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569B" w:rsidRDefault="00BA5C2B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错误：</w:t>
      </w:r>
    </w:p>
    <w:p w:rsidR="00AB569B" w:rsidRDefault="00BA5C2B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欠拟合：模型没有很好地捕捉到数据特征，不能够很好地拟合数据。（模型太简单，偏差高）</w:t>
      </w:r>
    </w:p>
    <w:p w:rsidR="00AB569B" w:rsidRDefault="00AB569B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AB569B" w:rsidRDefault="00BA5C2B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过拟合：为了得到一致假设而使假设变得过度严格称为过拟合。（为了很好的拟合训练数据，而是模型太复杂，方差高</w:t>
      </w:r>
      <w:r w:rsidR="006344E5">
        <w:rPr>
          <w:rFonts w:ascii="Times New Roman" w:hAnsi="Times New Roman" w:cs="Times New Roman" w:hint="eastAsia"/>
          <w:sz w:val="28"/>
          <w:szCs w:val="28"/>
        </w:rPr>
        <w:t>，泛化能力差</w:t>
      </w:r>
      <w:r>
        <w:rPr>
          <w:rFonts w:ascii="Times New Roman" w:hAnsi="Times New Roman" w:cs="Times New Roman" w:hint="eastAsia"/>
          <w:sz w:val="28"/>
          <w:szCs w:val="28"/>
        </w:rPr>
        <w:t>）</w:t>
      </w:r>
    </w:p>
    <w:p w:rsidR="00AB569B" w:rsidRDefault="00AB569B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6344E5" w:rsidRDefault="006344E5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欠拟合：平时不好好学习，考试没考好。</w:t>
      </w:r>
    </w:p>
    <w:p w:rsidR="006344E5" w:rsidRDefault="006344E5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6344E5" w:rsidRDefault="006344E5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好的模型：平时好好学习，考试考的不错</w:t>
      </w:r>
    </w:p>
    <w:p w:rsidR="006344E5" w:rsidRDefault="006344E5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6344E5" w:rsidRDefault="006344E5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过拟合：平时一个字一个字记住了教科书，可以回答书上的任何问题，但没有泛化能力，无法通过考试。</w:t>
      </w:r>
    </w:p>
    <w:p w:rsidR="006344E5" w:rsidRDefault="006344E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AB569B" w:rsidRDefault="00BA5C2B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交叉验证（</w:t>
      </w:r>
      <w:r>
        <w:rPr>
          <w:rFonts w:ascii="Times New Roman" w:hAnsi="Times New Roman" w:cs="Times New Roman" w:hint="eastAsia"/>
          <w:sz w:val="28"/>
          <w:szCs w:val="28"/>
        </w:rPr>
        <w:t>Cross Validation, CV</w:t>
      </w:r>
      <w:r>
        <w:rPr>
          <w:rFonts w:ascii="Times New Roman" w:hAnsi="Times New Roman" w:cs="Times New Roman" w:hint="eastAsia"/>
          <w:sz w:val="28"/>
          <w:szCs w:val="28"/>
        </w:rPr>
        <w:t>）：验证分类器的性能的统计分析方法。将原始数据进行分组，一部分作为训练集（</w:t>
      </w:r>
      <w:r>
        <w:rPr>
          <w:rFonts w:ascii="Times New Roman" w:hAnsi="Times New Roman" w:cs="Times New Roman" w:hint="eastAsia"/>
          <w:sz w:val="28"/>
          <w:szCs w:val="28"/>
        </w:rPr>
        <w:t>train set</w:t>
      </w:r>
      <w:r>
        <w:rPr>
          <w:rFonts w:ascii="Times New Roman" w:hAnsi="Times New Roman" w:cs="Times New Roman" w:hint="eastAsia"/>
          <w:sz w:val="28"/>
          <w:szCs w:val="28"/>
        </w:rPr>
        <w:t>），另一部分作为验证集（</w:t>
      </w:r>
      <w:r>
        <w:rPr>
          <w:rFonts w:ascii="Times New Roman" w:hAnsi="Times New Roman" w:cs="Times New Roman" w:hint="eastAsia"/>
          <w:sz w:val="28"/>
          <w:szCs w:val="28"/>
        </w:rPr>
        <w:t>validation set</w:t>
      </w:r>
      <w:r>
        <w:rPr>
          <w:rFonts w:ascii="Times New Roman" w:hAnsi="Times New Roman" w:cs="Times New Roman" w:hint="eastAsia"/>
          <w:sz w:val="28"/>
          <w:szCs w:val="28"/>
        </w:rPr>
        <w:t>）。用训练集对分类器进行训练，利用验证集来测试训练的模型。</w:t>
      </w:r>
    </w:p>
    <w:p w:rsidR="00AB569B" w:rsidRDefault="00AB569B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E103F8" w:rsidRDefault="00E103F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973E5A">
        <w:rPr>
          <w:rFonts w:ascii="Times New Roman" w:hAnsi="Times New Roman" w:cs="Times New Roman" w:hint="eastAsia"/>
          <w:color w:val="FF0000"/>
          <w:sz w:val="28"/>
          <w:szCs w:val="28"/>
        </w:rPr>
        <w:t>测试集数据不参与交叉验证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E103F8" w:rsidRDefault="00E103F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AB569B" w:rsidRDefault="00BA5C2B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color w:val="FF0000"/>
          <w:sz w:val="28"/>
          <w:szCs w:val="28"/>
        </w:rPr>
        <w:t>K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折交叉验证</w:t>
      </w:r>
      <w:r>
        <w:rPr>
          <w:rFonts w:ascii="Times New Roman" w:hAnsi="Times New Roman" w:cs="Times New Roman" w:hint="eastAsia"/>
          <w:sz w:val="28"/>
          <w:szCs w:val="28"/>
        </w:rPr>
        <w:t>：将原始数据分为</w:t>
      </w:r>
      <w:r>
        <w:rPr>
          <w:rFonts w:ascii="Times New Roman" w:hAnsi="Times New Roman" w:cs="Times New Roman" w:hint="eastAsia"/>
          <w:sz w:val="28"/>
          <w:szCs w:val="28"/>
        </w:rPr>
        <w:t>K</w:t>
      </w:r>
      <w:r>
        <w:rPr>
          <w:rFonts w:ascii="Times New Roman" w:hAnsi="Times New Roman" w:cs="Times New Roman" w:hint="eastAsia"/>
          <w:sz w:val="28"/>
          <w:szCs w:val="28"/>
        </w:rPr>
        <w:t>组，将每个子集分别做</w:t>
      </w:r>
      <w:r>
        <w:rPr>
          <w:rFonts w:ascii="Times New Roman" w:hAnsi="Times New Roman" w:cs="Times New Roman" w:hint="eastAsia"/>
          <w:sz w:val="28"/>
          <w:szCs w:val="28"/>
        </w:rPr>
        <w:t>1</w:t>
      </w:r>
      <w:r>
        <w:rPr>
          <w:rFonts w:ascii="Times New Roman" w:hAnsi="Times New Roman" w:cs="Times New Roman" w:hint="eastAsia"/>
          <w:sz w:val="28"/>
          <w:szCs w:val="28"/>
        </w:rPr>
        <w:t>次验证集，其余</w:t>
      </w:r>
      <w:r>
        <w:rPr>
          <w:rFonts w:ascii="Times New Roman" w:hAnsi="Times New Roman" w:cs="Times New Roman" w:hint="eastAsia"/>
          <w:sz w:val="28"/>
          <w:szCs w:val="28"/>
        </w:rPr>
        <w:t>K-1</w:t>
      </w:r>
      <w:r>
        <w:rPr>
          <w:rFonts w:ascii="Times New Roman" w:hAnsi="Times New Roman" w:cs="Times New Roman" w:hint="eastAsia"/>
          <w:sz w:val="28"/>
          <w:szCs w:val="28"/>
        </w:rPr>
        <w:t>个子集作为训练集，这样会得到</w:t>
      </w:r>
      <w:r>
        <w:rPr>
          <w:rFonts w:ascii="Times New Roman" w:hAnsi="Times New Roman" w:cs="Times New Roman" w:hint="eastAsia"/>
          <w:sz w:val="28"/>
          <w:szCs w:val="28"/>
        </w:rPr>
        <w:t>K</w:t>
      </w:r>
      <w:r>
        <w:rPr>
          <w:rFonts w:ascii="Times New Roman" w:hAnsi="Times New Roman" w:cs="Times New Roman" w:hint="eastAsia"/>
          <w:sz w:val="28"/>
          <w:szCs w:val="28"/>
        </w:rPr>
        <w:t>个模型，用这</w:t>
      </w:r>
      <w:r>
        <w:rPr>
          <w:rFonts w:ascii="Times New Roman" w:hAnsi="Times New Roman" w:cs="Times New Roman" w:hint="eastAsia"/>
          <w:sz w:val="28"/>
          <w:szCs w:val="28"/>
        </w:rPr>
        <w:t>K</w:t>
      </w:r>
      <w:r>
        <w:rPr>
          <w:rFonts w:ascii="Times New Roman" w:hAnsi="Times New Roman" w:cs="Times New Roman" w:hint="eastAsia"/>
          <w:sz w:val="28"/>
          <w:szCs w:val="28"/>
        </w:rPr>
        <w:t>个模型最终的验证集的分类准确率的平均数作为此</w:t>
      </w:r>
      <w:r>
        <w:rPr>
          <w:rFonts w:ascii="Times New Roman" w:hAnsi="Times New Roman" w:cs="Times New Roman" w:hint="eastAsia"/>
          <w:sz w:val="28"/>
          <w:szCs w:val="28"/>
        </w:rPr>
        <w:t>K-CV</w:t>
      </w:r>
      <w:r>
        <w:rPr>
          <w:rFonts w:ascii="Times New Roman" w:hAnsi="Times New Roman" w:cs="Times New Roman" w:hint="eastAsia"/>
          <w:sz w:val="28"/>
          <w:szCs w:val="28"/>
        </w:rPr>
        <w:t>下分类器的性能指标，常用的是</w:t>
      </w:r>
      <w:r>
        <w:rPr>
          <w:rFonts w:ascii="Times New Roman" w:hAnsi="Times New Roman" w:cs="Times New Roman" w:hint="eastAsia"/>
          <w:sz w:val="28"/>
          <w:szCs w:val="28"/>
        </w:rPr>
        <w:t>10</w:t>
      </w:r>
      <w:r>
        <w:rPr>
          <w:rFonts w:ascii="Times New Roman" w:hAnsi="Times New Roman" w:cs="Times New Roman" w:hint="eastAsia"/>
          <w:sz w:val="28"/>
          <w:szCs w:val="28"/>
        </w:rPr>
        <w:t>折交叉验证。</w:t>
      </w:r>
    </w:p>
    <w:p w:rsidR="00AB569B" w:rsidRDefault="00AB569B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AB569B" w:rsidRDefault="00BA5C2B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color w:val="FF0000"/>
          <w:sz w:val="28"/>
          <w:szCs w:val="28"/>
        </w:rPr>
        <w:t>留一法交叉验证</w:t>
      </w:r>
      <w:r>
        <w:rPr>
          <w:rFonts w:ascii="Times New Roman" w:hAnsi="Times New Roman" w:cs="Times New Roman" w:hint="eastAsia"/>
          <w:sz w:val="28"/>
          <w:szCs w:val="28"/>
        </w:rPr>
        <w:t>：假设原始数据有</w:t>
      </w:r>
      <w:r>
        <w:rPr>
          <w:rFonts w:ascii="Times New Roman" w:hAnsi="Times New Roman" w:cs="Times New Roman" w:hint="eastAsia"/>
          <w:sz w:val="28"/>
          <w:szCs w:val="28"/>
        </w:rPr>
        <w:t>N</w:t>
      </w:r>
      <w:r>
        <w:rPr>
          <w:rFonts w:ascii="Times New Roman" w:hAnsi="Times New Roman" w:cs="Times New Roman" w:hint="eastAsia"/>
          <w:sz w:val="28"/>
          <w:szCs w:val="28"/>
        </w:rPr>
        <w:t>个样本，每个样本单独作为验证集，其余</w:t>
      </w:r>
      <w:r>
        <w:rPr>
          <w:rFonts w:ascii="Times New Roman" w:hAnsi="Times New Roman" w:cs="Times New Roman" w:hint="eastAsia"/>
          <w:sz w:val="28"/>
          <w:szCs w:val="28"/>
        </w:rPr>
        <w:t>N-1</w:t>
      </w:r>
      <w:r>
        <w:rPr>
          <w:rFonts w:ascii="Times New Roman" w:hAnsi="Times New Roman" w:cs="Times New Roman" w:hint="eastAsia"/>
          <w:sz w:val="28"/>
          <w:szCs w:val="28"/>
        </w:rPr>
        <w:t>个样本作为训练集，这样就会得到</w:t>
      </w:r>
      <w:r>
        <w:rPr>
          <w:rFonts w:ascii="Times New Roman" w:hAnsi="Times New Roman" w:cs="Times New Roman" w:hint="eastAsia"/>
          <w:sz w:val="28"/>
          <w:szCs w:val="28"/>
        </w:rPr>
        <w:t>N</w:t>
      </w:r>
      <w:r>
        <w:rPr>
          <w:rFonts w:ascii="Times New Roman" w:hAnsi="Times New Roman" w:cs="Times New Roman" w:hint="eastAsia"/>
          <w:sz w:val="28"/>
          <w:szCs w:val="28"/>
        </w:rPr>
        <w:t>个模型。</w:t>
      </w:r>
    </w:p>
    <w:p w:rsidR="00AB569B" w:rsidRDefault="00AB569B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AB569B" w:rsidRDefault="00BA5C2B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优点：每个模型几乎都是所有样本都参与训练，得到的模型最接近原始样本分布；实验没有随机因素，可重复。</w:t>
      </w:r>
    </w:p>
    <w:p w:rsidR="00AB569B" w:rsidRDefault="00BA5C2B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缺点：如果</w:t>
      </w:r>
      <w:r>
        <w:rPr>
          <w:rFonts w:ascii="Times New Roman" w:hAnsi="Times New Roman" w:cs="Times New Roman" w:hint="eastAsia"/>
          <w:sz w:val="28"/>
          <w:szCs w:val="28"/>
        </w:rPr>
        <w:t>N</w:t>
      </w:r>
      <w:r>
        <w:rPr>
          <w:rFonts w:ascii="Times New Roman" w:hAnsi="Times New Roman" w:cs="Times New Roman" w:hint="eastAsia"/>
          <w:sz w:val="28"/>
          <w:szCs w:val="28"/>
        </w:rPr>
        <w:t>非常大，则计算量非常大。</w:t>
      </w:r>
    </w:p>
    <w:p w:rsidR="00AB569B" w:rsidRDefault="00AB569B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AB569B" w:rsidRDefault="00BA5C2B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学习曲线：横轴为训练样本数目，纵轴为准确率（优达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教程中为误差</w:t>
      </w:r>
      <w:r>
        <w:rPr>
          <w:rFonts w:ascii="Times New Roman" w:hAnsi="Times New Roman" w:cs="Times New Roman" w:hint="eastAsia"/>
          <w:sz w:val="28"/>
          <w:szCs w:val="28"/>
        </w:rPr>
        <w:t>），</w:t>
      </w:r>
      <w:r>
        <w:rPr>
          <w:rFonts w:ascii="Times New Roman" w:hAnsi="Times New Roman" w:cs="Times New Roman" w:hint="eastAsia"/>
          <w:sz w:val="28"/>
          <w:szCs w:val="28"/>
        </w:rPr>
        <w:lastRenderedPageBreak/>
        <w:t>有两条曲线（有时会有</w:t>
      </w:r>
      <w:r>
        <w:rPr>
          <w:rFonts w:ascii="Times New Roman" w:hAnsi="Times New Roman" w:cs="Times New Roman" w:hint="eastAsia"/>
          <w:sz w:val="28"/>
          <w:szCs w:val="28"/>
        </w:rPr>
        <w:t>3</w:t>
      </w:r>
      <w:r>
        <w:rPr>
          <w:rFonts w:ascii="Times New Roman" w:hAnsi="Times New Roman" w:cs="Times New Roman" w:hint="eastAsia"/>
          <w:sz w:val="28"/>
          <w:szCs w:val="28"/>
        </w:rPr>
        <w:t>条），分别为：不同样本数目下训练准确率曲线和验证准确率曲线。</w:t>
      </w:r>
    </w:p>
    <w:p w:rsidR="00AB569B" w:rsidRDefault="00AB569B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AB569B" w:rsidRDefault="00BA5C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noProof/>
          <w:sz w:val="28"/>
          <w:szCs w:val="28"/>
        </w:rPr>
        <w:drawing>
          <wp:inline distT="0" distB="0" distL="0" distR="0">
            <wp:extent cx="5022389" cy="417766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667471-cc0db48e0b91b13f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4111" cy="4179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69B" w:rsidRDefault="00AB569B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AB569B" w:rsidRDefault="00BA5C2B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左上角是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高偏差模型</w:t>
      </w:r>
      <w:r>
        <w:rPr>
          <w:rFonts w:ascii="Times New Roman" w:hAnsi="Times New Roman" w:cs="Times New Roman" w:hint="eastAsia"/>
          <w:sz w:val="28"/>
          <w:szCs w:val="28"/>
        </w:rPr>
        <w:t>，训练准确率和验证准确率会逐渐收敛到一起，但准确率都比较低，代表着欠拟合。对于欠拟合，可以增加模型参数，构建更多的特征，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不能</w:t>
      </w:r>
      <w:r>
        <w:rPr>
          <w:rFonts w:ascii="Times New Roman" w:hAnsi="Times New Roman" w:cs="Times New Roman" w:hint="eastAsia"/>
          <w:sz w:val="28"/>
          <w:szCs w:val="28"/>
        </w:rPr>
        <w:t>通过增加数据量来解决。</w:t>
      </w:r>
    </w:p>
    <w:p w:rsidR="00AB569B" w:rsidRDefault="00AB569B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AB569B" w:rsidRDefault="00BA5C2B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右上角为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高方差模型</w:t>
      </w:r>
      <w:r>
        <w:rPr>
          <w:rFonts w:ascii="Times New Roman" w:hAnsi="Times New Roman" w:cs="Times New Roman" w:hint="eastAsia"/>
          <w:sz w:val="28"/>
          <w:szCs w:val="28"/>
        </w:rPr>
        <w:t>，训练准确率很高，但验证准确率很低，二者不收敛，代表着过拟合。对于过拟合，可以增大训练集，降低模型复杂度，减少特征来解决。</w:t>
      </w:r>
    </w:p>
    <w:p w:rsidR="00AB569B" w:rsidRDefault="00AB569B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AB569B" w:rsidRDefault="00BA5C2B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网格搜索：利用穷举法尝试模型中参数的各种组合，从而得到最优的模型参数。</w:t>
      </w:r>
    </w:p>
    <w:p w:rsidR="00AB569B" w:rsidRDefault="00AB569B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AB569B" w:rsidRDefault="00BA5C2B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可以对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多个参数（大于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2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）</w:t>
      </w:r>
      <w:r>
        <w:rPr>
          <w:rFonts w:ascii="Times New Roman" w:hAnsi="Times New Roman" w:cs="Times New Roman" w:hint="eastAsia"/>
          <w:sz w:val="28"/>
          <w:szCs w:val="28"/>
        </w:rPr>
        <w:t>进行参数调优。</w:t>
      </w:r>
    </w:p>
    <w:p w:rsidR="00AB569B" w:rsidRDefault="00BA5C2B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参考：</w:t>
      </w:r>
      <w:hyperlink r:id="rId7" w:anchor="sphx-glr-auto-examples-model-selection-plot-grid-search-digits-py" w:history="1">
        <w:r>
          <w:rPr>
            <w:rStyle w:val="a5"/>
            <w:rFonts w:ascii="Times New Roman" w:hAnsi="Times New Roman" w:cs="Times New Roman"/>
            <w:sz w:val="28"/>
            <w:szCs w:val="28"/>
          </w:rPr>
          <w:t>https://scikit-learn.org/stable/auto_examples/model_selection/plot_grid_search_digits.html#sphx-glr-auto-examples-model-selection-plot-grid-search-digits-py</w:t>
        </w:r>
      </w:hyperlink>
    </w:p>
    <w:p w:rsidR="00AB569B" w:rsidRDefault="00BA5C2B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该例子对</w:t>
      </w:r>
      <w:r>
        <w:rPr>
          <w:rFonts w:ascii="Times New Roman" w:hAnsi="Times New Roman" w:cs="Times New Roman" w:hint="eastAsia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VC</w:t>
      </w:r>
      <w:r>
        <w:rPr>
          <w:rFonts w:ascii="Times New Roman" w:hAnsi="Times New Roman" w:cs="Times New Roman" w:hint="eastAsia"/>
          <w:sz w:val="28"/>
          <w:szCs w:val="28"/>
        </w:rPr>
        <w:t>的</w:t>
      </w:r>
      <w:r>
        <w:rPr>
          <w:rFonts w:ascii="Times New Roman" w:hAnsi="Times New Roman" w:cs="Times New Roman" w:hint="eastAsia"/>
          <w:sz w:val="28"/>
          <w:szCs w:val="28"/>
        </w:rPr>
        <w:t>k</w:t>
      </w:r>
      <w:r>
        <w:rPr>
          <w:rFonts w:ascii="Times New Roman" w:hAnsi="Times New Roman" w:cs="Times New Roman"/>
          <w:sz w:val="28"/>
          <w:szCs w:val="28"/>
        </w:rPr>
        <w:t>ernel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rFonts w:ascii="Times New Roman" w:hAnsi="Times New Roman" w:cs="Times New Roman" w:hint="eastAsia"/>
          <w:sz w:val="28"/>
          <w:szCs w:val="28"/>
        </w:rPr>
        <w:t>g</w:t>
      </w:r>
      <w:r>
        <w:rPr>
          <w:rFonts w:ascii="Times New Roman" w:hAnsi="Times New Roman" w:cs="Times New Roman"/>
          <w:sz w:val="28"/>
          <w:szCs w:val="28"/>
        </w:rPr>
        <w:t>amma</w:t>
      </w:r>
      <w:r>
        <w:rPr>
          <w:rFonts w:ascii="Times New Roman" w:hAnsi="Times New Roman" w:cs="Times New Roman" w:hint="eastAsia"/>
          <w:sz w:val="28"/>
          <w:szCs w:val="28"/>
        </w:rPr>
        <w:t>和</w:t>
      </w:r>
      <w:r>
        <w:rPr>
          <w:rFonts w:ascii="Times New Roman" w:hAnsi="Times New Roman" w:cs="Times New Roman" w:hint="eastAsia"/>
          <w:sz w:val="28"/>
          <w:szCs w:val="28"/>
        </w:rPr>
        <w:t>C</w:t>
      </w:r>
      <w:r>
        <w:rPr>
          <w:rFonts w:ascii="Times New Roman" w:hAnsi="Times New Roman" w:cs="Times New Roman" w:hint="eastAsia"/>
          <w:sz w:val="28"/>
          <w:szCs w:val="28"/>
        </w:rPr>
        <w:t>同时进行搜索。</w:t>
      </w:r>
    </w:p>
    <w:p w:rsidR="00AB569B" w:rsidRDefault="00AB569B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sectPr w:rsidR="00AB569B" w:rsidSect="00AB56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E34DD" w:rsidRDefault="004E34DD">
      <w:r>
        <w:separator/>
      </w:r>
    </w:p>
  </w:endnote>
  <w:endnote w:type="continuationSeparator" w:id="1">
    <w:p w:rsidR="004E34DD" w:rsidRDefault="004E34D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E34DD" w:rsidRDefault="004E34DD">
      <w:r>
        <w:separator/>
      </w:r>
    </w:p>
  </w:footnote>
  <w:footnote w:type="continuationSeparator" w:id="1">
    <w:p w:rsidR="004E34DD" w:rsidRDefault="004E34D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B569B"/>
    <w:rsid w:val="001356B9"/>
    <w:rsid w:val="004E34DD"/>
    <w:rsid w:val="006344E5"/>
    <w:rsid w:val="00973E5A"/>
    <w:rsid w:val="00AB569B"/>
    <w:rsid w:val="00BA5C2B"/>
    <w:rsid w:val="00E103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569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B56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B569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B56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B569B"/>
    <w:rPr>
      <w:sz w:val="18"/>
      <w:szCs w:val="18"/>
    </w:rPr>
  </w:style>
  <w:style w:type="character" w:styleId="a5">
    <w:name w:val="Hyperlink"/>
    <w:basedOn w:val="a0"/>
    <w:uiPriority w:val="99"/>
    <w:unhideWhenUsed/>
    <w:rsid w:val="00AB569B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AB569B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scikit-learn.org/stable/auto_examples/model_selection/plot_grid_search_digits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3</Pages>
  <Words>184</Words>
  <Characters>1050</Characters>
  <Application>Microsoft Office Word</Application>
  <DocSecurity>0</DocSecurity>
  <Lines>8</Lines>
  <Paragraphs>2</Paragraphs>
  <ScaleCrop>false</ScaleCrop>
  <Company/>
  <LinksUpToDate>false</LinksUpToDate>
  <CharactersWithSpaces>1232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shenshen liu</dc:creator>
  <cp:keywords/>
  <dc:description/>
  <cp:lastModifiedBy>shenshen liu</cp:lastModifiedBy>
  <cp:revision>23</cp:revision>
  <dcterms:created xsi:type="dcterms:W3CDTF">2018-03-28T11:57:00Z</dcterms:created>
  <dcterms:modified xsi:type="dcterms:W3CDTF">2018-12-30T12:36:00Z</dcterms:modified>
</cp:coreProperties>
</file>