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矩阵求导：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布局约定：分子布局和分母布局。分子布局与分母布局相差一个转置。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对于一个向量</w:t>
      </w:r>
      <w:r>
        <w:rPr>
          <w:position w:val="-68"/>
        </w:rPr>
        <w:object w:dxaOrig="90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74.25pt" o:ole="">
            <v:imagedata r:id="rId7" o:title=""/>
          </v:shape>
          <o:OLEObject Type="Embed" ProgID="Equation.DSMT4" ShapeID="_x0000_i1025" DrawAspect="Content" ObjectID="_1605020005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，关于标量</w:t>
      </w:r>
      <w:r>
        <w:rPr>
          <w:position w:val="-6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DSMT4" ShapeID="_x0000_i1026" DrawAspect="Content" ObjectID="_1605020006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的求导，在分子布局下：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10"/>
        </w:rPr>
        <w:object w:dxaOrig="1160" w:dyaOrig="2320">
          <v:shape id="_x0000_i1027" type="#_x0000_t75" style="width:57.75pt;height:116.25pt" o:ole="">
            <v:imagedata r:id="rId11" o:title=""/>
          </v:shape>
          <o:OLEObject Type="Embed" ProgID="Equation.DSMT4" ShapeID="_x0000_i1027" DrawAspect="Content" ObjectID="_1605020007" r:id="rId1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即与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保持一致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分母布局：与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保持一致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720" w:dyaOrig="680">
          <v:shape id="_x0000_i1028" type="#_x0000_t75" style="width:135.75pt;height:33.75pt" o:ole="">
            <v:imagedata r:id="rId13" o:title=""/>
          </v:shape>
          <o:OLEObject Type="Embed" ProgID="Equation.DSMT4" ShapeID="_x0000_i1028" DrawAspect="Content" ObjectID="_1605020008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本次按照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分子布局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为标量。</w:t>
      </w:r>
    </w:p>
    <w:p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为标量，导数为：</w:t>
      </w:r>
      <w:r>
        <w:rPr>
          <w:position w:val="-24"/>
        </w:rPr>
        <w:object w:dxaOrig="340" w:dyaOrig="620">
          <v:shape id="_x0000_i1029" type="#_x0000_t75" style="width:17.25pt;height:30.75pt" o:ole="">
            <v:imagedata r:id="rId15" o:title=""/>
          </v:shape>
          <o:OLEObject Type="Embed" ProgID="Equation.DSMT4" ShapeID="_x0000_i1029" DrawAspect="Content" ObjectID="_1605020009" r:id="rId16"/>
        </w:object>
      </w:r>
    </w:p>
    <w:p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为向量，导数为：</w:t>
      </w:r>
      <w:r>
        <w:rPr>
          <w:position w:val="-110"/>
        </w:rPr>
        <w:object w:dxaOrig="1160" w:dyaOrig="2320">
          <v:shape id="_x0000_i1030" type="#_x0000_t75" style="width:57.75pt;height:116.25pt" o:ole="">
            <v:imagedata r:id="rId11" o:title=""/>
          </v:shape>
          <o:OLEObject Type="Embed" ProgID="Equation.DSMT4" ShapeID="_x0000_i1030" DrawAspect="Content" ObjectID="_1605020010" r:id="rId17"/>
        </w:object>
      </w:r>
    </w:p>
    <w:p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y</w:t>
      </w:r>
      <w:r>
        <w:rPr>
          <w:rFonts w:ascii="Times New Roman" w:hAnsi="Times New Roman" w:cs="Times New Roman" w:hint="eastAsia"/>
          <w:sz w:val="28"/>
          <w:szCs w:val="28"/>
        </w:rPr>
        <w:t>为矩阵</w:t>
      </w:r>
      <w:r>
        <w:rPr>
          <w:position w:val="-6"/>
        </w:rPr>
        <w:object w:dxaOrig="560" w:dyaOrig="220">
          <v:shape id="_x0000_i1031" type="#_x0000_t75" style="width:27.75pt;height:11.25pt" o:ole="">
            <v:imagedata r:id="rId18" o:title=""/>
          </v:shape>
          <o:OLEObject Type="Embed" ProgID="Equation.DSMT4" ShapeID="_x0000_i1031" DrawAspect="Content" ObjectID="_1605020011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，导数为：</w:t>
      </w:r>
      <w:r>
        <w:rPr>
          <w:position w:val="-110"/>
        </w:rPr>
        <w:object w:dxaOrig="3040" w:dyaOrig="2320">
          <v:shape id="_x0000_i1032" type="#_x0000_t75" style="width:152.25pt;height:116.25pt" o:ole="">
            <v:imagedata r:id="rId20" o:title=""/>
          </v:shape>
          <o:OLEObject Type="Embed" ProgID="Equation.DSMT4" ShapeID="_x0000_i1032" DrawAspect="Content" ObjectID="_1605020012" r:id="rId2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为向量</w:t>
      </w:r>
    </w:p>
    <w:p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为标量，导数为：</w:t>
      </w:r>
      <w:r>
        <w:rPr>
          <w:position w:val="-32"/>
        </w:rPr>
        <w:object w:dxaOrig="2700" w:dyaOrig="760">
          <v:shape id="_x0000_i1033" type="#_x0000_t75" style="width:135pt;height:38.25pt" o:ole="">
            <v:imagedata r:id="rId22" o:title=""/>
          </v:shape>
          <o:OLEObject Type="Embed" ProgID="Equation.DSMT4" ShapeID="_x0000_i1033" DrawAspect="Content" ObjectID="_1605020013" r:id="rId23"/>
        </w:objec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这是（分子布局）</w:t>
      </w:r>
    </w:p>
    <w:p>
      <w:pPr>
        <w:pStyle w:val="a7"/>
        <w:spacing w:line="400" w:lineRule="exact"/>
        <w:ind w:left="420" w:firstLineChars="0" w:firstLine="0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为向量，导数为：</w:t>
      </w:r>
      <w:r>
        <w:rPr>
          <w:position w:val="-118"/>
        </w:rPr>
        <w:object w:dxaOrig="2840" w:dyaOrig="2480">
          <v:shape id="_x0000_i1034" type="#_x0000_t75" style="width:141.75pt;height:123.75pt" o:ole="">
            <v:imagedata r:id="rId24" o:title=""/>
          </v:shape>
          <o:OLEObject Type="Embed" ProgID="Equation.DSMT4" ShapeID="_x0000_i1034" DrawAspect="Content" ObjectID="_1605020014" r:id="rId25"/>
        </w:object>
      </w:r>
      <w:r>
        <w:rPr>
          <w:rFonts w:hint="eastAsia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导数矩阵的每一行为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中的每个分量对向量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的导数。这个导数矩阵为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雅克比矩阵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中的每个分量对向量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进行二阶求导，得到的就是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海森矩阵</w:t>
      </w:r>
      <w:r>
        <w:rPr>
          <w:rFonts w:ascii="Times New Roman" w:hAnsi="Times New Roman" w:cs="Times New Roman" w:hint="eastAsia"/>
          <w:sz w:val="28"/>
          <w:szCs w:val="28"/>
        </w:rPr>
        <w:t>。其是一个方阵。</w:t>
      </w:r>
    </w:p>
    <w:p>
      <w:pPr>
        <w:ind w:firstLineChars="150" w:firstLine="315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24"/>
        </w:rPr>
        <w:object w:dxaOrig="3420" w:dyaOrig="2600">
          <v:shape id="_x0000_i1037" type="#_x0000_t75" style="width:171pt;height:129.75pt" o:ole="">
            <v:imagedata r:id="rId26" o:title=""/>
          </v:shape>
          <o:OLEObject Type="Embed" ProgID="Equation.DSMT4" ShapeID="_x0000_i1037" DrawAspect="Content" ObjectID="_1605020015" r:id="rId27"/>
        </w:object>
      </w:r>
      <w:bookmarkStart w:id="0" w:name="_GoBack"/>
      <w:bookmarkEnd w:id="0"/>
    </w:p>
    <w:p>
      <w:pPr>
        <w:ind w:firstLineChars="150" w:firstLine="420"/>
        <w:rPr>
          <w:rFonts w:ascii="Times New Roman" w:hAnsi="Times New Roman" w:cs="Times New Roman" w:hint="eastAsia"/>
          <w:sz w:val="28"/>
          <w:szCs w:val="28"/>
        </w:rPr>
      </w:pPr>
    </w:p>
    <w:p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为矩阵</w:t>
      </w:r>
      <w:r>
        <w:rPr>
          <w:position w:val="-6"/>
        </w:rPr>
        <w:object w:dxaOrig="560" w:dyaOrig="220">
          <v:shape id="_x0000_i1035" type="#_x0000_t75" style="width:27.75pt;height:11.25pt" o:ole="">
            <v:imagedata r:id="rId28" o:title=""/>
          </v:shape>
          <o:OLEObject Type="Embed" ProgID="Equation.DSMT4" ShapeID="_x0000_i1035" DrawAspect="Content" ObjectID="_1605020016" r:id="rId2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y</w:t>
      </w:r>
      <w:r>
        <w:rPr>
          <w:rFonts w:ascii="Times New Roman" w:hAnsi="Times New Roman" w:cs="Times New Roman" w:hint="eastAsia"/>
          <w:sz w:val="28"/>
          <w:szCs w:val="28"/>
        </w:rPr>
        <w:t>为标量，导数为：</w:t>
      </w:r>
      <w:r>
        <w:rPr>
          <w:position w:val="-118"/>
        </w:rPr>
        <w:object w:dxaOrig="3019" w:dyaOrig="2480">
          <v:shape id="_x0000_i1036" type="#_x0000_t75" style="width:150.75pt;height:123.75pt" o:ole="">
            <v:imagedata r:id="rId30" o:title=""/>
          </v:shape>
          <o:OLEObject Type="Embed" ProgID="Equation.DSMT4" ShapeID="_x0000_i1036" DrawAspect="Content" ObjectID="_1605020017" r:id="rId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这个矩阵为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梯度矩阵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44B60"/>
    <w:multiLevelType w:val="multilevel"/>
    <w:tmpl w:val="F8B24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5:docId w15:val="{90FC5084-BC92-4ACB-AE49-0F5A2E6C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28</cp:revision>
  <dcterms:created xsi:type="dcterms:W3CDTF">2018-03-28T11:57:00Z</dcterms:created>
  <dcterms:modified xsi:type="dcterms:W3CDTF">2018-11-29T10:06:00Z</dcterms:modified>
</cp:coreProperties>
</file>