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81D" w:rsidRDefault="00B655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矩阵的迹：只有方阵才有迹的概念。</w:t>
      </w:r>
    </w:p>
    <w:p w:rsidR="00FC381D" w:rsidRDefault="00FC3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28"/>
        </w:rPr>
        <w:object w:dxaOrig="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34.8pt" o:ole="">
            <v:imagedata r:id="rId8" o:title=""/>
          </v:shape>
          <o:OLEObject Type="Embed" ProgID="Equation.DSMT4" ShapeID="_x0000_i1025" DrawAspect="Content" ObjectID="_1625230046" r:id="rId9"/>
        </w:object>
      </w: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吴恩达机器学习中矩阵公式推导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：忽略截距，即常数项</w:t>
      </w:r>
      <w:r w:rsidR="00FC381D" w:rsidRPr="00FC381D">
        <w:rPr>
          <w:position w:val="-12"/>
        </w:rPr>
        <w:object w:dxaOrig="260" w:dyaOrig="360">
          <v:shape id="_x0000_i1026" type="#_x0000_t75" style="width:13.2pt;height:18pt" o:ole="">
            <v:imagedata r:id="rId10" o:title=""/>
          </v:shape>
          <o:OLEObject Type="Embed" ProgID="Equation.DSMT4" ShapeID="_x0000_i1026" DrawAspect="Content" ObjectID="_1625230047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FC381D" w:rsidRPr="00FC381D">
        <w:rPr>
          <w:position w:val="-12"/>
        </w:rPr>
        <w:object w:dxaOrig="260" w:dyaOrig="360">
          <v:shape id="_x0000_i1027" type="#_x0000_t75" style="width:13.2pt;height:18pt" o:ole="">
            <v:imagedata r:id="rId12" o:title=""/>
          </v:shape>
          <o:OLEObject Type="Embed" ProgID="Equation.DSMT4" ShapeID="_x0000_i1027" DrawAspect="Content" ObjectID="_1625230048" r:id="rId13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预定义：</w:t>
      </w:r>
      <w:r w:rsidR="00FC381D" w:rsidRPr="00FC381D">
        <w:rPr>
          <w:position w:val="-68"/>
        </w:rPr>
        <w:object w:dxaOrig="1060" w:dyaOrig="1480">
          <v:shape id="_x0000_i1028" type="#_x0000_t75" style="width:52.8pt;height:73.2pt" o:ole="">
            <v:imagedata r:id="rId14" o:title=""/>
          </v:shape>
          <o:OLEObject Type="Embed" ProgID="Equation.DSMT4" ShapeID="_x0000_i1028" DrawAspect="Content" ObjectID="_1625230049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个样本，为</w:t>
      </w:r>
      <w:r w:rsidR="00FC381D" w:rsidRPr="00FC381D">
        <w:rPr>
          <w:position w:val="-6"/>
        </w:rPr>
        <w:object w:dxaOrig="460" w:dyaOrig="279">
          <v:shape id="_x0000_i1029" type="#_x0000_t75" style="width:22.2pt;height:13.8pt" o:ole="">
            <v:imagedata r:id="rId16" o:title=""/>
          </v:shape>
          <o:OLEObject Type="Embed" ProgID="Equation.DSMT4" ShapeID="_x0000_i1029" DrawAspect="Content" ObjectID="_1625230050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列向量，</w:t>
      </w:r>
      <w:r w:rsidR="00FC381D" w:rsidRPr="00FC381D">
        <w:rPr>
          <w:position w:val="-90"/>
        </w:rPr>
        <w:object w:dxaOrig="1400" w:dyaOrig="1920">
          <v:shape id="_x0000_i1030" type="#_x0000_t75" style="width:70.2pt;height:96pt" o:ole="">
            <v:imagedata r:id="rId18" o:title=""/>
          </v:shape>
          <o:OLEObject Type="Embed" ProgID="Equation.DSMT4" ShapeID="_x0000_i1030" DrawAspect="Content" ObjectID="_1625230051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FC381D" w:rsidRPr="00FC381D">
        <w:rPr>
          <w:position w:val="-6"/>
        </w:rPr>
        <w:object w:dxaOrig="560" w:dyaOrig="220">
          <v:shape id="_x0000_i1031" type="#_x0000_t75" style="width:28.8pt;height:10.8pt" o:ole="">
            <v:imagedata r:id="rId20" o:title=""/>
          </v:shape>
          <o:OLEObject Type="Embed" ProgID="Equation.DSMT4" ShapeID="_x0000_i1031" DrawAspect="Content" ObjectID="_1625230052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样本集，</w:t>
      </w:r>
      <w:r w:rsidR="00FC381D" w:rsidRPr="00FC381D">
        <w:rPr>
          <w:position w:val="-68"/>
        </w:rPr>
        <w:object w:dxaOrig="880" w:dyaOrig="1480">
          <v:shape id="_x0000_i1032" type="#_x0000_t75" style="width:43.8pt;height:73.2pt" o:ole="">
            <v:imagedata r:id="rId22" o:title=""/>
          </v:shape>
          <o:OLEObject Type="Embed" ProgID="Equation.DSMT4" ShapeID="_x0000_i1032" DrawAspect="Content" ObjectID="_1625230053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为参数向量，真实值</w:t>
      </w:r>
      <w:r w:rsidR="00FC381D" w:rsidRPr="00FC381D">
        <w:rPr>
          <w:position w:val="-74"/>
        </w:rPr>
        <w:object w:dxaOrig="1040" w:dyaOrig="1600">
          <v:shape id="_x0000_i1033" type="#_x0000_t75" style="width:52.8pt;height:79.8pt" o:ole="">
            <v:imagedata r:id="rId24" o:title=""/>
          </v:shape>
          <o:OLEObject Type="Embed" ProgID="Equation.DSMT4" ShapeID="_x0000_i1033" DrawAspect="Content" ObjectID="_1625230054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 w:rsidR="00FC381D" w:rsidRPr="00FC381D">
        <w:rPr>
          <w:position w:val="-6"/>
        </w:rPr>
        <w:object w:dxaOrig="520" w:dyaOrig="279">
          <v:shape id="_x0000_i1034" type="#_x0000_t75" style="width:25.8pt;height:13.8pt" o:ole="">
            <v:imagedata r:id="rId26" o:title=""/>
          </v:shape>
          <o:OLEObject Type="Embed" ProgID="Equation.DSMT4" ShapeID="_x0000_i1034" DrawAspect="Content" ObjectID="_1625230055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向量。</w: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个预测值：</w:t>
      </w:r>
      <w:r w:rsidR="00FC381D" w:rsidRPr="00FC381D">
        <w:rPr>
          <w:position w:val="-18"/>
        </w:rPr>
        <w:object w:dxaOrig="4360" w:dyaOrig="540">
          <v:shape id="_x0000_i1035" type="#_x0000_t75" style="width:217.8pt;height:27pt" o:ole="">
            <v:imagedata r:id="rId28" o:title=""/>
          </v:shape>
          <o:OLEObject Type="Embed" ProgID="Equation.DSMT4" ShapeID="_x0000_i1035" DrawAspect="Content" ObjectID="_1625230056" r:id="rId29"/>
        </w:objec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整体预测值与真实值的误差为，</w:t>
      </w:r>
      <w:r w:rsidR="00FC381D" w:rsidRPr="00FC381D">
        <w:rPr>
          <w:position w:val="-90"/>
        </w:rPr>
        <w:object w:dxaOrig="4480" w:dyaOrig="1920">
          <v:shape id="_x0000_i1036" type="#_x0000_t75" style="width:223.8pt;height:96pt" o:ole="">
            <v:imagedata r:id="rId30" o:title=""/>
          </v:shape>
          <o:OLEObject Type="Embed" ProgID="Equation.DSMT4" ShapeID="_x0000_i1036" DrawAspect="Content" ObjectID="_1625230057" r:id="rId31"/>
        </w:objec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根据公式</w:t>
      </w:r>
      <w:r w:rsidR="00FC381D" w:rsidRPr="00FC381D">
        <w:rPr>
          <w:position w:val="-16"/>
        </w:rPr>
        <w:object w:dxaOrig="1219" w:dyaOrig="420">
          <v:shape id="_x0000_i1037" type="#_x0000_t75" style="width:61.2pt;height:21pt" o:ole="">
            <v:imagedata r:id="rId32" o:title=""/>
          </v:shape>
          <o:OLEObject Type="Embed" ProgID="Equation.DSMT4" ShapeID="_x0000_i1037" DrawAspect="Content" ObjectID="_1625230058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，可以得出：</w:t>
      </w:r>
      <w:r w:rsidR="00FC381D" w:rsidRPr="00FC381D">
        <w:rPr>
          <w:position w:val="-28"/>
        </w:rPr>
        <w:object w:dxaOrig="5080" w:dyaOrig="720">
          <v:shape id="_x0000_i1038" type="#_x0000_t75" style="width:253.2pt;height:36pt" o:ole="">
            <v:imagedata r:id="rId34" o:title=""/>
          </v:shape>
          <o:OLEObject Type="Embed" ProgID="Equation.DSMT4" ShapeID="_x0000_i1038" DrawAspect="Content" ObjectID="_1625230059" r:id="rId35"/>
        </w:objec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对上式进行求导：</w:t>
      </w:r>
      <w:r w:rsidR="00FC381D" w:rsidRPr="00FC381D">
        <w:rPr>
          <w:position w:val="-58"/>
        </w:rPr>
        <w:object w:dxaOrig="4080" w:dyaOrig="1280">
          <v:shape id="_x0000_i1039" type="#_x0000_t75" style="width:204pt;height:64.8pt" o:ole="">
            <v:imagedata r:id="rId36" o:title=""/>
          </v:shape>
          <o:OLEObject Type="Embed" ProgID="Equation.DSMT4" ShapeID="_x0000_i1039" DrawAspect="Content" ObjectID="_1625230060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，其中使用了矩阵转置的性质</w:t>
      </w:r>
      <w:r w:rsidR="00FC381D" w:rsidRPr="00FC381D">
        <w:rPr>
          <w:position w:val="-10"/>
        </w:rPr>
        <w:object w:dxaOrig="1880" w:dyaOrig="360">
          <v:shape id="_x0000_i1040" type="#_x0000_t75" style="width:94.2pt;height:18pt" o:ole="">
            <v:imagedata r:id="rId38" o:title=""/>
          </v:shape>
          <o:OLEObject Type="Embed" ProgID="Equation.DSMT4" ShapeID="_x0000_i1040" DrawAspect="Content" ObjectID="_1625230061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="00FC381D" w:rsidRPr="00FC381D">
        <w:rPr>
          <w:position w:val="-10"/>
        </w:rPr>
        <w:object w:dxaOrig="1440" w:dyaOrig="360">
          <v:shape id="_x0000_i1041" type="#_x0000_t75" style="width:1in;height:18pt" o:ole="">
            <v:imagedata r:id="rId40" o:title=""/>
          </v:shape>
          <o:OLEObject Type="Embed" ProgID="Equation.DSMT4" ShapeID="_x0000_i1041" DrawAspect="Content" ObjectID="_1625230062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，以及矩阵乘法的结合律。</w:t>
      </w:r>
    </w:p>
    <w:p w:rsidR="00FC381D" w:rsidRDefault="00B65504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由于是对</w:t>
      </w:r>
      <w:r w:rsidR="00FC381D" w:rsidRPr="00FC381D">
        <w:rPr>
          <w:position w:val="-6"/>
        </w:rPr>
        <w:object w:dxaOrig="200" w:dyaOrig="279">
          <v:shape id="_x0000_i1042" type="#_x0000_t75" style="width:10.8pt;height:13.8pt" o:ole="">
            <v:imagedata r:id="rId42" o:title=""/>
          </v:shape>
          <o:OLEObject Type="Embed" ProgID="Equation.DSMT4" ShapeID="_x0000_i1042" DrawAspect="Content" ObjectID="_1625230063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求导，所以</w:t>
      </w:r>
      <w:r w:rsidR="00FC381D" w:rsidRPr="00FC381D">
        <w:rPr>
          <w:position w:val="-10"/>
        </w:rPr>
        <w:object w:dxaOrig="460" w:dyaOrig="360">
          <v:shape id="_x0000_i1043" type="#_x0000_t75" style="width:22.2pt;height:18pt" o:ole="">
            <v:imagedata r:id="rId44" o:title=""/>
          </v:shape>
          <o:OLEObject Type="Embed" ProgID="Equation.DSMT4" ShapeID="_x0000_i1043" DrawAspect="Content" ObjectID="_1625230064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可以忽略掉，另外，根据之前预定义的内容，可以看出上式中的每一项得到的都是一个</w:t>
      </w:r>
      <w:r w:rsidR="00FC381D" w:rsidRPr="00FC381D">
        <w:rPr>
          <w:position w:val="-4"/>
        </w:rPr>
        <w:object w:dxaOrig="420" w:dyaOrig="260">
          <v:shape id="_x0000_i1044" type="#_x0000_t75" style="width:21pt;height:13.2pt" o:ole="">
            <v:imagedata r:id="rId46" o:title=""/>
          </v:shape>
          <o:OLEObject Type="Embed" ProgID="Equation.DSMT4" ShapeID="_x0000_i1044" DrawAspect="Content" ObjectID="_1625230065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的方阵，根据矩阵的迹的</w:t>
      </w:r>
      <w:r w:rsidR="00FC381D" w:rsidRPr="00FC381D">
        <w:rPr>
          <w:position w:val="-10"/>
        </w:rPr>
        <w:object w:dxaOrig="900" w:dyaOrig="320">
          <v:shape id="_x0000_i1045" type="#_x0000_t75" style="width:45pt;height:16.2pt" o:ole="">
            <v:imagedata r:id="rId48" o:title=""/>
          </v:shape>
          <o:OLEObject Type="Embed" ProgID="Equation.DSMT4" ShapeID="_x0000_i1045" DrawAspect="Content" ObjectID="_1625230066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公式，可以得出：</w:t>
      </w:r>
      <w:r w:rsidR="00FC381D" w:rsidRPr="00FC381D">
        <w:rPr>
          <w:position w:val="-88"/>
        </w:rPr>
        <w:object w:dxaOrig="3940" w:dyaOrig="1900">
          <v:shape id="_x0000_i1046" type="#_x0000_t75" style="width:196.2pt;height:94.8pt" o:ole="">
            <v:imagedata r:id="rId50" o:title=""/>
          </v:shape>
          <o:OLEObject Type="Embed" ProgID="Equation.DSMT4" ShapeID="_x0000_i1046" DrawAspect="Content" ObjectID="_1625230067" r:id="rId51"/>
        </w:object>
      </w:r>
    </w:p>
    <w:p w:rsidR="00FC381D" w:rsidRDefault="00B6550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根据矩阵的迹的性质，参考：</w:t>
      </w:r>
      <w:hyperlink r:id="rId52" w:history="1">
        <w:r>
          <w:rPr>
            <w:rStyle w:val="a6"/>
            <w:rFonts w:ascii="Times New Roman" w:hAnsi="Times New Roman" w:cs="Times New Roman"/>
            <w:sz w:val="28"/>
            <w:szCs w:val="28"/>
          </w:rPr>
          <w:t>https://blog.csdn.net/weixin_41770169/article/details/79562314</w:t>
        </w:r>
      </w:hyperlink>
    </w:p>
    <w:p w:rsidR="00FC381D" w:rsidRDefault="00FC381D">
      <w:pPr>
        <w:pStyle w:val="a5"/>
        <w:ind w:left="357" w:firstLineChars="0" w:firstLine="0"/>
      </w:pPr>
      <w:r w:rsidRPr="00FC381D">
        <w:rPr>
          <w:position w:val="-10"/>
        </w:rPr>
        <w:object w:dxaOrig="1440" w:dyaOrig="360">
          <v:shape id="_x0000_i1047" type="#_x0000_t75" style="width:1in;height:18pt" o:ole="">
            <v:imagedata r:id="rId53" o:title=""/>
          </v:shape>
          <o:OLEObject Type="Embed" ProgID="Equation.DSMT4" ShapeID="_x0000_i1047" DrawAspect="Content" ObjectID="_1625230068" r:id="rId54"/>
        </w:object>
      </w:r>
    </w:p>
    <w:p w:rsidR="00FC381D" w:rsidRDefault="00FC381D">
      <w:pPr>
        <w:pStyle w:val="a5"/>
        <w:ind w:left="357" w:firstLineChars="0" w:firstLine="0"/>
      </w:pPr>
      <w:r w:rsidRPr="00FC381D">
        <w:rPr>
          <w:position w:val="-10"/>
        </w:rPr>
        <w:object w:dxaOrig="2400" w:dyaOrig="320">
          <v:shape id="_x0000_i1048" type="#_x0000_t75" style="width:120pt;height:16.2pt" o:ole="">
            <v:imagedata r:id="rId55" o:title=""/>
          </v:shape>
          <o:OLEObject Type="Embed" ProgID="Equation.DSMT4" ShapeID="_x0000_i1048" DrawAspect="Content" ObjectID="_1625230069" r:id="rId56"/>
        </w:objec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0"/>
        </w:rPr>
        <w:object w:dxaOrig="2960" w:dyaOrig="320">
          <v:shape id="_x0000_i1049" type="#_x0000_t75" style="width:148.2pt;height:16.2pt" o:ole="">
            <v:imagedata r:id="rId57" o:title=""/>
          </v:shape>
          <o:OLEObject Type="Embed" ProgID="Equation.DSMT4" ShapeID="_x0000_i1049" DrawAspect="Content" ObjectID="_1625230070" r:id="rId58"/>
        </w:object>
      </w:r>
    </w:p>
    <w:p w:rsidR="00FC381D" w:rsidRDefault="00B65504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可以得出：</w: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88"/>
        </w:rPr>
        <w:object w:dxaOrig="4400" w:dyaOrig="1900">
          <v:shape id="_x0000_i1050" type="#_x0000_t75" style="width:220.2pt;height:94.8pt" o:ole="">
            <v:imagedata r:id="rId59" o:title=""/>
          </v:shape>
          <o:OLEObject Type="Embed" ProgID="Equation.DSMT4" ShapeID="_x0000_i1050" DrawAspect="Content" ObjectID="_1625230071" r:id="rId60"/>
        </w:object>
      </w:r>
    </w:p>
    <w:p w:rsidR="00FC381D" w:rsidRDefault="00FC381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381D" w:rsidRDefault="00B6550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2"/>
        </w:rPr>
        <w:object w:dxaOrig="1180" w:dyaOrig="380">
          <v:shape id="_x0000_i1051" type="#_x0000_t75" style="width:58.8pt;height:19.2pt" o:ole="">
            <v:imagedata r:id="rId61" o:title=""/>
          </v:shape>
          <o:OLEObject Type="Embed" ProgID="Equation.DSMT4" ShapeID="_x0000_i1051" DrawAspect="Content" ObjectID="_1625230072" r:id="rId62"/>
        </w:object>
      </w:r>
    </w:p>
    <w:p w:rsidR="00FC381D" w:rsidRDefault="00B65504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得到：</w: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58"/>
        </w:rPr>
        <w:object w:dxaOrig="3640" w:dyaOrig="1280">
          <v:shape id="_x0000_i1052" type="#_x0000_t75" style="width:181.2pt;height:64.8pt" o:ole="">
            <v:imagedata r:id="rId63" o:title=""/>
          </v:shape>
          <o:OLEObject Type="Embed" ProgID="Equation.DSMT4" ShapeID="_x0000_i1052" DrawAspect="Content" ObjectID="_1625230073" r:id="rId64"/>
        </w:object>
      </w:r>
    </w:p>
    <w:p w:rsidR="00FC381D" w:rsidRDefault="00FC381D">
      <w:pPr>
        <w:pStyle w:val="a5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 w:rsidR="00FC381D" w:rsidRDefault="00B6550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 w:rsidR="00FC381D" w:rsidRDefault="00FC381D">
      <w:pPr>
        <w:pStyle w:val="a5"/>
        <w:ind w:left="357" w:firstLineChars="0" w:firstLine="0"/>
      </w:pPr>
      <w:r w:rsidRPr="00FC381D">
        <w:rPr>
          <w:position w:val="-14"/>
        </w:rPr>
        <w:object w:dxaOrig="2220" w:dyaOrig="400">
          <v:shape id="_x0000_i1053" type="#_x0000_t75" style="width:111pt;height:19.8pt" o:ole="">
            <v:imagedata r:id="rId65" o:title=""/>
          </v:shape>
          <o:OLEObject Type="Embed" ProgID="Equation.DSMT4" ShapeID="_x0000_i1053" DrawAspect="Content" ObjectID="_1625230074" r:id="rId66"/>
        </w:object>
      </w:r>
    </w:p>
    <w:p w:rsidR="00FC381D" w:rsidRDefault="00FC381D">
      <w:pPr>
        <w:pStyle w:val="a5"/>
        <w:ind w:left="357" w:firstLineChars="0" w:firstLine="0"/>
      </w:pPr>
      <w:r w:rsidRPr="00FC381D">
        <w:rPr>
          <w:position w:val="-12"/>
        </w:rPr>
        <w:object w:dxaOrig="3019" w:dyaOrig="380">
          <v:shape id="_x0000_i1054" type="#_x0000_t75" style="width:151.8pt;height:19.2pt" o:ole="">
            <v:imagedata r:id="rId67" o:title=""/>
          </v:shape>
          <o:OLEObject Type="Embed" ProgID="Equation.DSMT4" ShapeID="_x0000_i1054" DrawAspect="Content" ObjectID="_1625230075" r:id="rId68"/>
        </w:object>
      </w:r>
    </w:p>
    <w:p w:rsidR="00FC381D" w:rsidRDefault="00FC381D">
      <w:pPr>
        <w:pStyle w:val="a5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70"/>
        </w:rPr>
        <w:object w:dxaOrig="3379" w:dyaOrig="1520">
          <v:shape id="_x0000_i1055" type="#_x0000_t75" style="width:168.6pt;height:76.8pt" o:ole="">
            <v:imagedata r:id="rId69" o:title=""/>
          </v:shape>
          <o:OLEObject Type="Embed" ProgID="Equation.DSMT4" ShapeID="_x0000_i1055" DrawAspect="Content" ObjectID="_1625230076" r:id="rId70"/>
        </w:object>
      </w: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="00FC381D" w:rsidRPr="00FC381D">
        <w:rPr>
          <w:position w:val="-6"/>
        </w:rPr>
        <w:object w:dxaOrig="740" w:dyaOrig="320">
          <v:shape id="_x0000_i1056" type="#_x0000_t75" style="width:37.8pt;height:16.2pt" o:ole="">
            <v:imagedata r:id="rId71" o:title=""/>
          </v:shape>
          <o:OLEObject Type="Embed" ProgID="Equation.DSMT4" ShapeID="_x0000_i1056" DrawAspect="Content" ObjectID="_1625230077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FC381D" w:rsidRPr="00FC381D">
        <w:rPr>
          <w:position w:val="-4"/>
        </w:rPr>
        <w:object w:dxaOrig="999" w:dyaOrig="300">
          <v:shape id="_x0000_i1057" type="#_x0000_t75" style="width:49.8pt;height:15pt" o:ole="">
            <v:imagedata r:id="rId73" o:title=""/>
          </v:shape>
          <o:OLEObject Type="Embed" ProgID="Equation.DSMT4" ShapeID="_x0000_i1057" DrawAspect="Content" ObjectID="_1625230078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为单位矩阵，得到：</w:t>
      </w:r>
    </w:p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62"/>
        </w:rPr>
        <w:object w:dxaOrig="3360" w:dyaOrig="1640">
          <v:shape id="_x0000_i1058" type="#_x0000_t75" style="width:168pt;height:82.2pt" o:ole="">
            <v:imagedata r:id="rId75" o:title=""/>
          </v:shape>
          <o:OLEObject Type="Embed" ProgID="Equation.DSMT4" ShapeID="_x0000_i1058" DrawAspect="Content" ObjectID="_1625230079" r:id="rId76"/>
        </w:object>
      </w:r>
    </w:p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</w:p>
    <w:p w:rsidR="00FC381D" w:rsidRDefault="00B65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</w:t>
      </w:r>
      <w:r w:rsidR="00FC381D" w:rsidRPr="00FC381D">
        <w:rPr>
          <w:position w:val="-12"/>
        </w:rPr>
        <w:object w:dxaOrig="1140" w:dyaOrig="360">
          <v:shape id="_x0000_i1059" type="#_x0000_t75" style="width:57pt;height:18pt" o:ole="">
            <v:imagedata r:id="rId77" o:title=""/>
          </v:shape>
          <o:OLEObject Type="Embed" ProgID="Equation.DSMT4" ShapeID="_x0000_i1059" DrawAspect="Content" ObjectID="_1625230080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，则得到：</w:t>
      </w:r>
    </w:p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0"/>
        </w:rPr>
        <w:object w:dxaOrig="1420" w:dyaOrig="360">
          <v:shape id="_x0000_i1060" type="#_x0000_t75" style="width:71.4pt;height:18pt" o:ole="">
            <v:imagedata r:id="rId79" o:title=""/>
          </v:shape>
          <o:OLEObject Type="Embed" ProgID="Equation.DSMT4" ShapeID="_x0000_i1060" DrawAspect="Content" ObjectID="_1625230081" r:id="rId80"/>
        </w:object>
      </w:r>
    </w:p>
    <w:bookmarkStart w:id="0" w:name="_GoBack"/>
    <w:p w:rsidR="00FC381D" w:rsidRDefault="00FC381D">
      <w:pPr>
        <w:rPr>
          <w:rFonts w:ascii="Times New Roman" w:hAnsi="Times New Roman" w:cs="Times New Roman"/>
          <w:sz w:val="28"/>
          <w:szCs w:val="28"/>
        </w:rPr>
      </w:pPr>
      <w:r w:rsidRPr="00FC381D">
        <w:rPr>
          <w:position w:val="-10"/>
        </w:rPr>
        <w:object w:dxaOrig="1760" w:dyaOrig="360">
          <v:shape id="_x0000_i1061" type="#_x0000_t75" style="width:87.6pt;height:18pt" o:ole="">
            <v:imagedata r:id="rId81" o:title=""/>
          </v:shape>
          <o:OLEObject Type="Embed" ProgID="Equation.DSMT4" ShapeID="_x0000_i1061" DrawAspect="Content" ObjectID="_1625230082" r:id="rId82"/>
        </w:object>
      </w:r>
      <w:bookmarkEnd w:id="0"/>
    </w:p>
    <w:p w:rsidR="00FC381D" w:rsidRDefault="00B634B2" w:rsidP="00957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上述公式成立的前提是</w:t>
      </w:r>
      <w:r w:rsidR="0095760F" w:rsidRPr="00E1254F">
        <w:rPr>
          <w:position w:val="-16"/>
        </w:rPr>
        <w:object w:dxaOrig="920" w:dyaOrig="480">
          <v:shape id="_x0000_i1062" type="#_x0000_t75" style="width:46.2pt;height:24pt" o:ole="">
            <v:imagedata r:id="rId83" o:title=""/>
          </v:shape>
          <o:OLEObject Type="Embed" ProgID="Equation.DSMT4" ShapeID="_x0000_i1062" DrawAspect="Content" ObjectID="_1625230083" r:id="rId84"/>
        </w:object>
      </w:r>
      <w:r>
        <w:rPr>
          <w:rFonts w:ascii="Times New Roman" w:hAnsi="Times New Roman" w:cs="Times New Roman" w:hint="eastAsia"/>
          <w:sz w:val="28"/>
          <w:szCs w:val="28"/>
        </w:rPr>
        <w:t>必须是</w:t>
      </w:r>
      <w:r w:rsidRPr="00E30B18">
        <w:rPr>
          <w:rFonts w:ascii="Times New Roman" w:hAnsi="Times New Roman" w:cs="Times New Roman" w:hint="eastAsia"/>
          <w:color w:val="FF0000"/>
          <w:sz w:val="28"/>
          <w:szCs w:val="28"/>
        </w:rPr>
        <w:t>满秩矩阵</w:t>
      </w:r>
      <w:r w:rsidR="001D6E4D">
        <w:rPr>
          <w:rFonts w:ascii="Times New Roman" w:hAnsi="Times New Roman" w:cs="Times New Roman" w:hint="eastAsia"/>
          <w:color w:val="FF0000"/>
          <w:sz w:val="28"/>
          <w:szCs w:val="28"/>
        </w:rPr>
        <w:t>（矩阵的行向量和列向量都是线性无关的，即一个行向量或列向量不能由其他行向量或列向量线性表示）</w:t>
      </w:r>
      <w:r w:rsidRPr="00E30B18">
        <w:rPr>
          <w:rFonts w:ascii="Times New Roman" w:hAnsi="Times New Roman" w:cs="Times New Roman" w:hint="eastAsia"/>
          <w:color w:val="FF0000"/>
          <w:sz w:val="28"/>
          <w:szCs w:val="28"/>
        </w:rPr>
        <w:t>，即矩阵可逆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FA3AC8">
        <w:rPr>
          <w:rFonts w:ascii="Times New Roman" w:hAnsi="Times New Roman" w:cs="Times New Roman" w:hint="eastAsia"/>
          <w:sz w:val="28"/>
          <w:szCs w:val="28"/>
        </w:rPr>
        <w:t>如果无法满足，则通常的方法是加入正则项，典型的是</w:t>
      </w:r>
      <w:r w:rsidR="00FA3AC8">
        <w:rPr>
          <w:rFonts w:ascii="Times New Roman" w:hAnsi="Times New Roman" w:cs="Times New Roman" w:hint="eastAsia"/>
          <w:sz w:val="28"/>
          <w:szCs w:val="28"/>
        </w:rPr>
        <w:t>L1</w:t>
      </w:r>
      <w:r w:rsidR="00FA3AC8">
        <w:rPr>
          <w:rFonts w:ascii="Times New Roman" w:hAnsi="Times New Roman" w:cs="Times New Roman" w:hint="eastAsia"/>
          <w:sz w:val="28"/>
          <w:szCs w:val="28"/>
        </w:rPr>
        <w:t>正则化（</w:t>
      </w:r>
      <w:r w:rsidR="00FA3AC8">
        <w:rPr>
          <w:rFonts w:ascii="Times New Roman" w:hAnsi="Times New Roman" w:cs="Times New Roman" w:hint="eastAsia"/>
          <w:sz w:val="28"/>
          <w:szCs w:val="28"/>
        </w:rPr>
        <w:t>Lasso</w:t>
      </w:r>
      <w:r w:rsidR="00FA3AC8">
        <w:rPr>
          <w:rFonts w:ascii="Times New Roman" w:hAnsi="Times New Roman" w:cs="Times New Roman" w:hint="eastAsia"/>
          <w:sz w:val="28"/>
          <w:szCs w:val="28"/>
        </w:rPr>
        <w:t>回归），</w:t>
      </w:r>
      <w:r w:rsidR="00FA3AC8">
        <w:rPr>
          <w:rFonts w:ascii="Times New Roman" w:hAnsi="Times New Roman" w:cs="Times New Roman" w:hint="eastAsia"/>
          <w:sz w:val="28"/>
          <w:szCs w:val="28"/>
        </w:rPr>
        <w:t>L2</w:t>
      </w:r>
      <w:r w:rsidR="00FA3AC8">
        <w:rPr>
          <w:rFonts w:ascii="Times New Roman" w:hAnsi="Times New Roman" w:cs="Times New Roman" w:hint="eastAsia"/>
          <w:sz w:val="28"/>
          <w:szCs w:val="28"/>
        </w:rPr>
        <w:t>正则化（岭回归）</w:t>
      </w:r>
      <w:r w:rsidR="003A4918">
        <w:rPr>
          <w:rFonts w:ascii="Times New Roman" w:hAnsi="Times New Roman" w:cs="Times New Roman" w:hint="eastAsia"/>
          <w:sz w:val="28"/>
          <w:szCs w:val="28"/>
        </w:rPr>
        <w:t>。</w:t>
      </w:r>
    </w:p>
    <w:p w:rsidR="00B634B2" w:rsidRDefault="00B634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634B2" w:rsidRDefault="00B634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634B2" w:rsidSect="00FC3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062" w:rsidRDefault="00244062">
      <w:r>
        <w:separator/>
      </w:r>
    </w:p>
  </w:endnote>
  <w:endnote w:type="continuationSeparator" w:id="1">
    <w:p w:rsidR="00244062" w:rsidRDefault="00244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062" w:rsidRDefault="00244062">
      <w:r>
        <w:separator/>
      </w:r>
    </w:p>
  </w:footnote>
  <w:footnote w:type="continuationSeparator" w:id="1">
    <w:p w:rsidR="00244062" w:rsidRDefault="002440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9B0"/>
    <w:multiLevelType w:val="hybridMultilevel"/>
    <w:tmpl w:val="0E227FA2"/>
    <w:lvl w:ilvl="0" w:tplc="B634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81D"/>
    <w:rsid w:val="001D6E4D"/>
    <w:rsid w:val="00244062"/>
    <w:rsid w:val="003A4918"/>
    <w:rsid w:val="0095760F"/>
    <w:rsid w:val="00B634B2"/>
    <w:rsid w:val="00B65504"/>
    <w:rsid w:val="00DA4258"/>
    <w:rsid w:val="00E30B18"/>
    <w:rsid w:val="00FA3AC8"/>
    <w:rsid w:val="00FC3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8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8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81D"/>
    <w:rPr>
      <w:sz w:val="18"/>
      <w:szCs w:val="18"/>
    </w:rPr>
  </w:style>
  <w:style w:type="paragraph" w:styleId="a5">
    <w:name w:val="List Paragraph"/>
    <w:basedOn w:val="a"/>
    <w:uiPriority w:val="34"/>
    <w:qFormat/>
    <w:rsid w:val="00FC381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C38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s://blog.csdn.net/weixin_41770169/article/details/79562314" TargetMode="Externa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F447D-6893-429E-A436-F8CEC054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</cp:revision>
  <dcterms:created xsi:type="dcterms:W3CDTF">2018-03-28T11:57:00Z</dcterms:created>
  <dcterms:modified xsi:type="dcterms:W3CDTF">2019-07-21T07:49:00Z</dcterms:modified>
</cp:coreProperties>
</file>