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05" w:rsidRDefault="00154D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https://blog.csdn.net/mieleizhi0522/article/details/80200126</w:t>
        </w:r>
      </w:hyperlink>
    </w:p>
    <w:p w:rsidR="00AD3C05" w:rsidRDefault="00154D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https://blog.csdn.net/tsyccnh/article/details/79163834</w:t>
        </w:r>
      </w:hyperlink>
    </w:p>
    <w:p w:rsidR="00AD3C05" w:rsidRDefault="00154D25">
      <w:pPr>
        <w:spacing w:line="400" w:lineRule="exact"/>
        <w:rPr>
          <w:rStyle w:val="a5"/>
          <w:rFonts w:ascii="Times New Roman" w:hAnsi="Times New Roman" w:cs="Times New Roman"/>
          <w:sz w:val="28"/>
          <w:szCs w:val="28"/>
        </w:rPr>
      </w:pPr>
      <w:hyperlink r:id="rId8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http://www.cnblogs.com/yjmyzz/p/7822990.html</w:t>
        </w:r>
      </w:hyperlink>
    </w:p>
    <w:p w:rsidR="00AD3C05" w:rsidRDefault="00154D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https://www.cnblogs.com/ljy2013/p/6432269.html</w:t>
        </w:r>
      </w:hyperlink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信息量：下面的例子：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：巴西队进入世界杯决赛圈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：中国队进入世界杯决赛圈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的信息量更大，因为其发生的概率小，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概率越小的事件发生，其信息量就越大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AD3C05" w:rsidRPr="00AD3C05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2.6pt" o:ole="">
            <v:imagedata r:id="rId10" o:title=""/>
          </v:shape>
          <o:OLEObject Type="Embed" ProgID="Equation.DSMT4" ShapeID="_x0000_i1025" DrawAspect="Content" ObjectID="_1618418041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AD3C05" w:rsidRPr="00AD3C05">
        <w:rPr>
          <w:position w:val="-14"/>
        </w:rPr>
        <w:object w:dxaOrig="560" w:dyaOrig="400">
          <v:shape id="_x0000_i1026" type="#_x0000_t75" style="width:27.6pt;height:20.4pt" o:ole="">
            <v:imagedata r:id="rId12" o:title=""/>
          </v:shape>
          <o:OLEObject Type="Embed" ProgID="Equation.DSMT4" ShapeID="_x0000_i1026" DrawAspect="Content" ObjectID="_1618418042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AD3C05" w:rsidRPr="00AD3C05">
        <w:rPr>
          <w:position w:val="-12"/>
        </w:rPr>
        <w:object w:dxaOrig="700" w:dyaOrig="360">
          <v:shape id="_x0000_i1027" type="#_x0000_t75" style="width:35.4pt;height:18pt" o:ole="">
            <v:imagedata r:id="rId14" o:title=""/>
          </v:shape>
          <o:OLEObject Type="Embed" ProgID="Equation.DSMT4" ShapeID="_x0000_i1027" DrawAspect="Content" ObjectID="_1618418043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4"/>
        </w:rPr>
        <w:object w:dxaOrig="2079" w:dyaOrig="400">
          <v:shape id="_x0000_i1028" type="#_x0000_t75" style="width:104.4pt;height:20.4pt" o:ole="">
            <v:imagedata r:id="rId16" o:title=""/>
          </v:shape>
          <o:OLEObject Type="Embed" ProgID="Equation.DSMT4" ShapeID="_x0000_i1028" DrawAspect="Content" ObjectID="_1618418044" r:id="rId17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AD3C05" w:rsidRPr="00AD3C05">
        <w:rPr>
          <w:position w:val="-14"/>
        </w:rPr>
        <w:object w:dxaOrig="620" w:dyaOrig="400">
          <v:shape id="_x0000_i1029" type="#_x0000_t75" style="width:30.6pt;height:20.4pt" o:ole="">
            <v:imagedata r:id="rId18" o:title=""/>
          </v:shape>
          <o:OLEObject Type="Embed" ProgID="Equation.DSMT4" ShapeID="_x0000_i1029" DrawAspect="Content" ObjectID="_1618418045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840" w:dyaOrig="680">
          <v:shape id="_x0000_i1030" type="#_x0000_t75" style="width:141.6pt;height:33.6pt" o:ole="">
            <v:imagedata r:id="rId20" o:title=""/>
          </v:shape>
          <o:OLEObject Type="Embed" ProgID="Equation.DSMT4" ShapeID="_x0000_i1030" DrawAspect="Content" ObjectID="_1618418046" r:id="rId21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单分类（二项分布，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 w:hint="eastAsia"/>
          <w:sz w:val="28"/>
          <w:szCs w:val="28"/>
        </w:rPr>
        <w:t>）的信息熵为：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0"/>
        </w:rPr>
        <w:object w:dxaOrig="4780" w:dyaOrig="320">
          <v:shape id="_x0000_i1031" type="#_x0000_t75" style="width:239.4pt;height:15.6pt" o:ole="">
            <v:imagedata r:id="rId22" o:title=""/>
          </v:shape>
          <o:OLEObject Type="Embed" ProgID="Equation.DSMT4" ShapeID="_x0000_i1031" DrawAspect="Content" ObjectID="_1618418047" r:id="rId23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交叉熵：其中</w:t>
      </w:r>
      <w:r w:rsidR="00AD3C05" w:rsidRPr="00AD3C05">
        <w:rPr>
          <w:position w:val="-10"/>
        </w:rPr>
        <w:object w:dxaOrig="240" w:dyaOrig="260">
          <v:shape id="_x0000_i1032" type="#_x0000_t75" style="width:12pt;height:12.6pt" o:ole="">
            <v:imagedata r:id="rId24" o:title=""/>
          </v:shape>
          <o:OLEObject Type="Embed" ProgID="Equation.DSMT4" ShapeID="_x0000_i1032" DrawAspect="Content" ObjectID="_1618418048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 w:rsidR="00AD3C05" w:rsidRPr="00AD3C05">
        <w:rPr>
          <w:position w:val="-10"/>
        </w:rPr>
        <w:object w:dxaOrig="200" w:dyaOrig="260">
          <v:shape id="_x0000_i1033" type="#_x0000_t75" style="width:9.6pt;height:12.6pt" o:ole="">
            <v:imagedata r:id="rId26" o:title=""/>
          </v:shape>
          <o:OLEObject Type="Embed" ProgID="Equation.DSMT4" ShapeID="_x0000_i1033" DrawAspect="Content" ObjectID="_1618418049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 w:rsidR="00FF5526">
        <w:rPr>
          <w:rFonts w:ascii="Times New Roman" w:hAnsi="Times New Roman" w:cs="Times New Roman" w:hint="eastAsia"/>
          <w:sz w:val="28"/>
          <w:szCs w:val="28"/>
        </w:rPr>
        <w:t>为可能数目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980" w:dyaOrig="680">
          <v:shape id="_x0000_i1034" type="#_x0000_t75" style="width:149.4pt;height:33.6pt" o:ole="">
            <v:imagedata r:id="rId28" o:title=""/>
          </v:shape>
          <o:OLEObject Type="Embed" ProgID="Equation.DSMT4" ShapeID="_x0000_i1034" DrawAspect="Content" ObjectID="_1618418050" r:id="rId29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交叉熵越小，则表示预测分布与真实分布越接近。</w: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对于二项分布：</w:t>
      </w:r>
      <w:r>
        <w:rPr>
          <w:rFonts w:ascii="Times New Roman" w:hAnsi="Times New Roman" w:cs="Times New Roman" w:hint="eastAsia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，交叉熵为：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0"/>
        </w:rPr>
        <w:object w:dxaOrig="4880" w:dyaOrig="320">
          <v:shape id="_x0000_i1035" type="#_x0000_t75" style="width:243.6pt;height:15.6pt" o:ole="">
            <v:imagedata r:id="rId30" o:title=""/>
          </v:shape>
          <o:OLEObject Type="Embed" ProgID="Equation.DSMT4" ShapeID="_x0000_i1035" DrawAspect="Content" ObjectID="_1618418051" r:id="rId31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如果有多个样本：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5400" w:dyaOrig="680">
          <v:shape id="_x0000_i1036" type="#_x0000_t75" style="width:270pt;height:33.6pt" o:ole="">
            <v:imagedata r:id="rId32" o:title=""/>
          </v:shape>
          <o:OLEObject Type="Embed" ProgID="Equation.DSMT4" ShapeID="_x0000_i1036" DrawAspect="Content" ObjectID="_1618418052" r:id="rId33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优达学城的例子：有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（样本数）道门，绿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红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蓝，是否有礼物，真实预测为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1, 1, 0)</w:t>
      </w:r>
      <w:r>
        <w:rPr>
          <w:rFonts w:ascii="Times New Roman" w:hAnsi="Times New Roman" w:cs="Times New Roman" w:hint="eastAsia"/>
          <w:sz w:val="28"/>
          <w:szCs w:val="28"/>
        </w:rPr>
        <w:t>，预测的概率为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0.8, 0.7, 0.1)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ln0.8-ln0.7-ln0.9=0.69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0.2, 0.3, 0.9)</w:t>
      </w:r>
      <w:r>
        <w:rPr>
          <w:rFonts w:ascii="Times New Roman" w:hAnsi="Times New Roman" w:cs="Times New Roman" w:hint="eastAsia"/>
          <w:sz w:val="28"/>
          <w:szCs w:val="28"/>
        </w:rPr>
        <w:t>，则交叉熵为：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ln0.2-ln0.3-ln0.1=5.12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可以看出，预测结果与真实越接近，交叉熵越小，相反，交叉熵越大。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个类别，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个样本，交叉熵为：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0"/>
        </w:rPr>
        <w:object w:dxaOrig="2760" w:dyaOrig="700">
          <v:shape id="_x0000_i1037" type="#_x0000_t75" style="width:138pt;height:35.4pt" o:ole="">
            <v:imagedata r:id="rId34" o:title=""/>
          </v:shape>
          <o:OLEObject Type="Embed" ProgID="Equation.DSMT4" ShapeID="_x0000_i1037" DrawAspect="Content" ObjectID="_1618418053" r:id="rId35"/>
        </w:objec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AD3C05" w:rsidRPr="00AD3C05">
        <w:rPr>
          <w:position w:val="-14"/>
        </w:rPr>
        <w:object w:dxaOrig="1900" w:dyaOrig="380">
          <v:shape id="_x0000_i1038" type="#_x0000_t75" style="width:95.4pt;height:18.6pt" o:ole="">
            <v:imagedata r:id="rId36" o:title=""/>
          </v:shape>
          <o:OLEObject Type="Embed" ProgID="Equation.DSMT4" ShapeID="_x0000_i1038" DrawAspect="Content" ObjectID="_1618418054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表示每个样本，各种类别的概率相加为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交叉熵与梯度下降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在机器学习中，可以把交叉熵作为误差函数，并进行梯度下降操作。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回归：采用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函数作为激励函数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4"/>
        </w:rPr>
        <w:object w:dxaOrig="1440" w:dyaOrig="620">
          <v:shape id="_x0000_i1039" type="#_x0000_t75" style="width:1in;height:30.6pt" o:ole="">
            <v:imagedata r:id="rId38" o:title=""/>
          </v:shape>
          <o:OLEObject Type="Embed" ProgID="Equation.DSMT4" ShapeID="_x0000_i1039" DrawAspect="Content" ObjectID="_1618418055" r:id="rId39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单分类</w:t>
      </w:r>
      <w:r>
        <w:rPr>
          <w:rFonts w:ascii="Times New Roman" w:hAnsi="Times New Roman" w:cs="Times New Roman" w:hint="eastAsia"/>
          <w:sz w:val="28"/>
          <w:szCs w:val="28"/>
        </w:rPr>
        <w:t>情况下，误差函数为：</w:t>
      </w:r>
      <w:r w:rsidR="00AD3C05" w:rsidRPr="00AD3C05">
        <w:rPr>
          <w:position w:val="-10"/>
        </w:rPr>
        <w:object w:dxaOrig="220" w:dyaOrig="260">
          <v:shape id="_x0000_i1040" type="#_x0000_t75" style="width:11.4pt;height:12.6pt" o:ole="">
            <v:imagedata r:id="rId40" o:title=""/>
          </v:shape>
          <o:OLEObject Type="Embed" ProgID="Equation.DSMT4" ShapeID="_x0000_i1040" DrawAspect="Content" ObjectID="_1618418056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 w:rsidR="00AD3C05" w:rsidRPr="00AD3C05">
        <w:rPr>
          <w:position w:val="-10"/>
        </w:rPr>
        <w:object w:dxaOrig="220" w:dyaOrig="320">
          <v:shape id="_x0000_i1041" type="#_x0000_t75" style="width:11.4pt;height:15.6pt" o:ole="">
            <v:imagedata r:id="rId42" o:title=""/>
          </v:shape>
          <o:OLEObject Type="Embed" ProgID="Equation.DSMT4" ShapeID="_x0000_i1041" DrawAspect="Content" ObjectID="_1618418057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4360" w:dyaOrig="680">
          <v:shape id="_x0000_i1042" type="#_x0000_t75" style="width:218.4pt;height:33.6pt" o:ole="">
            <v:imagedata r:id="rId44" o:title=""/>
          </v:shape>
          <o:OLEObject Type="Embed" ProgID="Equation.DSMT4" ShapeID="_x0000_i1042" DrawAspect="Content" ObjectID="_1618418058" r:id="rId45"/>
        </w:objec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 w:rsidR="00AD3C05" w:rsidRPr="00AD3C05">
        <w:rPr>
          <w:position w:val="-14"/>
        </w:rPr>
        <w:object w:dxaOrig="1640" w:dyaOrig="400">
          <v:shape id="_x0000_i1043" type="#_x0000_t75" style="width:81.6pt;height:20.4pt" o:ole="">
            <v:imagedata r:id="rId46" o:title=""/>
          </v:shape>
          <o:OLEObject Type="Embed" ProgID="Equation.DSMT4" ShapeID="_x0000_i1043" DrawAspect="Content" ObjectID="_1618418059" r:id="rId47"/>
        </w:objec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2420" w:dyaOrig="760">
          <v:shape id="_x0000_i1044" type="#_x0000_t75" style="width:120.6pt;height:38.4pt" o:ole="">
            <v:imagedata r:id="rId48" o:title=""/>
          </v:shape>
          <o:OLEObject Type="Embed" ProgID="Equation.DSMT4" ShapeID="_x0000_i1044" DrawAspect="Content" ObjectID="_1618418060" r:id="rId49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首先求</w:t>
      </w:r>
      <w:r w:rsidR="00AD3C05" w:rsidRPr="00AD3C05">
        <w:rPr>
          <w:position w:val="-32"/>
        </w:rPr>
        <w:object w:dxaOrig="480" w:dyaOrig="700">
          <v:shape id="_x0000_i1045" type="#_x0000_t75" style="width:24pt;height:35.4pt" o:ole="">
            <v:imagedata r:id="rId50" o:title=""/>
          </v:shape>
          <o:OLEObject Type="Embed" ProgID="Equation.DSMT4" ShapeID="_x0000_i1045" DrawAspect="Content" ObjectID="_1618418061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4260" w:dyaOrig="740">
          <v:shape id="_x0000_i1046" type="#_x0000_t75" style="width:213pt;height:36.6pt" o:ole="">
            <v:imagedata r:id="rId52" o:title=""/>
          </v:shape>
          <o:OLEObject Type="Embed" ProgID="Equation.DSMT4" ShapeID="_x0000_i1046" DrawAspect="Content" ObjectID="_1618418062" r:id="rId53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求导法则：</w:t>
      </w:r>
    </w:p>
    <w:p w:rsidR="00AD3C05" w:rsidRDefault="00154D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4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http://netedu.xauat.edu.cn/jpkc/netedu/jpkc/gdsx/homepage/5jxsd/51/513/5302/530202.htm</w:t>
        </w:r>
      </w:hyperlink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42"/>
        </w:rPr>
        <w:object w:dxaOrig="6520" w:dyaOrig="1140">
          <v:shape id="_x0000_i1047" type="#_x0000_t75" style="width:326.4pt;height:57pt" o:ole="">
            <v:imagedata r:id="rId55" o:title=""/>
          </v:shape>
          <o:OLEObject Type="Embed" ProgID="Equation.DSMT4" ShapeID="_x0000_i1047" DrawAspect="Content" ObjectID="_1618418063" r:id="rId56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从而推出：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7280" w:dyaOrig="700">
          <v:shape id="_x0000_i1048" type="#_x0000_t75" style="width:363.6pt;height:35.4pt" o:ole="">
            <v:imagedata r:id="rId57" o:title=""/>
          </v:shape>
          <o:OLEObject Type="Embed" ProgID="Equation.DSMT4" ShapeID="_x0000_i1048" DrawAspect="Content" ObjectID="_1618418064" r:id="rId58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同理可以推出：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4"/>
        </w:rPr>
        <w:object w:dxaOrig="1320" w:dyaOrig="620">
          <v:shape id="_x0000_i1049" type="#_x0000_t75" style="width:66pt;height:30.6pt" o:ole="">
            <v:imagedata r:id="rId59" o:title=""/>
          </v:shape>
          <o:OLEObject Type="Embed" ProgID="Equation.DSMT4" ShapeID="_x0000_i1049" DrawAspect="Content" ObjectID="_1618418065" r:id="rId60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70"/>
        </w:rPr>
        <w:object w:dxaOrig="6640" w:dyaOrig="4140">
          <v:shape id="_x0000_i1050" type="#_x0000_t75" style="width:332.4pt;height:207pt" o:ole="">
            <v:imagedata r:id="rId61" o:title=""/>
          </v:shape>
          <o:OLEObject Type="Embed" ProgID="Equation.DSMT4" ShapeID="_x0000_i1050" DrawAspect="Content" ObjectID="_1618418066" r:id="rId62"/>
        </w:objec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360" w:dyaOrig="680">
          <v:shape id="_x0000_i1051" type="#_x0000_t75" style="width:117.6pt;height:33.6pt" o:ole="">
            <v:imagedata r:id="rId63" o:title=""/>
          </v:shape>
          <o:OLEObject Type="Embed" ProgID="Equation.DSMT4" ShapeID="_x0000_i1051" DrawAspect="Content" ObjectID="_1618418067" r:id="rId64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8"/>
        </w:rPr>
        <w:object w:dxaOrig="2160" w:dyaOrig="880">
          <v:shape id="_x0000_i1052" type="#_x0000_t75" style="width:108pt;height:44.4pt" o:ole="">
            <v:imagedata r:id="rId65" o:title=""/>
          </v:shape>
          <o:OLEObject Type="Embed" ProgID="Equation.DSMT4" ShapeID="_x0000_i1052" DrawAspect="Content" ObjectID="_1618418068" r:id="rId66"/>
        </w:object>
      </w:r>
      <w:bookmarkStart w:id="0" w:name="_GoBack"/>
      <w:bookmarkEnd w:id="0"/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3C05" w:rsidSect="00AD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ECE" w:rsidRDefault="00DA3ECE">
      <w:r>
        <w:separator/>
      </w:r>
    </w:p>
  </w:endnote>
  <w:endnote w:type="continuationSeparator" w:id="1">
    <w:p w:rsidR="00DA3ECE" w:rsidRDefault="00DA3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ECE" w:rsidRDefault="00DA3ECE">
      <w:r>
        <w:separator/>
      </w:r>
    </w:p>
  </w:footnote>
  <w:footnote w:type="continuationSeparator" w:id="1">
    <w:p w:rsidR="00DA3ECE" w:rsidRDefault="00DA3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C05"/>
    <w:rsid w:val="00154D25"/>
    <w:rsid w:val="00AD3C05"/>
    <w:rsid w:val="00C15BBF"/>
    <w:rsid w:val="00DA3ECE"/>
    <w:rsid w:val="00E009B4"/>
    <w:rsid w:val="00FF5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C05"/>
    <w:rPr>
      <w:sz w:val="18"/>
      <w:szCs w:val="18"/>
    </w:rPr>
  </w:style>
  <w:style w:type="character" w:styleId="a5">
    <w:name w:val="Hyperlink"/>
    <w:basedOn w:val="a0"/>
    <w:uiPriority w:val="99"/>
    <w:unhideWhenUsed/>
    <w:rsid w:val="00AD3C0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3C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D3C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hyperlink" Target="https://blog.csdn.net/tsyccnh/article/details/7916383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blog.csdn.net/mieleizhi0522/article/details/80200126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hyperlink" Target="https://www.cnblogs.com/ljy2013/p/6432269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hyperlink" Target="http://www.cnblogs.com/yjmyzz/p/7822990.html" TargetMode="External"/><Relationship Id="rId51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hyperlink" Target="http://netedu.xauat.edu.cn/jpkc/netedu/jpkc/gdsx/homepage/5jxsd/51/513/5302/530202.htm" TargetMode="External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57</cp:revision>
  <dcterms:created xsi:type="dcterms:W3CDTF">2018-03-28T11:57:00Z</dcterms:created>
  <dcterms:modified xsi:type="dcterms:W3CDTF">2019-05-03T11:47:00Z</dcterms:modified>
</cp:coreProperties>
</file>