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https://blog.csdn.net/mieleizhi0522/article/details/80200126</w:t>
        </w:r>
      </w:hyperlink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https://blog.csdn.net/tsyccnh/article/details/79163834</w:t>
        </w:r>
      </w:hyperlink>
    </w:p>
    <w:p w:rsidR="00AD3C05" w:rsidRDefault="00AD3C05">
      <w:pPr>
        <w:spacing w:line="400" w:lineRule="exact"/>
        <w:rPr>
          <w:rStyle w:val="a5"/>
          <w:rFonts w:ascii="Times New Roman" w:hAnsi="Times New Roman" w:cs="Times New Roman"/>
          <w:sz w:val="28"/>
          <w:szCs w:val="28"/>
        </w:rPr>
      </w:pPr>
      <w:hyperlink r:id="rId8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https://www.cnblogs.com/ljy2013/p/6432269.html</w:t>
        </w:r>
      </w:hyperlink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信息量：下面的例子：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：巴西队进入世界杯决赛圈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：中国队进入世界杯决赛圈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可以看出事件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的信息量更大，因为其发生的概率小，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概率越小的事件发生，其信息量就越大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AD3C05" w:rsidRPr="00AD3C05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pt" o:ole="">
            <v:imagedata r:id="rId10" o:title=""/>
          </v:shape>
          <o:OLEObject Type="Embed" ProgID="Equation.DSMT4" ShapeID="_x0000_i1025" DrawAspect="Content" ObjectID="_1607707564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AD3C05" w:rsidRPr="00AD3C05">
        <w:rPr>
          <w:position w:val="-14"/>
        </w:rPr>
        <w:object w:dxaOrig="560" w:dyaOrig="400">
          <v:shape id="_x0000_i1026" type="#_x0000_t75" style="width:27.6pt;height:20.4pt" o:ole="">
            <v:imagedata r:id="rId12" o:title=""/>
          </v:shape>
          <o:OLEObject Type="Embed" ProgID="Equation.DSMT4" ShapeID="_x0000_i1026" DrawAspect="Content" ObjectID="_1607707565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AD3C05" w:rsidRPr="00AD3C05">
        <w:rPr>
          <w:position w:val="-12"/>
        </w:rPr>
        <w:object w:dxaOrig="700" w:dyaOrig="360">
          <v:shape id="_x0000_i1027" type="#_x0000_t75" style="width:35.4pt;height:18pt" o:ole="">
            <v:imagedata r:id="rId14" o:title=""/>
          </v:shape>
          <o:OLEObject Type="Embed" ProgID="Equation.DSMT4" ShapeID="_x0000_i1027" DrawAspect="Content" ObjectID="_1607707566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4"/>
        </w:rPr>
        <w:object w:dxaOrig="2079" w:dyaOrig="400">
          <v:shape id="_x0000_i1028" type="#_x0000_t75" style="width:104.4pt;height:20.4pt" o:ole="">
            <v:imagedata r:id="rId16" o:title=""/>
          </v:shape>
          <o:OLEObject Type="Embed" ProgID="Equation.DSMT4" ShapeID="_x0000_i1028" DrawAspect="Content" ObjectID="_1607707567" r:id="rId17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AD3C05" w:rsidRPr="00AD3C05">
        <w:rPr>
          <w:position w:val="-14"/>
        </w:rPr>
        <w:object w:dxaOrig="620" w:dyaOrig="400">
          <v:shape id="_x0000_i1029" type="#_x0000_t75" style="width:30.6pt;height:20.4pt" o:ole="">
            <v:imagedata r:id="rId18" o:title=""/>
          </v:shape>
          <o:OLEObject Type="Embed" ProgID="Equation.DSMT4" ShapeID="_x0000_i1029" DrawAspect="Content" ObjectID="_1607707568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840" w:dyaOrig="680">
          <v:shape id="_x0000_i1030" type="#_x0000_t75" style="width:141.6pt;height:33.6pt" o:ole="">
            <v:imagedata r:id="rId20" o:title=""/>
          </v:shape>
          <o:OLEObject Type="Embed" ProgID="Equation.DSMT4" ShapeID="_x0000_i1030" DrawAspect="Content" ObjectID="_1607707569" r:id="rId21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单分类（二项分布，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 w:hint="eastAsia"/>
          <w:sz w:val="28"/>
          <w:szCs w:val="28"/>
        </w:rPr>
        <w:t>）的信息熵为：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0"/>
        </w:rPr>
        <w:object w:dxaOrig="4780" w:dyaOrig="320">
          <v:shape id="_x0000_i1031" type="#_x0000_t75" style="width:239.4pt;height:15.6pt" o:ole="">
            <v:imagedata r:id="rId22" o:title=""/>
          </v:shape>
          <o:OLEObject Type="Embed" ProgID="Equation.DSMT4" ShapeID="_x0000_i1031" DrawAspect="Content" ObjectID="_1607707570" r:id="rId23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交叉熵：其中</w:t>
      </w:r>
      <w:r w:rsidR="00AD3C05" w:rsidRPr="00AD3C05">
        <w:rPr>
          <w:position w:val="-10"/>
        </w:rPr>
        <w:object w:dxaOrig="240" w:dyaOrig="260">
          <v:shape id="_x0000_i1032" type="#_x0000_t75" style="width:12pt;height:12.6pt" o:ole="">
            <v:imagedata r:id="rId24" o:title=""/>
          </v:shape>
          <o:OLEObject Type="Embed" ProgID="Equation.DSMT4" ShapeID="_x0000_i1032" DrawAspect="Content" ObjectID="_1607707571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 w:rsidR="00AD3C05" w:rsidRPr="00AD3C05">
        <w:rPr>
          <w:position w:val="-10"/>
        </w:rPr>
        <w:object w:dxaOrig="200" w:dyaOrig="260">
          <v:shape id="_x0000_i1033" type="#_x0000_t75" style="width:9.6pt;height:12.6pt" o:ole="">
            <v:imagedata r:id="rId26" o:title=""/>
          </v:shape>
          <o:OLEObject Type="Embed" ProgID="Equation.DSMT4" ShapeID="_x0000_i1033" DrawAspect="Content" ObjectID="_1607707572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为预测分布，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为可能性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980" w:dyaOrig="680">
          <v:shape id="_x0000_i1034" type="#_x0000_t75" style="width:149.4pt;height:33.6pt" o:ole="">
            <v:imagedata r:id="rId28" o:title=""/>
          </v:shape>
          <o:OLEObject Type="Embed" ProgID="Equation.DSMT4" ShapeID="_x0000_i1034" DrawAspect="Content" ObjectID="_1607707573" r:id="rId29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交叉熵越小，则表示预测分布与真实分布越接近。</w: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对于二项分布：</w:t>
      </w:r>
      <w:r>
        <w:rPr>
          <w:rFonts w:ascii="Times New Roman" w:hAnsi="Times New Roman" w:cs="Times New Roman" w:hint="eastAsia"/>
          <w:sz w:val="28"/>
          <w:szCs w:val="28"/>
        </w:rPr>
        <w:t>n=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，交叉熵为：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0"/>
        </w:rPr>
        <w:object w:dxaOrig="4880" w:dyaOrig="320">
          <v:shape id="_x0000_i1035" type="#_x0000_t75" style="width:243.6pt;height:15.6pt" o:ole="">
            <v:imagedata r:id="rId30" o:title=""/>
          </v:shape>
          <o:OLEObject Type="Embed" ProgID="Equation.DSMT4" ShapeID="_x0000_i1035" DrawAspect="Content" ObjectID="_1607707574" r:id="rId31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如果有多个样本：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5400" w:dyaOrig="680">
          <v:shape id="_x0000_i1036" type="#_x0000_t75" style="width:270pt;height:33.6pt" o:ole="">
            <v:imagedata r:id="rId32" o:title=""/>
          </v:shape>
          <o:OLEObject Type="Embed" ProgID="Equation.DSMT4" ShapeID="_x0000_i1036" DrawAspect="Content" ObjectID="_1607707575" r:id="rId33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优达学城的例子：有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（样本数）道门，绿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红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 w:hint="eastAsia"/>
          <w:sz w:val="28"/>
          <w:szCs w:val="28"/>
        </w:rPr>
        <w:t>蓝，是否有礼物，真实预测为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1, 1, 0)</w:t>
      </w:r>
      <w:r>
        <w:rPr>
          <w:rFonts w:ascii="Times New Roman" w:hAnsi="Times New Roman" w:cs="Times New Roman" w:hint="eastAsia"/>
          <w:sz w:val="28"/>
          <w:szCs w:val="28"/>
        </w:rPr>
        <w:t>，预测的概率为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0.8, 0.7, 0.1)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ln0.8-ln0.7-ln0.9=0.69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如果预测的概率为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0.2, 0.3, 0.9)</w:t>
      </w:r>
      <w:r>
        <w:rPr>
          <w:rFonts w:ascii="Times New Roman" w:hAnsi="Times New Roman" w:cs="Times New Roman" w:hint="eastAsia"/>
          <w:sz w:val="28"/>
          <w:szCs w:val="28"/>
        </w:rPr>
        <w:t>，则交叉熵为：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ln0.2-ln0.3-ln0.1=5.12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可以看出，预测结果与真实越接近，交叉熵越小，相反，交叉熵越大。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个类别，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个样本，交叉熵为：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0"/>
        </w:rPr>
        <w:object w:dxaOrig="2760" w:dyaOrig="700">
          <v:shape id="_x0000_i1037" type="#_x0000_t75" style="width:138pt;height:35.4pt" o:ole="">
            <v:imagedata r:id="rId34" o:title=""/>
          </v:shape>
          <o:OLEObject Type="Embed" ProgID="Equation.DSMT4" ShapeID="_x0000_i1037" DrawAspect="Content" ObjectID="_1607707576" r:id="rId35"/>
        </w:objec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AD3C05" w:rsidRPr="00AD3C05">
        <w:rPr>
          <w:position w:val="-14"/>
        </w:rPr>
        <w:object w:dxaOrig="1900" w:dyaOrig="380">
          <v:shape id="_x0000_i1038" type="#_x0000_t75" style="width:95.4pt;height:18.6pt" o:ole="">
            <v:imagedata r:id="rId36" o:title=""/>
          </v:shape>
          <o:OLEObject Type="Embed" ProgID="Equation.DSMT4" ShapeID="_x0000_i1038" DrawAspect="Content" ObjectID="_1607707577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表示每个样本，各种类别的概率相加为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交叉熵与梯度下降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在机器学习中，可以把交叉熵作为误差函数，并进行梯度下降操作。</w: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回归：采用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函数作为激励函数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4"/>
        </w:rPr>
        <w:object w:dxaOrig="1440" w:dyaOrig="620">
          <v:shape id="_x0000_i1039" type="#_x0000_t75" style="width:1in;height:30.6pt" o:ole="">
            <v:imagedata r:id="rId38" o:title=""/>
          </v:shape>
          <o:OLEObject Type="Embed" ProgID="Equation.DSMT4" ShapeID="_x0000_i1039" DrawAspect="Content" ObjectID="_1607707578" r:id="rId39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单分类</w:t>
      </w:r>
      <w:r>
        <w:rPr>
          <w:rFonts w:ascii="Times New Roman" w:hAnsi="Times New Roman" w:cs="Times New Roman" w:hint="eastAsia"/>
          <w:sz w:val="28"/>
          <w:szCs w:val="28"/>
        </w:rPr>
        <w:t>情况下，误差函数为：</w:t>
      </w:r>
      <w:r w:rsidR="00AD3C05" w:rsidRPr="00AD3C05">
        <w:rPr>
          <w:position w:val="-10"/>
        </w:rPr>
        <w:object w:dxaOrig="220" w:dyaOrig="260">
          <v:shape id="_x0000_i1040" type="#_x0000_t75" style="width:11.4pt;height:12.6pt" o:ole="">
            <v:imagedata r:id="rId40" o:title=""/>
          </v:shape>
          <o:OLEObject Type="Embed" ProgID="Equation.DSMT4" ShapeID="_x0000_i1040" DrawAspect="Content" ObjectID="_1607707579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为真实分布，</w:t>
      </w:r>
      <w:r w:rsidR="00AD3C05" w:rsidRPr="00AD3C05">
        <w:rPr>
          <w:position w:val="-10"/>
        </w:rPr>
        <w:object w:dxaOrig="220" w:dyaOrig="320">
          <v:shape id="_x0000_i1041" type="#_x0000_t75" style="width:11.4pt;height:15.6pt" o:ole="">
            <v:imagedata r:id="rId42" o:title=""/>
          </v:shape>
          <o:OLEObject Type="Embed" ProgID="Equation.DSMT4" ShapeID="_x0000_i1041" DrawAspect="Content" ObjectID="_1607707580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为预测分布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4360" w:dyaOrig="680">
          <v:shape id="_x0000_i1042" type="#_x0000_t75" style="width:218.4pt;height:33.6pt" o:ole="">
            <v:imagedata r:id="rId44" o:title=""/>
          </v:shape>
          <o:OLEObject Type="Embed" ProgID="Equation.DSMT4" ShapeID="_x0000_i1042" DrawAspect="Content" ObjectID="_1607707581" r:id="rId45"/>
        </w:objec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其中：</w:t>
      </w:r>
      <w:r w:rsidR="00AD3C05" w:rsidRPr="00AD3C05">
        <w:rPr>
          <w:position w:val="-14"/>
        </w:rPr>
        <w:object w:dxaOrig="1640" w:dyaOrig="400">
          <v:shape id="_x0000_i1043" type="#_x0000_t75" style="width:81.6pt;height:20.4pt" o:ole="">
            <v:imagedata r:id="rId46" o:title=""/>
          </v:shape>
          <o:OLEObject Type="Embed" ProgID="Equation.DSMT4" ShapeID="_x0000_i1043" DrawAspect="Content" ObjectID="_1607707582" r:id="rId47"/>
        </w:objec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2420" w:dyaOrig="760">
          <v:shape id="_x0000_i1044" type="#_x0000_t75" style="width:120.6pt;height:38.4pt" o:ole="">
            <v:imagedata r:id="rId48" o:title=""/>
          </v:shape>
          <o:OLEObject Type="Embed" ProgID="Equation.DSMT4" ShapeID="_x0000_i1044" DrawAspect="Content" ObjectID="_1607707583" r:id="rId49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AD3C05" w:rsidRDefault="00E00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首先求</w:t>
      </w:r>
      <w:r w:rsidR="00AD3C05" w:rsidRPr="00AD3C05">
        <w:rPr>
          <w:position w:val="-32"/>
        </w:rPr>
        <w:object w:dxaOrig="480" w:dyaOrig="700">
          <v:shape id="_x0000_i1045" type="#_x0000_t75" style="width:24pt;height:35.4pt" o:ole="">
            <v:imagedata r:id="rId50" o:title=""/>
          </v:shape>
          <o:OLEObject Type="Embed" ProgID="Equation.DSMT4" ShapeID="_x0000_i1045" DrawAspect="Content" ObjectID="_1607707584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4260" w:dyaOrig="740">
          <v:shape id="_x0000_i1046" type="#_x0000_t75" style="width:213pt;height:36.6pt" o:ole="">
            <v:imagedata r:id="rId52" o:title=""/>
          </v:shape>
          <o:OLEObject Type="Embed" ProgID="Equation.DSMT4" ShapeID="_x0000_i1046" DrawAspect="Content" ObjectID="_1607707585" r:id="rId53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求导法则：</w: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54" w:history="1">
        <w:r w:rsidR="00E009B4">
          <w:rPr>
            <w:rStyle w:val="a5"/>
            <w:rFonts w:ascii="Times New Roman" w:hAnsi="Times New Roman" w:cs="Times New Roman"/>
            <w:sz w:val="28"/>
            <w:szCs w:val="28"/>
          </w:rPr>
          <w:t>http://netedu.xauat.edu.cn/jpkc/netedu/jpkc/gdsx/homepage/5jxsd/51/513/5302/530202.htm</w:t>
        </w:r>
      </w:hyperlink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42"/>
        </w:rPr>
        <w:object w:dxaOrig="6520" w:dyaOrig="1140">
          <v:shape id="_x0000_i1047" type="#_x0000_t75" style="width:326.4pt;height:57pt" o:ole="">
            <v:imagedata r:id="rId55" o:title=""/>
          </v:shape>
          <o:OLEObject Type="Embed" ProgID="Equation.DSMT4" ShapeID="_x0000_i1047" DrawAspect="Content" ObjectID="_1607707586" r:id="rId56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从而推出：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2"/>
        </w:rPr>
        <w:object w:dxaOrig="7280" w:dyaOrig="700">
          <v:shape id="_x0000_i1048" type="#_x0000_t75" style="width:363.6pt;height:35.4pt" o:ole="">
            <v:imagedata r:id="rId57" o:title=""/>
          </v:shape>
          <o:OLEObject Type="Embed" ProgID="Equation.DSMT4" ShapeID="_x0000_i1048" DrawAspect="Content" ObjectID="_1607707587" r:id="rId58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同理可以推出：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4"/>
        </w:rPr>
        <w:object w:dxaOrig="1320" w:dyaOrig="620">
          <v:shape id="_x0000_i1049" type="#_x0000_t75" style="width:66pt;height:30.6pt" o:ole="">
            <v:imagedata r:id="rId59" o:title=""/>
          </v:shape>
          <o:OLEObject Type="Embed" ProgID="Equation.DSMT4" ShapeID="_x0000_i1049" DrawAspect="Content" ObjectID="_1607707588" r:id="rId60"/>
        </w:object>
      </w:r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170"/>
        </w:rPr>
        <w:object w:dxaOrig="6640" w:dyaOrig="4140">
          <v:shape id="_x0000_i1050" type="#_x0000_t75" style="width:332.4pt;height:207pt" o:ole="">
            <v:imagedata r:id="rId61" o:title=""/>
          </v:shape>
          <o:OLEObject Type="Embed" ProgID="Equation.DSMT4" ShapeID="_x0000_i1050" DrawAspect="Content" ObjectID="_1607707589" r:id="rId62"/>
        </w:objec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28"/>
        </w:rPr>
        <w:object w:dxaOrig="2360" w:dyaOrig="680">
          <v:shape id="_x0000_i1051" type="#_x0000_t75" style="width:117.6pt;height:33.6pt" o:ole="">
            <v:imagedata r:id="rId63" o:title=""/>
          </v:shape>
          <o:OLEObject Type="Embed" ProgID="Equation.DSMT4" ShapeID="_x0000_i1051" DrawAspect="Content" ObjectID="_1607707590" r:id="rId64"/>
        </w:object>
      </w:r>
    </w:p>
    <w:p w:rsidR="00AD3C05" w:rsidRDefault="00E009B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梯度下降：</w:t>
      </w:r>
    </w:p>
    <w:p w:rsidR="00AD3C05" w:rsidRDefault="00AD3C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C05">
        <w:rPr>
          <w:position w:val="-38"/>
        </w:rPr>
        <w:object w:dxaOrig="2160" w:dyaOrig="880">
          <v:shape id="_x0000_i1052" type="#_x0000_t75" style="width:108pt;height:44.4pt" o:ole="">
            <v:imagedata r:id="rId65" o:title=""/>
          </v:shape>
          <o:OLEObject Type="Embed" ProgID="Equation.DSMT4" ShapeID="_x0000_i1052" DrawAspect="Content" ObjectID="_1607707591" r:id="rId66"/>
        </w:object>
      </w:r>
      <w:bookmarkStart w:id="0" w:name="_GoBack"/>
      <w:bookmarkEnd w:id="0"/>
    </w:p>
    <w:p w:rsidR="00AD3C05" w:rsidRDefault="00AD3C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D3C05" w:rsidSect="00AD3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9B4" w:rsidRDefault="00E009B4">
      <w:r>
        <w:separator/>
      </w:r>
    </w:p>
  </w:endnote>
  <w:endnote w:type="continuationSeparator" w:id="1">
    <w:p w:rsidR="00E009B4" w:rsidRDefault="00E00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9B4" w:rsidRDefault="00E009B4">
      <w:r>
        <w:separator/>
      </w:r>
    </w:p>
  </w:footnote>
  <w:footnote w:type="continuationSeparator" w:id="1">
    <w:p w:rsidR="00E009B4" w:rsidRDefault="00E00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C05"/>
    <w:rsid w:val="00AD3C05"/>
    <w:rsid w:val="00C15BBF"/>
    <w:rsid w:val="00E00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C05"/>
    <w:rPr>
      <w:sz w:val="18"/>
      <w:szCs w:val="18"/>
    </w:rPr>
  </w:style>
  <w:style w:type="character" w:styleId="a5">
    <w:name w:val="Hyperlink"/>
    <w:basedOn w:val="a0"/>
    <w:uiPriority w:val="99"/>
    <w:unhideWhenUsed/>
    <w:rsid w:val="00AD3C0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3C0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D3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hyperlink" Target="https://blog.csdn.net/tsyccnh/article/details/7916383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hyperlink" Target="https://blog.csdn.net/mieleizhi0522/article/details/80200126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hyperlink" Target="https://www.cnblogs.com/ljy2013/p/6432269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8" Type="http://schemas.openxmlformats.org/officeDocument/2006/relationships/hyperlink" Target="http://www.cnblogs.com/yjmyzz/p/7822990.html" TargetMode="External"/><Relationship Id="rId51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hyperlink" Target="http://netedu.xauat.edu.cn/jpkc/netedu/jpkc/gdsx/homepage/5jxsd/51/513/5302/530202.htm" TargetMode="External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56</cp:revision>
  <dcterms:created xsi:type="dcterms:W3CDTF">2018-03-28T11:57:00Z</dcterms:created>
  <dcterms:modified xsi:type="dcterms:W3CDTF">2018-12-30T12:31:00Z</dcterms:modified>
</cp:coreProperties>
</file>