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强化学习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Reinforcement Learning, RL)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基本概念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848225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79" r="2299" b="4522"/>
                    <a:stretch/>
                  </pic:blipFill>
                  <pic:spPr bwMode="auto">
                    <a:xfrm>
                      <a:off x="0" y="0"/>
                      <a:ext cx="48482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强化学习中，假如时间是离散的，称为时间步（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智能体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）：执行强化学习的个体，游戏中为玩家，无人驾驶中为汽车，机器人捡垃圾中为机器人。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状态（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tate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8" o:title=""/>
          </v:shape>
          <o:OLEObject Type="Embed" ProgID="Equation.DSMT4" ShapeID="_x0000_i1025" DrawAspect="Content" ObjectID="_1612798577" r:id="rId9"/>
        </w:objec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环境</w:t>
      </w:r>
      <w:r>
        <w:rPr>
          <w:rFonts w:ascii="Times New Roman" w:hAnsi="Times New Roman" w:cs="Times New Roman" w:hint="eastAsia"/>
          <w:sz w:val="28"/>
          <w:szCs w:val="28"/>
        </w:rPr>
        <w:t>提供给智能体</w:t>
      </w:r>
      <w:r>
        <w:rPr>
          <w:rFonts w:ascii="Times New Roman" w:hAnsi="Times New Roman" w:cs="Times New Roman" w:hint="eastAsia"/>
          <w:sz w:val="28"/>
          <w:szCs w:val="28"/>
        </w:rPr>
        <w:t>的状态</w:t>
      </w:r>
      <w:r>
        <w:rPr>
          <w:rFonts w:ascii="Times New Roman" w:hAnsi="Times New Roman" w:cs="Times New Roman" w:hint="eastAsia"/>
          <w:sz w:val="28"/>
          <w:szCs w:val="28"/>
        </w:rPr>
        <w:t>），游戏中玩家的得分，无人驾驶中汽车是否出车祸了等。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tate</w:t>
      </w:r>
      <w:r>
        <w:rPr>
          <w:rFonts w:ascii="Times New Roman" w:hAnsi="Times New Roman" w:cs="Times New Roman" w:hint="eastAsia"/>
          <w:sz w:val="28"/>
          <w:szCs w:val="28"/>
        </w:rPr>
        <w:t>会受到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ction</w:t>
      </w:r>
      <w:r>
        <w:rPr>
          <w:rFonts w:ascii="Times New Roman" w:hAnsi="Times New Roman" w:cs="Times New Roman" w:hint="eastAsia"/>
          <w:sz w:val="28"/>
          <w:szCs w:val="28"/>
        </w:rPr>
        <w:t>的影响，会有一定的概率（转移概率）转换成下一个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动作（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hAnsi="Times New Roman" w:cs="Times New Roman"/>
          <w:color w:val="FF0000"/>
          <w:sz w:val="28"/>
          <w:szCs w:val="28"/>
        </w:rPr>
        <w:t>ction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260" w:dyaOrig="360">
          <v:shape id="_x0000_i1026" type="#_x0000_t75" style="width:12.75pt;height:18pt" o:ole="">
            <v:imagedata r:id="rId10" o:title=""/>
          </v:shape>
          <o:OLEObject Type="Embed" ProgID="Equation.DSMT4" ShapeID="_x0000_i1026" DrawAspect="Content" ObjectID="_1612798578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（第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的动作）。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根据环境的</w:t>
      </w:r>
      <w:r>
        <w:rPr>
          <w:rFonts w:ascii="Times New Roman" w:hAnsi="Times New Roman" w:cs="Times New Roman" w:hint="eastAsia"/>
          <w:sz w:val="28"/>
          <w:szCs w:val="28"/>
        </w:rPr>
        <w:t>State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执行的操作。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奖励（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hAnsi="Times New Roman" w:cs="Times New Roman"/>
          <w:color w:val="FF0000"/>
          <w:sz w:val="28"/>
          <w:szCs w:val="28"/>
        </w:rPr>
        <w:t>eward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260" w:dyaOrig="360">
          <v:shape id="_x0000_i1027" type="#_x0000_t75" style="width:12.75pt;height:18pt" o:ole="">
            <v:imagedata r:id="rId12" o:title=""/>
          </v:shape>
          <o:OLEObject Type="Embed" ProgID="Equation.DSMT4" ShapeID="_x0000_i1027" DrawAspect="Content" ObjectID="_1612798579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（第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环境给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的奖励）。由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获得，可以评价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ction</w:t>
      </w:r>
      <w:r>
        <w:rPr>
          <w:rFonts w:ascii="Times New Roman" w:hAnsi="Times New Roman" w:cs="Times New Roman" w:hint="eastAsia"/>
          <w:sz w:val="28"/>
          <w:szCs w:val="28"/>
        </w:rPr>
        <w:t>好坏，是否正确。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类似一种反馈机制，可以告诉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ction</w:t>
      </w:r>
      <w:r>
        <w:rPr>
          <w:rFonts w:ascii="Times New Roman" w:hAnsi="Times New Roman" w:cs="Times New Roman" w:hint="eastAsia"/>
          <w:sz w:val="28"/>
          <w:szCs w:val="28"/>
        </w:rPr>
        <w:t>是否正确。</w:t>
      </w:r>
      <w:r>
        <w:rPr>
          <w:rFonts w:ascii="Times New Roman" w:hAnsi="Times New Roman" w:cs="Times New Roman"/>
          <w:sz w:val="28"/>
          <w:szCs w:val="28"/>
        </w:rPr>
        <w:t>Reward</w:t>
      </w:r>
      <w:r>
        <w:rPr>
          <w:rFonts w:ascii="Times New Roman" w:hAnsi="Times New Roman" w:cs="Times New Roman" w:hint="eastAsia"/>
          <w:sz w:val="28"/>
          <w:szCs w:val="28"/>
        </w:rPr>
        <w:t>有可能会延迟，即第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没有奖励，则</w:t>
      </w:r>
      <w:r>
        <w:rPr>
          <w:position w:val="-12"/>
        </w:rPr>
        <w:object w:dxaOrig="260" w:dyaOrig="360">
          <v:shape id="_x0000_i1036" type="#_x0000_t75" style="width:12.75pt;height:18pt" o:ole="">
            <v:imagedata r:id="rId14" o:title=""/>
          </v:shape>
          <o:OLEObject Type="Embed" ProgID="Equation.DSMT4" ShapeID="_x0000_i1036" DrawAspect="Content" ObjectID="_1612798580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的目标就是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奖励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一个典型的强化学习过程：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220" w:dyaOrig="360">
          <v:shape id="_x0000_i1028" type="#_x0000_t75" style="width:11.25pt;height:18pt" o:ole="">
            <v:imagedata r:id="rId16" o:title=""/>
          </v:shape>
          <o:OLEObject Type="Embed" ProgID="Equation.DSMT4" ShapeID="_x0000_i1028" DrawAspect="Content" ObjectID="_1612798581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1100" w:dyaOrig="360">
          <v:shape id="_x0000_i1031" type="#_x0000_t75" style="width:54.75pt;height:18pt" o:ole="">
            <v:imagedata r:id="rId18" o:title=""/>
          </v:shape>
          <o:OLEObject Type="Embed" ProgID="Equation.DSMT4" ShapeID="_x0000_i1031" DrawAspect="Content" ObjectID="_1612798582" r:id="rId1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180" w:dyaOrig="360">
          <v:shape id="_x0000_i1029" type="#_x0000_t75" style="width:9pt;height:18pt" o:ole="">
            <v:imagedata r:id="rId20" o:title=""/>
          </v:shape>
          <o:OLEObject Type="Embed" ProgID="Equation.DSMT4" ShapeID="_x0000_i1029" DrawAspect="Content" ObjectID="_1612798583" r:id="rId21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1820" w:dyaOrig="360">
          <v:shape id="_x0000_i1032" type="#_x0000_t75" style="width:90.75pt;height:18pt" o:ole="">
            <v:imagedata r:id="rId22" o:title=""/>
          </v:shape>
          <o:OLEObject Type="Embed" ProgID="Equation.DSMT4" ShapeID="_x0000_i1032" DrawAspect="Content" ObjectID="_1612798584" r:id="rId23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2"/>
        </w:rPr>
        <w:object w:dxaOrig="220" w:dyaOrig="360">
          <v:shape id="_x0000_i1030" type="#_x0000_t75" style="width:11.25pt;height:18pt" o:ole="">
            <v:imagedata r:id="rId24" o:title=""/>
          </v:shape>
          <o:OLEObject Type="Embed" ProgID="Equation.DSMT4" ShapeID="_x0000_i1030" DrawAspect="Content" ObjectID="_1612798585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1900" w:dyaOrig="360">
          <v:shape id="_x0000_i1033" type="#_x0000_t75" style="width:95.25pt;height:18pt" o:ole="">
            <v:imagedata r:id="rId26" o:title=""/>
          </v:shape>
          <o:OLEObject Type="Embed" ProgID="Equation.DSMT4" ShapeID="_x0000_i1033" DrawAspect="Content" ObjectID="_1612798586" r:id="rId27"/>
        </w:objec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以此类推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强化学习与监督学习和非监督学习的一个重要区别就是：监督学习和非监督学习不需要与环境互动，只要静态数据就可以。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注意：如果希望通过强化学习来解决现实中的问题，则需要制定环境规则，并且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指定状态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tate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，动作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hAnsi="Times New Roman" w:cs="Times New Roman"/>
          <w:color w:val="FF0000"/>
          <w:sz w:val="28"/>
          <w:szCs w:val="28"/>
        </w:rPr>
        <w:t>ction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和奖励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hAnsi="Times New Roman" w:cs="Times New Roman"/>
          <w:color w:val="FF0000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阶段性任务（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color w:val="FF0000"/>
          <w:sz w:val="28"/>
          <w:szCs w:val="28"/>
        </w:rPr>
        <w:t>pisodic Task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：具有清晰结束点的任务，例如游戏胜利或失败等。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连续性任务（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ontinous Task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：没有结束时间点，一直持续的任务。例如金融市场上买卖股票的算法。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强化学习的一个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重要假设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的目标始终可以描述为最大化期望累积奖励，称之为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奖励假设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回报（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Return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position w:val="-12"/>
        </w:rPr>
        <w:object w:dxaOrig="1120" w:dyaOrig="360">
          <v:shape id="_x0000_i1038" type="#_x0000_t75" style="width:56.25pt;height:18pt" o:ole="">
            <v:imagedata r:id="rId28" o:title=""/>
          </v:shape>
          <o:OLEObject Type="Embed" ProgID="Equation.DSMT4" ShapeID="_x0000_i1038" DrawAspect="Content" ObjectID="_1612798587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过去的奖励，不再受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控制，只有未来的奖励</w:t>
      </w:r>
      <w:r>
        <w:rPr>
          <w:position w:val="-12"/>
        </w:rPr>
        <w:object w:dxaOrig="1840" w:dyaOrig="360">
          <v:shape id="_x0000_i1037" type="#_x0000_t75" style="width:92.25pt;height:18pt" o:ole="">
            <v:imagedata r:id="rId30" o:title=""/>
          </v:shape>
          <o:OLEObject Type="Embed" ProgID="Equation.DSMT4" ShapeID="_x0000_i1037" DrawAspect="Content" ObjectID="_1612798588" r:id="rId31"/>
        </w:object>
      </w:r>
      <w:r>
        <w:rPr>
          <w:rFonts w:ascii="Times New Roman" w:hAnsi="Times New Roman" w:cs="Times New Roman" w:hint="eastAsia"/>
          <w:sz w:val="28"/>
          <w:szCs w:val="28"/>
        </w:rPr>
        <w:t>才受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控制。令</w:t>
      </w:r>
      <w:r>
        <w:rPr>
          <w:position w:val="-12"/>
        </w:rPr>
        <w:object w:dxaOrig="2299" w:dyaOrig="360">
          <v:shape id="_x0000_i1039" type="#_x0000_t75" style="width:114.75pt;height:18pt" o:ole="">
            <v:imagedata r:id="rId32" o:title=""/>
          </v:shape>
          <o:OLEObject Type="Embed" ProgID="Equation.DSMT4" ShapeID="_x0000_i1039" DrawAspect="Content" ObjectID="_1612798589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，称为回报。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通常，</w:t>
      </w:r>
      <w:r>
        <w:rPr>
          <w:rFonts w:ascii="Times New Roman" w:hAnsi="Times New Roman" w:cs="Times New Roman" w:hint="eastAsia"/>
          <w:sz w:val="28"/>
          <w:szCs w:val="28"/>
        </w:rPr>
        <w:t>Agent</w:t>
      </w:r>
      <w:r>
        <w:rPr>
          <w:rFonts w:ascii="Times New Roman" w:hAnsi="Times New Roman" w:cs="Times New Roman" w:hint="eastAsia"/>
          <w:sz w:val="28"/>
          <w:szCs w:val="28"/>
        </w:rPr>
        <w:t>无法肯定未来的奖励，只能依赖预测或估计。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折扣回报（</w:t>
      </w:r>
      <w:r>
        <w:rPr>
          <w:rFonts w:ascii="Times New Roman" w:hAnsi="Times New Roman" w:cs="Times New Roman"/>
          <w:sz w:val="28"/>
          <w:szCs w:val="28"/>
        </w:rPr>
        <w:t>Discount Return</w:t>
      </w:r>
      <w:r>
        <w:rPr>
          <w:rFonts w:ascii="Times New Roman" w:hAnsi="Times New Roman" w:cs="Times New Roman" w:hint="eastAsia"/>
          <w:sz w:val="28"/>
          <w:szCs w:val="28"/>
        </w:rPr>
        <w:t>）：第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的回报，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6"/>
        </w:rPr>
        <w:object w:dxaOrig="4180" w:dyaOrig="460">
          <v:shape id="_x0000_i1040" type="#_x0000_t75" style="width:270pt;height:30pt" o:ole="">
            <v:imagedata r:id="rId34" o:title=""/>
          </v:shape>
          <o:OLEObject Type="Embed" ProgID="Equation.DSMT4" ShapeID="_x0000_i1040" DrawAspect="Content" ObjectID="_1612798590" r:id="rId3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4"/>
        </w:rPr>
        <w:object w:dxaOrig="859" w:dyaOrig="400">
          <v:shape id="_x0000_i1042" type="#_x0000_t75" style="width:42.75pt;height:20.25pt" o:ole="">
            <v:imagedata r:id="rId36" o:title=""/>
          </v:shape>
          <o:OLEObject Type="Embed" ProgID="Equation.DSMT4" ShapeID="_x0000_i1042" DrawAspect="Content" ObjectID="_1612798591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，称为折扣率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discount rate)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折扣回报让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更关心近期奖励，而不是遥远未来的奖励。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Udacity</w:t>
      </w:r>
      <w:r>
        <w:rPr>
          <w:rFonts w:ascii="Times New Roman" w:hAnsi="Times New Roman" w:cs="Times New Roman" w:hint="eastAsia"/>
          <w:sz w:val="28"/>
          <w:szCs w:val="28"/>
        </w:rPr>
        <w:t>中折扣率与回报的例子：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264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074285" cy="2164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3792" t="7715"/>
                    <a:stretch/>
                  </pic:blipFill>
                  <pic:spPr bwMode="auto">
                    <a:xfrm>
                      <a:off x="0" y="0"/>
                      <a:ext cx="507428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原因</w:t>
      </w:r>
      <w:r>
        <w:rPr>
          <w:rFonts w:ascii="Times New Roman" w:hAnsi="Times New Roman" w:cs="Times New Roman" w:hint="eastAsia"/>
          <w:sz w:val="28"/>
          <w:szCs w:val="28"/>
        </w:rPr>
        <w:t>：每个杆子保持平衡的时间步的奖励都是正面的，不管折扣率为多少，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都会尽量是杆子保持平衡。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00625" cy="2752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807" r="3382" b="3042"/>
                    <a:stretch/>
                  </pic:blipFill>
                  <pic:spPr bwMode="auto">
                    <a:xfrm>
                      <a:off x="0" y="0"/>
                      <a:ext cx="50006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原因：如果折扣率为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，则智能体始终获得负面奖励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，有了折扣率后，智能体将尽量使杆子保持平衡，这样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会有相对小的负面回报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0308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682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原因：如果折扣率为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，则智能体始终获得奖励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，奖励信号将不会像智能体提供任何实用反馈，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杆子是否平衡智能体不关心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如果折扣率为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.9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最后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步的奖励为</w:t>
      </w:r>
      <w:r>
        <w:rPr>
          <w:position w:val="-10"/>
        </w:rPr>
        <w:object w:dxaOrig="279" w:dyaOrig="360">
          <v:shape id="_x0000_i1045" type="#_x0000_t75" style="width:14.25pt;height:18pt" o:ole="">
            <v:imagedata r:id="rId43" o:title=""/>
          </v:shape>
          <o:OLEObject Type="Embed" ProgID="Equation.DSMT4" ShapeID="_x0000_i1045" DrawAspect="Content" ObjectID="_1612798592" r:id="rId4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个数</w:t>
      </w:r>
      <w:r>
        <w:rPr>
          <w:rFonts w:ascii="Times New Roman" w:hAnsi="Times New Roman" w:cs="Times New Roman" w:hint="eastAsia"/>
          <w:sz w:val="28"/>
          <w:szCs w:val="28"/>
        </w:rPr>
        <w:t>，则智能体为了最大化奖励，就会尽快结束这一阶段（扔杆子等操作）。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所以需要重新设计奖励信号。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1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马尔科夫决策过程</w:t>
      </w:r>
      <w:r>
        <w:rPr>
          <w:rFonts w:ascii="Times New Roman" w:hAnsi="Times New Roman" w:cs="Times New Roman" w:hint="eastAsia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Markov Decision Process, MDP)</w:t>
      </w:r>
    </w:p>
    <w:p>
      <w:pPr>
        <w:pStyle w:val="a7"/>
        <w:ind w:left="493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定义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Agent</w:t>
      </w:r>
      <w:r>
        <w:rPr>
          <w:rFonts w:ascii="Times New Roman" w:hAnsi="Times New Roman" w:cs="Times New Roman" w:hint="eastAsia"/>
          <w:sz w:val="28"/>
          <w:szCs w:val="28"/>
        </w:rPr>
        <w:t>处于环境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中，状态空间为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，其中每个状态</w:t>
      </w:r>
      <w:r>
        <w:rPr>
          <w:position w:val="-6"/>
        </w:rPr>
        <w:object w:dxaOrig="560" w:dyaOrig="279">
          <v:shape id="_x0000_i1046" type="#_x0000_t75" style="width:27.75pt;height:14.25pt" o:ole="">
            <v:imagedata r:id="rId45" o:title=""/>
          </v:shape>
          <o:OLEObject Type="Embed" ProgID="Equation.DSMT4" ShapeID="_x0000_i1046" DrawAspect="Content" ObjectID="_1612798593" r:id="rId46"/>
        </w:object>
      </w:r>
      <w:r>
        <w:rPr>
          <w:rFonts w:ascii="Times New Roman" w:hAnsi="Times New Roman" w:cs="Times New Roman" w:hint="eastAsia"/>
          <w:sz w:val="28"/>
          <w:szCs w:val="28"/>
        </w:rPr>
        <w:t>是环境展示给</w:t>
      </w:r>
      <w:r>
        <w:rPr>
          <w:rFonts w:ascii="Times New Roman" w:hAnsi="Times New Roman" w:cs="Times New Roman" w:hint="eastAsia"/>
          <w:sz w:val="28"/>
          <w:szCs w:val="28"/>
        </w:rPr>
        <w:t>Agent</w:t>
      </w:r>
      <w:r>
        <w:rPr>
          <w:rFonts w:ascii="Times New Roman" w:hAnsi="Times New Roman" w:cs="Times New Roman" w:hint="eastAsia"/>
          <w:sz w:val="28"/>
          <w:szCs w:val="28"/>
        </w:rPr>
        <w:t>的环境描述。</w:t>
      </w:r>
      <w:r>
        <w:rPr>
          <w:rFonts w:ascii="Times New Roman" w:hAnsi="Times New Roman" w:cs="Times New Roman" w:hint="eastAsia"/>
          <w:sz w:val="28"/>
          <w:szCs w:val="28"/>
        </w:rPr>
        <w:t>Agent</w:t>
      </w:r>
      <w:r>
        <w:rPr>
          <w:rFonts w:ascii="Times New Roman" w:hAnsi="Times New Roman" w:cs="Times New Roman" w:hint="eastAsia"/>
          <w:sz w:val="28"/>
          <w:szCs w:val="28"/>
        </w:rPr>
        <w:t>能够采取的动作构造动作空间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，若某个动作</w:t>
      </w:r>
      <w:r>
        <w:rPr>
          <w:position w:val="-6"/>
        </w:rPr>
        <w:object w:dxaOrig="600" w:dyaOrig="279">
          <v:shape id="_x0000_i1047" type="#_x0000_t75" style="width:30pt;height:14.25pt" o:ole="">
            <v:imagedata r:id="rId47" o:title=""/>
          </v:shape>
          <o:OLEObject Type="Embed" ProgID="Equation.DSMT4" ShapeID="_x0000_i1047" DrawAspect="Content" ObjectID="_1612798594" r:id="rId48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作用在</w:t>
      </w:r>
      <w:r>
        <w:rPr>
          <w:rFonts w:ascii="Times New Roman" w:hAnsi="Times New Roman" w:cs="Times New Roman" w:hint="eastAsia"/>
          <w:sz w:val="28"/>
          <w:szCs w:val="28"/>
        </w:rPr>
        <w:t>当前状态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上，则潜在的转移函数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将使得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环境从当前状态按某种概率转移到另一个状态</w:t>
      </w:r>
      <w:r>
        <w:rPr>
          <w:rFonts w:ascii="Times New Roman" w:hAnsi="Times New Roman" w:cs="Times New Roman" w:hint="eastAsia"/>
          <w:sz w:val="28"/>
          <w:szCs w:val="28"/>
        </w:rPr>
        <w:t>，在转移到另一个状态的同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时，环境会根据潜在的奖励函数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反馈给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92620"/>
    <w:multiLevelType w:val="multilevel"/>
    <w:tmpl w:val="2522F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D9DEF31-8971-46C0-88FC-CDE7A557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21.png"/><Relationship Id="rId47" Type="http://schemas.openxmlformats.org/officeDocument/2006/relationships/image" Target="media/image24.wmf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45" Type="http://schemas.openxmlformats.org/officeDocument/2006/relationships/image" Target="media/image2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2.wmf"/><Relationship Id="rId48" Type="http://schemas.openxmlformats.org/officeDocument/2006/relationships/oleObject" Target="embeddings/oleObject18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82</cp:revision>
  <dcterms:created xsi:type="dcterms:W3CDTF">2018-03-28T11:57:00Z</dcterms:created>
  <dcterms:modified xsi:type="dcterms:W3CDTF">2019-02-27T10:38:00Z</dcterms:modified>
</cp:coreProperties>
</file>