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Reinforcement Learning, RL)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基本概念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48225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9" r="2299" b="4522"/>
                    <a:stretch/>
                  </pic:blipFill>
                  <pic:spPr bwMode="auto">
                    <a:xfrm>
                      <a:off x="0" y="0"/>
                      <a:ext cx="48482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强化学习中，假如时间是离散的，称为时间步（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智能体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）：执行强化学习的个体，游戏中为玩家，无人驾驶中为汽车，机器人捡垃圾中为机器人。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状态（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514FC" w:rsidRPr="00B514FC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8pt" o:ole="">
            <v:imagedata r:id="rId8" o:title=""/>
          </v:shape>
          <o:OLEObject Type="Embed" ProgID="Equation.DSMT4" ShapeID="_x0000_i1025" DrawAspect="Content" ObjectID="_1612807847" r:id="rId9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环境提供给智能体的状态</w:t>
      </w:r>
      <w:r>
        <w:rPr>
          <w:rFonts w:ascii="Times New Roman" w:hAnsi="Times New Roman" w:cs="Times New Roman" w:hint="eastAsia"/>
          <w:sz w:val="28"/>
          <w:szCs w:val="28"/>
        </w:rPr>
        <w:t>），游戏中玩家的得分，无人驾驶中汽车是否出车祸了等。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会受到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的影响，会有一定的概率（转移概率）转换成下一个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动作（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>ction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514FC" w:rsidRPr="00B514FC">
        <w:rPr>
          <w:position w:val="-12"/>
        </w:rPr>
        <w:object w:dxaOrig="260" w:dyaOrig="360">
          <v:shape id="_x0000_i1026" type="#_x0000_t75" style="width:12.6pt;height:18pt" o:ole="">
            <v:imagedata r:id="rId10" o:title=""/>
          </v:shape>
          <o:OLEObject Type="Embed" ProgID="Equation.DSMT4" ShapeID="_x0000_i1026" DrawAspect="Content" ObjectID="_1612807848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的动作）。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根据环境的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执行的操作。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奖励（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eward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514FC" w:rsidRPr="00B514FC">
        <w:rPr>
          <w:position w:val="-12"/>
        </w:rPr>
        <w:object w:dxaOrig="260" w:dyaOrig="360">
          <v:shape id="_x0000_i1027" type="#_x0000_t75" style="width:12.6pt;height:18pt" o:ole="">
            <v:imagedata r:id="rId12" o:title=""/>
          </v:shape>
          <o:OLEObject Type="Embed" ProgID="Equation.DSMT4" ShapeID="_x0000_i1027" DrawAspect="Content" ObjectID="_1612807849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（第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环境给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的奖励）。由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获得，可以评价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好坏，是否正确。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类似一种反馈机制，可以告诉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 w:hint="eastAsia"/>
          <w:sz w:val="28"/>
          <w:szCs w:val="28"/>
        </w:rPr>
        <w:t>是否正确。</w:t>
      </w:r>
      <w:r>
        <w:rPr>
          <w:rFonts w:ascii="Times New Roman" w:hAnsi="Times New Roman" w:cs="Times New Roman"/>
          <w:sz w:val="28"/>
          <w:szCs w:val="28"/>
        </w:rPr>
        <w:t>Reward</w:t>
      </w:r>
      <w:r>
        <w:rPr>
          <w:rFonts w:ascii="Times New Roman" w:hAnsi="Times New Roman" w:cs="Times New Roman" w:hint="eastAsia"/>
          <w:sz w:val="28"/>
          <w:szCs w:val="28"/>
        </w:rPr>
        <w:t>有可能会延迟，即第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没有奖励，则</w:t>
      </w:r>
      <w:r w:rsidR="00B514FC" w:rsidRPr="00B514FC">
        <w:rPr>
          <w:position w:val="-12"/>
        </w:rPr>
        <w:object w:dxaOrig="260" w:dyaOrig="360">
          <v:shape id="_x0000_i1028" type="#_x0000_t75" style="width:12.6pt;height:18pt" o:ole="">
            <v:imagedata r:id="rId14" o:title=""/>
          </v:shape>
          <o:OLEObject Type="Embed" ProgID="Equation.DSMT4" ShapeID="_x0000_i1028" DrawAspect="Content" ObjectID="_1612807850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的目标就是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奖励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一个典型的强化学习过程：</w:t>
      </w:r>
    </w:p>
    <w:p w:rsidR="00B514FC" w:rsidRDefault="00B514FC">
      <w:pPr>
        <w:rPr>
          <w:rFonts w:ascii="Times New Roman" w:hAnsi="Times New Roman" w:cs="Times New Roman"/>
          <w:sz w:val="28"/>
          <w:szCs w:val="28"/>
        </w:rPr>
      </w:pPr>
      <w:r w:rsidRPr="00B514FC">
        <w:rPr>
          <w:position w:val="-12"/>
        </w:rPr>
        <w:object w:dxaOrig="220" w:dyaOrig="360">
          <v:shape id="_x0000_i1029" type="#_x0000_t75" style="width:11.4pt;height:18pt" o:ole="">
            <v:imagedata r:id="rId16" o:title=""/>
          </v:shape>
          <o:OLEObject Type="Embed" ProgID="Equation.DSMT4" ShapeID="_x0000_i1029" DrawAspect="Content" ObjectID="_1612807851" r:id="rId17"/>
        </w:object>
      </w:r>
      <w:r w:rsidR="004D3C5D">
        <w:rPr>
          <w:rFonts w:ascii="Times New Roman" w:hAnsi="Times New Roman" w:cs="Times New Roman" w:hint="eastAsia"/>
          <w:sz w:val="28"/>
          <w:szCs w:val="28"/>
        </w:rPr>
        <w:t>：</w:t>
      </w:r>
      <w:r w:rsidRPr="00B514FC">
        <w:rPr>
          <w:position w:val="-12"/>
        </w:rPr>
        <w:object w:dxaOrig="1100" w:dyaOrig="360">
          <v:shape id="_x0000_i1030" type="#_x0000_t75" style="width:54.6pt;height:18pt" o:ole="">
            <v:imagedata r:id="rId18" o:title=""/>
          </v:shape>
          <o:OLEObject Type="Embed" ProgID="Equation.DSMT4" ShapeID="_x0000_i1030" DrawAspect="Content" ObjectID="_1612807852" r:id="rId19"/>
        </w:object>
      </w:r>
    </w:p>
    <w:p w:rsidR="00B514FC" w:rsidRDefault="00B514FC">
      <w:pPr>
        <w:rPr>
          <w:rFonts w:ascii="Times New Roman" w:hAnsi="Times New Roman" w:cs="Times New Roman"/>
          <w:sz w:val="28"/>
          <w:szCs w:val="28"/>
        </w:rPr>
      </w:pPr>
      <w:r w:rsidRPr="00B514FC">
        <w:rPr>
          <w:position w:val="-12"/>
        </w:rPr>
        <w:object w:dxaOrig="180" w:dyaOrig="360">
          <v:shape id="_x0000_i1031" type="#_x0000_t75" style="width:9pt;height:18pt" o:ole="">
            <v:imagedata r:id="rId20" o:title=""/>
          </v:shape>
          <o:OLEObject Type="Embed" ProgID="Equation.DSMT4" ShapeID="_x0000_i1031" DrawAspect="Content" ObjectID="_1612807853" r:id="rId21"/>
        </w:object>
      </w:r>
      <w:r w:rsidR="004D3C5D">
        <w:rPr>
          <w:rFonts w:ascii="Times New Roman" w:hAnsi="Times New Roman" w:cs="Times New Roman" w:hint="eastAsia"/>
          <w:sz w:val="28"/>
          <w:szCs w:val="28"/>
        </w:rPr>
        <w:t>：</w:t>
      </w:r>
      <w:r w:rsidRPr="00B514FC">
        <w:rPr>
          <w:position w:val="-12"/>
        </w:rPr>
        <w:object w:dxaOrig="1820" w:dyaOrig="360">
          <v:shape id="_x0000_i1032" type="#_x0000_t75" style="width:90.6pt;height:18pt" o:ole="">
            <v:imagedata r:id="rId22" o:title=""/>
          </v:shape>
          <o:OLEObject Type="Embed" ProgID="Equation.DSMT4" ShapeID="_x0000_i1032" DrawAspect="Content" ObjectID="_1612807854" r:id="rId23"/>
        </w:object>
      </w:r>
    </w:p>
    <w:p w:rsidR="00B514FC" w:rsidRDefault="00B514FC">
      <w:pPr>
        <w:rPr>
          <w:rFonts w:ascii="Times New Roman" w:hAnsi="Times New Roman" w:cs="Times New Roman"/>
          <w:sz w:val="28"/>
          <w:szCs w:val="28"/>
        </w:rPr>
      </w:pPr>
      <w:r w:rsidRPr="00B514FC">
        <w:rPr>
          <w:position w:val="-12"/>
        </w:rPr>
        <w:object w:dxaOrig="220" w:dyaOrig="360">
          <v:shape id="_x0000_i1033" type="#_x0000_t75" style="width:11.4pt;height:18pt" o:ole="">
            <v:imagedata r:id="rId24" o:title=""/>
          </v:shape>
          <o:OLEObject Type="Embed" ProgID="Equation.DSMT4" ShapeID="_x0000_i1033" DrawAspect="Content" ObjectID="_1612807855" r:id="rId25"/>
        </w:object>
      </w:r>
      <w:r w:rsidR="004D3C5D">
        <w:rPr>
          <w:rFonts w:ascii="Times New Roman" w:hAnsi="Times New Roman" w:cs="Times New Roman" w:hint="eastAsia"/>
          <w:sz w:val="28"/>
          <w:szCs w:val="28"/>
        </w:rPr>
        <w:t>：</w:t>
      </w:r>
      <w:r w:rsidRPr="00B514FC">
        <w:rPr>
          <w:position w:val="-12"/>
        </w:rPr>
        <w:object w:dxaOrig="1900" w:dyaOrig="360">
          <v:shape id="_x0000_i1034" type="#_x0000_t75" style="width:95.4pt;height:18pt" o:ole="">
            <v:imagedata r:id="rId26" o:title=""/>
          </v:shape>
          <o:OLEObject Type="Embed" ProgID="Equation.DSMT4" ShapeID="_x0000_i1034" DrawAspect="Content" ObjectID="_1612807856" r:id="rId27"/>
        </w:object>
      </w: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以此类推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强化学习与监督学习和非监督学习的一个重要区别就是：监督学习和非监督学习不需要与环境互动，只要静态数据就可以。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注意：如果希望通过强化学习来解决现实中的问题，则需要制定环境规则，并且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指定状态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，动作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>ction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和奖励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eward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阶段性任务（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color w:val="FF0000"/>
          <w:sz w:val="28"/>
          <w:szCs w:val="28"/>
        </w:rPr>
        <w:t>pisodic Task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：具有清晰结束点的任务，例如游戏胜利或失败等。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连续性任务（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ontinous Task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：没有结束时间点，一直持续的任务。例如金融市场上买卖股票的算法。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强化学习的一个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重要假设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的目标始终可以描述为最大化期望累积奖励，称之为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奖励假设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回报（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Return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B514FC" w:rsidRPr="00B514FC">
        <w:rPr>
          <w:position w:val="-12"/>
        </w:rPr>
        <w:object w:dxaOrig="1120" w:dyaOrig="360">
          <v:shape id="_x0000_i1035" type="#_x0000_t75" style="width:56.4pt;height:18pt" o:ole="">
            <v:imagedata r:id="rId28" o:title=""/>
          </v:shape>
          <o:OLEObject Type="Embed" ProgID="Equation.DSMT4" ShapeID="_x0000_i1035" DrawAspect="Content" ObjectID="_1612807857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过去的奖励，不再受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控制，只有未来的奖励</w:t>
      </w:r>
      <w:r w:rsidR="00B514FC" w:rsidRPr="00B514FC">
        <w:rPr>
          <w:position w:val="-12"/>
        </w:rPr>
        <w:object w:dxaOrig="1840" w:dyaOrig="360">
          <v:shape id="_x0000_i1036" type="#_x0000_t75" style="width:92.4pt;height:18pt" o:ole="">
            <v:imagedata r:id="rId30" o:title=""/>
          </v:shape>
          <o:OLEObject Type="Embed" ProgID="Equation.DSMT4" ShapeID="_x0000_i1036" DrawAspect="Content" ObjectID="_1612807858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才受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控制。令</w:t>
      </w:r>
      <w:r w:rsidR="00B514FC" w:rsidRPr="00B514FC">
        <w:rPr>
          <w:position w:val="-12"/>
        </w:rPr>
        <w:object w:dxaOrig="2299" w:dyaOrig="360">
          <v:shape id="_x0000_i1037" type="#_x0000_t75" style="width:114.6pt;height:18pt" o:ole="">
            <v:imagedata r:id="rId32" o:title=""/>
          </v:shape>
          <o:OLEObject Type="Embed" ProgID="Equation.DSMT4" ShapeID="_x0000_i1037" DrawAspect="Content" ObjectID="_1612807859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，称为回报。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通常，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无法肯定未来的奖励，只能依赖预测或估计。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折扣回报（</w:t>
      </w:r>
      <w:r>
        <w:rPr>
          <w:rFonts w:ascii="Times New Roman" w:hAnsi="Times New Roman" w:cs="Times New Roman"/>
          <w:sz w:val="28"/>
          <w:szCs w:val="28"/>
        </w:rPr>
        <w:t>Discount Return</w:t>
      </w:r>
      <w:r>
        <w:rPr>
          <w:rFonts w:ascii="Times New Roman" w:hAnsi="Times New Roman" w:cs="Times New Roman" w:hint="eastAsia"/>
          <w:sz w:val="28"/>
          <w:szCs w:val="28"/>
        </w:rPr>
        <w:t>）：第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的回报，</w:t>
      </w:r>
    </w:p>
    <w:p w:rsidR="00B514FC" w:rsidRDefault="00B514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4FC">
        <w:rPr>
          <w:position w:val="-16"/>
        </w:rPr>
        <w:object w:dxaOrig="4180" w:dyaOrig="460">
          <v:shape id="_x0000_i1038" type="#_x0000_t75" style="width:270pt;height:30pt" o:ole="">
            <v:imagedata r:id="rId34" o:title=""/>
          </v:shape>
          <o:OLEObject Type="Embed" ProgID="Equation.DSMT4" ShapeID="_x0000_i1038" DrawAspect="Content" ObjectID="_1612807860" r:id="rId35"/>
        </w:object>
      </w: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B514FC" w:rsidRPr="00B514FC">
        <w:rPr>
          <w:position w:val="-14"/>
        </w:rPr>
        <w:object w:dxaOrig="859" w:dyaOrig="400">
          <v:shape id="_x0000_i1039" type="#_x0000_t75" style="width:42.6pt;height:20.4pt" o:ole="">
            <v:imagedata r:id="rId36" o:title=""/>
          </v:shape>
          <o:OLEObject Type="Embed" ProgID="Equation.DSMT4" ShapeID="_x0000_i1039" DrawAspect="Content" ObjectID="_1612807861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，称为折扣率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discount rate)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折扣回报让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更关心近期奖励，而不是遥远未来的奖励。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Udacity</w:t>
      </w:r>
      <w:r>
        <w:rPr>
          <w:rFonts w:ascii="Times New Roman" w:hAnsi="Times New Roman" w:cs="Times New Roman" w:hint="eastAsia"/>
          <w:sz w:val="28"/>
          <w:szCs w:val="28"/>
        </w:rPr>
        <w:t>中折扣率与回报的例子：</w:t>
      </w:r>
    </w:p>
    <w:p w:rsidR="00B514FC" w:rsidRDefault="004D3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74285" cy="2164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3792" t="7715"/>
                    <a:stretch/>
                  </pic:blipFill>
                  <pic:spPr bwMode="auto">
                    <a:xfrm>
                      <a:off x="0" y="0"/>
                      <a:ext cx="507428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：每个杆子保持平衡的时间步的奖励都是正面的，不管折扣率为多少，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都会尽量是杆子保持平衡。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00625" cy="2752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807" r="3382" b="3042"/>
                    <a:stretch/>
                  </pic:blipFill>
                  <pic:spPr bwMode="auto"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14FC" w:rsidRDefault="00B514FC">
      <w:pPr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原因：如果折扣率为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，则智能体始终获得负面奖励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，有了折扣率后，智能体将尽量使杆子保持平衡，这样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会有相对小的负面回报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30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FC" w:rsidRDefault="00B514FC">
      <w:pPr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原因：如果折扣率为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，则智能体始终获得奖励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，奖励信号将不会像智能体提供任何实用反馈，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杆子是否平衡智能体不关心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如果折扣率为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 w:hint="eastAsia"/>
          <w:sz w:val="28"/>
          <w:szCs w:val="28"/>
        </w:rPr>
        <w:t>，最后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步的奖励为</w:t>
      </w:r>
      <w:r w:rsidR="00B514FC" w:rsidRPr="00B514FC">
        <w:rPr>
          <w:position w:val="-10"/>
        </w:rPr>
        <w:object w:dxaOrig="279" w:dyaOrig="360">
          <v:shape id="_x0000_i1040" type="#_x0000_t75" style="width:14.4pt;height:18pt" o:ole="">
            <v:imagedata r:id="rId42" o:title=""/>
          </v:shape>
          <o:OLEObject Type="Embed" ProgID="Equation.DSMT4" ShapeID="_x0000_i1040" DrawAspect="Content" ObjectID="_1612807862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 step</w:t>
      </w:r>
      <w:r>
        <w:rPr>
          <w:rFonts w:ascii="Times New Roman" w:hAnsi="Times New Roman" w:cs="Times New Roman" w:hint="eastAsia"/>
          <w:sz w:val="28"/>
          <w:szCs w:val="28"/>
        </w:rPr>
        <w:t>个数，则智能体为了最大化奖励，就会尽快结束这一阶段（扔杆子等操作）。</w:t>
      </w:r>
    </w:p>
    <w:p w:rsidR="00B514FC" w:rsidRDefault="004D3C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所以需要重新设计奖励信号。</w:t>
      </w:r>
    </w:p>
    <w:p w:rsidR="00B514FC" w:rsidRDefault="00B514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14FC" w:rsidRDefault="004D3C5D">
      <w:pPr>
        <w:pStyle w:val="a5"/>
        <w:numPr>
          <w:ilvl w:val="1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马尔科夫决策过程</w:t>
      </w:r>
      <w:r>
        <w:rPr>
          <w:rFonts w:ascii="Times New Roman" w:hAnsi="Times New Roman" w:cs="Times New Roman" w:hint="eastAsia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Markov Decision Process, MDP)</w:t>
      </w:r>
    </w:p>
    <w:p w:rsidR="00B514FC" w:rsidRDefault="004D3C5D">
      <w:pPr>
        <w:pStyle w:val="a5"/>
        <w:ind w:left="493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定义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处于环境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中，状态空间为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，其中每个状态</w:t>
      </w:r>
      <w:r w:rsidR="00B514FC" w:rsidRPr="00B514FC">
        <w:rPr>
          <w:position w:val="-6"/>
        </w:rPr>
        <w:object w:dxaOrig="560" w:dyaOrig="279">
          <v:shape id="_x0000_i1041" type="#_x0000_t75" style="width:27.6pt;height:14.4pt" o:ole="">
            <v:imagedata r:id="rId44" o:title=""/>
          </v:shape>
          <o:OLEObject Type="Embed" ProgID="Equation.DSMT4" ShapeID="_x0000_i1041" DrawAspect="Content" ObjectID="_1612807863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是环境展示给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的环境描述。</w:t>
      </w:r>
      <w:r>
        <w:rPr>
          <w:rFonts w:ascii="Times New Roman" w:hAnsi="Times New Roman" w:cs="Times New Roman" w:hint="eastAsia"/>
          <w:sz w:val="28"/>
          <w:szCs w:val="28"/>
        </w:rPr>
        <w:t>Agent</w:t>
      </w:r>
      <w:r>
        <w:rPr>
          <w:rFonts w:ascii="Times New Roman" w:hAnsi="Times New Roman" w:cs="Times New Roman" w:hint="eastAsia"/>
          <w:sz w:val="28"/>
          <w:szCs w:val="28"/>
        </w:rPr>
        <w:t>能够采取的动作构造动作空间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，若某个动作</w:t>
      </w:r>
      <w:r w:rsidR="00B514FC" w:rsidRPr="00B514FC">
        <w:rPr>
          <w:position w:val="-6"/>
        </w:rPr>
        <w:object w:dxaOrig="600" w:dyaOrig="279">
          <v:shape id="_x0000_i1042" type="#_x0000_t75" style="width:30pt;height:14.4pt" o:ole="">
            <v:imagedata r:id="rId46" o:title=""/>
          </v:shape>
          <o:OLEObject Type="Embed" ProgID="Equation.DSMT4" ShapeID="_x0000_i1042" DrawAspect="Content" ObjectID="_1612807864" r:id="rId4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作用在</w:t>
      </w:r>
      <w:r>
        <w:rPr>
          <w:rFonts w:ascii="Times New Roman" w:hAnsi="Times New Roman" w:cs="Times New Roman" w:hint="eastAsia"/>
          <w:sz w:val="28"/>
          <w:szCs w:val="28"/>
        </w:rPr>
        <w:t>当前状态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上，则潜在的转移函数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将使得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环境从当前状态按某种概率转移到另一个状态</w:t>
      </w:r>
      <w:r>
        <w:rPr>
          <w:rFonts w:ascii="Times New Roman" w:hAnsi="Times New Roman" w:cs="Times New Roman" w:hint="eastAsia"/>
          <w:sz w:val="28"/>
          <w:szCs w:val="28"/>
        </w:rPr>
        <w:t>，在转移到另一个状态的同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时，环境会根据潜在的奖励函数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反馈给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4FC" w:rsidRDefault="00B514F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3907" w:rsidRDefault="001D39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Udacity</w:t>
      </w:r>
      <w:r>
        <w:rPr>
          <w:rFonts w:ascii="Times New Roman" w:hAnsi="Times New Roman" w:cs="Times New Roman" w:hint="eastAsia"/>
          <w:sz w:val="28"/>
          <w:szCs w:val="28"/>
        </w:rPr>
        <w:t>中的例子：机器人捡易拉罐</w:t>
      </w:r>
    </w:p>
    <w:p w:rsidR="00B514FC" w:rsidRDefault="008A3BB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动作空间：机器人有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个动作，</w:t>
      </w:r>
      <w:r>
        <w:rPr>
          <w:rFonts w:ascii="Times New Roman" w:hAnsi="Times New Roman" w:cs="Times New Roman" w:hint="eastAsia"/>
          <w:sz w:val="28"/>
          <w:szCs w:val="28"/>
        </w:rPr>
        <w:t>search(</w:t>
      </w:r>
      <w:r>
        <w:rPr>
          <w:rFonts w:ascii="Times New Roman" w:hAnsi="Times New Roman" w:cs="Times New Roman" w:hint="eastAsia"/>
          <w:sz w:val="28"/>
          <w:szCs w:val="28"/>
        </w:rPr>
        <w:t>搜索</w:t>
      </w:r>
      <w:r>
        <w:rPr>
          <w:rFonts w:ascii="Times New Roman" w:hAnsi="Times New Roman" w:cs="Times New Roman" w:hint="eastAsia"/>
          <w:sz w:val="28"/>
          <w:szCs w:val="28"/>
        </w:rPr>
        <w:t>),wait(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recharge(</w:t>
      </w:r>
      <w:r>
        <w:rPr>
          <w:rFonts w:ascii="Times New Roman" w:hAnsi="Times New Roman" w:cs="Times New Roman" w:hint="eastAsia"/>
          <w:sz w:val="28"/>
          <w:szCs w:val="28"/>
        </w:rPr>
        <w:t>充电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B271B" w:rsidRDefault="000B271B" w:rsidP="000B271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953E2A">
        <w:rPr>
          <w:position w:val="-50"/>
        </w:rPr>
        <w:object w:dxaOrig="1520" w:dyaOrig="1120">
          <v:shape id="_x0000_i1043" type="#_x0000_t75" style="width:76.2pt;height:55.8pt" o:ole="">
            <v:imagedata r:id="rId48" o:title=""/>
          </v:shape>
          <o:OLEObject Type="Embed" ProgID="Equation.DSMT4" ShapeID="_x0000_i1043" DrawAspect="Content" ObjectID="_1612807865" r:id="rId49"/>
        </w:object>
      </w:r>
    </w:p>
    <w:p w:rsidR="008A3BB0" w:rsidRDefault="000B271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状态空间：机器人电量高</w:t>
      </w:r>
      <w:r>
        <w:rPr>
          <w:rFonts w:ascii="Times New Roman" w:hAnsi="Times New Roman" w:cs="Times New Roman" w:hint="eastAsia"/>
          <w:sz w:val="28"/>
          <w:szCs w:val="28"/>
        </w:rPr>
        <w:t>high</w:t>
      </w:r>
      <w:r>
        <w:rPr>
          <w:rFonts w:ascii="Times New Roman" w:hAnsi="Times New Roman" w:cs="Times New Roman" w:hint="eastAsia"/>
          <w:sz w:val="28"/>
          <w:szCs w:val="28"/>
        </w:rPr>
        <w:t>，电量低</w:t>
      </w:r>
      <w:r>
        <w:rPr>
          <w:rFonts w:ascii="Times New Roman" w:hAnsi="Times New Roman" w:cs="Times New Roman" w:hint="eastAsia"/>
          <w:sz w:val="28"/>
          <w:szCs w:val="28"/>
        </w:rPr>
        <w:t>low</w:t>
      </w:r>
    </w:p>
    <w:p w:rsidR="008A3BB0" w:rsidRDefault="000B271B" w:rsidP="000B271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953E2A">
        <w:rPr>
          <w:position w:val="-30"/>
        </w:rPr>
        <w:object w:dxaOrig="1120" w:dyaOrig="720">
          <v:shape id="_x0000_i1044" type="#_x0000_t75" style="width:55.8pt;height:36pt" o:ole="">
            <v:imagedata r:id="rId50" o:title=""/>
          </v:shape>
          <o:OLEObject Type="Embed" ProgID="Equation.DSMT4" ShapeID="_x0000_i1044" DrawAspect="Content" ObjectID="_1612807866" r:id="rId51"/>
        </w:object>
      </w:r>
    </w:p>
    <w:p w:rsidR="000B271B" w:rsidRDefault="000B271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B6DD0" w:rsidRDefault="007B6DD0" w:rsidP="007B6DD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310898"/>
            <wp:effectExtent l="19050" t="0" r="2540" b="0"/>
            <wp:docPr id="21" name="图片 21" descr="https://s3.cn-north-1.amazonaws.com.cn/u-img/69cb3db0-b028-453a-be53-a7f977c24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cn-north-1.amazonaws.com.cn/u-img/69cb3db0-b028-453a-be53-a7f977c246f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1B" w:rsidRDefault="000B27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B271B" w:rsidSect="00B5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5D" w:rsidRDefault="004D3C5D">
      <w:r>
        <w:separator/>
      </w:r>
    </w:p>
  </w:endnote>
  <w:endnote w:type="continuationSeparator" w:id="1">
    <w:p w:rsidR="004D3C5D" w:rsidRDefault="004D3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5D" w:rsidRDefault="004D3C5D">
      <w:r>
        <w:separator/>
      </w:r>
    </w:p>
  </w:footnote>
  <w:footnote w:type="continuationSeparator" w:id="1">
    <w:p w:rsidR="004D3C5D" w:rsidRDefault="004D3C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92620"/>
    <w:multiLevelType w:val="multilevel"/>
    <w:tmpl w:val="2522F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4FC"/>
    <w:rsid w:val="000B271B"/>
    <w:rsid w:val="001D3907"/>
    <w:rsid w:val="004D3C5D"/>
    <w:rsid w:val="007B6DD0"/>
    <w:rsid w:val="008A3BB0"/>
    <w:rsid w:val="00923184"/>
    <w:rsid w:val="00B51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4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1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14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1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14FC"/>
    <w:rPr>
      <w:sz w:val="18"/>
      <w:szCs w:val="18"/>
    </w:rPr>
  </w:style>
  <w:style w:type="paragraph" w:styleId="a5">
    <w:name w:val="List Paragraph"/>
    <w:basedOn w:val="a"/>
    <w:uiPriority w:val="34"/>
    <w:qFormat/>
    <w:rsid w:val="00B514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31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1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87</cp:revision>
  <dcterms:created xsi:type="dcterms:W3CDTF">2018-03-28T11:57:00Z</dcterms:created>
  <dcterms:modified xsi:type="dcterms:W3CDTF">2019-02-27T13:23:00Z</dcterms:modified>
</cp:coreProperties>
</file>