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对角矩阵：主对角线上有非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元素，其它都是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的矩阵。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对称矩阵：矩阵的转置与其自身相等，即</w:t>
      </w:r>
      <w:r>
        <w:rPr>
          <w:position w:val="-4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8.25pt;height:15pt" o:ole="">
            <v:imagedata r:id="rId6" o:title=""/>
          </v:shape>
          <o:OLEObject Type="Embed" ProgID="Equation.DSMT4" ShapeID="_x0000_i1038" DrawAspect="Content" ObjectID="_1607337149" r:id="rId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正交矩阵：方阵，</w:t>
      </w:r>
      <w:r>
        <w:rPr>
          <w:position w:val="-12"/>
        </w:rPr>
        <w:object w:dxaOrig="1579" w:dyaOrig="380">
          <v:shape id="_x0000_i1039" type="#_x0000_t75" style="width:78.75pt;height:18.75pt" o:ole="">
            <v:imagedata r:id="rId8" o:title=""/>
          </v:shape>
          <o:OLEObject Type="Embed" ProgID="Equation.DSMT4" ShapeID="_x0000_i1039" DrawAspect="Content" ObjectID="_1607337150" r:id="rId9"/>
        </w:objec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position w:val="-4"/>
        </w:rPr>
        <w:object w:dxaOrig="900" w:dyaOrig="300">
          <v:shape id="_x0000_i1040" type="#_x0000_t75" style="width:45pt;height:15pt" o:ole="">
            <v:imagedata r:id="rId10" o:title=""/>
          </v:shape>
          <o:OLEObject Type="Embed" ProgID="Equation.DSMT4" ShapeID="_x0000_i1040" DrawAspect="Content" ObjectID="_1607337151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的方阵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矩阵的秩：分为行秩和列秩。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行秩：行向量线性独立（线性无关）的最大个数，如果与行数相同，则为行满秩。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列秩：列向量线性独立的最大个数，如果与列数相同，则为列满秩。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矩阵的秩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color w:val="FF0000"/>
          <w:sz w:val="28"/>
          <w:szCs w:val="28"/>
        </w:rPr>
        <w:t>min(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行秩，列秩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对于方阵而言，行秩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列秩，如果方阵可逆，则行秩，列秩均为满秩。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向量的范数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norm)</w:t>
      </w:r>
      <w:r>
        <w:rPr>
          <w:rFonts w:ascii="Times New Roman" w:hAnsi="Times New Roman" w:cs="Times New Roman" w:hint="eastAsia"/>
          <w:sz w:val="28"/>
          <w:szCs w:val="28"/>
        </w:rPr>
        <w:t>：设</w:t>
      </w:r>
      <w:r>
        <w:rPr>
          <w:position w:val="-10"/>
        </w:rPr>
        <w:object w:dxaOrig="540" w:dyaOrig="320">
          <v:shape id="_x0000_i1025" type="#_x0000_t75" style="width:27pt;height:15.75pt" o:ole="">
            <v:imagedata r:id="rId12" o:title=""/>
          </v:shape>
          <o:OLEObject Type="Embed" ProgID="Equation.DSMT4" ShapeID="_x0000_i1025" DrawAspect="Content" ObjectID="_1607337152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-norm</w:t>
      </w:r>
      <w:r>
        <w:rPr>
          <w:rFonts w:ascii="Times New Roman" w:hAnsi="Times New Roman" w:cs="Times New Roman" w:hint="eastAsia"/>
          <w:sz w:val="28"/>
          <w:szCs w:val="28"/>
        </w:rPr>
        <w:t>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0"/>
        </w:rPr>
        <w:object w:dxaOrig="1719" w:dyaOrig="859">
          <v:shape id="_x0000_i1026" type="#_x0000_t75" style="width:86.25pt;height:42.75pt" o:ole="">
            <v:imagedata r:id="rId14" o:title=""/>
          </v:shape>
          <o:OLEObject Type="Embed" ProgID="Equation.DSMT4" ShapeID="_x0000_i1026" DrawAspect="Content" ObjectID="_1607337153" r:id="rId1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一些特殊的范数：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540" w:dyaOrig="320">
          <v:shape id="_x0000_i1027" type="#_x0000_t75" style="width:27pt;height:15.75pt" o:ole="">
            <v:imagedata r:id="rId16" o:title=""/>
          </v:shape>
          <o:OLEObject Type="Embed" ProgID="Equation.DSMT4" ShapeID="_x0000_i1027" DrawAspect="Content" ObjectID="_1607337154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，称为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范数，也称为曼哈顿范数，是向量中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所有元素绝对值</w:t>
      </w:r>
      <w:r>
        <w:rPr>
          <w:rFonts w:ascii="Times New Roman" w:hAnsi="Times New Roman" w:cs="Times New Roman" w:hint="eastAsia"/>
          <w:sz w:val="28"/>
          <w:szCs w:val="28"/>
        </w:rPr>
        <w:t>的和：</w:t>
      </w:r>
      <w:r>
        <w:rPr>
          <w:position w:val="-30"/>
        </w:rPr>
        <w:object w:dxaOrig="1440" w:dyaOrig="720">
          <v:shape id="_x0000_i1028" type="#_x0000_t75" style="width:1in;height:36pt" o:ole="">
            <v:imagedata r:id="rId18" o:title=""/>
          </v:shape>
          <o:OLEObject Type="Embed" ProgID="Equation.DSMT4" ShapeID="_x0000_i1028" DrawAspect="Content" ObjectID="_1607337155" r:id="rId1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600" w:dyaOrig="320">
          <v:shape id="_x0000_i1029" type="#_x0000_t75" style="width:30pt;height:15.75pt" o:ole="">
            <v:imagedata r:id="rId20" o:title=""/>
          </v:shape>
          <o:OLEObject Type="Embed" ProgID="Equation.DSMT4" ShapeID="_x0000_i1029" DrawAspect="Content" ObjectID="_1607337156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，称为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范数，也称为欧几里得范数或欧几里得距离：</w:t>
      </w:r>
      <w:r>
        <w:rPr>
          <w:position w:val="-32"/>
        </w:rPr>
        <w:object w:dxaOrig="1740" w:dyaOrig="800">
          <v:shape id="_x0000_i1030" type="#_x0000_t75" style="width:87pt;height:39.75pt" o:ole="">
            <v:imagedata r:id="rId22" o:title=""/>
          </v:shape>
          <o:OLEObject Type="Embed" ProgID="Equation.DSMT4" ShapeID="_x0000_i1030" DrawAspect="Content" ObjectID="_1607337157" r:id="rId2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范数：向量中非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元素的个数。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L</w:t>
      </w:r>
      <w:r>
        <w:rPr>
          <w:rFonts w:ascii="Times New Roman" w:hAnsi="Times New Roman" w:cs="Times New Roman" w:hint="eastAsia"/>
          <w:sz w:val="28"/>
          <w:szCs w:val="28"/>
        </w:rPr>
        <w:t>∞</w:t>
      </w:r>
      <w:r>
        <w:rPr>
          <w:rFonts w:ascii="Times New Roman" w:hAnsi="Times New Roman" w:cs="Times New Roman" w:hint="eastAsia"/>
          <w:sz w:val="28"/>
          <w:szCs w:val="28"/>
        </w:rPr>
        <w:t>范数，也称</w:t>
      </w:r>
      <w:r>
        <w:rPr>
          <w:rFonts w:ascii="Times New Roman" w:hAnsi="Times New Roman" w:cs="Times New Roman" w:hint="eastAsia"/>
          <w:sz w:val="28"/>
          <w:szCs w:val="28"/>
        </w:rPr>
        <w:t>max</w:t>
      </w:r>
      <w:r>
        <w:rPr>
          <w:rFonts w:ascii="Times New Roman" w:hAnsi="Times New Roman" w:cs="Times New Roman" w:hint="eastAsia"/>
          <w:sz w:val="28"/>
          <w:szCs w:val="28"/>
        </w:rPr>
        <w:t>范数：</w:t>
      </w:r>
      <w:r>
        <w:rPr>
          <w:position w:val="-20"/>
        </w:rPr>
        <w:object w:dxaOrig="1420" w:dyaOrig="499">
          <v:shape id="_x0000_i1031" type="#_x0000_t75" style="width:71.25pt;height:24.75pt" o:ole="">
            <v:imagedata r:id="rId24" o:title=""/>
          </v:shape>
          <o:OLEObject Type="Embed" ProgID="Equation.DSMT4" ShapeID="_x0000_i1031" DrawAspect="Content" ObjectID="_160733715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，向量中具有最大浮度的元素的绝对值。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范数：</w:t>
      </w:r>
      <w:r>
        <w:rPr>
          <w:position w:val="-34"/>
        </w:rPr>
        <w:object w:dxaOrig="1960" w:dyaOrig="840">
          <v:shape id="_x0000_i1032" type="#_x0000_t75" style="width:98.25pt;height:42pt" o:ole="">
            <v:imagedata r:id="rId26" o:title=""/>
          </v:shape>
          <o:OLEObject Type="Embed" ProgID="Equation.DSMT4" ShapeID="_x0000_i1032" DrawAspect="Content" ObjectID="_1607337159" r:id="rId2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矩阵的条件数：当矩阵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为奇异矩阵时，条件数无穷大，当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为非奇异矩阵时：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8"/>
        </w:rPr>
        <w:object w:dxaOrig="1900" w:dyaOrig="460">
          <v:shape id="_x0000_i1033" type="#_x0000_t75" style="width:95.25pt;height:23.25pt" o:ole="">
            <v:imagedata r:id="rId28" o:title=""/>
          </v:shape>
          <o:OLEObject Type="Embed" ProgID="Equation.DSMT4" ShapeID="_x0000_i1033" DrawAspect="Content" ObjectID="_1607337160" r:id="rId2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r>
        <w:rPr>
          <w:rFonts w:ascii="Times New Roman" w:hAnsi="Times New Roman" w:cs="Times New Roman"/>
          <w:sz w:val="28"/>
          <w:szCs w:val="28"/>
        </w:rPr>
        <w:t>udacity_test\Linear-Algebra-cn-master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p3_Linear_Algebra.ipynb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条件数越大的矩阵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越病态</w:t>
      </w:r>
      <w:r>
        <w:rPr>
          <w:rFonts w:ascii="Times New Roman" w:hAnsi="Times New Roman" w:cs="Times New Roman" w:hint="eastAsia"/>
          <w:sz w:val="28"/>
          <w:szCs w:val="28"/>
        </w:rPr>
        <w:t>，对应到线性系统中，系统越不稳定。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对于一个典型的线性系统：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不一定为方阵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"/>
        </w:rPr>
        <w:object w:dxaOrig="800" w:dyaOrig="279">
          <v:shape id="_x0000_i1034" type="#_x0000_t75" style="width:39.75pt;height:14.25pt" o:ole="">
            <v:imagedata r:id="rId30" o:title=""/>
          </v:shape>
          <o:OLEObject Type="Embed" ProgID="Equation.DSMT4" ShapeID="_x0000_i1034" DrawAspect="Content" ObjectID="_1607337161" r:id="rId3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其典型解如下：如果</w:t>
      </w:r>
      <w:r>
        <w:rPr>
          <w:position w:val="-4"/>
        </w:rPr>
        <w:object w:dxaOrig="600" w:dyaOrig="300">
          <v:shape id="_x0000_i1036" type="#_x0000_t75" style="width:30pt;height:15pt" o:ole="">
            <v:imagedata r:id="rId32" o:title=""/>
          </v:shape>
          <o:OLEObject Type="Embed" ProgID="Equation.DSMT4" ShapeID="_x0000_i1036" DrawAspect="Content" ObjectID="_1607337162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可逆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8"/>
        </w:rPr>
        <w:object w:dxaOrig="1800" w:dyaOrig="880">
          <v:shape id="_x0000_i1035" type="#_x0000_t75" style="width:90pt;height:44.25pt" o:ole="">
            <v:imagedata r:id="rId34" o:title=""/>
          </v:shape>
          <o:OLEObject Type="Embed" ProgID="Equation.DSMT4" ShapeID="_x0000_i1035" DrawAspect="Content" ObjectID="_1607337163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4"/>
        </w:rPr>
        <w:object w:dxaOrig="600" w:dyaOrig="300">
          <v:shape id="_x0000_i1037" type="#_x0000_t75" style="width:30pt;height:15pt" o:ole="">
            <v:imagedata r:id="rId36" o:title=""/>
          </v:shape>
          <o:OLEObject Type="Embed" ProgID="Equation.DSMT4" ShapeID="_x0000_i1037" DrawAspect="Content" ObjectID="_1607337164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的行列式接近于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，求解逆矩阵的误差就会非常大，采用岭回归：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37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21051D2-BF1A-4FDA-A337-A6EDE14D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40</cp:revision>
  <dcterms:created xsi:type="dcterms:W3CDTF">2018-03-28T11:57:00Z</dcterms:created>
  <dcterms:modified xsi:type="dcterms:W3CDTF">2018-12-26T05:41:00Z</dcterms:modified>
</cp:coreProperties>
</file>