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数字或非空对象都为真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、空对象以及特殊对象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 w:hint="eastAsia"/>
          <w:sz w:val="28"/>
          <w:szCs w:val="28"/>
        </w:rPr>
        <w:t>为假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0.0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0j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Decimal(0)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Fraction(0, 1)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””、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{}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set()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range(0)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比较和相等测试会返回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种布尔运算符，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返回真或假对象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not</w:t>
      </w:r>
      <w:r>
        <w:rPr>
          <w:rFonts w:ascii="Times New Roman" w:hAnsi="Times New Roman" w:cs="Times New Roman" w:hint="eastAsia"/>
          <w:sz w:val="28"/>
          <w:szCs w:val="28"/>
        </w:rPr>
        <w:t>会返回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fa</w:t>
      </w:r>
      <w:r>
        <w:rPr>
          <w:rFonts w:ascii="Times New Roman" w:hAnsi="Times New Roman" w:cs="Times New Roman"/>
          <w:sz w:val="28"/>
          <w:szCs w:val="28"/>
        </w:rPr>
        <w:t>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f_test/if_test5.py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decimal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Decimal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fractions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Fraction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"0 is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"0 is not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"0.0 is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"0.0 is not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0j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"0j is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"0j is not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Decimal(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"Decimal(0) is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"Decimal(0) is not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Fraction(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"Fraction(0, 1) is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"Fraction(0, 1) is not truth value"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is not truth value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 is not truth value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0j is not truth value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Decimal(0) is not truth value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Fraction(0, 1) is not truth value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f_test/if_test3.py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t1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&lt;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&lt;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(t1)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(True, 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and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和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会返回对象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不是左侧，就是右侧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运算符从左至右计算，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个为真的对象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如果没有真值，就返回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最后的对象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t2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(t2)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(2, 3)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t3 = []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(t3)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3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t4 = []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{}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(t4)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{}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and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运算符从左至右计算，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停在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个为假的对象上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如果都为真，返回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最后一个对象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t5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(t5)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(3, 2)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t6 = []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{}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(t6)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[]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t7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[]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(t7)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[]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144CD"/>
    <w:multiLevelType w:val="hybridMultilevel"/>
    <w:tmpl w:val="AC7CAEB6"/>
    <w:lvl w:ilvl="0" w:tplc="83B42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610E388-BAB5-4A7D-A739-FFD7DBCC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</cp:revision>
  <dcterms:created xsi:type="dcterms:W3CDTF">2018-03-28T11:57:00Z</dcterms:created>
  <dcterms:modified xsi:type="dcterms:W3CDTF">2018-12-06T02:48:00Z</dcterms:modified>
</cp:coreProperties>
</file>