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哈希表本质是一个空间换时间的存储结构。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可哈希的对象是不可变对象</w:t>
      </w:r>
      <w:r>
        <w:rPr>
          <w:rFonts w:ascii="Times New Roman" w:hAnsi="Times New Roman" w:cs="Times New Roman" w:hint="eastAsia"/>
          <w:sz w:val="28"/>
          <w:szCs w:val="28"/>
        </w:rPr>
        <w:t>，包括数字类型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int, float, bool)</w:t>
      </w:r>
      <w:r>
        <w:rPr>
          <w:rFonts w:ascii="Times New Roman" w:hAnsi="Times New Roman" w:cs="Times New Roman" w:hint="eastAsia"/>
          <w:sz w:val="28"/>
          <w:szCs w:val="28"/>
        </w:rPr>
        <w:t>，字符串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 w:hint="eastAsia"/>
          <w:sz w:val="28"/>
          <w:szCs w:val="28"/>
        </w:rPr>
        <w:t>，元组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uple</w:t>
      </w:r>
      <w:r>
        <w:rPr>
          <w:rFonts w:ascii="Times New Roman" w:hAnsi="Times New Roman" w:cs="Times New Roman" w:hint="eastAsia"/>
          <w:sz w:val="28"/>
          <w:szCs w:val="28"/>
        </w:rPr>
        <w:t>，不可变集合</w:t>
      </w:r>
      <w:r>
        <w:rPr>
          <w:rFonts w:ascii="Times New Roman" w:hAnsi="Times New Roman" w:cs="Times New Roman" w:hint="eastAsia"/>
          <w:sz w:val="28"/>
          <w:szCs w:val="28"/>
        </w:rPr>
        <w:t>frozenset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自定义类的实例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不可变对象之所以能可哈希，原因是：对于不可变对象而言，不同的值存储在不同的内存，相同的值存储在相同的内存，用不可变对象作为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时，不同的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对应的是不同的值，满足哈希表的特性。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同理，可变对象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字典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ict</w:t>
      </w:r>
      <w:r>
        <w:rPr>
          <w:rFonts w:ascii="Times New Roman" w:hAnsi="Times New Roman" w:cs="Times New Roman" w:hint="eastAsia"/>
          <w:sz w:val="28"/>
          <w:szCs w:val="28"/>
        </w:rPr>
        <w:t>，列表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ist</w:t>
      </w:r>
      <w:r>
        <w:rPr>
          <w:rFonts w:ascii="Times New Roman" w:hAnsi="Times New Roman" w:cs="Times New Roman" w:hint="eastAsia"/>
          <w:sz w:val="28"/>
          <w:szCs w:val="28"/>
        </w:rPr>
        <w:t>，集合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et</w:t>
      </w:r>
      <w:r>
        <w:rPr>
          <w:rFonts w:ascii="Times New Roman" w:hAnsi="Times New Roman" w:cs="Times New Roman" w:hint="eastAsia"/>
          <w:sz w:val="28"/>
          <w:szCs w:val="28"/>
        </w:rPr>
        <w:t>，字节数组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ytearray)</w:t>
      </w:r>
      <w:r>
        <w:rPr>
          <w:rFonts w:ascii="Times New Roman" w:hAnsi="Times New Roman" w:cs="Times New Roman" w:hint="eastAsia"/>
          <w:sz w:val="28"/>
          <w:szCs w:val="28"/>
        </w:rPr>
        <w:t>之所以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不可哈希</w:t>
      </w:r>
      <w:r>
        <w:rPr>
          <w:rFonts w:ascii="Times New Roman" w:hAnsi="Times New Roman" w:cs="Times New Roman" w:hint="eastAsia"/>
          <w:sz w:val="28"/>
          <w:szCs w:val="28"/>
        </w:rPr>
        <w:t>，原因是：更改了可变对象的值，例如修改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某个元素的值，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对象本身的地址并未改变，这意味着不同的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对应到了相同的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上，显然不满足哈希表的特性。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中，更本质的解释是看对象是否有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_hash__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_cmp__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_eq__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并且这些方法能够调用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可以通过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ir()</w:t>
      </w:r>
      <w:r>
        <w:rPr>
          <w:rFonts w:ascii="Times New Roman" w:hAnsi="Times New Roman" w:cs="Times New Roman" w:hint="eastAsia"/>
          <w:sz w:val="28"/>
          <w:szCs w:val="28"/>
        </w:rPr>
        <w:t>函数，来查看对象包含的方法。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如果用</w:t>
      </w:r>
      <w:r>
        <w:rPr>
          <w:rFonts w:ascii="Times New Roman" w:hAnsi="Times New Roman" w:cs="Times New Roman" w:hint="eastAsia"/>
          <w:sz w:val="28"/>
          <w:szCs w:val="28"/>
        </w:rPr>
        <w:t>dir</w:t>
      </w:r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方法进行查看，会发现不可变对象和可变对象都包含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_hash__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_eq__</w:t>
      </w:r>
      <w:r>
        <w:rPr>
          <w:rFonts w:ascii="Times New Roman" w:hAnsi="Times New Roman" w:cs="Times New Roman" w:hint="eastAsia"/>
          <w:sz w:val="28"/>
          <w:szCs w:val="28"/>
        </w:rPr>
        <w:t>，但区别是可变对象的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_hash__</w:t>
      </w:r>
      <w:r>
        <w:rPr>
          <w:rFonts w:ascii="Times New Roman" w:hAnsi="Times New Roman" w:cs="Times New Roman" w:hint="eastAsia"/>
          <w:sz w:val="28"/>
          <w:szCs w:val="28"/>
        </w:rPr>
        <w:t>方法无法调用。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/>
          <w:sz w:val="28"/>
          <w:szCs w:val="28"/>
        </w:rPr>
        <w:t>object_type_test\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hash_unhash.ipynb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866667" cy="7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自定义类的实例：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647619" cy="16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可变对象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534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字典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dict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值必须是不可变对象</w:t>
      </w:r>
      <w:r>
        <w:rPr>
          <w:rFonts w:ascii="Times New Roman" w:hAnsi="Times New Roman" w:cs="Times New Roman" w:hint="eastAsia"/>
          <w:sz w:val="28"/>
          <w:szCs w:val="28"/>
        </w:rPr>
        <w:t>，即可哈希对象。原因是：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中字典为哈希表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这一点与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 w:hint="eastAsia"/>
          <w:sz w:val="28"/>
          <w:szCs w:val="28"/>
        </w:rPr>
        <w:t>不同，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字典类似的类型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为红黑树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，如果把可变对象作为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创建在字典中，例如：</w:t>
      </w:r>
    </w:p>
    <w:p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 = </w:t>
      </w:r>
      <w:r>
        <w:rPr>
          <w:rFonts w:ascii="Times New Roman" w:hAnsi="Times New Roman" w:cs="Times New Roman" w:hint="eastAsia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[1, 2] : ‘A’}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当访问这个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[[1, 2]]</w:t>
      </w:r>
      <w:r>
        <w:rPr>
          <w:rFonts w:ascii="Times New Roman" w:hAnsi="Times New Roman" w:cs="Times New Roman" w:hint="eastAsia"/>
          <w:sz w:val="28"/>
          <w:szCs w:val="28"/>
        </w:rPr>
        <w:t>，字典哈希表是根据地址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对象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来查找的，两个可变对象</w:t>
      </w:r>
      <w:r>
        <w:rPr>
          <w:rFonts w:ascii="Times New Roman" w:hAnsi="Times New Roman" w:cs="Times New Roman" w:hint="eastAsia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1, 2]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是不同，尽管其值是相同的，这样也无法查询到创建字典时</w:t>
      </w:r>
      <w:r>
        <w:rPr>
          <w:rFonts w:ascii="Times New Roman" w:hAnsi="Times New Roman" w:cs="Times New Roman" w:hint="eastAsia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1, 2]</w:t>
      </w:r>
      <w:r>
        <w:rPr>
          <w:rFonts w:ascii="Times New Roman" w:hAnsi="Times New Roman" w:cs="Times New Roman" w:hint="eastAsia"/>
          <w:sz w:val="28"/>
          <w:szCs w:val="28"/>
        </w:rPr>
        <w:t>对应的值。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802"/>
    <w:multiLevelType w:val="hybridMultilevel"/>
    <w:tmpl w:val="69B85380"/>
    <w:lvl w:ilvl="0" w:tplc="FD868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F07EE3D-8D69-4BFF-B670-1C6B09D5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60</cp:revision>
  <dcterms:created xsi:type="dcterms:W3CDTF">2018-03-28T11:57:00Z</dcterms:created>
  <dcterms:modified xsi:type="dcterms:W3CDTF">2021-08-16T01:24:00Z</dcterms:modified>
</cp:coreProperties>
</file>