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机器学习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Machine Learning)</w:t>
      </w:r>
      <w:r>
        <w:rPr>
          <w:rFonts w:ascii="Times New Roman" w:hAnsi="Times New Roman" w:cs="Times New Roman" w:hint="eastAsia"/>
          <w:sz w:val="28"/>
          <w:szCs w:val="28"/>
        </w:rPr>
        <w:t>是人工智能（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rtificial Intelligence</w:t>
      </w:r>
      <w:r>
        <w:rPr>
          <w:rFonts w:ascii="Times New Roman" w:hAnsi="Times New Roman" w:cs="Times New Roman" w:hint="eastAsia"/>
          <w:sz w:val="28"/>
          <w:szCs w:val="28"/>
        </w:rPr>
        <w:t>）研究与应用的一个分支。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监督学习（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）：侧重对事物未知表现的预测，一般包括分类问题（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lassification</w:t>
      </w:r>
      <w:r>
        <w:rPr>
          <w:rFonts w:ascii="Times New Roman" w:hAnsi="Times New Roman" w:cs="Times New Roman" w:hint="eastAsia"/>
          <w:sz w:val="28"/>
          <w:szCs w:val="28"/>
        </w:rPr>
        <w:t>）和回归问题（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egression</w:t>
      </w:r>
      <w:r>
        <w:rPr>
          <w:rFonts w:ascii="Times New Roman" w:hAnsi="Times New Roman" w:cs="Times New Roman" w:hint="eastAsia"/>
          <w:sz w:val="28"/>
          <w:szCs w:val="28"/>
        </w:rPr>
        <w:t>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分类问题：类别是离散的，也是预先知道数量的。例如根据人的体重，身高，三维来预测其性别。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回归问题：预测的目标是连续变量，例如根据房屋面积，地理位置等预测其价格。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无监督学习（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nsupervised Learning</w:t>
      </w:r>
      <w:r>
        <w:rPr>
          <w:rFonts w:ascii="Times New Roman" w:hAnsi="Times New Roman" w:cs="Times New Roman" w:hint="eastAsia"/>
          <w:sz w:val="28"/>
          <w:szCs w:val="28"/>
        </w:rPr>
        <w:t>）：侧重对事物本身特性的分析，常用的技术有降维（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imensionality Reduction</w:t>
      </w:r>
      <w:r>
        <w:rPr>
          <w:rFonts w:ascii="Times New Roman" w:hAnsi="Times New Roman" w:cs="Times New Roman" w:hint="eastAsia"/>
          <w:sz w:val="28"/>
          <w:szCs w:val="28"/>
        </w:rPr>
        <w:t>）和聚类（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lustering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数据降维：对事物的特性进行压缩和筛选，之前做的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CA</w:t>
      </w:r>
      <w:r>
        <w:rPr>
          <w:rFonts w:ascii="Times New Roman" w:hAnsi="Times New Roman" w:cs="Times New Roman" w:hint="eastAsia"/>
          <w:sz w:val="28"/>
          <w:szCs w:val="28"/>
        </w:rPr>
        <w:t>主成分分析就是一种数据降维方法。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聚类：根据数据的相似性，将相似的数据划分为一个簇。不同于分类问题，大多数情况下我们并不预先知道簇的数量和具体含义。例如，大型点数对用户的信息和购买习惯进行聚类分析，从而针对特定人群投放特定广告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特征：反映数据内在规律的信息。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color w:val="FF0000"/>
          <w:sz w:val="28"/>
          <w:szCs w:val="28"/>
        </w:rPr>
        <w:t>特征向量</w:t>
      </w:r>
      <w:bookmarkEnd w:id="0"/>
      <w:r>
        <w:rPr>
          <w:rFonts w:ascii="Times New Roman" w:hAnsi="Times New Roman" w:cs="Times New Roman" w:hint="eastAsia"/>
          <w:sz w:val="28"/>
          <w:szCs w:val="28"/>
        </w:rPr>
        <w:t>：描述一个数据样本的规律信息。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B977129-A99B-4D76-BCAE-319290F1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18</cp:revision>
  <dcterms:created xsi:type="dcterms:W3CDTF">2018-03-28T11:57:00Z</dcterms:created>
  <dcterms:modified xsi:type="dcterms:W3CDTF">2018-10-22T06:26:00Z</dcterms:modified>
</cp:coreProperties>
</file>