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监督学习大体上可以分为：分类学习和回归预测。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监督学习的基本架构和流程：</w: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/>
        </w:rPr>
        <w:object w:dxaOrig="10365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94.25pt" o:ole="">
            <v:imagedata r:id="rId7" o:title=""/>
          </v:shape>
          <o:OLEObject Type="Embed" ProgID="Visio.Drawing.15" ShapeID="_x0000_i1025" DrawAspect="Content" ObjectID="_1603263800" r:id="rId8"/>
        </w:objec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线性分类</w:t>
      </w:r>
    </w:p>
    <w:p>
      <w:pPr>
        <w:rPr>
          <w:rFonts w:asciiTheme="minorEastAsia" w:hAnsiTheme="minorEastAsia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良性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恶性肿瘤分类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machine_learning/classfication_test1.py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pandas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sklearn.model_selection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train_test_split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sklearn.preprocessing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StandardScaler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LogisticRegression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SGDClassifier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sklearn.metrics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classification_report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创建特征列表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column_names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'Sample code number'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'Clump Thickness'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Shape'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'Marginal Adhesion'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'Single Epithelial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'Bare Nuclei'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'Bland Chromatin'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'Normal Nucleoli'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'Mitoses'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'Class'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读取数据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pd.read_csv(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'https://archive.ics.uci.edu/ml/'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       'machine-learning-databases/breast-cancer-wisconsin/breast-cancer-wisconsin.data'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=column_names)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将缺省值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?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替换为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的标准缺失值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data.replace(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to_replace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'?'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value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=np.nan)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data = data.dropna(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how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'any'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csv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文件，不加行索引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data.to_csv('total.csv', index=False)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  <w:t># print(data.shape)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数据分割，多少训练，多少预测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data[column_names[1:10]]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 = \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train_test_split(data[column_names[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test_size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0.25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random_state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Excel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列号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+1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'Class'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列的值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print(y_train)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标准化数据，每个维度的特征数据方差为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，均值为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会将每个维度的数据标准为正负值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ss = StandardScaler()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将数据类型转换为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 = X_train.astype(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X_test.astype(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X_train = ss.fit_transform(X_train)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ss.transform(X_test)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LR = LogisticRegression()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SGDC = SGDClassifier()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LogisticRegression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 = LR.predict(X_test)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SGDClassifier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 = SGDC.predict(X_test)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结果分析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LR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SGDC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分类的三个评价指标：</w:t>
      </w: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准确性（</w:t>
      </w:r>
      <w:r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080" w:dyaOrig="760">
          <v:shape id="_x0000_i1026" type="#_x0000_t75" style="width:303.75pt;height:38.25pt" o:ole="">
            <v:imagedata r:id="rId9" o:title=""/>
          </v:shape>
          <o:OLEObject Type="Embed" ProgID="Equation.DSMT4" ShapeID="_x0000_i1026" DrawAspect="Content" ObjectID="_1603263801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对应到本例中，类别有两种：恶性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良性，记恶性为阳（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ositive</w:t>
      </w:r>
      <w:r>
        <w:rPr>
          <w:rFonts w:ascii="Times New Roman" w:hAnsi="Times New Roman" w:cs="Times New Roman" w:hint="eastAsia"/>
          <w:sz w:val="28"/>
          <w:szCs w:val="28"/>
        </w:rPr>
        <w:t>），良性为阴（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egative</w:t>
      </w:r>
      <w:r>
        <w:rPr>
          <w:rFonts w:ascii="Times New Roman" w:hAnsi="Times New Roman" w:cs="Times New Roman" w:hint="eastAsia"/>
          <w:sz w:val="28"/>
          <w:szCs w:val="28"/>
        </w:rPr>
        <w:t>），则预测正确恶性为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Positive</w:t>
      </w:r>
      <w:r>
        <w:rPr>
          <w:rFonts w:ascii="Times New Roman" w:hAnsi="Times New Roman" w:cs="Times New Roman" w:hint="eastAsia"/>
          <w:sz w:val="28"/>
          <w:szCs w:val="28"/>
        </w:rPr>
        <w:t>，预测错误恶性为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Positive</w:t>
      </w:r>
      <w:r>
        <w:rPr>
          <w:rFonts w:ascii="Times New Roman" w:hAnsi="Times New Roman" w:cs="Times New Roman" w:hint="eastAsia"/>
          <w:sz w:val="28"/>
          <w:szCs w:val="28"/>
        </w:rPr>
        <w:t>，预测正确良性为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Negative</w:t>
      </w:r>
      <w:r>
        <w:rPr>
          <w:rFonts w:ascii="Times New Roman" w:hAnsi="Times New Roman" w:cs="Times New Roman" w:hint="eastAsia"/>
          <w:sz w:val="28"/>
          <w:szCs w:val="28"/>
        </w:rPr>
        <w:t>，预测错误良性为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Negative</w:t>
      </w:r>
      <w:r>
        <w:rPr>
          <w:rFonts w:ascii="Times New Roman" w:hAnsi="Times New Roman" w:cs="Times New Roman" w:hint="eastAsia"/>
          <w:sz w:val="28"/>
          <w:szCs w:val="28"/>
        </w:rPr>
        <w:t>。准确性为：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7920" w:dyaOrig="740">
          <v:shape id="_x0000_i1027" type="#_x0000_t75" style="width:396pt;height:36.75pt" o:ole="">
            <v:imagedata r:id="rId11" o:title=""/>
          </v:shape>
          <o:OLEObject Type="Embed" ProgID="Equation.DSMT4" ShapeID="_x0000_i1027" DrawAspect="Content" ObjectID="_1603263802" r:id="rId12"/>
        </w:objec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精确率（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recision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100" w:dyaOrig="660">
          <v:shape id="_x0000_i1028" type="#_x0000_t75" style="width:255pt;height:33pt" o:ole="">
            <v:imagedata r:id="rId13" o:title=""/>
          </v:shape>
          <o:OLEObject Type="Embed" ProgID="Equation.DSMT4" ShapeID="_x0000_i1028" DrawAspect="Content" ObjectID="_1603263803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对于本例：两个类别的精确率分别为：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620" w:dyaOrig="740">
          <v:shape id="_x0000_i1029" type="#_x0000_t75" style="width:180.75pt;height:36.75pt" o:ole="">
            <v:imagedata r:id="rId15" o:title=""/>
          </v:shape>
          <o:OLEObject Type="Embed" ProgID="Equation.DSMT4" ShapeID="_x0000_i1029" DrawAspect="Content" ObjectID="_1603263804" r:id="rId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80" w:dyaOrig="740">
          <v:shape id="_x0000_i1030" type="#_x0000_t75" style="width:189pt;height:36.75pt" o:ole="">
            <v:imagedata r:id="rId17" o:title=""/>
          </v:shape>
          <o:OLEObject Type="Embed" ProgID="Equation.DSMT4" ShapeID="_x0000_i1030" DrawAspect="Content" ObjectID="_1603263805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召回率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Recall)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640" w:dyaOrig="660">
          <v:shape id="_x0000_i1031" type="#_x0000_t75" style="width:282pt;height:33pt" o:ole="">
            <v:imagedata r:id="rId19" o:title=""/>
          </v:shape>
          <o:OLEObject Type="Embed" ProgID="Equation.DSMT4" ShapeID="_x0000_i1031" DrawAspect="Content" ObjectID="_1603263806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其中：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个分类预测错误样本即为应该被预测为本分类，却被识别为另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个分类的样本。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本例中：两个类别的召回率分别为：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2" type="#_x0000_t75" style="width:185.25pt;height:36.75pt" o:ole="">
            <v:imagedata r:id="rId21" o:title=""/>
          </v:shape>
          <o:OLEObject Type="Embed" ProgID="Equation.DSMT4" ShapeID="_x0000_i1032" DrawAspect="Content" ObjectID="_1603263807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3" type="#_x0000_t75" style="width:185.25pt;height:36.75pt" o:ole="">
            <v:imagedata r:id="rId23" o:title=""/>
          </v:shape>
          <o:OLEObject Type="Embed" ProgID="Equation.DSMT4" ShapeID="_x0000_i1033" DrawAspect="Content" ObjectID="_1603263808" r:id="rId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另外还有一个调和指标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 measure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3260" w:dyaOrig="920">
          <v:shape id="_x0000_i1034" type="#_x0000_t75" style="width:162.75pt;height:45.75pt" o:ole="">
            <v:imagedata r:id="rId25" o:title=""/>
          </v:shape>
          <o:OLEObject Type="Embed" ProgID="Equation.DSMT4" ShapeID="_x0000_i1034" DrawAspect="Content" ObjectID="_1603263809" r:id="rId2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对于多分类的情况，对于某一分类计算精确率和召回率时，将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其他分类统一看成另一分类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支持向量机：寻找可能最佳的线性分类器。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4E00"/>
    <w:multiLevelType w:val="hybridMultilevel"/>
    <w:tmpl w:val="4F029A30"/>
    <w:lvl w:ilvl="0" w:tplc="A3C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5:docId w15:val="{CE0ACBD6-F035-4ED6-A483-7F32AD14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26</cp:revision>
  <dcterms:created xsi:type="dcterms:W3CDTF">2018-03-28T11:57:00Z</dcterms:created>
  <dcterms:modified xsi:type="dcterms:W3CDTF">2018-11-09T02:17:00Z</dcterms:modified>
</cp:coreProperties>
</file>