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/>
          <w:sz w:val="24"/>
          <w:szCs w:val="28"/>
        </w:rPr>
      </w:pPr>
    </w:p>
    <w:p>
      <w:pPr>
        <w:jc w:val="center"/>
        <w:rPr>
          <w:rFonts w:ascii="微软雅黑 Light" w:hAnsi="微软雅黑 Light" w:eastAsia="微软雅黑 Light"/>
          <w:sz w:val="21"/>
          <w:szCs w:val="22"/>
        </w:rPr>
      </w:pPr>
    </w:p>
    <w:p>
      <w:pPr>
        <w:jc w:val="center"/>
        <w:rPr>
          <w:rFonts w:ascii="宋体" w:hAnsi="宋体" w:eastAsia="宋体"/>
          <w:sz w:val="72"/>
          <w:szCs w:val="72"/>
        </w:rPr>
      </w:pPr>
    </w:p>
    <w:p>
      <w:pPr>
        <w:spacing w:line="360" w:lineRule="auto"/>
        <w:ind w:left="964" w:hanging="964" w:hangingChars="200"/>
        <w:jc w:val="center"/>
        <w:rPr>
          <w:rFonts w:hint="eastAsia" w:ascii="宋体" w:hAnsi="宋体" w:eastAsia="宋体" w:cstheme="majorBidi"/>
          <w:b/>
          <w:bCs/>
          <w:sz w:val="48"/>
          <w:szCs w:val="48"/>
          <w:lang w:val="en-US" w:eastAsia="zh-CN"/>
        </w:rPr>
      </w:pPr>
      <w:r>
        <w:rPr>
          <w:rFonts w:hint="eastAsia" w:ascii="宋体" w:hAnsi="宋体" w:eastAsia="宋体" w:cstheme="majorBidi"/>
          <w:b/>
          <w:bCs/>
          <w:sz w:val="48"/>
          <w:szCs w:val="48"/>
          <w:lang w:val="en-US" w:eastAsia="zh-CN"/>
        </w:rPr>
        <w:t>中发智能施工人员管理平台</w:t>
      </w:r>
    </w:p>
    <w:p>
      <w:pPr>
        <w:spacing w:line="360" w:lineRule="auto"/>
        <w:ind w:left="964" w:hanging="964" w:hangingChars="200"/>
        <w:jc w:val="center"/>
        <w:rPr>
          <w:rFonts w:ascii="宋体" w:hAnsi="宋体" w:eastAsia="宋体" w:cstheme="majorBidi"/>
          <w:b/>
          <w:bCs/>
          <w:sz w:val="48"/>
          <w:szCs w:val="48"/>
        </w:rPr>
      </w:pPr>
      <w:r>
        <w:rPr>
          <w:rFonts w:hint="eastAsia" w:ascii="宋体" w:hAnsi="宋体" w:eastAsia="宋体" w:cstheme="majorBidi"/>
          <w:b/>
          <w:bCs/>
          <w:sz w:val="48"/>
          <w:szCs w:val="48"/>
          <w:lang w:val="en-US" w:eastAsia="zh-CN"/>
        </w:rPr>
        <w:t>使用说明书</w:t>
      </w:r>
    </w:p>
    <w:p>
      <w:pPr>
        <w:jc w:val="center"/>
        <w:rPr>
          <w:rFonts w:ascii="微软雅黑 Light" w:hAnsi="微软雅黑 Light" w:eastAsia="微软雅黑 Light"/>
          <w:sz w:val="72"/>
          <w:szCs w:val="72"/>
        </w:rPr>
      </w:pPr>
      <w:r>
        <w:rPr>
          <w:rFonts w:ascii="微软雅黑 Light" w:hAnsi="微软雅黑 Light" w:eastAsia="微软雅黑 Light"/>
          <w:sz w:val="72"/>
          <w:szCs w:val="72"/>
        </w:rPr>
        <w:t xml:space="preserve">  </w:t>
      </w:r>
    </w:p>
    <w:p>
      <w:pPr>
        <w:jc w:val="center"/>
        <w:rPr>
          <w:rFonts w:ascii="微软雅黑 Light" w:hAnsi="微软雅黑 Light" w:eastAsia="微软雅黑 Light"/>
          <w:sz w:val="72"/>
          <w:szCs w:val="72"/>
        </w:rPr>
      </w:pPr>
    </w:p>
    <w:p>
      <w:pPr>
        <w:jc w:val="center"/>
        <w:rPr>
          <w:rFonts w:ascii="微软雅黑 Light" w:hAnsi="微软雅黑 Light" w:eastAsia="微软雅黑 Light"/>
          <w:sz w:val="72"/>
          <w:szCs w:val="72"/>
        </w:rPr>
      </w:pPr>
    </w:p>
    <w:p>
      <w:pPr>
        <w:jc w:val="center"/>
        <w:rPr>
          <w:rFonts w:ascii="微软雅黑 Light" w:hAnsi="微软雅黑 Light" w:eastAsia="微软雅黑 Light"/>
          <w:sz w:val="72"/>
          <w:szCs w:val="72"/>
        </w:rPr>
      </w:pPr>
    </w:p>
    <w:p>
      <w:pPr>
        <w:jc w:val="center"/>
        <w:rPr>
          <w:rFonts w:ascii="微软雅黑 Light" w:hAnsi="微软雅黑 Light" w:eastAsia="微软雅黑 Light"/>
          <w:sz w:val="72"/>
          <w:szCs w:val="72"/>
        </w:rPr>
      </w:pPr>
    </w:p>
    <w:p>
      <w:pPr>
        <w:rPr>
          <w:rFonts w:ascii="微软雅黑 Light" w:hAnsi="微软雅黑 Light" w:eastAsia="微软雅黑 Light"/>
          <w:sz w:val="72"/>
          <w:szCs w:val="72"/>
        </w:rPr>
      </w:pPr>
    </w:p>
    <w:p>
      <w:pPr>
        <w:jc w:val="center"/>
        <w:rPr>
          <w:rFonts w:ascii="宋体" w:hAnsi="宋体" w:eastAsia="宋体"/>
          <w:szCs w:val="28"/>
        </w:rPr>
      </w:pPr>
    </w:p>
    <w:p>
      <w:pPr>
        <w:jc w:val="center"/>
        <w:rPr>
          <w:rFonts w:ascii="宋体" w:hAnsi="宋体" w:eastAsia="宋体"/>
          <w:szCs w:val="28"/>
        </w:rPr>
      </w:pPr>
    </w:p>
    <w:p>
      <w:pPr>
        <w:spacing w:line="360" w:lineRule="auto"/>
        <w:jc w:val="center"/>
        <w:rPr>
          <w:rFonts w:ascii="宋体" w:hAnsi="宋体" w:eastAsia="宋体" w:cstheme="majorBidi"/>
          <w:b/>
          <w:bCs/>
          <w:szCs w:val="28"/>
        </w:rPr>
      </w:pPr>
      <w:r>
        <w:rPr>
          <w:rFonts w:ascii="宋体" w:hAnsi="宋体" w:eastAsia="宋体" w:cstheme="majorBidi"/>
          <w:b/>
          <w:bCs/>
          <w:szCs w:val="28"/>
        </w:rPr>
        <w:t>天津中发智能科技有限公司</w:t>
      </w:r>
    </w:p>
    <w:p>
      <w:pPr>
        <w:rPr>
          <w:rFonts w:ascii="微软雅黑 Light" w:hAnsi="微软雅黑 Light" w:eastAsia="微软雅黑 Light"/>
          <w:sz w:val="21"/>
          <w:szCs w:val="21"/>
        </w:rPr>
      </w:pPr>
      <w:r>
        <w:rPr>
          <w:rFonts w:ascii="微软雅黑 Light" w:hAnsi="微软雅黑 Light" w:eastAsia="微软雅黑 Light"/>
          <w:sz w:val="21"/>
          <w:szCs w:val="21"/>
        </w:rPr>
        <w:t xml:space="preserve"> </w:t>
      </w: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Cs w:val="32"/>
          <w:lang w:val="zh-CN"/>
        </w:rPr>
        <w:id w:val="133318251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Cs w:val="32"/>
          <w:lang w:val="zh-CN"/>
        </w:rPr>
      </w:sdtEndPr>
      <w:sdtContent>
        <w:p>
          <w:pPr>
            <w:pStyle w:val="31"/>
            <w:tabs>
              <w:tab w:val="center" w:pos="4153"/>
              <w:tab w:val="right" w:pos="8306"/>
            </w:tabs>
            <w:spacing w:line="360" w:lineRule="auto"/>
            <w:rPr>
              <w:rFonts w:ascii="宋体" w:hAnsi="宋体" w:eastAsia="宋体"/>
              <w:sz w:val="24"/>
              <w:szCs w:val="24"/>
            </w:rPr>
          </w:pPr>
          <w:r>
            <w:rPr>
              <w:rFonts w:ascii="宋体" w:hAnsi="宋体" w:eastAsia="宋体" w:cstheme="minorBidi"/>
              <w:b w:val="0"/>
              <w:bCs w:val="0"/>
              <w:color w:val="auto"/>
              <w:kern w:val="2"/>
              <w:sz w:val="24"/>
              <w:szCs w:val="24"/>
              <w:lang w:val="zh-CN"/>
            </w:rPr>
            <w:tab/>
          </w:r>
          <w:r>
            <w:rPr>
              <w:rFonts w:ascii="宋体" w:hAnsi="宋体" w:eastAsia="宋体"/>
              <w:sz w:val="32"/>
              <w:szCs w:val="32"/>
              <w:lang w:val="zh-CN"/>
            </w:rPr>
            <w:t>目</w:t>
          </w:r>
          <w:r>
            <w:rPr>
              <w:rFonts w:hint="eastAsia" w:ascii="宋体" w:hAnsi="宋体" w:eastAsia="宋体"/>
              <w:sz w:val="32"/>
              <w:szCs w:val="32"/>
              <w:lang w:val="zh-CN"/>
            </w:rPr>
            <w:t xml:space="preserve"> </w:t>
          </w:r>
          <w:r>
            <w:rPr>
              <w:rFonts w:ascii="宋体" w:hAnsi="宋体" w:eastAsia="宋体"/>
              <w:sz w:val="32"/>
              <w:szCs w:val="32"/>
              <w:lang w:val="zh-CN"/>
            </w:rPr>
            <w:t xml:space="preserve"> 录</w:t>
          </w:r>
          <w:r>
            <w:rPr>
              <w:rFonts w:ascii="宋体" w:hAnsi="宋体" w:eastAsia="宋体"/>
              <w:sz w:val="24"/>
              <w:szCs w:val="24"/>
              <w:lang w:val="zh-CN"/>
            </w:rPr>
            <w:tab/>
          </w:r>
        </w:p>
        <w:p>
          <w:pPr>
            <w:pStyle w:val="17"/>
            <w:tabs>
              <w:tab w:val="right" w:leader="dot" w:pos="8306"/>
            </w:tabs>
          </w:pPr>
          <w:bookmarkStart w:id="44" w:name="_GoBack"/>
          <w:bookmarkEnd w:id="44"/>
          <w:r>
            <w:rPr>
              <w:rFonts w:ascii="宋体" w:hAnsi="宋体" w:eastAsia="宋体"/>
              <w:sz w:val="24"/>
              <w:szCs w:val="24"/>
            </w:rPr>
            <w:fldChar w:fldCharType="begin"/>
          </w:r>
          <w:r>
            <w:rPr>
              <w:rFonts w:ascii="宋体" w:hAnsi="宋体" w:eastAsia="宋体"/>
              <w:sz w:val="24"/>
              <w:szCs w:val="24"/>
            </w:rPr>
            <w:instrText xml:space="preserve"> TOC \o "1-3" \h \z \u </w:instrText>
          </w:r>
          <w:r>
            <w:rPr>
              <w:rFonts w:ascii="宋体" w:hAnsi="宋体" w:eastAsia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/>
              <w:szCs w:val="24"/>
            </w:rPr>
            <w:fldChar w:fldCharType="begin"/>
          </w:r>
          <w:r>
            <w:rPr>
              <w:rFonts w:ascii="宋体" w:hAnsi="宋体" w:eastAsia="宋体"/>
              <w:szCs w:val="24"/>
            </w:rPr>
            <w:instrText xml:space="preserve"> HYPERLINK \l _Toc11252 </w:instrText>
          </w:r>
          <w:r>
            <w:rPr>
              <w:rFonts w:ascii="宋体" w:hAnsi="宋体" w:eastAsia="宋体"/>
              <w:szCs w:val="24"/>
            </w:rPr>
            <w:fldChar w:fldCharType="separate"/>
          </w:r>
          <w:r>
            <w:rPr>
              <w:rFonts w:ascii="宋体" w:hAnsi="宋体" w:eastAsia="宋体"/>
            </w:rPr>
            <w:t xml:space="preserve">1 </w:t>
          </w:r>
          <w:r>
            <w:rPr>
              <w:rFonts w:hint="eastAsia"/>
              <w:lang w:eastAsia="zh-CN"/>
            </w:rPr>
            <w:t>、</w:t>
          </w:r>
          <w:r>
            <w:rPr>
              <w:rFonts w:hint="eastAsia"/>
            </w:rPr>
            <w:t>系统</w:t>
          </w:r>
          <w:r>
            <w:t>简介</w:t>
          </w:r>
          <w:r>
            <w:tab/>
          </w:r>
          <w:r>
            <w:fldChar w:fldCharType="begin"/>
          </w:r>
          <w:r>
            <w:instrText xml:space="preserve"> PAGEREF _Toc11252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/>
              <w:szCs w:val="24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_Toc11567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2 </w:t>
          </w:r>
          <w:r>
            <w:rPr>
              <w:rFonts w:hint="eastAsia"/>
              <w:lang w:eastAsia="zh-CN"/>
            </w:rPr>
            <w:t>、</w:t>
          </w:r>
          <w:r>
            <w:t>运行环境</w:t>
          </w:r>
          <w:r>
            <w:tab/>
          </w:r>
          <w:r>
            <w:fldChar w:fldCharType="begin"/>
          </w:r>
          <w:r>
            <w:instrText xml:space="preserve"> PAGEREF _Toc11567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_Toc5914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2.1 </w:t>
          </w:r>
          <w:r>
            <w:t>软件环境：</w:t>
          </w:r>
          <w:r>
            <w:tab/>
          </w:r>
          <w:r>
            <w:fldChar w:fldCharType="begin"/>
          </w:r>
          <w:r>
            <w:instrText xml:space="preserve"> PAGEREF _Toc5914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_Toc12208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2.2 </w:t>
          </w:r>
          <w:r>
            <w:t>硬件环境：</w:t>
          </w:r>
          <w:r>
            <w:tab/>
          </w:r>
          <w:r>
            <w:fldChar w:fldCharType="begin"/>
          </w:r>
          <w:r>
            <w:instrText xml:space="preserve"> PAGEREF _Toc12208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_Toc17756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3 </w:t>
          </w:r>
          <w:r>
            <w:rPr>
              <w:rFonts w:hint="eastAsia"/>
              <w:lang w:eastAsia="zh-CN"/>
            </w:rPr>
            <w:t>、</w:t>
          </w:r>
          <w:r>
            <w:t>界面介绍</w:t>
          </w:r>
          <w:r>
            <w:tab/>
          </w:r>
          <w:r>
            <w:fldChar w:fldCharType="begin"/>
          </w:r>
          <w:r>
            <w:instrText xml:space="preserve"> PAGEREF _Toc17756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_Toc32446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4 </w:t>
          </w:r>
          <w:r>
            <w:rPr>
              <w:rFonts w:hint="eastAsia"/>
              <w:lang w:val="en-US" w:eastAsia="zh-CN"/>
            </w:rPr>
            <w:t>、PC端</w:t>
          </w:r>
          <w:r>
            <w:t>功能介绍</w:t>
          </w:r>
          <w:r>
            <w:tab/>
          </w:r>
          <w:r>
            <w:fldChar w:fldCharType="begin"/>
          </w:r>
          <w:r>
            <w:instrText xml:space="preserve"> PAGEREF _Toc32446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_Toc22873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4.1 </w:t>
          </w:r>
          <w:r>
            <w:rPr>
              <w:rFonts w:hint="eastAsia"/>
            </w:rPr>
            <w:t>数据展示</w:t>
          </w:r>
          <w:r>
            <w:tab/>
          </w:r>
          <w:r>
            <w:fldChar w:fldCharType="begin"/>
          </w:r>
          <w:r>
            <w:instrText xml:space="preserve"> PAGEREF _Toc22873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1685"/>
              <w:tab w:val="clear" w:pos="829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_Toc4979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4.1.1 </w:t>
          </w:r>
          <w:r>
            <w:rPr>
              <w:rFonts w:hint="eastAsia"/>
              <w:lang w:val="en-US" w:eastAsia="zh-CN"/>
            </w:rPr>
            <w:t>当日打卡概况</w:t>
          </w:r>
          <w:r>
            <w:tab/>
          </w:r>
          <w:r>
            <w:fldChar w:fldCharType="begin"/>
          </w:r>
          <w:r>
            <w:instrText xml:space="preserve"> PAGEREF _Toc4979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1685"/>
              <w:tab w:val="clear" w:pos="829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_Toc11477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4.1.2 </w:t>
          </w:r>
          <w:r>
            <w:rPr>
              <w:rFonts w:hint="eastAsia"/>
              <w:lang w:val="en-US" w:eastAsia="zh-CN"/>
            </w:rPr>
            <w:t>工地用工</w:t>
          </w:r>
          <w:r>
            <w:rPr>
              <w:rFonts w:hint="eastAsia"/>
            </w:rPr>
            <w:t>统计</w:t>
          </w:r>
          <w:r>
            <w:tab/>
          </w:r>
          <w:r>
            <w:fldChar w:fldCharType="begin"/>
          </w:r>
          <w:r>
            <w:instrText xml:space="preserve"> PAGEREF _Toc11477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1685"/>
              <w:tab w:val="clear" w:pos="829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_Toc22862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4.1.3 </w:t>
          </w:r>
          <w:r>
            <w:rPr>
              <w:rFonts w:hint="eastAsia"/>
              <w:lang w:val="en-US" w:eastAsia="zh-CN"/>
            </w:rPr>
            <w:t>各工地用工情况</w:t>
          </w:r>
          <w:r>
            <w:tab/>
          </w:r>
          <w:r>
            <w:fldChar w:fldCharType="begin"/>
          </w:r>
          <w:r>
            <w:instrText xml:space="preserve"> PAGEREF _Toc22862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_Toc15094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4.2 </w:t>
          </w:r>
          <w:r>
            <w:rPr>
              <w:rFonts w:hint="eastAsia"/>
            </w:rPr>
            <w:t>管理工地列表</w:t>
          </w:r>
          <w:r>
            <w:tab/>
          </w:r>
          <w:r>
            <w:fldChar w:fldCharType="begin"/>
          </w:r>
          <w:r>
            <w:instrText xml:space="preserve"> PAGEREF _Toc15094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1685"/>
              <w:tab w:val="clear" w:pos="829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_Toc11770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4.2.1 </w:t>
          </w:r>
          <w:r>
            <w:rPr>
              <w:rFonts w:hint="eastAsia"/>
              <w:lang w:val="en-US" w:eastAsia="zh-CN"/>
            </w:rPr>
            <w:t>编辑管理工地</w:t>
          </w:r>
          <w:r>
            <w:tab/>
          </w:r>
          <w:r>
            <w:fldChar w:fldCharType="begin"/>
          </w:r>
          <w:r>
            <w:instrText xml:space="preserve"> PAGEREF _Toc11770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1685"/>
              <w:tab w:val="clear" w:pos="829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_Toc25963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4.2.2 </w:t>
          </w:r>
          <w:r>
            <w:rPr>
              <w:rFonts w:hint="eastAsia"/>
              <w:lang w:val="en-US" w:eastAsia="zh-CN"/>
            </w:rPr>
            <w:t>工程详情-项目基本信息</w:t>
          </w:r>
          <w:r>
            <w:tab/>
          </w:r>
          <w:r>
            <w:fldChar w:fldCharType="begin"/>
          </w:r>
          <w:r>
            <w:instrText xml:space="preserve"> PAGEREF _Toc25963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1685"/>
              <w:tab w:val="clear" w:pos="829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_Toc17486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4.2.3 </w:t>
          </w:r>
          <w:r>
            <w:rPr>
              <w:rFonts w:hint="eastAsia"/>
              <w:lang w:val="en-US" w:eastAsia="zh-CN"/>
            </w:rPr>
            <w:t>工程详情-考勤管理</w:t>
          </w:r>
          <w:r>
            <w:tab/>
          </w:r>
          <w:r>
            <w:fldChar w:fldCharType="begin"/>
          </w:r>
          <w:r>
            <w:instrText xml:space="preserve"> PAGEREF _Toc17486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1685"/>
              <w:tab w:val="clear" w:pos="829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_Toc13298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4.2.4 </w:t>
          </w:r>
          <w:r>
            <w:rPr>
              <w:rFonts w:hint="eastAsia"/>
              <w:lang w:val="en-US" w:eastAsia="zh-CN"/>
            </w:rPr>
            <w:t>工程详情-打卡记录</w:t>
          </w:r>
          <w:r>
            <w:tab/>
          </w:r>
          <w:r>
            <w:fldChar w:fldCharType="begin"/>
          </w:r>
          <w:r>
            <w:instrText xml:space="preserve"> PAGEREF _Toc13298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1685"/>
              <w:tab w:val="clear" w:pos="829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_Toc11343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4.2.5 </w:t>
          </w:r>
          <w:r>
            <w:rPr>
              <w:rFonts w:hint="eastAsia"/>
              <w:lang w:val="en-US" w:eastAsia="zh-CN"/>
            </w:rPr>
            <w:t>工程详情-成员管理</w:t>
          </w:r>
          <w:r>
            <w:tab/>
          </w:r>
          <w:r>
            <w:fldChar w:fldCharType="begin"/>
          </w:r>
          <w:r>
            <w:instrText xml:space="preserve"> PAGEREF _Toc11343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1685"/>
              <w:tab w:val="clear" w:pos="829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_Toc26831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4.2.6 </w:t>
          </w:r>
          <w:r>
            <w:rPr>
              <w:rFonts w:hint="eastAsia"/>
              <w:lang w:val="en-US" w:eastAsia="zh-CN"/>
            </w:rPr>
            <w:t>工程详情-工程配置</w:t>
          </w:r>
          <w:r>
            <w:tab/>
          </w:r>
          <w:r>
            <w:fldChar w:fldCharType="begin"/>
          </w:r>
          <w:r>
            <w:instrText xml:space="preserve"> PAGEREF _Toc26831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_Toc4152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theme="majorBidi"/>
              <w:bCs/>
              <w:kern w:val="2"/>
              <w:szCs w:val="32"/>
              <w:lang w:val="en-US" w:eastAsia="zh-CN" w:bidi="ar-SA"/>
            </w:rPr>
            <w:t xml:space="preserve">4.3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打卡记录</w:t>
          </w:r>
          <w:r>
            <w:tab/>
          </w:r>
          <w:r>
            <w:fldChar w:fldCharType="begin"/>
          </w:r>
          <w:r>
            <w:instrText xml:space="preserve"> PAGEREF _Toc4152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_Toc23089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4.4 </w:t>
          </w:r>
          <w:r>
            <w:rPr>
              <w:rFonts w:hint="eastAsia"/>
            </w:rPr>
            <w:t>基础信息维护</w:t>
          </w:r>
          <w:r>
            <w:tab/>
          </w:r>
          <w:r>
            <w:fldChar w:fldCharType="begin"/>
          </w:r>
          <w:r>
            <w:instrText xml:space="preserve"> PAGEREF _Toc23089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1685"/>
              <w:tab w:val="clear" w:pos="829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_Toc30425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4.4.1 </w:t>
          </w:r>
          <w:r>
            <w:rPr>
              <w:rFonts w:hint="eastAsia"/>
            </w:rPr>
            <w:t>工程队管理</w:t>
          </w:r>
          <w:r>
            <w:tab/>
          </w:r>
          <w:r>
            <w:fldChar w:fldCharType="begin"/>
          </w:r>
          <w:r>
            <w:instrText xml:space="preserve"> PAGEREF _Toc30425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1685"/>
              <w:tab w:val="clear" w:pos="829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_Toc16286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4.4.2 </w:t>
          </w:r>
          <w:r>
            <w:rPr>
              <w:rFonts w:hint="eastAsia"/>
            </w:rPr>
            <w:t>专业管理</w:t>
          </w:r>
          <w:r>
            <w:tab/>
          </w:r>
          <w:r>
            <w:fldChar w:fldCharType="begin"/>
          </w:r>
          <w:r>
            <w:instrText xml:space="preserve"> PAGEREF _Toc16286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_Toc7620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theme="minorBidi"/>
              <w:bCs/>
              <w:kern w:val="44"/>
              <w:szCs w:val="44"/>
              <w:lang w:val="en-US" w:eastAsia="zh-CN" w:bidi="ar-SA"/>
            </w:rPr>
            <w:t xml:space="preserve">5 </w:t>
          </w:r>
          <w:r>
            <w:rPr>
              <w:rFonts w:hint="eastAsia" w:cstheme="minorBidi"/>
              <w:bCs/>
              <w:kern w:val="44"/>
              <w:szCs w:val="44"/>
              <w:lang w:val="en-US" w:eastAsia="zh-CN" w:bidi="ar-SA"/>
            </w:rPr>
            <w:t>、APP端功能介绍</w:t>
          </w:r>
          <w:r>
            <w:tab/>
          </w:r>
          <w:r>
            <w:fldChar w:fldCharType="begin"/>
          </w:r>
          <w:r>
            <w:instrText xml:space="preserve"> PAGEREF _Toc7620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_Toc23515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theme="majorBidi"/>
              <w:bCs/>
              <w:kern w:val="2"/>
              <w:szCs w:val="32"/>
              <w:lang w:val="en-US" w:eastAsia="zh-CN" w:bidi="ar-SA"/>
            </w:rPr>
            <w:t xml:space="preserve">5.1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登陆</w:t>
          </w:r>
          <w:r>
            <w:tab/>
          </w:r>
          <w:r>
            <w:fldChar w:fldCharType="begin"/>
          </w:r>
          <w:r>
            <w:instrText xml:space="preserve"> PAGEREF _Toc23515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_Toc21037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5.2 </w:t>
          </w:r>
          <w:r>
            <w:rPr>
              <w:rFonts w:hint="eastAsia"/>
              <w:lang w:val="en-US" w:eastAsia="zh-CN"/>
            </w:rPr>
            <w:t>扫码打卡</w:t>
          </w:r>
          <w:r>
            <w:tab/>
          </w:r>
          <w:r>
            <w:fldChar w:fldCharType="begin"/>
          </w:r>
          <w:r>
            <w:instrText xml:space="preserve"> PAGEREF _Toc21037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_Toc28390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5.3 </w:t>
          </w:r>
          <w:r>
            <w:rPr>
              <w:rFonts w:hint="eastAsia"/>
              <w:lang w:val="en-US" w:eastAsia="zh-CN"/>
            </w:rPr>
            <w:t>我的考勤</w:t>
          </w:r>
          <w:r>
            <w:tab/>
          </w:r>
          <w:r>
            <w:fldChar w:fldCharType="begin"/>
          </w:r>
          <w:r>
            <w:instrText xml:space="preserve"> PAGEREF _Toc28390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_Toc9565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5.4 </w:t>
          </w:r>
          <w:r>
            <w:rPr>
              <w:rFonts w:hint="eastAsia"/>
              <w:lang w:val="en-US" w:eastAsia="zh-CN"/>
            </w:rPr>
            <w:t>考勤概览</w:t>
          </w:r>
          <w:r>
            <w:tab/>
          </w:r>
          <w:r>
            <w:fldChar w:fldCharType="begin"/>
          </w:r>
          <w:r>
            <w:instrText xml:space="preserve"> PAGEREF _Toc9565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_Toc30979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lang w:val="en-US" w:eastAsia="zh-CN"/>
            </w:rPr>
            <w:t xml:space="preserve">5.5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我的信息</w:t>
          </w:r>
          <w:r>
            <w:tab/>
          </w:r>
          <w:r>
            <w:fldChar w:fldCharType="begin"/>
          </w:r>
          <w:r>
            <w:instrText xml:space="preserve"> PAGEREF _Toc30979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_Toc551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6 </w:t>
          </w:r>
          <w:r>
            <w:rPr>
              <w:rFonts w:hint="eastAsia"/>
              <w:lang w:eastAsia="zh-CN"/>
            </w:rPr>
            <w:t>、</w:t>
          </w:r>
          <w:r>
            <w:t>常见问题</w:t>
          </w:r>
          <w:r>
            <w:tab/>
          </w:r>
          <w:r>
            <w:fldChar w:fldCharType="begin"/>
          </w:r>
          <w:r>
            <w:instrText xml:space="preserve"> PAGEREF _Toc551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_Toc24295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7 </w:t>
          </w:r>
          <w:r>
            <w:rPr>
              <w:rFonts w:hint="eastAsia"/>
              <w:lang w:eastAsia="zh-CN"/>
            </w:rPr>
            <w:t>、</w:t>
          </w:r>
          <w:r>
            <w:t>技术规范</w:t>
          </w:r>
          <w:r>
            <w:tab/>
          </w:r>
          <w:r>
            <w:fldChar w:fldCharType="begin"/>
          </w:r>
          <w:r>
            <w:instrText xml:space="preserve"> PAGEREF _Toc24295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begin"/>
          </w:r>
          <w:r>
            <w:rPr>
              <w:rFonts w:ascii="宋体" w:hAnsi="宋体" w:eastAsia="宋体"/>
              <w:bCs/>
              <w:szCs w:val="24"/>
              <w:lang w:val="zh-CN"/>
            </w:rPr>
            <w:instrText xml:space="preserve"> HYPERLINK \l _Toc4817 </w:instrText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separate"/>
          </w:r>
          <w:r>
            <w:rPr>
              <w:rFonts w:ascii="宋体" w:hAnsi="宋体" w:eastAsia="宋体"/>
            </w:rPr>
            <w:t xml:space="preserve">8 </w:t>
          </w:r>
          <w:r>
            <w:rPr>
              <w:rFonts w:hint="eastAsia"/>
              <w:lang w:eastAsia="zh-CN"/>
            </w:rPr>
            <w:t>、</w:t>
          </w:r>
          <w:r>
            <w:t>联系方式</w:t>
          </w:r>
          <w:r>
            <w:tab/>
          </w:r>
          <w:r>
            <w:fldChar w:fldCharType="begin"/>
          </w:r>
          <w:r>
            <w:instrText xml:space="preserve"> PAGEREF _Toc4817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  <w:p>
          <w:pPr>
            <w:spacing w:line="360" w:lineRule="auto"/>
          </w:pPr>
          <w:r>
            <w:rPr>
              <w:rFonts w:ascii="宋体" w:hAnsi="宋体" w:eastAsia="宋体"/>
              <w:bCs/>
              <w:szCs w:val="24"/>
              <w:lang w:val="zh-CN"/>
            </w:rPr>
            <w:fldChar w:fldCharType="end"/>
          </w:r>
        </w:p>
      </w:sdtContent>
    </w:sdt>
    <w:p/>
    <w:p>
      <w:pPr>
        <w:widowControl/>
        <w:jc w:val="left"/>
      </w:pPr>
      <w:r>
        <w:br w:type="page"/>
      </w:r>
    </w:p>
    <w:p>
      <w:pPr>
        <w:pStyle w:val="2"/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bookmarkStart w:id="0" w:name="_Toc18071132"/>
    </w:p>
    <w:p>
      <w:pPr>
        <w:pStyle w:val="2"/>
      </w:pPr>
      <w:bookmarkStart w:id="1" w:name="_Toc11252"/>
      <w:r>
        <w:rPr>
          <w:rFonts w:hint="eastAsia"/>
          <w:lang w:eastAsia="zh-CN"/>
        </w:rPr>
        <w:t>、</w:t>
      </w:r>
      <w:r>
        <w:rPr>
          <w:rFonts w:hint="eastAsia"/>
        </w:rPr>
        <w:t>系统</w:t>
      </w:r>
      <w:r>
        <w:t>简介</w:t>
      </w:r>
      <w:bookmarkEnd w:id="0"/>
      <w:bookmarkEnd w:id="1"/>
    </w:p>
    <w:p>
      <w:r>
        <w:rPr>
          <w:szCs w:val="21"/>
        </w:rPr>
        <w:t xml:space="preserve">     </w:t>
      </w:r>
      <w:r>
        <w:rPr>
          <w:rFonts w:hint="eastAsia"/>
        </w:rPr>
        <w:t>此系统旨在</w:t>
      </w:r>
      <w:r>
        <w:rPr>
          <w:rFonts w:hint="eastAsia"/>
          <w:lang w:val="en-US" w:eastAsia="zh-CN"/>
        </w:rPr>
        <w:t>帮助</w:t>
      </w:r>
      <w:r>
        <w:rPr>
          <w:rFonts w:hint="eastAsia"/>
        </w:rPr>
        <w:t>集团</w:t>
      </w:r>
      <w:r>
        <w:rPr>
          <w:rFonts w:hint="eastAsia"/>
          <w:lang w:val="en-US" w:eastAsia="zh-CN"/>
        </w:rPr>
        <w:t>工地成员员考勤管理</w:t>
      </w:r>
      <w:r>
        <w:rPr>
          <w:rFonts w:hint="eastAsia"/>
        </w:rPr>
        <w:t>向规则化、数据化的方向进行转变。通过线上数据库对每一次的</w:t>
      </w:r>
      <w:r>
        <w:rPr>
          <w:rFonts w:hint="eastAsia"/>
          <w:lang w:val="en-US" w:eastAsia="zh-CN"/>
        </w:rPr>
        <w:t>打卡记录</w:t>
      </w:r>
      <w:r>
        <w:rPr>
          <w:rFonts w:hint="eastAsia"/>
        </w:rPr>
        <w:t>进行存储、汇总、分析，以适应当前与未来的需求。</w:t>
      </w:r>
    </w:p>
    <w:p>
      <w:pPr>
        <w:pStyle w:val="2"/>
      </w:pPr>
      <w:bookmarkStart w:id="2" w:name="_Toc18071133"/>
      <w:bookmarkStart w:id="3" w:name="_Toc11567"/>
      <w:r>
        <w:rPr>
          <w:rFonts w:hint="eastAsia"/>
          <w:lang w:eastAsia="zh-CN"/>
        </w:rPr>
        <w:t>、</w:t>
      </w:r>
      <w:r>
        <w:t>运行环境</w:t>
      </w:r>
      <w:bookmarkEnd w:id="2"/>
      <w:bookmarkEnd w:id="3"/>
    </w:p>
    <w:p>
      <w:pPr>
        <w:pStyle w:val="3"/>
      </w:pPr>
      <w:bookmarkStart w:id="4" w:name="_Toc18071134"/>
      <w:bookmarkStart w:id="5" w:name="_Toc5914"/>
      <w:r>
        <w:t>软件环境：</w:t>
      </w:r>
      <w:bookmarkEnd w:id="4"/>
      <w:bookmarkEnd w:id="5"/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软件适用于：windows 10/8/7  64位操作系统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浏览器：Chrome 63.0.3239.84及以上    </w:t>
      </w:r>
    </w:p>
    <w:p>
      <w:pPr>
        <w:pStyle w:val="3"/>
      </w:pPr>
      <w:bookmarkStart w:id="6" w:name="_Toc18071135"/>
      <w:bookmarkStart w:id="7" w:name="_Toc12208"/>
      <w:r>
        <w:t>硬件环境：</w:t>
      </w:r>
      <w:bookmarkEnd w:id="6"/>
      <w:bookmarkEnd w:id="7"/>
    </w:p>
    <w:tbl>
      <w:tblPr>
        <w:tblStyle w:val="20"/>
        <w:tblW w:w="83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778"/>
        <w:gridCol w:w="2865"/>
        <w:gridCol w:w="12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420" w:type="dxa"/>
            <w:vMerge w:val="restart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pStyle w:val="2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硬件配置</w:t>
            </w:r>
          </w:p>
        </w:tc>
        <w:tc>
          <w:tcPr>
            <w:tcW w:w="2778" w:type="dxa"/>
            <w:tcBorders>
              <w:top w:val="single" w:color="auto" w:sz="4" w:space="0"/>
            </w:tcBorders>
            <w:shd w:val="clear" w:color="auto" w:fill="D9D9D9"/>
            <w:vAlign w:val="center"/>
          </w:tcPr>
          <w:p>
            <w:pPr>
              <w:pStyle w:val="28"/>
            </w:pPr>
            <w:r>
              <w:t>硬件名称</w:t>
            </w:r>
          </w:p>
        </w:tc>
        <w:tc>
          <w:tcPr>
            <w:tcW w:w="2865" w:type="dxa"/>
            <w:tcBorders>
              <w:top w:val="single" w:color="auto" w:sz="4" w:space="0"/>
            </w:tcBorders>
            <w:shd w:val="clear" w:color="auto" w:fill="D9D9D9"/>
            <w:vAlign w:val="center"/>
          </w:tcPr>
          <w:p>
            <w:pPr>
              <w:pStyle w:val="28"/>
            </w:pPr>
            <w:r>
              <w:t>规格</w:t>
            </w:r>
          </w:p>
        </w:tc>
        <w:tc>
          <w:tcPr>
            <w:tcW w:w="1297" w:type="dxa"/>
            <w:tcBorders>
              <w:top w:val="single" w:color="auto" w:sz="4" w:space="0"/>
            </w:tcBorders>
            <w:shd w:val="clear" w:color="auto" w:fill="D9D9D9"/>
            <w:vAlign w:val="center"/>
          </w:tcPr>
          <w:p>
            <w:pPr>
              <w:pStyle w:val="28"/>
            </w:pPr>
            <w: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420" w:type="dxa"/>
            <w:vMerge w:val="continue"/>
            <w:vAlign w:val="center"/>
          </w:tcPr>
          <w:p>
            <w:pPr>
              <w:pStyle w:val="28"/>
            </w:pPr>
          </w:p>
        </w:tc>
        <w:tc>
          <w:tcPr>
            <w:tcW w:w="2778" w:type="dxa"/>
            <w:vAlign w:val="center"/>
          </w:tcPr>
          <w:p>
            <w:pPr>
              <w:rPr>
                <w:szCs w:val="21"/>
              </w:rPr>
            </w:pPr>
            <w:r>
              <w:t>CPU</w:t>
            </w:r>
          </w:p>
        </w:tc>
        <w:tc>
          <w:tcPr>
            <w:tcW w:w="2865" w:type="dxa"/>
            <w:vAlign w:val="center"/>
          </w:tcPr>
          <w:p>
            <w:r>
              <w:t xml:space="preserve">酷睿i3 </w:t>
            </w:r>
          </w:p>
        </w:tc>
        <w:tc>
          <w:tcPr>
            <w:tcW w:w="1297" w:type="dxa"/>
            <w:vAlign w:val="center"/>
          </w:tcPr>
          <w:p>
            <w:pPr>
              <w:pStyle w:val="28"/>
            </w:pPr>
            <w:r>
              <w:t>或以上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420" w:type="dxa"/>
            <w:vMerge w:val="continue"/>
            <w:vAlign w:val="center"/>
          </w:tcPr>
          <w:p>
            <w:pPr>
              <w:pStyle w:val="28"/>
            </w:pPr>
          </w:p>
        </w:tc>
        <w:tc>
          <w:tcPr>
            <w:tcW w:w="2778" w:type="dxa"/>
            <w:vAlign w:val="center"/>
          </w:tcPr>
          <w:p>
            <w:pPr>
              <w:rPr>
                <w:szCs w:val="21"/>
              </w:rPr>
            </w:pPr>
            <w:r>
              <w:t>内存</w:t>
            </w:r>
          </w:p>
        </w:tc>
        <w:tc>
          <w:tcPr>
            <w:tcW w:w="2865" w:type="dxa"/>
            <w:vAlign w:val="center"/>
          </w:tcPr>
          <w:p>
            <w:pPr>
              <w:rPr>
                <w:szCs w:val="21"/>
              </w:rPr>
            </w:pPr>
            <w:r>
              <w:t>4G</w:t>
            </w:r>
          </w:p>
        </w:tc>
        <w:tc>
          <w:tcPr>
            <w:tcW w:w="1297" w:type="dxa"/>
            <w:vAlign w:val="center"/>
          </w:tcPr>
          <w:p>
            <w:pPr>
              <w:pStyle w:val="28"/>
            </w:pPr>
            <w:r>
              <w:t>及以上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420" w:type="dxa"/>
            <w:vMerge w:val="continue"/>
            <w:vAlign w:val="center"/>
          </w:tcPr>
          <w:p>
            <w:pPr>
              <w:pStyle w:val="28"/>
            </w:pPr>
          </w:p>
        </w:tc>
        <w:tc>
          <w:tcPr>
            <w:tcW w:w="2778" w:type="dxa"/>
            <w:vAlign w:val="center"/>
          </w:tcPr>
          <w:p>
            <w:pPr>
              <w:rPr>
                <w:szCs w:val="21"/>
              </w:rPr>
            </w:pPr>
            <w:r>
              <w:t>硬盘</w:t>
            </w:r>
          </w:p>
        </w:tc>
        <w:tc>
          <w:tcPr>
            <w:tcW w:w="2865" w:type="dxa"/>
            <w:vAlign w:val="center"/>
          </w:tcPr>
          <w:p>
            <w:pPr>
              <w:rPr>
                <w:szCs w:val="21"/>
              </w:rPr>
            </w:pPr>
            <w:r>
              <w:t>500G</w:t>
            </w:r>
          </w:p>
        </w:tc>
        <w:tc>
          <w:tcPr>
            <w:tcW w:w="1297" w:type="dxa"/>
            <w:vAlign w:val="center"/>
          </w:tcPr>
          <w:p>
            <w:pPr>
              <w:pStyle w:val="28"/>
            </w:pPr>
            <w:r>
              <w:t>及以上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420" w:type="dxa"/>
            <w:vMerge w:val="continue"/>
            <w:vAlign w:val="center"/>
          </w:tcPr>
          <w:p>
            <w:pPr>
              <w:pStyle w:val="28"/>
            </w:pPr>
          </w:p>
        </w:tc>
        <w:tc>
          <w:tcPr>
            <w:tcW w:w="2778" w:type="dxa"/>
            <w:vAlign w:val="center"/>
          </w:tcPr>
          <w:p>
            <w:pPr>
              <w:rPr>
                <w:szCs w:val="21"/>
              </w:rPr>
            </w:pPr>
            <w:r>
              <w:t>输入输出设备</w:t>
            </w:r>
          </w:p>
        </w:tc>
        <w:tc>
          <w:tcPr>
            <w:tcW w:w="2865" w:type="dxa"/>
            <w:vAlign w:val="center"/>
          </w:tcPr>
          <w:p>
            <w:pPr>
              <w:rPr>
                <w:szCs w:val="21"/>
              </w:rPr>
            </w:pPr>
            <w:r>
              <w:t>显示器、鼠标、键盘</w:t>
            </w:r>
          </w:p>
        </w:tc>
        <w:tc>
          <w:tcPr>
            <w:tcW w:w="1297" w:type="dxa"/>
            <w:vAlign w:val="center"/>
          </w:tcPr>
          <w:p>
            <w:pPr>
              <w:pStyle w:val="28"/>
            </w:pPr>
            <w: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420" w:type="dxa"/>
            <w:vMerge w:val="continue"/>
            <w:vAlign w:val="center"/>
          </w:tcPr>
          <w:p>
            <w:pPr>
              <w:pStyle w:val="28"/>
            </w:pPr>
          </w:p>
        </w:tc>
        <w:tc>
          <w:tcPr>
            <w:tcW w:w="2778" w:type="dxa"/>
            <w:vAlign w:val="center"/>
          </w:tcPr>
          <w:p>
            <w:r>
              <w:t>网络</w:t>
            </w: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t>局域网，专线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互联网带宽≥100M</w:t>
            </w:r>
          </w:p>
        </w:tc>
        <w:tc>
          <w:tcPr>
            <w:tcW w:w="1297" w:type="dxa"/>
            <w:vAlign w:val="center"/>
          </w:tcPr>
          <w:p>
            <w:pPr>
              <w:pStyle w:val="28"/>
            </w:pPr>
            <w:r>
              <w:t>——</w:t>
            </w:r>
          </w:p>
        </w:tc>
      </w:tr>
    </w:tbl>
    <w:p>
      <w:pPr>
        <w:pStyle w:val="2"/>
      </w:pPr>
      <w:bookmarkStart w:id="8" w:name="_Toc18071136"/>
      <w:bookmarkStart w:id="9" w:name="_Toc17756"/>
      <w:r>
        <w:rPr>
          <w:rFonts w:hint="eastAsia"/>
          <w:lang w:eastAsia="zh-CN"/>
        </w:rPr>
        <w:t>、</w:t>
      </w:r>
      <w:r>
        <w:t>界面介绍</w:t>
      </w:r>
      <w:bookmarkEnd w:id="8"/>
      <w:bookmarkEnd w:id="9"/>
    </w:p>
    <w:p>
      <w:pPr>
        <w:keepNext/>
      </w:pPr>
      <w:r>
        <w:drawing>
          <wp:inline distT="0" distB="0" distL="114300" distR="114300">
            <wp:extent cx="5274310" cy="2787650"/>
            <wp:effectExtent l="0" t="0" r="254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t="54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5"/>
        <w:gridCol w:w="276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</w:tcPr>
          <w:p>
            <w:r>
              <w:t>序号</w:t>
            </w:r>
          </w:p>
        </w:tc>
        <w:tc>
          <w:tcPr>
            <w:tcW w:w="2765" w:type="dxa"/>
          </w:tcPr>
          <w:p>
            <w:r>
              <w:t>功能</w:t>
            </w:r>
          </w:p>
        </w:tc>
        <w:tc>
          <w:tcPr>
            <w:tcW w:w="2765" w:type="dxa"/>
          </w:tcPr>
          <w:p>
            <w: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</w:tcPr>
          <w:p>
            <w:r>
              <w:rPr>
                <w:rFonts w:hint="eastAsia"/>
              </w:rPr>
              <w:t>（1）</w:t>
            </w:r>
          </w:p>
        </w:tc>
        <w:tc>
          <w:tcPr>
            <w:tcW w:w="2765" w:type="dxa"/>
          </w:tcPr>
          <w:p>
            <w:r>
              <w:rPr>
                <w:rFonts w:hint="eastAsia"/>
              </w:rPr>
              <w:t>菜单区域</w:t>
            </w:r>
          </w:p>
        </w:tc>
        <w:tc>
          <w:tcPr>
            <w:tcW w:w="2765" w:type="dxa"/>
          </w:tcPr>
          <w:p/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</w:tcPr>
          <w:p>
            <w:r>
              <w:rPr>
                <w:rFonts w:hint="eastAsia"/>
              </w:rPr>
              <w:t>（2）</w:t>
            </w:r>
          </w:p>
        </w:tc>
        <w:tc>
          <w:tcPr>
            <w:tcW w:w="2765" w:type="dxa"/>
          </w:tcPr>
          <w:p>
            <w:r>
              <w:rPr>
                <w:rFonts w:hint="eastAsia"/>
              </w:rPr>
              <w:t>功能区域</w:t>
            </w:r>
          </w:p>
        </w:tc>
        <w:tc>
          <w:tcPr>
            <w:tcW w:w="2765" w:type="dxa"/>
          </w:tcPr>
          <w:p/>
        </w:tc>
      </w:tr>
    </w:tbl>
    <w:p>
      <w:pPr>
        <w:pStyle w:val="2"/>
      </w:pPr>
      <w:bookmarkStart w:id="10" w:name="_Toc18071137"/>
      <w:bookmarkStart w:id="11" w:name="_Toc32446"/>
      <w:r>
        <w:rPr>
          <w:rFonts w:hint="eastAsia"/>
          <w:lang w:val="en-US" w:eastAsia="zh-CN"/>
        </w:rPr>
        <w:t>、PC端</w:t>
      </w:r>
      <w:r>
        <w:t>功能介绍</w:t>
      </w:r>
      <w:bookmarkEnd w:id="10"/>
      <w:bookmarkEnd w:id="11"/>
    </w:p>
    <w:p>
      <w:pPr>
        <w:pStyle w:val="3"/>
      </w:pPr>
      <w:bookmarkStart w:id="12" w:name="_Toc18071138"/>
      <w:bookmarkStart w:id="13" w:name="_Toc22873"/>
      <w:r>
        <w:rPr>
          <w:rFonts w:hint="eastAsia"/>
        </w:rPr>
        <w:t>数据展示</w:t>
      </w:r>
      <w:bookmarkEnd w:id="12"/>
      <w:bookmarkEnd w:id="13"/>
      <w:r>
        <w:t xml:space="preserve">   </w:t>
      </w:r>
    </w:p>
    <w:p>
      <w:pPr>
        <w:pStyle w:val="4"/>
      </w:pPr>
      <w:bookmarkStart w:id="14" w:name="_Toc4979"/>
      <w:r>
        <w:rPr>
          <w:rFonts w:hint="eastAsia"/>
          <w:lang w:val="en-US" w:eastAsia="zh-CN"/>
        </w:rPr>
        <w:t>当日打卡概况</w:t>
      </w:r>
      <w:bookmarkEnd w:id="14"/>
    </w:p>
    <w:p>
      <w:r>
        <w:rPr>
          <w:rFonts w:hint="eastAsia"/>
        </w:rPr>
        <w:t>图示：</w:t>
      </w:r>
    </w:p>
    <w:p>
      <w:pPr>
        <w:jc w:val="center"/>
      </w:pPr>
      <w:r>
        <w:drawing>
          <wp:inline distT="0" distB="0" distL="114300" distR="114300">
            <wp:extent cx="2291080" cy="2531110"/>
            <wp:effectExtent l="9525" t="9525" r="23495" b="1206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2531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统计数据为：</w:t>
      </w:r>
    </w:p>
    <w:p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当日打卡总人数：所有工地的打卡总人数，一人多工地打卡算一次</w:t>
      </w:r>
    </w:p>
    <w:p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本月打卡日均人数：本月每天打卡的平均人数，反映平均水平</w:t>
      </w:r>
    </w:p>
    <w:p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当日多工地打卡总人数：当天出现多工地打卡的人数</w:t>
      </w:r>
    </w:p>
    <w:p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当日缺勤总人数：当天上班时间后，没有打卡记录的总人数</w:t>
      </w:r>
    </w:p>
    <w:p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本月缺勤日均人数：本月平均每天的缺勤人数，反映平均水平</w:t>
      </w:r>
    </w:p>
    <w:p>
      <w:pPr>
        <w:pStyle w:val="4"/>
      </w:pPr>
      <w:bookmarkStart w:id="15" w:name="_Toc11477"/>
      <w:r>
        <w:rPr>
          <w:rFonts w:hint="eastAsia"/>
          <w:lang w:val="en-US" w:eastAsia="zh-CN"/>
        </w:rPr>
        <w:t>工地用工</w:t>
      </w:r>
      <w:r>
        <w:rPr>
          <w:rFonts w:hint="eastAsia"/>
        </w:rPr>
        <w:t>统计</w:t>
      </w:r>
      <w:bookmarkEnd w:id="15"/>
    </w:p>
    <w:p>
      <w:r>
        <w:rPr>
          <w:rFonts w:hint="eastAsia"/>
        </w:rPr>
        <w:t>图示：</w:t>
      </w:r>
    </w:p>
    <w:p>
      <w:pPr>
        <w:jc w:val="center"/>
      </w:pPr>
      <w:r>
        <w:drawing>
          <wp:inline distT="0" distB="0" distL="114300" distR="114300">
            <wp:extent cx="5270500" cy="2078355"/>
            <wp:effectExtent l="9525" t="9525" r="15875" b="26670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8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统计数据为：</w:t>
      </w:r>
    </w:p>
    <w:p>
      <w:pPr>
        <w:numPr>
          <w:ilvl w:val="0"/>
          <w:numId w:val="3"/>
        </w:numPr>
      </w:pPr>
      <w:r>
        <w:rPr>
          <w:rFonts w:hint="eastAsia"/>
          <w:lang w:val="en-US" w:eastAsia="zh-CN"/>
        </w:rPr>
        <w:t>右上角选择工程队以后，查看该工程队在所有工地的用工情况</w:t>
      </w:r>
    </w:p>
    <w:p/>
    <w:p>
      <w:pPr>
        <w:pStyle w:val="4"/>
      </w:pPr>
      <w:bookmarkStart w:id="16" w:name="_Toc22862"/>
      <w:r>
        <w:rPr>
          <w:rFonts w:hint="eastAsia"/>
          <w:lang w:val="en-US" w:eastAsia="zh-CN"/>
        </w:rPr>
        <w:t>各工地用工情况</w:t>
      </w:r>
      <w:bookmarkEnd w:id="16"/>
    </w:p>
    <w:p>
      <w:r>
        <w:rPr>
          <w:rFonts w:hint="eastAsia"/>
        </w:rPr>
        <w:t>图示：</w:t>
      </w:r>
    </w:p>
    <w:p>
      <w:pPr>
        <w:jc w:val="center"/>
      </w:pPr>
      <w:r>
        <w:drawing>
          <wp:inline distT="0" distB="0" distL="114300" distR="114300">
            <wp:extent cx="5270500" cy="1889760"/>
            <wp:effectExtent l="9525" t="9525" r="15875" b="24765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89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统计数据：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用工趋势：</w:t>
      </w:r>
      <w:r>
        <w:rPr>
          <w:rFonts w:hint="eastAsia"/>
        </w:rPr>
        <w:t>展示</w:t>
      </w:r>
      <w:r>
        <w:rPr>
          <w:rFonts w:hint="eastAsia"/>
          <w:lang w:val="en-US" w:eastAsia="zh-CN"/>
        </w:rPr>
        <w:t>最近右上角选中的工地最近一段时间的用工人数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用工专业占比：</w:t>
      </w:r>
      <w:r>
        <w:rPr>
          <w:rFonts w:hint="eastAsia"/>
        </w:rPr>
        <w:t>展示</w:t>
      </w:r>
      <w:r>
        <w:rPr>
          <w:rFonts w:hint="eastAsia"/>
          <w:lang w:val="en-US" w:eastAsia="zh-CN"/>
        </w:rPr>
        <w:t>最近右上角选中的工地最近一段时间的用工专业的使用情况</w:t>
      </w:r>
    </w:p>
    <w:p>
      <w:pPr>
        <w:pStyle w:val="3"/>
      </w:pPr>
      <w:bookmarkStart w:id="17" w:name="_Toc15094"/>
      <w:r>
        <w:rPr>
          <w:rFonts w:hint="eastAsia"/>
        </w:rPr>
        <w:t>管理工地列表</w:t>
      </w:r>
      <w:bookmarkEnd w:id="17"/>
    </w:p>
    <w:p>
      <w:pPr>
        <w:pStyle w:val="4"/>
      </w:pPr>
      <w:bookmarkStart w:id="18" w:name="_Toc11770"/>
      <w:r>
        <w:rPr>
          <w:rFonts w:hint="eastAsia"/>
          <w:lang w:val="en-US" w:eastAsia="zh-CN"/>
        </w:rPr>
        <w:t>编辑管理工地</w:t>
      </w:r>
      <w:bookmarkEnd w:id="18"/>
    </w:p>
    <w:p>
      <w:pPr>
        <w:jc w:val="center"/>
      </w:pPr>
      <w:r>
        <w:drawing>
          <wp:inline distT="0" distB="0" distL="114300" distR="114300">
            <wp:extent cx="2726055" cy="3032125"/>
            <wp:effectExtent l="0" t="0" r="17145" b="15875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功能描述：</w:t>
      </w:r>
    </w:p>
    <w:p>
      <w:pPr>
        <w:numPr>
          <w:ilvl w:val="0"/>
          <w:numId w:val="5"/>
        </w:numPr>
      </w:pPr>
      <w:r>
        <w:rPr>
          <w:rFonts w:hint="eastAsia"/>
        </w:rPr>
        <w:t>选择或填写基本信息，包括：【</w:t>
      </w:r>
      <w:r>
        <w:rPr>
          <w:rFonts w:hint="eastAsia"/>
          <w:lang w:val="en-US" w:eastAsia="zh-CN"/>
        </w:rPr>
        <w:t>考勤负责人</w:t>
      </w:r>
      <w:r>
        <w:rPr>
          <w:rFonts w:hint="eastAsia"/>
        </w:rPr>
        <w:t>】【</w:t>
      </w:r>
      <w:r>
        <w:rPr>
          <w:rFonts w:hint="eastAsia"/>
          <w:lang w:val="en-US" w:eastAsia="zh-CN"/>
        </w:rPr>
        <w:t>工程地址</w:t>
      </w:r>
      <w:r>
        <w:rPr>
          <w:rFonts w:hint="eastAsia"/>
        </w:rPr>
        <w:t>】【</w:t>
      </w:r>
      <w:r>
        <w:rPr>
          <w:rFonts w:hint="eastAsia"/>
          <w:lang w:val="en-US" w:eastAsia="zh-CN"/>
        </w:rPr>
        <w:t>打卡范围</w:t>
      </w:r>
      <w:r>
        <w:rPr>
          <w:rFonts w:hint="eastAsia"/>
        </w:rPr>
        <w:t>】。</w:t>
      </w:r>
    </w:p>
    <w:p>
      <w:pPr>
        <w:numPr>
          <w:ilvl w:val="0"/>
          <w:numId w:val="5"/>
        </w:numPr>
      </w:pPr>
      <w:r>
        <w:rPr>
          <w:rFonts w:hint="eastAsia"/>
          <w:lang w:val="en-US" w:eastAsia="zh-CN"/>
        </w:rPr>
        <w:t>打卡范围：点击重新绘制区域，点击鼠标左键开始绘制，右键结束绘制</w:t>
      </w:r>
    </w:p>
    <w:p>
      <w:pPr>
        <w:pStyle w:val="4"/>
      </w:pPr>
      <w:bookmarkStart w:id="19" w:name="_Toc25963"/>
      <w:r>
        <w:rPr>
          <w:rFonts w:hint="eastAsia"/>
          <w:lang w:val="en-US" w:eastAsia="zh-CN"/>
        </w:rPr>
        <w:t>工程详情-项目基本信息</w:t>
      </w:r>
      <w:bookmarkEnd w:id="19"/>
    </w:p>
    <w:p>
      <w:r>
        <w:rPr>
          <w:rFonts w:hint="eastAsia"/>
        </w:rPr>
        <w:t>图示：</w:t>
      </w:r>
    </w:p>
    <w:p>
      <w:pPr>
        <w:jc w:val="center"/>
      </w:pPr>
      <w:r>
        <w:drawing>
          <wp:inline distT="0" distB="0" distL="114300" distR="114300">
            <wp:extent cx="5266055" cy="973455"/>
            <wp:effectExtent l="9525" t="9525" r="20320" b="2667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73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r>
        <w:rPr>
          <w:rFonts w:hint="eastAsia"/>
        </w:rPr>
        <w:t>功能描述：</w:t>
      </w:r>
    </w:p>
    <w:p>
      <w:pPr>
        <w:numPr>
          <w:ilvl w:val="0"/>
          <w:numId w:val="6"/>
        </w:numPr>
      </w:pPr>
      <w:r>
        <w:rPr>
          <w:rFonts w:hint="eastAsia"/>
          <w:lang w:val="en-US" w:eastAsia="zh-CN"/>
        </w:rPr>
        <w:t>展示项目的基本信息，包含工地名字，考勤负责人，上下班时间，工程地址。</w:t>
      </w:r>
    </w:p>
    <w:p/>
    <w:p>
      <w:pPr>
        <w:pStyle w:val="4"/>
      </w:pPr>
      <w:bookmarkStart w:id="20" w:name="_Toc17486"/>
      <w:r>
        <w:rPr>
          <w:rFonts w:hint="eastAsia"/>
          <w:lang w:val="en-US" w:eastAsia="zh-CN"/>
        </w:rPr>
        <w:t>工程详情-考勤管理</w:t>
      </w:r>
      <w:bookmarkEnd w:id="20"/>
    </w:p>
    <w:p>
      <w:pPr>
        <w:rPr>
          <w:rFonts w:hint="eastAsia"/>
        </w:rPr>
      </w:pPr>
      <w:r>
        <w:rPr>
          <w:rFonts w:hint="eastAsia"/>
        </w:rPr>
        <w:t>图示：</w:t>
      </w:r>
    </w:p>
    <w:p>
      <w:r>
        <w:drawing>
          <wp:inline distT="0" distB="0" distL="114300" distR="114300">
            <wp:extent cx="5270500" cy="1669415"/>
            <wp:effectExtent l="9525" t="9525" r="15875" b="1651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9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功能描述：</w:t>
      </w:r>
    </w:p>
    <w:p>
      <w:pPr>
        <w:numPr>
          <w:ilvl w:val="0"/>
          <w:numId w:val="7"/>
        </w:numPr>
      </w:pPr>
      <w:r>
        <w:rPr>
          <w:rFonts w:hint="eastAsia"/>
          <w:lang w:val="en-US" w:eastAsia="zh-CN"/>
        </w:rPr>
        <w:t>考勤信息：右上角选择时间后展示该工地的选中日期的考勤信息，包含姓名，所属工程队，所属专业和打卡状态</w:t>
      </w:r>
    </w:p>
    <w:p>
      <w:pPr>
        <w:numPr>
          <w:ilvl w:val="0"/>
          <w:numId w:val="7"/>
        </w:numPr>
      </w:pPr>
      <w:r>
        <w:rPr>
          <w:rFonts w:hint="eastAsia"/>
          <w:lang w:val="en-US" w:eastAsia="zh-CN"/>
        </w:rPr>
        <w:t>打卡记录：点击跳转到打卡记录界面，显示该成员的打卡记录</w:t>
      </w:r>
    </w:p>
    <w:p>
      <w:pPr>
        <w:numPr>
          <w:ilvl w:val="0"/>
          <w:numId w:val="7"/>
        </w:numPr>
      </w:pPr>
      <w:r>
        <w:rPr>
          <w:rFonts w:hint="eastAsia"/>
          <w:lang w:val="en-US" w:eastAsia="zh-CN"/>
        </w:rPr>
        <w:t>导出：点击导出将会把选中日期的考勤记录导出</w:t>
      </w:r>
    </w:p>
    <w:p>
      <w:pPr>
        <w:pStyle w:val="4"/>
      </w:pPr>
      <w:bookmarkStart w:id="21" w:name="_Toc13298"/>
      <w:r>
        <w:rPr>
          <w:rFonts w:hint="eastAsia"/>
          <w:lang w:val="en-US" w:eastAsia="zh-CN"/>
        </w:rPr>
        <w:t>工程详情-打卡记录</w:t>
      </w:r>
      <w:bookmarkEnd w:id="21"/>
    </w:p>
    <w:p>
      <w:pPr>
        <w:rPr>
          <w:rFonts w:hint="eastAsia"/>
        </w:rPr>
      </w:pPr>
      <w:r>
        <w:rPr>
          <w:rFonts w:hint="eastAsia"/>
        </w:rPr>
        <w:t>图示：</w:t>
      </w:r>
    </w:p>
    <w:p>
      <w:r>
        <w:drawing>
          <wp:inline distT="0" distB="0" distL="114300" distR="114300">
            <wp:extent cx="5266055" cy="3002280"/>
            <wp:effectExtent l="9525" t="9525" r="20320" b="1714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02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功能描述：</w:t>
      </w:r>
    </w:p>
    <w:p>
      <w:pPr>
        <w:numPr>
          <w:ilvl w:val="0"/>
          <w:numId w:val="8"/>
        </w:numPr>
      </w:pPr>
      <w:r>
        <w:rPr>
          <w:rFonts w:hint="eastAsia"/>
          <w:lang w:val="en-US" w:eastAsia="zh-CN"/>
        </w:rPr>
        <w:t>打卡记录：选择筛选条件后点击搜索显示该项目成员的所有打卡记录</w:t>
      </w:r>
    </w:p>
    <w:p>
      <w:pPr>
        <w:numPr>
          <w:ilvl w:val="0"/>
          <w:numId w:val="8"/>
        </w:numPr>
      </w:pPr>
      <w:r>
        <w:rPr>
          <w:rFonts w:hint="eastAsia"/>
          <w:lang w:val="en-US" w:eastAsia="zh-CN"/>
        </w:rPr>
        <w:t>导出：点击导出将会把当前列表的所有打卡记录导出</w:t>
      </w:r>
    </w:p>
    <w:p>
      <w:pPr>
        <w:pStyle w:val="4"/>
      </w:pPr>
      <w:bookmarkStart w:id="22" w:name="_Toc11343"/>
      <w:r>
        <w:rPr>
          <w:rFonts w:hint="eastAsia"/>
          <w:lang w:val="en-US" w:eastAsia="zh-CN"/>
        </w:rPr>
        <w:t>工程详情-成员管理</w:t>
      </w:r>
      <w:bookmarkEnd w:id="22"/>
    </w:p>
    <w:p>
      <w:pPr>
        <w:rPr>
          <w:rFonts w:hint="eastAsia"/>
        </w:rPr>
      </w:pPr>
      <w:r>
        <w:rPr>
          <w:rFonts w:hint="eastAsia"/>
        </w:rPr>
        <w:t>图示：</w:t>
      </w:r>
    </w:p>
    <w:p>
      <w:r>
        <w:drawing>
          <wp:inline distT="0" distB="0" distL="114300" distR="114300">
            <wp:extent cx="5271135" cy="2267585"/>
            <wp:effectExtent l="9525" t="9525" r="15240" b="2794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7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功能描述：</w:t>
      </w:r>
    </w:p>
    <w:p>
      <w:pPr>
        <w:numPr>
          <w:ilvl w:val="0"/>
          <w:numId w:val="9"/>
        </w:numPr>
      </w:pPr>
      <w:r>
        <w:rPr>
          <w:rFonts w:hint="eastAsia"/>
          <w:lang w:val="en-US" w:eastAsia="zh-CN"/>
        </w:rPr>
        <w:t>成员列表：显示该工地的所有成员</w:t>
      </w:r>
    </w:p>
    <w:p>
      <w:pPr>
        <w:numPr>
          <w:ilvl w:val="0"/>
          <w:numId w:val="9"/>
        </w:numPr>
      </w:pPr>
      <w:r>
        <w:rPr>
          <w:rFonts w:hint="eastAsia"/>
          <w:lang w:val="en-US" w:eastAsia="zh-CN"/>
        </w:rPr>
        <w:t>编辑成员：编辑成员信息，仅允许编辑手机号、施工队、专业、是否工长字段</w:t>
      </w:r>
    </w:p>
    <w:p>
      <w:pPr>
        <w:numPr>
          <w:ilvl w:val="0"/>
          <w:numId w:val="9"/>
        </w:numPr>
      </w:pPr>
      <w:r>
        <w:rPr>
          <w:rFonts w:hint="eastAsia"/>
          <w:lang w:val="en-US" w:eastAsia="zh-CN"/>
        </w:rPr>
        <w:t>添加成员：添加成员到工地，需要填写身份证号、姓名（之前添加过的不用）、手机号、工程队、专业、是否工长</w:t>
      </w:r>
    </w:p>
    <w:p>
      <w:pPr>
        <w:numPr>
          <w:ilvl w:val="0"/>
          <w:numId w:val="9"/>
        </w:numPr>
      </w:pPr>
      <w:r>
        <w:rPr>
          <w:rFonts w:hint="eastAsia"/>
          <w:lang w:val="en-US" w:eastAsia="zh-CN"/>
        </w:rPr>
        <w:t>批量添加：需要按照图示格式填写要添加的成员，需要填写身份证号、姓名、手机号、工程队（需要和基础信息维护中的名字对应）、专业（需要和基础信息维护中的名字对应）、是否工长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3676650"/>
            <wp:effectExtent l="9525" t="9525" r="12700" b="952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76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1531620"/>
            <wp:effectExtent l="9525" t="9525" r="15240" b="2095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1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</w:pPr>
      <w:r>
        <w:rPr>
          <w:rFonts w:hint="eastAsia"/>
          <w:lang w:val="en-US" w:eastAsia="zh-CN"/>
        </w:rPr>
        <w:t>删除成员：从本工地删除该成员</w:t>
      </w:r>
    </w:p>
    <w:p>
      <w:pPr>
        <w:numPr>
          <w:ilvl w:val="0"/>
          <w:numId w:val="0"/>
        </w:numPr>
      </w:pPr>
    </w:p>
    <w:p>
      <w:pPr>
        <w:pStyle w:val="4"/>
      </w:pPr>
      <w:bookmarkStart w:id="23" w:name="_Toc26831"/>
      <w:r>
        <w:rPr>
          <w:rFonts w:hint="eastAsia"/>
          <w:lang w:val="en-US" w:eastAsia="zh-CN"/>
        </w:rPr>
        <w:t>工程详情-工程配置</w:t>
      </w:r>
      <w:bookmarkEnd w:id="23"/>
    </w:p>
    <w:p>
      <w:pPr>
        <w:rPr>
          <w:rFonts w:hint="eastAsia"/>
        </w:rPr>
      </w:pPr>
      <w:r>
        <w:rPr>
          <w:rFonts w:hint="eastAsia"/>
        </w:rPr>
        <w:t>图示：</w:t>
      </w:r>
    </w:p>
    <w:p>
      <w:r>
        <w:drawing>
          <wp:inline distT="0" distB="0" distL="114300" distR="114300">
            <wp:extent cx="5265420" cy="2829560"/>
            <wp:effectExtent l="9525" t="9525" r="20955" b="1841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29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功能描述：</w:t>
      </w:r>
    </w:p>
    <w:p>
      <w:pPr>
        <w:numPr>
          <w:ilvl w:val="0"/>
          <w:numId w:val="10"/>
        </w:numPr>
      </w:pPr>
      <w:r>
        <w:rPr>
          <w:rFonts w:hint="eastAsia"/>
          <w:lang w:val="en-US" w:eastAsia="zh-CN"/>
        </w:rPr>
        <w:t>上下班时间配置：填写该工地的上下班打卡时间</w:t>
      </w:r>
    </w:p>
    <w:p>
      <w:pPr>
        <w:numPr>
          <w:ilvl w:val="0"/>
          <w:numId w:val="10"/>
        </w:numPr>
      </w:pPr>
      <w:r>
        <w:rPr>
          <w:rFonts w:hint="eastAsia"/>
          <w:lang w:val="en-US" w:eastAsia="zh-CN"/>
        </w:rPr>
        <w:t>员工离岗通知人员：选择该工地中要通知的成员</w:t>
      </w:r>
    </w:p>
    <w:p>
      <w:pPr>
        <w:numPr>
          <w:ilvl w:val="0"/>
          <w:numId w:val="10"/>
        </w:numPr>
      </w:pPr>
      <w:r>
        <w:rPr>
          <w:rFonts w:hint="eastAsia"/>
          <w:lang w:val="en-US" w:eastAsia="zh-CN"/>
        </w:rPr>
        <w:t>员工离岗时限：如果该员工离开岗位多长时间后提醒</w:t>
      </w:r>
    </w:p>
    <w:p>
      <w:pPr>
        <w:numPr>
          <w:ilvl w:val="0"/>
          <w:numId w:val="10"/>
        </w:numPr>
      </w:pPr>
      <w:r>
        <w:rPr>
          <w:rFonts w:hint="eastAsia"/>
          <w:lang w:val="en-US" w:eastAsia="zh-CN"/>
        </w:rPr>
        <w:t>年龄超限提醒：选择该工地中要通知的成员</w:t>
      </w:r>
    </w:p>
    <w:p/>
    <w:p/>
    <w:p>
      <w:pPr>
        <w:pStyle w:val="3"/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24" w:name="_Toc4152"/>
      <w:r>
        <w:rPr>
          <w:rFonts w:hint="eastAsia" w:cstheme="majorBidi"/>
          <w:b/>
          <w:bCs/>
          <w:kern w:val="2"/>
          <w:sz w:val="32"/>
          <w:szCs w:val="32"/>
          <w:lang w:val="en-US" w:eastAsia="zh-CN" w:bidi="ar-SA"/>
        </w:rPr>
        <w:t>打卡记录</w:t>
      </w:r>
      <w:bookmarkEnd w:id="24"/>
    </w:p>
    <w:p>
      <w:r>
        <w:rPr>
          <w:rFonts w:hint="eastAsia"/>
        </w:rPr>
        <w:t>图示：</w:t>
      </w:r>
    </w:p>
    <w:p>
      <w:pPr>
        <w:rPr>
          <w:rFonts w:hint="eastAsia"/>
        </w:rPr>
      </w:pPr>
      <w:r>
        <w:drawing>
          <wp:inline distT="0" distB="0" distL="114300" distR="114300">
            <wp:extent cx="5273040" cy="3054985"/>
            <wp:effectExtent l="9525" t="9525" r="13335" b="2159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54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功能描述：</w:t>
      </w:r>
    </w:p>
    <w:p>
      <w:pPr>
        <w:numPr>
          <w:ilvl w:val="0"/>
          <w:numId w:val="8"/>
        </w:numPr>
      </w:pPr>
      <w:r>
        <w:rPr>
          <w:rFonts w:hint="eastAsia"/>
          <w:lang w:val="en-US" w:eastAsia="zh-CN"/>
        </w:rPr>
        <w:t>打卡记录：选择筛选条件后点击搜索显示该项目成员的所有打卡记录</w:t>
      </w:r>
    </w:p>
    <w:p>
      <w:pPr>
        <w:numPr>
          <w:ilvl w:val="0"/>
          <w:numId w:val="8"/>
        </w:numPr>
      </w:pPr>
      <w:r>
        <w:rPr>
          <w:rFonts w:hint="eastAsia"/>
          <w:lang w:val="en-US" w:eastAsia="zh-CN"/>
        </w:rPr>
        <w:t>导出：点击导出将会把当前列表的所有打卡记录导出</w:t>
      </w:r>
    </w:p>
    <w:p>
      <w:pPr>
        <w:rPr>
          <w:rFonts w:hint="eastAsia"/>
          <w:lang w:val="en-US" w:eastAsia="zh-CN"/>
        </w:rPr>
      </w:pPr>
    </w:p>
    <w:p>
      <w:pPr>
        <w:pStyle w:val="3"/>
      </w:pPr>
      <w:bookmarkStart w:id="25" w:name="_Toc23089"/>
      <w:r>
        <w:rPr>
          <w:rFonts w:hint="eastAsia"/>
        </w:rPr>
        <w:t>基础信息维护</w:t>
      </w:r>
      <w:bookmarkEnd w:id="25"/>
    </w:p>
    <w:p>
      <w:pPr>
        <w:pStyle w:val="4"/>
      </w:pPr>
      <w:bookmarkStart w:id="26" w:name="_Toc30425"/>
      <w:r>
        <w:rPr>
          <w:rFonts w:hint="eastAsia"/>
        </w:rPr>
        <w:t>工程队管理</w:t>
      </w:r>
      <w:bookmarkEnd w:id="26"/>
    </w:p>
    <w:p>
      <w:bookmarkStart w:id="27" w:name="_Toc29187"/>
      <w:r>
        <w:rPr>
          <w:rFonts w:hint="eastAsia"/>
        </w:rPr>
        <w:t>图示：</w:t>
      </w:r>
      <w:bookmarkEnd w:id="27"/>
    </w:p>
    <w:p>
      <w:pPr>
        <w:jc w:val="center"/>
      </w:pPr>
      <w:r>
        <w:drawing>
          <wp:inline distT="0" distB="0" distL="114300" distR="114300">
            <wp:extent cx="5263515" cy="1791970"/>
            <wp:effectExtent l="9525" t="9525" r="22860" b="2730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91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280" w:firstLineChars="100"/>
      </w:pPr>
      <w:r>
        <w:rPr>
          <w:rFonts w:hint="eastAsia"/>
        </w:rPr>
        <w:t>功能描述：</w:t>
      </w:r>
    </w:p>
    <w:p>
      <w:pPr>
        <w:numPr>
          <w:ilvl w:val="0"/>
          <w:numId w:val="11"/>
        </w:numPr>
      </w:pPr>
      <w:r>
        <w:rPr>
          <w:rFonts w:hint="eastAsia"/>
        </w:rPr>
        <w:t>可搜索并查看</w:t>
      </w:r>
      <w:r>
        <w:rPr>
          <w:rFonts w:hint="eastAsia"/>
          <w:lang w:val="en-US" w:eastAsia="zh-CN"/>
        </w:rPr>
        <w:t>工程队</w:t>
      </w:r>
      <w:r>
        <w:rPr>
          <w:rFonts w:hint="eastAsia"/>
        </w:rPr>
        <w:t>列表。</w:t>
      </w:r>
    </w:p>
    <w:p>
      <w:pPr>
        <w:numPr>
          <w:ilvl w:val="0"/>
          <w:numId w:val="11"/>
        </w:numPr>
      </w:pPr>
      <w:r>
        <w:rPr>
          <w:rFonts w:hint="eastAsia"/>
        </w:rPr>
        <w:t>可对</w:t>
      </w:r>
      <w:r>
        <w:rPr>
          <w:rFonts w:hint="eastAsia"/>
          <w:lang w:val="en-US" w:eastAsia="zh-CN"/>
        </w:rPr>
        <w:t>工程队</w:t>
      </w:r>
      <w:r>
        <w:rPr>
          <w:rFonts w:hint="eastAsia"/>
        </w:rPr>
        <w:t>进行</w:t>
      </w:r>
      <w:r>
        <w:rPr>
          <w:rFonts w:hint="eastAsia"/>
          <w:lang w:val="en-US" w:eastAsia="zh-CN"/>
        </w:rPr>
        <w:t>添加和编辑</w:t>
      </w:r>
      <w:r>
        <w:rPr>
          <w:rFonts w:hint="eastAsia"/>
        </w:rPr>
        <w:t>。</w:t>
      </w:r>
    </w:p>
    <w:p>
      <w:pPr>
        <w:pStyle w:val="4"/>
      </w:pPr>
      <w:bookmarkStart w:id="28" w:name="_Toc16286"/>
      <w:r>
        <w:rPr>
          <w:rFonts w:hint="eastAsia"/>
        </w:rPr>
        <w:t>专业管理</w:t>
      </w:r>
      <w:bookmarkEnd w:id="28"/>
    </w:p>
    <w:p>
      <w:r>
        <w:rPr>
          <w:rFonts w:hint="eastAsia"/>
        </w:rPr>
        <w:t>图示：</w:t>
      </w:r>
    </w:p>
    <w:p>
      <w:pPr>
        <w:jc w:val="center"/>
      </w:pPr>
      <w:r>
        <w:drawing>
          <wp:inline distT="0" distB="0" distL="114300" distR="114300">
            <wp:extent cx="5269230" cy="1744980"/>
            <wp:effectExtent l="9525" t="9525" r="17145" b="1714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44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firstLine="280" w:firstLineChars="100"/>
      </w:pPr>
      <w:r>
        <w:rPr>
          <w:rFonts w:hint="eastAsia"/>
        </w:rPr>
        <w:t>功能描述：</w:t>
      </w:r>
    </w:p>
    <w:p>
      <w:pPr>
        <w:numPr>
          <w:ilvl w:val="0"/>
          <w:numId w:val="12"/>
        </w:numPr>
      </w:pPr>
      <w:r>
        <w:rPr>
          <w:rFonts w:hint="eastAsia"/>
        </w:rPr>
        <w:t>可搜索并查看专业列表。</w:t>
      </w:r>
    </w:p>
    <w:p>
      <w:pPr>
        <w:numPr>
          <w:ilvl w:val="0"/>
          <w:numId w:val="12"/>
        </w:numPr>
      </w:pPr>
      <w:r>
        <w:rPr>
          <w:rFonts w:hint="eastAsia"/>
        </w:rPr>
        <w:t>可对专业进行</w:t>
      </w:r>
      <w:r>
        <w:rPr>
          <w:rFonts w:hint="eastAsia"/>
          <w:lang w:val="en-US" w:eastAsia="zh-CN"/>
        </w:rPr>
        <w:t>添加和编辑</w:t>
      </w:r>
      <w:r>
        <w:rPr>
          <w:rFonts w:hint="eastAsia"/>
        </w:rPr>
        <w:t>。</w:t>
      </w:r>
    </w:p>
    <w:p>
      <w:pPr>
        <w:numPr>
          <w:ilvl w:val="0"/>
          <w:numId w:val="0"/>
        </w:numPr>
      </w:pPr>
    </w:p>
    <w:p>
      <w:pPr>
        <w:pStyle w:val="2"/>
        <w:rPr>
          <w:rFonts w:hint="eastAsia" w:asciiTheme="minorHAnsi" w:hAnsiTheme="minorHAnsi" w:eastAsiaTheme="minorEastAsia" w:cstheme="minorBidi"/>
          <w:b/>
          <w:bCs/>
          <w:kern w:val="44"/>
          <w:sz w:val="44"/>
          <w:szCs w:val="44"/>
          <w:lang w:val="en-US" w:eastAsia="zh-CN" w:bidi="ar-SA"/>
        </w:rPr>
      </w:pPr>
      <w:bookmarkStart w:id="29" w:name="_Toc7620"/>
      <w:bookmarkStart w:id="30" w:name="_Toc7983"/>
      <w:bookmarkStart w:id="31" w:name="_Toc18071163"/>
      <w:r>
        <w:rPr>
          <w:rFonts w:hint="eastAsia" w:cstheme="minorBidi"/>
          <w:b/>
          <w:bCs/>
          <w:kern w:val="44"/>
          <w:sz w:val="44"/>
          <w:szCs w:val="44"/>
          <w:lang w:val="en-US" w:eastAsia="zh-CN" w:bidi="ar-SA"/>
        </w:rPr>
        <w:t>、APP端功能介绍</w:t>
      </w:r>
      <w:bookmarkEnd w:id="29"/>
    </w:p>
    <w:p>
      <w:pPr>
        <w:pStyle w:val="3"/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32" w:name="_Toc23515"/>
      <w:r>
        <w:rPr>
          <w:rFonts w:hint="eastAsia" w:cstheme="majorBidi"/>
          <w:b/>
          <w:bCs/>
          <w:kern w:val="2"/>
          <w:sz w:val="32"/>
          <w:szCs w:val="32"/>
          <w:lang w:val="en-US" w:eastAsia="zh-CN" w:bidi="ar-SA"/>
        </w:rPr>
        <w:t>登陆</w:t>
      </w:r>
      <w:bookmarkEnd w:id="32"/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647825" cy="403288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注意：登陆会绑定手机，卸载重装或者换手机会被限制登陆</w:t>
      </w:r>
    </w:p>
    <w:p>
      <w:pPr>
        <w:pStyle w:val="3"/>
      </w:pPr>
      <w:bookmarkStart w:id="33" w:name="_Toc21037"/>
      <w:r>
        <w:rPr>
          <w:rFonts w:hint="eastAsia"/>
          <w:lang w:val="en-US" w:eastAsia="zh-CN"/>
        </w:rPr>
        <w:t>扫码打卡</w:t>
      </w:r>
      <w:bookmarkEnd w:id="33"/>
    </w:p>
    <w:p>
      <w:r>
        <w:rPr>
          <w:rFonts w:hint="eastAsia"/>
        </w:rPr>
        <w:t>图示：</w:t>
      </w:r>
    </w:p>
    <w:p/>
    <w:p>
      <w:r>
        <w:drawing>
          <wp:inline distT="0" distB="0" distL="114300" distR="114300">
            <wp:extent cx="1109980" cy="2717165"/>
            <wp:effectExtent l="0" t="0" r="1397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0998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功能描述：</w:t>
      </w:r>
    </w:p>
    <w:p>
      <w:pPr>
        <w:numPr>
          <w:ilvl w:val="0"/>
          <w:numId w:val="13"/>
        </w:numPr>
      </w:pPr>
      <w:r>
        <w:rPr>
          <w:rFonts w:hint="eastAsia"/>
          <w:lang w:val="en-US" w:eastAsia="zh-CN"/>
        </w:rPr>
        <w:t>个人信息：展示个人姓名，当前选择工地的是否工长身份，所属工程队和专业</w:t>
      </w:r>
    </w:p>
    <w:p>
      <w:pPr>
        <w:numPr>
          <w:ilvl w:val="0"/>
          <w:numId w:val="13"/>
        </w:numPr>
      </w:pPr>
      <w:r>
        <w:rPr>
          <w:rFonts w:hint="eastAsia"/>
          <w:lang w:val="en-US" w:eastAsia="zh-CN"/>
        </w:rPr>
        <w:t>切换工地：点击可以切换所属的工地</w:t>
      </w:r>
    </w:p>
    <w:p>
      <w:pPr>
        <w:numPr>
          <w:ilvl w:val="0"/>
          <w:numId w:val="13"/>
        </w:numPr>
      </w:pPr>
      <w:r>
        <w:rPr>
          <w:rFonts w:hint="eastAsia"/>
          <w:lang w:val="en-US" w:eastAsia="zh-CN"/>
        </w:rPr>
        <w:t>扫码打卡：点击扫码会进行上班和下班打卡，记录会显示在扫码打卡的上方</w:t>
      </w:r>
    </w:p>
    <w:p>
      <w:pPr>
        <w:numPr>
          <w:ilvl w:val="0"/>
          <w:numId w:val="13"/>
        </w:numPr>
      </w:pPr>
      <w:r>
        <w:rPr>
          <w:rFonts w:hint="eastAsia"/>
          <w:lang w:val="en-US" w:eastAsia="zh-CN"/>
        </w:rPr>
        <w:t>扫码打卡限制条件：需要保证在规定的地点进行打卡，如果定位不准可以点击重新定位</w:t>
      </w:r>
    </w:p>
    <w:p>
      <w:pPr>
        <w:pStyle w:val="3"/>
      </w:pPr>
      <w:bookmarkStart w:id="34" w:name="_Toc28390"/>
      <w:r>
        <w:rPr>
          <w:rFonts w:hint="eastAsia"/>
          <w:lang w:val="en-US" w:eastAsia="zh-CN"/>
        </w:rPr>
        <w:t>我的考勤</w:t>
      </w:r>
      <w:bookmarkEnd w:id="34"/>
    </w:p>
    <w:p>
      <w:r>
        <w:rPr>
          <w:rFonts w:hint="eastAsia"/>
        </w:rPr>
        <w:t>图示：</w:t>
      </w:r>
    </w:p>
    <w:p/>
    <w:p>
      <w:r>
        <w:drawing>
          <wp:inline distT="0" distB="0" distL="114300" distR="114300">
            <wp:extent cx="1299210" cy="3181985"/>
            <wp:effectExtent l="9525" t="9525" r="24765" b="2794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3181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99845" cy="3182620"/>
            <wp:effectExtent l="9525" t="9525" r="24130" b="2730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3182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功能描述：</w:t>
      </w:r>
    </w:p>
    <w:p>
      <w:pPr>
        <w:numPr>
          <w:ilvl w:val="0"/>
          <w:numId w:val="14"/>
        </w:numPr>
      </w:pPr>
      <w:r>
        <w:rPr>
          <w:rFonts w:hint="eastAsia"/>
          <w:lang w:val="en-US" w:eastAsia="zh-CN"/>
        </w:rPr>
        <w:t>日历切换：点击箭头可以进行月份切换，点击今日可以快速跳转到今日</w:t>
      </w:r>
    </w:p>
    <w:p>
      <w:pPr>
        <w:numPr>
          <w:ilvl w:val="0"/>
          <w:numId w:val="14"/>
        </w:numPr>
      </w:pPr>
      <w:r>
        <w:rPr>
          <w:rFonts w:hint="eastAsia"/>
          <w:lang w:val="en-US" w:eastAsia="zh-CN"/>
        </w:rPr>
        <w:t>考勤情况：可以展示指定日期的当天考勤状态，包含打卡工地，上下班打卡时间和打卡的状态</w:t>
      </w:r>
    </w:p>
    <w:p>
      <w:pPr>
        <w:pStyle w:val="3"/>
      </w:pPr>
      <w:bookmarkStart w:id="35" w:name="_Toc9565"/>
      <w:r>
        <w:rPr>
          <w:rFonts w:hint="eastAsia"/>
          <w:lang w:val="en-US" w:eastAsia="zh-CN"/>
        </w:rPr>
        <w:t>考勤概览</w:t>
      </w:r>
      <w:bookmarkEnd w:id="35"/>
    </w:p>
    <w:p>
      <w:r>
        <w:rPr>
          <w:rFonts w:hint="eastAsia"/>
        </w:rPr>
        <w:t>图示：</w:t>
      </w:r>
    </w:p>
    <w:p>
      <w:pPr>
        <w:jc w:val="center"/>
      </w:pPr>
      <w:r>
        <w:drawing>
          <wp:inline distT="0" distB="0" distL="114300" distR="114300">
            <wp:extent cx="1197610" cy="2932430"/>
            <wp:effectExtent l="9525" t="9525" r="12065" b="1079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2932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96975" cy="2929890"/>
            <wp:effectExtent l="9525" t="9525" r="12700" b="1333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2929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97610" cy="2930525"/>
            <wp:effectExtent l="9525" t="9525" r="12065" b="1270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2930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统计数据为：</w:t>
      </w:r>
    </w:p>
    <w:p>
      <w:pPr>
        <w:numPr>
          <w:ilvl w:val="0"/>
          <w:numId w:val="15"/>
        </w:numPr>
      </w:pPr>
      <w:r>
        <w:rPr>
          <w:rFonts w:hint="eastAsia"/>
          <w:lang w:val="en-US" w:eastAsia="zh-CN"/>
        </w:rPr>
        <w:t>当日打卡总人数：所有工地的打卡总人数，一人多工地打卡算一次</w:t>
      </w:r>
    </w:p>
    <w:p>
      <w:pPr>
        <w:numPr>
          <w:ilvl w:val="0"/>
          <w:numId w:val="15"/>
        </w:numPr>
      </w:pPr>
      <w:r>
        <w:rPr>
          <w:rFonts w:hint="eastAsia"/>
          <w:lang w:val="en-US" w:eastAsia="zh-CN"/>
        </w:rPr>
        <w:t>当日缺勤总人数：当天上班时间后，没有打卡记录的总人数</w:t>
      </w:r>
    </w:p>
    <w:p>
      <w:pPr>
        <w:numPr>
          <w:ilvl w:val="0"/>
          <w:numId w:val="15"/>
        </w:numPr>
      </w:pPr>
      <w:r>
        <w:rPr>
          <w:rFonts w:hint="eastAsia"/>
          <w:lang w:val="en-US" w:eastAsia="zh-CN"/>
        </w:rPr>
        <w:t>右上角选择工程队以后，查看该工程队在所有工地的用工情况</w:t>
      </w:r>
    </w:p>
    <w:p>
      <w:pPr>
        <w:pStyle w:val="3"/>
        <w:rPr>
          <w:rFonts w:hint="eastAsia"/>
          <w:lang w:val="en-US" w:eastAsia="zh-CN"/>
        </w:rPr>
      </w:pPr>
      <w:bookmarkStart w:id="36" w:name="_Toc30979"/>
      <w:r>
        <w:rPr>
          <w:rFonts w:hint="eastAsia" w:cstheme="majorBidi"/>
          <w:b/>
          <w:bCs/>
          <w:kern w:val="2"/>
          <w:sz w:val="32"/>
          <w:szCs w:val="32"/>
          <w:lang w:val="en-US" w:eastAsia="zh-CN" w:bidi="ar-SA"/>
        </w:rPr>
        <w:t>我的信息</w:t>
      </w:r>
      <w:bookmarkEnd w:id="36"/>
    </w:p>
    <w:p>
      <w:pPr>
        <w:rPr>
          <w:rFonts w:hint="eastAsia"/>
        </w:rPr>
      </w:pPr>
      <w:r>
        <w:rPr>
          <w:rFonts w:hint="eastAsia"/>
          <w:lang w:val="en-US" w:eastAsia="zh-CN"/>
        </w:rPr>
        <w:t>图示</w:t>
      </w:r>
      <w:r>
        <w:rPr>
          <w:rFonts w:hint="eastAsia"/>
        </w:rPr>
        <w:t>：</w:t>
      </w:r>
    </w:p>
    <w:p>
      <w:pPr>
        <w:rPr>
          <w:rFonts w:hint="eastAsia"/>
        </w:rPr>
      </w:pPr>
      <w:r>
        <w:drawing>
          <wp:inline distT="0" distB="0" distL="114300" distR="114300">
            <wp:extent cx="1198880" cy="2933700"/>
            <wp:effectExtent l="9525" t="9525" r="10795" b="952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2933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98880" cy="2933700"/>
            <wp:effectExtent l="9525" t="9525" r="10795" b="952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2933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98880" cy="2933700"/>
            <wp:effectExtent l="9525" t="9525" r="10795" b="9525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2933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功能描述：</w:t>
      </w:r>
    </w:p>
    <w:p>
      <w:pPr>
        <w:numPr>
          <w:ilvl w:val="0"/>
          <w:numId w:val="16"/>
        </w:numPr>
      </w:pPr>
      <w:r>
        <w:rPr>
          <w:rFonts w:hint="eastAsia"/>
          <w:lang w:val="en-US" w:eastAsia="zh-CN"/>
        </w:rPr>
        <w:t>个人信息展示：展示姓名和手机号</w:t>
      </w:r>
    </w:p>
    <w:p>
      <w:pPr>
        <w:numPr>
          <w:ilvl w:val="0"/>
          <w:numId w:val="16"/>
        </w:numPr>
      </w:pPr>
      <w:r>
        <w:rPr>
          <w:rFonts w:hint="eastAsia"/>
          <w:lang w:val="en-US" w:eastAsia="zh-CN"/>
        </w:rPr>
        <w:t>个人信息：展示姓名、身份证号、还有归属的工地的详细信息</w:t>
      </w:r>
    </w:p>
    <w:p>
      <w:pPr>
        <w:numPr>
          <w:ilvl w:val="0"/>
          <w:numId w:val="16"/>
        </w:numPr>
      </w:pPr>
      <w:r>
        <w:rPr>
          <w:rFonts w:hint="eastAsia"/>
          <w:lang w:val="en-US" w:eastAsia="zh-CN"/>
        </w:rPr>
        <w:t>修改密码：可以进行密码的修改</w:t>
      </w:r>
    </w:p>
    <w:p/>
    <w:p>
      <w:pPr>
        <w:pStyle w:val="2"/>
      </w:pPr>
      <w:bookmarkStart w:id="37" w:name="_Toc551"/>
      <w:r>
        <w:rPr>
          <w:rFonts w:hint="eastAsia"/>
          <w:lang w:eastAsia="zh-CN"/>
        </w:rPr>
        <w:t>、</w:t>
      </w:r>
      <w:r>
        <w:t>常见问题</w:t>
      </w:r>
      <w:bookmarkEnd w:id="30"/>
      <w:bookmarkEnd w:id="31"/>
      <w:bookmarkEnd w:id="37"/>
    </w:p>
    <w:p>
      <w:r>
        <w:t xml:space="preserve">  </w:t>
      </w:r>
      <w:r>
        <w:rPr>
          <w:b/>
          <w:bCs/>
          <w:sz w:val="32"/>
        </w:rPr>
        <w:t>1</w:t>
      </w:r>
      <w:r>
        <w:rPr>
          <w:rFonts w:hint="eastAsia"/>
          <w:b/>
          <w:bCs/>
          <w:sz w:val="32"/>
        </w:rPr>
        <w:t>、</w:t>
      </w:r>
      <w:r>
        <w:t>登录不上</w:t>
      </w:r>
    </w:p>
    <w:p>
      <w:r>
        <w:t xml:space="preserve">   如果遇到此问题请联系相关管理员查看用户信息是否被移除。</w:t>
      </w:r>
    </w:p>
    <w:p>
      <w:r>
        <w:t xml:space="preserve">  </w:t>
      </w:r>
      <w:r>
        <w:rPr>
          <w:b/>
          <w:bCs/>
          <w:sz w:val="32"/>
        </w:rPr>
        <w:t>2</w:t>
      </w:r>
      <w:r>
        <w:rPr>
          <w:rFonts w:hint="eastAsia"/>
          <w:b/>
          <w:bCs/>
          <w:sz w:val="32"/>
        </w:rPr>
        <w:t>、</w:t>
      </w:r>
      <w:r>
        <w:t>数据更新延时，</w:t>
      </w:r>
    </w:p>
    <w:p>
      <w:r>
        <w:t xml:space="preserve">      （1）查看网络数据线是否安装完好，通常</w:t>
      </w:r>
    </w:p>
    <w:p>
      <w:r>
        <w:t xml:space="preserve">      （2）查看网络是否已经付费</w:t>
      </w:r>
    </w:p>
    <w:p>
      <w:r>
        <w:t xml:space="preserve">      （3）所用PC</w:t>
      </w:r>
      <w:r>
        <w:rPr>
          <w:rFonts w:hint="eastAsia"/>
        </w:rPr>
        <w:t>或者手机</w:t>
      </w:r>
      <w:r>
        <w:t>是否定期重启</w:t>
      </w:r>
    </w:p>
    <w:p>
      <w:r>
        <w:t xml:space="preserve">  </w:t>
      </w:r>
      <w:r>
        <w:rPr>
          <w:rFonts w:hint="eastAsia"/>
          <w:b/>
          <w:bCs/>
          <w:sz w:val="32"/>
        </w:rPr>
        <w:t>3、</w:t>
      </w:r>
      <w:r>
        <w:t>数据不更新或无数据显示</w:t>
      </w:r>
    </w:p>
    <w:p>
      <w:r>
        <w:t xml:space="preserve">    请联系供应商解决，我们会在3个工作日内解决问题。</w:t>
      </w:r>
    </w:p>
    <w:p/>
    <w:p>
      <w:pPr>
        <w:pStyle w:val="2"/>
      </w:pPr>
      <w:bookmarkStart w:id="38" w:name="_Toc18071164"/>
      <w:bookmarkStart w:id="39" w:name="_Toc28981"/>
      <w:bookmarkStart w:id="40" w:name="_Toc24295"/>
      <w:r>
        <w:rPr>
          <w:rFonts w:hint="eastAsia"/>
          <w:lang w:eastAsia="zh-CN"/>
        </w:rPr>
        <w:t>、</w:t>
      </w:r>
      <w:r>
        <w:t>技术规范</w:t>
      </w:r>
      <w:bookmarkEnd w:id="38"/>
      <w:bookmarkEnd w:id="39"/>
      <w:bookmarkEnd w:id="40"/>
    </w:p>
    <w:p>
      <w:r>
        <w:t>《JavaScript高级程序设计》</w:t>
      </w:r>
    </w:p>
    <w:p/>
    <w:p>
      <w:r>
        <w:t>《实用软件工程》</w:t>
      </w:r>
    </w:p>
    <w:p/>
    <w:p>
      <w:r>
        <w:t>《版式设计原理》</w:t>
      </w:r>
    </w:p>
    <w:p/>
    <w:p>
      <w:r>
        <w:t>《移动应用设计》</w:t>
      </w:r>
    </w:p>
    <w:p/>
    <w:p>
      <w:r>
        <w:t>《JavaScript权威指南》</w:t>
      </w:r>
    </w:p>
    <w:p/>
    <w:p>
      <w:r>
        <w:t>《算法导论》</w:t>
      </w:r>
    </w:p>
    <w:p/>
    <w:p>
      <w:r>
        <w:t>《head First设计模式》</w:t>
      </w:r>
    </w:p>
    <w:p>
      <w:r>
        <w:br w:type="page"/>
      </w:r>
    </w:p>
    <w:p>
      <w:pPr>
        <w:pStyle w:val="2"/>
      </w:pPr>
      <w:bookmarkStart w:id="41" w:name="_Toc2899"/>
      <w:bookmarkStart w:id="42" w:name="_Toc18071165"/>
      <w:bookmarkStart w:id="43" w:name="_Toc4817"/>
      <w:r>
        <w:rPr>
          <w:rFonts w:hint="eastAsia"/>
          <w:lang w:eastAsia="zh-CN"/>
        </w:rPr>
        <w:t>、</w:t>
      </w:r>
      <w:r>
        <w:t>联系方式</w:t>
      </w:r>
      <w:bookmarkEnd w:id="41"/>
      <w:bookmarkEnd w:id="42"/>
      <w:bookmarkEnd w:id="43"/>
    </w:p>
    <w:p/>
    <w:p/>
    <w:p/>
    <w:p/>
    <w:p/>
    <w:p>
      <w:r>
        <w:t>公司：天津中发智能科技有限公司</w:t>
      </w:r>
    </w:p>
    <w:p>
      <w:r>
        <w:t>联系方式：（022）83701179</w:t>
      </w:r>
    </w:p>
    <w:p>
      <w:r>
        <w:t>邮编：300392</w:t>
      </w:r>
    </w:p>
    <w:p>
      <w:r>
        <w:t>网址：www.tjzfzn.com</w:t>
      </w:r>
    </w:p>
    <w:p>
      <w:r>
        <w:t xml:space="preserve">邮箱：tj_zfzn@sina.com </w:t>
      </w:r>
      <w:r>
        <w:rPr>
          <w:rFonts w:cs="Cambria"/>
        </w:rPr>
        <w:t>  </w:t>
      </w:r>
    </w:p>
    <w:p>
      <w:r>
        <w:t>地址：天津滨海高新技术产业开发区海泰发展五道6号</w:t>
      </w:r>
    </w:p>
    <w:p/>
    <w:sectPr>
      <w:headerReference r:id="rId8" w:type="first"/>
      <w:footerReference r:id="rId10" w:type="first"/>
      <w:headerReference r:id="rId7" w:type="default"/>
      <w:footerReference r:id="rId9" w:type="default"/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</w:pPr>
  </w:p>
  <w:p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</w:pPr>
  </w:p>
  <w:p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</w:pPr>
  </w:p>
  <w:p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333961"/>
      <w:docPartObj>
        <w:docPartGallery w:val="autotext"/>
      </w:docPartObj>
    </w:sdtPr>
    <w:sdtContent>
      <w:p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sz w:val="18"/>
        <w:szCs w:val="18"/>
      </w:rPr>
    </w:pPr>
    <w:r>
      <w:rPr>
        <w:rFonts w:hint="eastAsia"/>
        <w:sz w:val="18"/>
        <w:szCs w:val="18"/>
      </w:rPr>
      <w:t>中发智能售后服务管理平台使用说明书</w:t>
    </w:r>
    <w:r>
      <w:rPr>
        <w:sz w:val="18"/>
        <w:szCs w:val="18"/>
      </w:rPr>
      <w:t>V</w:t>
    </w:r>
    <w:r>
      <w:rPr>
        <w:rFonts w:hint="eastAsia"/>
        <w:sz w:val="18"/>
        <w:szCs w:val="18"/>
        <w:lang w:val="en-US" w:eastAsia="zh-CN"/>
      </w:rPr>
      <w:t>3</w:t>
    </w:r>
    <w:r>
      <w:rPr>
        <w:sz w:val="18"/>
        <w:szCs w:val="18"/>
      </w:rPr>
      <w:t>.0</w:t>
    </w:r>
    <w:r>
      <w:rPr>
        <w:rFonts w:hint="eastAsia"/>
        <w:sz w:val="18"/>
        <w:szCs w:val="18"/>
      </w:rPr>
      <w:t xml:space="preserve">                                            </w:t>
    </w:r>
    <w:r>
      <w:rPr>
        <w:sz w:val="18"/>
        <w:szCs w:val="18"/>
      </w:rPr>
      <w:t xml:space="preserve">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jc w:val="left"/>
    </w:pPr>
    <w:r>
      <w:rPr>
        <w:rFonts w:hint="eastAsia"/>
      </w:rPr>
      <w:t xml:space="preserve"> </w:t>
    </w:r>
    <w:r>
      <w:t xml:space="preserve">        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sz w:val="18"/>
        <w:szCs w:val="18"/>
      </w:rPr>
    </w:pPr>
    <w:r>
      <w:rPr>
        <w:rFonts w:hint="eastAsia"/>
        <w:sz w:val="18"/>
        <w:szCs w:val="18"/>
      </w:rPr>
      <w:t>中发智能售后服务管理平台使用说明书</w:t>
    </w:r>
    <w:r>
      <w:rPr>
        <w:sz w:val="18"/>
        <w:szCs w:val="18"/>
      </w:rPr>
      <w:t>V1.0</w:t>
    </w:r>
    <w:r>
      <w:rPr>
        <w:rFonts w:hint="eastAsia"/>
        <w:sz w:val="18"/>
        <w:szCs w:val="18"/>
      </w:rPr>
      <w:t xml:space="preserve">                                            </w:t>
    </w:r>
    <w:r>
      <w:rPr>
        <w:sz w:val="18"/>
        <w:szCs w:val="18"/>
      </w:rPr>
      <w:t xml:space="preserve">   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   \* MERGEFORMAT</w:instrText>
    </w:r>
    <w:r>
      <w:rPr>
        <w:sz w:val="18"/>
        <w:szCs w:val="18"/>
      </w:rPr>
      <w:fldChar w:fldCharType="separate"/>
    </w:r>
    <w:r>
      <w:rPr>
        <w:sz w:val="18"/>
        <w:szCs w:val="18"/>
        <w:lang w:val="zh-CN"/>
      </w:rPr>
      <w:t>1</w:t>
    </w:r>
    <w:r>
      <w:rPr>
        <w:sz w:val="18"/>
        <w:szCs w:val="18"/>
      </w:rPr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jc w:val="left"/>
    </w:pPr>
    <w:r>
      <w:rPr>
        <w:rFonts w:hint="eastAsia"/>
      </w:rPr>
      <w:t>中发智能售后服务管理平台使用说明书</w:t>
    </w:r>
    <w:r>
      <w:t xml:space="preserve">V1.0                                                   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E33DB"/>
    <w:multiLevelType w:val="multilevel"/>
    <w:tmpl w:val="85FE33DB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8F23F18F"/>
    <w:multiLevelType w:val="singleLevel"/>
    <w:tmpl w:val="8F23F18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4AB9E78"/>
    <w:multiLevelType w:val="singleLevel"/>
    <w:tmpl w:val="94AB9E78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989AC736"/>
    <w:multiLevelType w:val="singleLevel"/>
    <w:tmpl w:val="989AC736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A193A59E"/>
    <w:multiLevelType w:val="singleLevel"/>
    <w:tmpl w:val="A193A59E"/>
    <w:lvl w:ilvl="0" w:tentative="0">
      <w:start w:val="1"/>
      <w:numFmt w:val="decimal"/>
      <w:suff w:val="space"/>
      <w:lvlText w:val="（%1）"/>
      <w:lvlJc w:val="left"/>
    </w:lvl>
  </w:abstractNum>
  <w:abstractNum w:abstractNumId="5">
    <w:nsid w:val="A90F94A9"/>
    <w:multiLevelType w:val="singleLevel"/>
    <w:tmpl w:val="A90F94A9"/>
    <w:lvl w:ilvl="0" w:tentative="0">
      <w:start w:val="1"/>
      <w:numFmt w:val="decimal"/>
      <w:suff w:val="space"/>
      <w:lvlText w:val="（%1）"/>
      <w:lvlJc w:val="left"/>
    </w:lvl>
  </w:abstractNum>
  <w:abstractNum w:abstractNumId="6">
    <w:nsid w:val="C3BECCDD"/>
    <w:multiLevelType w:val="singleLevel"/>
    <w:tmpl w:val="C3BECCDD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D7C84F8F"/>
    <w:multiLevelType w:val="singleLevel"/>
    <w:tmpl w:val="D7C84F8F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F0DA839F"/>
    <w:multiLevelType w:val="singleLevel"/>
    <w:tmpl w:val="F0DA839F"/>
    <w:lvl w:ilvl="0" w:tentative="0">
      <w:start w:val="1"/>
      <w:numFmt w:val="decimal"/>
      <w:suff w:val="space"/>
      <w:lvlText w:val="（%1）"/>
      <w:lvlJc w:val="left"/>
    </w:lvl>
  </w:abstractNum>
  <w:abstractNum w:abstractNumId="9">
    <w:nsid w:val="F3E5A142"/>
    <w:multiLevelType w:val="multilevel"/>
    <w:tmpl w:val="F3E5A142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144BDFC5"/>
    <w:multiLevelType w:val="singleLevel"/>
    <w:tmpl w:val="144BDFC5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39401183"/>
    <w:multiLevelType w:val="multilevel"/>
    <w:tmpl w:val="39401183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ascii="宋体" w:hAnsi="宋体" w:eastAsia="宋体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ascii="宋体" w:hAnsi="宋体" w:eastAsia="宋体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ascii="宋体" w:hAnsi="宋体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2">
    <w:nsid w:val="5178B2DE"/>
    <w:multiLevelType w:val="singleLevel"/>
    <w:tmpl w:val="5178B2DE"/>
    <w:lvl w:ilvl="0" w:tentative="0">
      <w:start w:val="1"/>
      <w:numFmt w:val="decimal"/>
      <w:suff w:val="space"/>
      <w:lvlText w:val="（%1）"/>
      <w:lvlJc w:val="left"/>
    </w:lvl>
  </w:abstractNum>
  <w:abstractNum w:abstractNumId="13">
    <w:nsid w:val="68DA341A"/>
    <w:multiLevelType w:val="singleLevel"/>
    <w:tmpl w:val="68DA341A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6BF2B133"/>
    <w:multiLevelType w:val="singleLevel"/>
    <w:tmpl w:val="6BF2B133"/>
    <w:lvl w:ilvl="0" w:tentative="0">
      <w:start w:val="1"/>
      <w:numFmt w:val="decimal"/>
      <w:suff w:val="space"/>
      <w:lvlText w:val="（%1）"/>
      <w:lvlJc w:val="left"/>
    </w:lvl>
  </w:abstractNum>
  <w:abstractNum w:abstractNumId="15">
    <w:nsid w:val="7781C04B"/>
    <w:multiLevelType w:val="singleLevel"/>
    <w:tmpl w:val="7781C04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0"/>
  </w:num>
  <w:num w:numId="7">
    <w:abstractNumId w:val="13"/>
  </w:num>
  <w:num w:numId="8">
    <w:abstractNumId w:val="7"/>
  </w:num>
  <w:num w:numId="9">
    <w:abstractNumId w:val="0"/>
  </w:num>
  <w:num w:numId="10">
    <w:abstractNumId w:val="9"/>
  </w:num>
  <w:num w:numId="11">
    <w:abstractNumId w:val="8"/>
  </w:num>
  <w:num w:numId="12">
    <w:abstractNumId w:val="14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5NGY1YTY5Y2Y2ZjA5YmI4ZWY1M2Q5NDY3ZGRkMWMifQ=="/>
  </w:docVars>
  <w:rsids>
    <w:rsidRoot w:val="005112F1"/>
    <w:rsid w:val="00004036"/>
    <w:rsid w:val="0000737D"/>
    <w:rsid w:val="00010950"/>
    <w:rsid w:val="0001149D"/>
    <w:rsid w:val="0001662E"/>
    <w:rsid w:val="00016FB2"/>
    <w:rsid w:val="00020D79"/>
    <w:rsid w:val="000328D8"/>
    <w:rsid w:val="000413C7"/>
    <w:rsid w:val="00041E07"/>
    <w:rsid w:val="00042AD6"/>
    <w:rsid w:val="0004304B"/>
    <w:rsid w:val="0004736C"/>
    <w:rsid w:val="00052158"/>
    <w:rsid w:val="000713C1"/>
    <w:rsid w:val="000719D2"/>
    <w:rsid w:val="00077FB8"/>
    <w:rsid w:val="000829F8"/>
    <w:rsid w:val="000834B7"/>
    <w:rsid w:val="00084A32"/>
    <w:rsid w:val="0008593C"/>
    <w:rsid w:val="00093841"/>
    <w:rsid w:val="000960F3"/>
    <w:rsid w:val="000A1F2C"/>
    <w:rsid w:val="000B1C37"/>
    <w:rsid w:val="000B2E6E"/>
    <w:rsid w:val="000B41D7"/>
    <w:rsid w:val="000B5F64"/>
    <w:rsid w:val="000B792C"/>
    <w:rsid w:val="000C08AD"/>
    <w:rsid w:val="000C2019"/>
    <w:rsid w:val="000C5894"/>
    <w:rsid w:val="000D1451"/>
    <w:rsid w:val="000D743C"/>
    <w:rsid w:val="000E3616"/>
    <w:rsid w:val="000F08F3"/>
    <w:rsid w:val="000F264F"/>
    <w:rsid w:val="0010002F"/>
    <w:rsid w:val="001111CB"/>
    <w:rsid w:val="00116F0B"/>
    <w:rsid w:val="00123B5F"/>
    <w:rsid w:val="00125B34"/>
    <w:rsid w:val="001270F1"/>
    <w:rsid w:val="00127401"/>
    <w:rsid w:val="00137885"/>
    <w:rsid w:val="00152CBB"/>
    <w:rsid w:val="001533F4"/>
    <w:rsid w:val="00153E82"/>
    <w:rsid w:val="001547DC"/>
    <w:rsid w:val="00155A2F"/>
    <w:rsid w:val="00157B33"/>
    <w:rsid w:val="00183138"/>
    <w:rsid w:val="0019526E"/>
    <w:rsid w:val="00196852"/>
    <w:rsid w:val="001A29DD"/>
    <w:rsid w:val="001A464D"/>
    <w:rsid w:val="001B09EA"/>
    <w:rsid w:val="001C3249"/>
    <w:rsid w:val="001C4A96"/>
    <w:rsid w:val="001C6075"/>
    <w:rsid w:val="001D4464"/>
    <w:rsid w:val="001E0739"/>
    <w:rsid w:val="001E13C3"/>
    <w:rsid w:val="001F1C44"/>
    <w:rsid w:val="001F4132"/>
    <w:rsid w:val="001F4258"/>
    <w:rsid w:val="00200BD9"/>
    <w:rsid w:val="00203FFB"/>
    <w:rsid w:val="00204764"/>
    <w:rsid w:val="00206625"/>
    <w:rsid w:val="00212AF4"/>
    <w:rsid w:val="00217CE7"/>
    <w:rsid w:val="00217E44"/>
    <w:rsid w:val="00233871"/>
    <w:rsid w:val="00237D0C"/>
    <w:rsid w:val="00245DA8"/>
    <w:rsid w:val="00253E38"/>
    <w:rsid w:val="00254496"/>
    <w:rsid w:val="00257A39"/>
    <w:rsid w:val="00265C50"/>
    <w:rsid w:val="00266042"/>
    <w:rsid w:val="00283F4D"/>
    <w:rsid w:val="0028722F"/>
    <w:rsid w:val="00287E20"/>
    <w:rsid w:val="00292E95"/>
    <w:rsid w:val="00295F9F"/>
    <w:rsid w:val="0029774F"/>
    <w:rsid w:val="002A7E42"/>
    <w:rsid w:val="002B31BE"/>
    <w:rsid w:val="002B3E22"/>
    <w:rsid w:val="002B791A"/>
    <w:rsid w:val="002E350B"/>
    <w:rsid w:val="002E70F7"/>
    <w:rsid w:val="002E7D88"/>
    <w:rsid w:val="002F284E"/>
    <w:rsid w:val="002F5C45"/>
    <w:rsid w:val="002F645F"/>
    <w:rsid w:val="003024B8"/>
    <w:rsid w:val="00305BC8"/>
    <w:rsid w:val="003136F2"/>
    <w:rsid w:val="003143E8"/>
    <w:rsid w:val="00316DF2"/>
    <w:rsid w:val="0032007F"/>
    <w:rsid w:val="00320972"/>
    <w:rsid w:val="0032249B"/>
    <w:rsid w:val="0032368B"/>
    <w:rsid w:val="003247E4"/>
    <w:rsid w:val="00325DA4"/>
    <w:rsid w:val="003418FA"/>
    <w:rsid w:val="00343D29"/>
    <w:rsid w:val="00345040"/>
    <w:rsid w:val="00350041"/>
    <w:rsid w:val="0035059A"/>
    <w:rsid w:val="00351AB1"/>
    <w:rsid w:val="00355EEC"/>
    <w:rsid w:val="00357D8C"/>
    <w:rsid w:val="00362B3D"/>
    <w:rsid w:val="003716DC"/>
    <w:rsid w:val="00372458"/>
    <w:rsid w:val="003757C8"/>
    <w:rsid w:val="00377FDA"/>
    <w:rsid w:val="0038268E"/>
    <w:rsid w:val="003826BE"/>
    <w:rsid w:val="003843B4"/>
    <w:rsid w:val="003A11B0"/>
    <w:rsid w:val="003A5516"/>
    <w:rsid w:val="003B2376"/>
    <w:rsid w:val="003B71A7"/>
    <w:rsid w:val="003C15F8"/>
    <w:rsid w:val="003D030F"/>
    <w:rsid w:val="003E002E"/>
    <w:rsid w:val="003E2F63"/>
    <w:rsid w:val="003E4706"/>
    <w:rsid w:val="00406C9F"/>
    <w:rsid w:val="00406FB2"/>
    <w:rsid w:val="00407D93"/>
    <w:rsid w:val="00412A1A"/>
    <w:rsid w:val="00416875"/>
    <w:rsid w:val="0042503A"/>
    <w:rsid w:val="00425540"/>
    <w:rsid w:val="00425744"/>
    <w:rsid w:val="00432168"/>
    <w:rsid w:val="00433F00"/>
    <w:rsid w:val="00434825"/>
    <w:rsid w:val="00445D18"/>
    <w:rsid w:val="00461E1E"/>
    <w:rsid w:val="004660CB"/>
    <w:rsid w:val="004707A8"/>
    <w:rsid w:val="00477A17"/>
    <w:rsid w:val="004808D2"/>
    <w:rsid w:val="004811E4"/>
    <w:rsid w:val="0048208B"/>
    <w:rsid w:val="00482264"/>
    <w:rsid w:val="004A1859"/>
    <w:rsid w:val="004A4186"/>
    <w:rsid w:val="004A660B"/>
    <w:rsid w:val="004B27C9"/>
    <w:rsid w:val="004B2ACD"/>
    <w:rsid w:val="004B5705"/>
    <w:rsid w:val="004B6423"/>
    <w:rsid w:val="004B7678"/>
    <w:rsid w:val="004C0417"/>
    <w:rsid w:val="004C2881"/>
    <w:rsid w:val="004C5BCB"/>
    <w:rsid w:val="004C64C1"/>
    <w:rsid w:val="004C71C0"/>
    <w:rsid w:val="004D5FFF"/>
    <w:rsid w:val="004D7ED9"/>
    <w:rsid w:val="004F0195"/>
    <w:rsid w:val="004F0C56"/>
    <w:rsid w:val="004F3951"/>
    <w:rsid w:val="004F4E3C"/>
    <w:rsid w:val="005058DC"/>
    <w:rsid w:val="005112F1"/>
    <w:rsid w:val="00523A29"/>
    <w:rsid w:val="00525A6C"/>
    <w:rsid w:val="00536936"/>
    <w:rsid w:val="00536C17"/>
    <w:rsid w:val="0054197D"/>
    <w:rsid w:val="005459BC"/>
    <w:rsid w:val="00546A4F"/>
    <w:rsid w:val="00552967"/>
    <w:rsid w:val="00556E36"/>
    <w:rsid w:val="005670AA"/>
    <w:rsid w:val="00571C8F"/>
    <w:rsid w:val="00572889"/>
    <w:rsid w:val="005876DC"/>
    <w:rsid w:val="00590518"/>
    <w:rsid w:val="005A1F57"/>
    <w:rsid w:val="005B0D32"/>
    <w:rsid w:val="005B1D9C"/>
    <w:rsid w:val="005B5D44"/>
    <w:rsid w:val="005B6647"/>
    <w:rsid w:val="005B696E"/>
    <w:rsid w:val="005C01B0"/>
    <w:rsid w:val="005C226F"/>
    <w:rsid w:val="005C4449"/>
    <w:rsid w:val="005D75CB"/>
    <w:rsid w:val="005D7858"/>
    <w:rsid w:val="005E47AF"/>
    <w:rsid w:val="005E704F"/>
    <w:rsid w:val="005E7DE5"/>
    <w:rsid w:val="00601D18"/>
    <w:rsid w:val="00604468"/>
    <w:rsid w:val="006048F5"/>
    <w:rsid w:val="00605E00"/>
    <w:rsid w:val="00607B2B"/>
    <w:rsid w:val="00611B00"/>
    <w:rsid w:val="00611DB2"/>
    <w:rsid w:val="00611E61"/>
    <w:rsid w:val="00615F8E"/>
    <w:rsid w:val="00616319"/>
    <w:rsid w:val="006178B6"/>
    <w:rsid w:val="006210EC"/>
    <w:rsid w:val="0062164A"/>
    <w:rsid w:val="00621C43"/>
    <w:rsid w:val="006301E8"/>
    <w:rsid w:val="00630DD9"/>
    <w:rsid w:val="00631005"/>
    <w:rsid w:val="00632683"/>
    <w:rsid w:val="00635A41"/>
    <w:rsid w:val="00641AB6"/>
    <w:rsid w:val="00643BE7"/>
    <w:rsid w:val="00643C51"/>
    <w:rsid w:val="00653F50"/>
    <w:rsid w:val="0065439F"/>
    <w:rsid w:val="00655674"/>
    <w:rsid w:val="00655CAC"/>
    <w:rsid w:val="00655F7E"/>
    <w:rsid w:val="006637B6"/>
    <w:rsid w:val="00666007"/>
    <w:rsid w:val="00677333"/>
    <w:rsid w:val="00693C52"/>
    <w:rsid w:val="00697F77"/>
    <w:rsid w:val="006A2E20"/>
    <w:rsid w:val="006A7130"/>
    <w:rsid w:val="006B11CE"/>
    <w:rsid w:val="006B21CB"/>
    <w:rsid w:val="006C4FC9"/>
    <w:rsid w:val="006D4BEC"/>
    <w:rsid w:val="006E0D8C"/>
    <w:rsid w:val="006E139D"/>
    <w:rsid w:val="006E2355"/>
    <w:rsid w:val="006E2420"/>
    <w:rsid w:val="006E36F7"/>
    <w:rsid w:val="006E506A"/>
    <w:rsid w:val="006F339E"/>
    <w:rsid w:val="006F43E8"/>
    <w:rsid w:val="006F728D"/>
    <w:rsid w:val="00705073"/>
    <w:rsid w:val="00707E66"/>
    <w:rsid w:val="00711A68"/>
    <w:rsid w:val="00712992"/>
    <w:rsid w:val="007256AB"/>
    <w:rsid w:val="00730558"/>
    <w:rsid w:val="00733118"/>
    <w:rsid w:val="007376B9"/>
    <w:rsid w:val="0074083F"/>
    <w:rsid w:val="00743276"/>
    <w:rsid w:val="00743C78"/>
    <w:rsid w:val="007452A9"/>
    <w:rsid w:val="007477CB"/>
    <w:rsid w:val="00750DBB"/>
    <w:rsid w:val="00751991"/>
    <w:rsid w:val="0075378D"/>
    <w:rsid w:val="00754364"/>
    <w:rsid w:val="00755A0D"/>
    <w:rsid w:val="00760866"/>
    <w:rsid w:val="00772B41"/>
    <w:rsid w:val="007750F3"/>
    <w:rsid w:val="0077606F"/>
    <w:rsid w:val="00787DF5"/>
    <w:rsid w:val="00790941"/>
    <w:rsid w:val="007923B0"/>
    <w:rsid w:val="007947EE"/>
    <w:rsid w:val="007950BF"/>
    <w:rsid w:val="0079661B"/>
    <w:rsid w:val="007A357A"/>
    <w:rsid w:val="007A3EAD"/>
    <w:rsid w:val="007A55FE"/>
    <w:rsid w:val="007B610F"/>
    <w:rsid w:val="007C03B0"/>
    <w:rsid w:val="007C0C85"/>
    <w:rsid w:val="007C35FE"/>
    <w:rsid w:val="007C4309"/>
    <w:rsid w:val="007C7321"/>
    <w:rsid w:val="007D47E0"/>
    <w:rsid w:val="007D678B"/>
    <w:rsid w:val="007E62FA"/>
    <w:rsid w:val="0080334A"/>
    <w:rsid w:val="008071D5"/>
    <w:rsid w:val="00807C1D"/>
    <w:rsid w:val="00807EFF"/>
    <w:rsid w:val="008126F8"/>
    <w:rsid w:val="008131F6"/>
    <w:rsid w:val="00813612"/>
    <w:rsid w:val="00816C85"/>
    <w:rsid w:val="00816D11"/>
    <w:rsid w:val="00821517"/>
    <w:rsid w:val="0082289B"/>
    <w:rsid w:val="00825693"/>
    <w:rsid w:val="0082637F"/>
    <w:rsid w:val="00830E1D"/>
    <w:rsid w:val="008353FF"/>
    <w:rsid w:val="008369DA"/>
    <w:rsid w:val="008407EE"/>
    <w:rsid w:val="0084502B"/>
    <w:rsid w:val="008520F5"/>
    <w:rsid w:val="0085477F"/>
    <w:rsid w:val="00854D63"/>
    <w:rsid w:val="008626E6"/>
    <w:rsid w:val="0086335A"/>
    <w:rsid w:val="0087735B"/>
    <w:rsid w:val="008807FC"/>
    <w:rsid w:val="008A1771"/>
    <w:rsid w:val="008A2B8E"/>
    <w:rsid w:val="008A670E"/>
    <w:rsid w:val="008B67F7"/>
    <w:rsid w:val="008C4625"/>
    <w:rsid w:val="008C475D"/>
    <w:rsid w:val="008C5FB1"/>
    <w:rsid w:val="008C6837"/>
    <w:rsid w:val="008C6D71"/>
    <w:rsid w:val="008D1E3F"/>
    <w:rsid w:val="008D71F8"/>
    <w:rsid w:val="008E2883"/>
    <w:rsid w:val="008E3300"/>
    <w:rsid w:val="008E42F7"/>
    <w:rsid w:val="008F33D9"/>
    <w:rsid w:val="008F5FBD"/>
    <w:rsid w:val="009016FC"/>
    <w:rsid w:val="009024D0"/>
    <w:rsid w:val="009134E6"/>
    <w:rsid w:val="009135C0"/>
    <w:rsid w:val="0091708D"/>
    <w:rsid w:val="0092205E"/>
    <w:rsid w:val="009356C2"/>
    <w:rsid w:val="00937025"/>
    <w:rsid w:val="0094091E"/>
    <w:rsid w:val="00942681"/>
    <w:rsid w:val="0094304C"/>
    <w:rsid w:val="00943FE4"/>
    <w:rsid w:val="00944286"/>
    <w:rsid w:val="00947CAE"/>
    <w:rsid w:val="00960F4B"/>
    <w:rsid w:val="009660AA"/>
    <w:rsid w:val="00966409"/>
    <w:rsid w:val="009667FD"/>
    <w:rsid w:val="0096753F"/>
    <w:rsid w:val="00972BEA"/>
    <w:rsid w:val="00975335"/>
    <w:rsid w:val="00977126"/>
    <w:rsid w:val="00986E3F"/>
    <w:rsid w:val="009917A0"/>
    <w:rsid w:val="00994D04"/>
    <w:rsid w:val="0099795E"/>
    <w:rsid w:val="009A1A7F"/>
    <w:rsid w:val="009A21CD"/>
    <w:rsid w:val="009A3116"/>
    <w:rsid w:val="009B4756"/>
    <w:rsid w:val="009C2BF4"/>
    <w:rsid w:val="009C702D"/>
    <w:rsid w:val="009D1D3D"/>
    <w:rsid w:val="009E4379"/>
    <w:rsid w:val="009F1A00"/>
    <w:rsid w:val="00A03A70"/>
    <w:rsid w:val="00A06E02"/>
    <w:rsid w:val="00A13814"/>
    <w:rsid w:val="00A172F3"/>
    <w:rsid w:val="00A17DE5"/>
    <w:rsid w:val="00A21712"/>
    <w:rsid w:val="00A22C93"/>
    <w:rsid w:val="00A2326C"/>
    <w:rsid w:val="00A23F13"/>
    <w:rsid w:val="00A24530"/>
    <w:rsid w:val="00A3047D"/>
    <w:rsid w:val="00A312ED"/>
    <w:rsid w:val="00A3153C"/>
    <w:rsid w:val="00A32E6D"/>
    <w:rsid w:val="00A33122"/>
    <w:rsid w:val="00A35A9F"/>
    <w:rsid w:val="00A40603"/>
    <w:rsid w:val="00A40A9B"/>
    <w:rsid w:val="00A429EE"/>
    <w:rsid w:val="00A46BD0"/>
    <w:rsid w:val="00A500E6"/>
    <w:rsid w:val="00A51B61"/>
    <w:rsid w:val="00A5416E"/>
    <w:rsid w:val="00A55C70"/>
    <w:rsid w:val="00A5631A"/>
    <w:rsid w:val="00A61812"/>
    <w:rsid w:val="00A725BB"/>
    <w:rsid w:val="00A727F6"/>
    <w:rsid w:val="00A73C5D"/>
    <w:rsid w:val="00A75C74"/>
    <w:rsid w:val="00A7671C"/>
    <w:rsid w:val="00A771C2"/>
    <w:rsid w:val="00A86C1B"/>
    <w:rsid w:val="00A86D19"/>
    <w:rsid w:val="00A8732E"/>
    <w:rsid w:val="00A902F8"/>
    <w:rsid w:val="00A919F8"/>
    <w:rsid w:val="00A91C4F"/>
    <w:rsid w:val="00A95541"/>
    <w:rsid w:val="00A96332"/>
    <w:rsid w:val="00A96334"/>
    <w:rsid w:val="00A96CDD"/>
    <w:rsid w:val="00AA63B6"/>
    <w:rsid w:val="00AA7181"/>
    <w:rsid w:val="00AB3481"/>
    <w:rsid w:val="00AB7287"/>
    <w:rsid w:val="00AC3971"/>
    <w:rsid w:val="00AC64A4"/>
    <w:rsid w:val="00AD0716"/>
    <w:rsid w:val="00AD3070"/>
    <w:rsid w:val="00AD74BC"/>
    <w:rsid w:val="00AE2BBC"/>
    <w:rsid w:val="00AF02A1"/>
    <w:rsid w:val="00AF05AB"/>
    <w:rsid w:val="00AF05F1"/>
    <w:rsid w:val="00AF1D01"/>
    <w:rsid w:val="00AF7157"/>
    <w:rsid w:val="00AF74DD"/>
    <w:rsid w:val="00B002C7"/>
    <w:rsid w:val="00B02BBE"/>
    <w:rsid w:val="00B03443"/>
    <w:rsid w:val="00B115FA"/>
    <w:rsid w:val="00B1360F"/>
    <w:rsid w:val="00B1795C"/>
    <w:rsid w:val="00B25800"/>
    <w:rsid w:val="00B263FD"/>
    <w:rsid w:val="00B35F1E"/>
    <w:rsid w:val="00B4190A"/>
    <w:rsid w:val="00B50085"/>
    <w:rsid w:val="00B5515E"/>
    <w:rsid w:val="00B555CB"/>
    <w:rsid w:val="00B67B15"/>
    <w:rsid w:val="00B72A3D"/>
    <w:rsid w:val="00B90173"/>
    <w:rsid w:val="00BA4B2B"/>
    <w:rsid w:val="00BA4CA0"/>
    <w:rsid w:val="00BB26B8"/>
    <w:rsid w:val="00BB5BDC"/>
    <w:rsid w:val="00BB6FC8"/>
    <w:rsid w:val="00BC17D2"/>
    <w:rsid w:val="00BC29DF"/>
    <w:rsid w:val="00BC348A"/>
    <w:rsid w:val="00BC39BD"/>
    <w:rsid w:val="00BD0A13"/>
    <w:rsid w:val="00BD4CFF"/>
    <w:rsid w:val="00BD4D11"/>
    <w:rsid w:val="00BE0503"/>
    <w:rsid w:val="00BE282F"/>
    <w:rsid w:val="00BE4AE9"/>
    <w:rsid w:val="00BF1BC0"/>
    <w:rsid w:val="00BF32FD"/>
    <w:rsid w:val="00BF7DD4"/>
    <w:rsid w:val="00C0253A"/>
    <w:rsid w:val="00C03CDC"/>
    <w:rsid w:val="00C05F0B"/>
    <w:rsid w:val="00C07EDC"/>
    <w:rsid w:val="00C11417"/>
    <w:rsid w:val="00C12D1B"/>
    <w:rsid w:val="00C17F9C"/>
    <w:rsid w:val="00C22705"/>
    <w:rsid w:val="00C27145"/>
    <w:rsid w:val="00C36F52"/>
    <w:rsid w:val="00C379FA"/>
    <w:rsid w:val="00C45F98"/>
    <w:rsid w:val="00C47E81"/>
    <w:rsid w:val="00C71072"/>
    <w:rsid w:val="00C73471"/>
    <w:rsid w:val="00C8123C"/>
    <w:rsid w:val="00C81677"/>
    <w:rsid w:val="00C85888"/>
    <w:rsid w:val="00C87453"/>
    <w:rsid w:val="00C97B85"/>
    <w:rsid w:val="00CA19C9"/>
    <w:rsid w:val="00CA1F4E"/>
    <w:rsid w:val="00CB3241"/>
    <w:rsid w:val="00CC0B3C"/>
    <w:rsid w:val="00CC2E40"/>
    <w:rsid w:val="00CD0380"/>
    <w:rsid w:val="00CD1AB9"/>
    <w:rsid w:val="00CD3EA0"/>
    <w:rsid w:val="00CD46A5"/>
    <w:rsid w:val="00CD5674"/>
    <w:rsid w:val="00CE18D7"/>
    <w:rsid w:val="00CE226E"/>
    <w:rsid w:val="00CE6107"/>
    <w:rsid w:val="00CF0A3F"/>
    <w:rsid w:val="00CF53EC"/>
    <w:rsid w:val="00CF64B5"/>
    <w:rsid w:val="00CF728A"/>
    <w:rsid w:val="00CF751C"/>
    <w:rsid w:val="00D0361C"/>
    <w:rsid w:val="00D076E9"/>
    <w:rsid w:val="00D11AB4"/>
    <w:rsid w:val="00D12D3E"/>
    <w:rsid w:val="00D16714"/>
    <w:rsid w:val="00D16C08"/>
    <w:rsid w:val="00D17D7E"/>
    <w:rsid w:val="00D34637"/>
    <w:rsid w:val="00D34711"/>
    <w:rsid w:val="00D36BEF"/>
    <w:rsid w:val="00D4319C"/>
    <w:rsid w:val="00D43332"/>
    <w:rsid w:val="00D5222A"/>
    <w:rsid w:val="00D557C6"/>
    <w:rsid w:val="00D60647"/>
    <w:rsid w:val="00D646D1"/>
    <w:rsid w:val="00D67DAA"/>
    <w:rsid w:val="00D70A01"/>
    <w:rsid w:val="00D73805"/>
    <w:rsid w:val="00D751E5"/>
    <w:rsid w:val="00D80220"/>
    <w:rsid w:val="00D83190"/>
    <w:rsid w:val="00D90DF4"/>
    <w:rsid w:val="00D9577A"/>
    <w:rsid w:val="00DA02FC"/>
    <w:rsid w:val="00DA253B"/>
    <w:rsid w:val="00DA3CEB"/>
    <w:rsid w:val="00DA3E3B"/>
    <w:rsid w:val="00DA4B1C"/>
    <w:rsid w:val="00DA4CA5"/>
    <w:rsid w:val="00DB65B8"/>
    <w:rsid w:val="00DD3139"/>
    <w:rsid w:val="00DD71D6"/>
    <w:rsid w:val="00DE2DFE"/>
    <w:rsid w:val="00DE327D"/>
    <w:rsid w:val="00DE5237"/>
    <w:rsid w:val="00DE6608"/>
    <w:rsid w:val="00E00AF0"/>
    <w:rsid w:val="00E011D5"/>
    <w:rsid w:val="00E038FA"/>
    <w:rsid w:val="00E04FAB"/>
    <w:rsid w:val="00E075A4"/>
    <w:rsid w:val="00E07808"/>
    <w:rsid w:val="00E1282B"/>
    <w:rsid w:val="00E2045A"/>
    <w:rsid w:val="00E21933"/>
    <w:rsid w:val="00E2489A"/>
    <w:rsid w:val="00E2737D"/>
    <w:rsid w:val="00E31CFD"/>
    <w:rsid w:val="00E347DB"/>
    <w:rsid w:val="00E3786D"/>
    <w:rsid w:val="00E37E78"/>
    <w:rsid w:val="00E40637"/>
    <w:rsid w:val="00E40E1C"/>
    <w:rsid w:val="00E46162"/>
    <w:rsid w:val="00E46795"/>
    <w:rsid w:val="00E4784D"/>
    <w:rsid w:val="00E50A2A"/>
    <w:rsid w:val="00E51089"/>
    <w:rsid w:val="00E531C8"/>
    <w:rsid w:val="00E532D6"/>
    <w:rsid w:val="00E53464"/>
    <w:rsid w:val="00E5472B"/>
    <w:rsid w:val="00E575AD"/>
    <w:rsid w:val="00E619F2"/>
    <w:rsid w:val="00E628B6"/>
    <w:rsid w:val="00E6347A"/>
    <w:rsid w:val="00E63FA2"/>
    <w:rsid w:val="00E723AE"/>
    <w:rsid w:val="00E75DC9"/>
    <w:rsid w:val="00E85C64"/>
    <w:rsid w:val="00E91727"/>
    <w:rsid w:val="00E956E5"/>
    <w:rsid w:val="00E97A38"/>
    <w:rsid w:val="00EA048A"/>
    <w:rsid w:val="00EA23E1"/>
    <w:rsid w:val="00EA2BA4"/>
    <w:rsid w:val="00EA76D8"/>
    <w:rsid w:val="00EA78F6"/>
    <w:rsid w:val="00EB0F2D"/>
    <w:rsid w:val="00EB173E"/>
    <w:rsid w:val="00EB1BED"/>
    <w:rsid w:val="00EC1782"/>
    <w:rsid w:val="00EC2C64"/>
    <w:rsid w:val="00EC388B"/>
    <w:rsid w:val="00EC76C4"/>
    <w:rsid w:val="00EE2BAF"/>
    <w:rsid w:val="00EE6BB8"/>
    <w:rsid w:val="00EF2CEB"/>
    <w:rsid w:val="00EF6253"/>
    <w:rsid w:val="00F06B03"/>
    <w:rsid w:val="00F1027B"/>
    <w:rsid w:val="00F1422D"/>
    <w:rsid w:val="00F15698"/>
    <w:rsid w:val="00F168DE"/>
    <w:rsid w:val="00F1753D"/>
    <w:rsid w:val="00F226E4"/>
    <w:rsid w:val="00F256E4"/>
    <w:rsid w:val="00F344F7"/>
    <w:rsid w:val="00F376E5"/>
    <w:rsid w:val="00F43DA3"/>
    <w:rsid w:val="00F442EE"/>
    <w:rsid w:val="00F443B3"/>
    <w:rsid w:val="00F4533C"/>
    <w:rsid w:val="00F465C0"/>
    <w:rsid w:val="00F56111"/>
    <w:rsid w:val="00F6444D"/>
    <w:rsid w:val="00F6666A"/>
    <w:rsid w:val="00F71EB1"/>
    <w:rsid w:val="00F726E1"/>
    <w:rsid w:val="00F7366F"/>
    <w:rsid w:val="00F75762"/>
    <w:rsid w:val="00F77034"/>
    <w:rsid w:val="00F80F8F"/>
    <w:rsid w:val="00F849A0"/>
    <w:rsid w:val="00F92215"/>
    <w:rsid w:val="00F9244F"/>
    <w:rsid w:val="00F9602D"/>
    <w:rsid w:val="00F96A19"/>
    <w:rsid w:val="00F97F25"/>
    <w:rsid w:val="00FA2320"/>
    <w:rsid w:val="00FA5105"/>
    <w:rsid w:val="00FB798F"/>
    <w:rsid w:val="00FC09F1"/>
    <w:rsid w:val="00FC1424"/>
    <w:rsid w:val="00FC20F3"/>
    <w:rsid w:val="00FC229E"/>
    <w:rsid w:val="00FC60D5"/>
    <w:rsid w:val="00FD3B99"/>
    <w:rsid w:val="00FD4386"/>
    <w:rsid w:val="00FE08AB"/>
    <w:rsid w:val="00FE30CE"/>
    <w:rsid w:val="00FF05C4"/>
    <w:rsid w:val="00FF1C2E"/>
    <w:rsid w:val="00FF611B"/>
    <w:rsid w:val="0327141F"/>
    <w:rsid w:val="06075150"/>
    <w:rsid w:val="076E39C0"/>
    <w:rsid w:val="0B1C7E4A"/>
    <w:rsid w:val="0BB52304"/>
    <w:rsid w:val="0D2A71AE"/>
    <w:rsid w:val="0E493256"/>
    <w:rsid w:val="0E6D63FC"/>
    <w:rsid w:val="0F2D0E59"/>
    <w:rsid w:val="1036740B"/>
    <w:rsid w:val="117511BD"/>
    <w:rsid w:val="15872B51"/>
    <w:rsid w:val="16377978"/>
    <w:rsid w:val="16414353"/>
    <w:rsid w:val="19883A5B"/>
    <w:rsid w:val="19E91388"/>
    <w:rsid w:val="1A6D350C"/>
    <w:rsid w:val="1B8339CA"/>
    <w:rsid w:val="1F0F4800"/>
    <w:rsid w:val="209A16C3"/>
    <w:rsid w:val="2232760A"/>
    <w:rsid w:val="227B7354"/>
    <w:rsid w:val="235A0BB5"/>
    <w:rsid w:val="242F763C"/>
    <w:rsid w:val="276A2CE9"/>
    <w:rsid w:val="2ABE2869"/>
    <w:rsid w:val="2BF57023"/>
    <w:rsid w:val="2C380015"/>
    <w:rsid w:val="2E336133"/>
    <w:rsid w:val="2E7D7E6A"/>
    <w:rsid w:val="2F415186"/>
    <w:rsid w:val="2FEE6C66"/>
    <w:rsid w:val="308D0F1B"/>
    <w:rsid w:val="308F6514"/>
    <w:rsid w:val="3239017C"/>
    <w:rsid w:val="32FD621D"/>
    <w:rsid w:val="33125758"/>
    <w:rsid w:val="33A43371"/>
    <w:rsid w:val="344D10D1"/>
    <w:rsid w:val="36346DAB"/>
    <w:rsid w:val="36585135"/>
    <w:rsid w:val="37252B13"/>
    <w:rsid w:val="38A5757A"/>
    <w:rsid w:val="39D606C8"/>
    <w:rsid w:val="39F56E97"/>
    <w:rsid w:val="3A7259DA"/>
    <w:rsid w:val="3C8813BB"/>
    <w:rsid w:val="3F19463C"/>
    <w:rsid w:val="4262702E"/>
    <w:rsid w:val="448708EA"/>
    <w:rsid w:val="46596C53"/>
    <w:rsid w:val="46721CBA"/>
    <w:rsid w:val="469E2B23"/>
    <w:rsid w:val="471554BA"/>
    <w:rsid w:val="4B45181E"/>
    <w:rsid w:val="4D6E7CD9"/>
    <w:rsid w:val="4E274F2D"/>
    <w:rsid w:val="4E2C48A2"/>
    <w:rsid w:val="5030180C"/>
    <w:rsid w:val="51934649"/>
    <w:rsid w:val="558C48E3"/>
    <w:rsid w:val="55950699"/>
    <w:rsid w:val="5A3A1838"/>
    <w:rsid w:val="5D81177C"/>
    <w:rsid w:val="5EB86749"/>
    <w:rsid w:val="60301BDE"/>
    <w:rsid w:val="610F608E"/>
    <w:rsid w:val="634B41B3"/>
    <w:rsid w:val="67F40029"/>
    <w:rsid w:val="694A4C82"/>
    <w:rsid w:val="6AD62663"/>
    <w:rsid w:val="6E9F4F2E"/>
    <w:rsid w:val="6FFB0D38"/>
    <w:rsid w:val="70C90FB3"/>
    <w:rsid w:val="71270338"/>
    <w:rsid w:val="73B452D9"/>
    <w:rsid w:val="76C0507B"/>
    <w:rsid w:val="7BDB42CC"/>
    <w:rsid w:val="7CA3413D"/>
    <w:rsid w:val="7F6772AE"/>
    <w:rsid w:val="7FFA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3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39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40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4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42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annotation text"/>
    <w:basedOn w:val="1"/>
    <w:link w:val="4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tabs>
        <w:tab w:val="left" w:pos="1685"/>
        <w:tab w:val="right" w:leader="dot" w:pos="8296"/>
      </w:tabs>
      <w:ind w:left="1120" w:leftChars="400"/>
      <w:jc w:val="left"/>
    </w:pPr>
  </w:style>
  <w:style w:type="paragraph" w:styleId="14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4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3">
    <w:name w:val="Hyperlink"/>
    <w:basedOn w:val="2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5">
    <w:name w:val="页眉 字符"/>
    <w:basedOn w:val="22"/>
    <w:link w:val="16"/>
    <w:qFormat/>
    <w:uiPriority w:val="99"/>
    <w:rPr>
      <w:sz w:val="18"/>
      <w:szCs w:val="18"/>
    </w:rPr>
  </w:style>
  <w:style w:type="character" w:customStyle="1" w:styleId="26">
    <w:name w:val="页脚 字符"/>
    <w:basedOn w:val="22"/>
    <w:link w:val="15"/>
    <w:qFormat/>
    <w:uiPriority w:val="99"/>
    <w:rPr>
      <w:sz w:val="18"/>
      <w:szCs w:val="18"/>
    </w:rPr>
  </w:style>
  <w:style w:type="character" w:customStyle="1" w:styleId="27">
    <w:name w:val="标题 1 字符"/>
    <w:basedOn w:val="22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8">
    <w:name w:val="正文首行缩进1"/>
    <w:basedOn w:val="1"/>
    <w:qFormat/>
    <w:uiPriority w:val="0"/>
    <w:pPr>
      <w:autoSpaceDE w:val="0"/>
      <w:autoSpaceDN w:val="0"/>
      <w:adjustRightInd w:val="0"/>
      <w:spacing w:line="360" w:lineRule="auto"/>
      <w:jc w:val="center"/>
    </w:pPr>
    <w:rPr>
      <w:rFonts w:ascii="Arial" w:hAnsi="Arial" w:eastAsia="宋体" w:cs="Times New Roman"/>
      <w:sz w:val="18"/>
      <w:szCs w:val="18"/>
    </w:rPr>
  </w:style>
  <w:style w:type="character" w:customStyle="1" w:styleId="29">
    <w:name w:val="标题 2 字符"/>
    <w:basedOn w:val="2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0">
    <w:name w:val="批注框文本 字符"/>
    <w:basedOn w:val="22"/>
    <w:link w:val="14"/>
    <w:semiHidden/>
    <w:qFormat/>
    <w:uiPriority w:val="99"/>
    <w:rPr>
      <w:sz w:val="18"/>
      <w:szCs w:val="18"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32">
    <w:name w:val="标题 3 字符"/>
    <w:basedOn w:val="22"/>
    <w:link w:val="4"/>
    <w:qFormat/>
    <w:uiPriority w:val="9"/>
    <w:rPr>
      <w:b/>
      <w:bCs/>
      <w:sz w:val="32"/>
      <w:szCs w:val="32"/>
    </w:rPr>
  </w:style>
  <w:style w:type="character" w:customStyle="1" w:styleId="33">
    <w:name w:val="webkit-html-attribute-value"/>
    <w:basedOn w:val="22"/>
    <w:qFormat/>
    <w:uiPriority w:val="0"/>
  </w:style>
  <w:style w:type="paragraph" w:customStyle="1" w:styleId="34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35">
    <w:name w:val="列出段落2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styleId="36">
    <w:name w:val="List Paragraph"/>
    <w:basedOn w:val="1"/>
    <w:qFormat/>
    <w:uiPriority w:val="34"/>
    <w:pPr>
      <w:ind w:firstLine="420" w:firstLineChars="200"/>
    </w:pPr>
  </w:style>
  <w:style w:type="character" w:customStyle="1" w:styleId="37">
    <w:name w:val="标题 4 字符"/>
    <w:basedOn w:val="2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8">
    <w:name w:val="标题 5 字符"/>
    <w:basedOn w:val="22"/>
    <w:link w:val="6"/>
    <w:qFormat/>
    <w:uiPriority w:val="9"/>
    <w:rPr>
      <w:b/>
      <w:bCs/>
      <w:sz w:val="28"/>
      <w:szCs w:val="28"/>
    </w:rPr>
  </w:style>
  <w:style w:type="character" w:customStyle="1" w:styleId="39">
    <w:name w:val="标题 6 字符"/>
    <w:basedOn w:val="22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0">
    <w:name w:val="标题 7 字符"/>
    <w:basedOn w:val="22"/>
    <w:link w:val="8"/>
    <w:semiHidden/>
    <w:qFormat/>
    <w:uiPriority w:val="9"/>
    <w:rPr>
      <w:b/>
      <w:bCs/>
      <w:sz w:val="24"/>
      <w:szCs w:val="24"/>
    </w:rPr>
  </w:style>
  <w:style w:type="character" w:customStyle="1" w:styleId="41">
    <w:name w:val="标题 8 字符"/>
    <w:basedOn w:val="22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2">
    <w:name w:val="标题 9 字符"/>
    <w:basedOn w:val="22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43">
    <w:name w:val="批注文字 字符"/>
    <w:basedOn w:val="22"/>
    <w:link w:val="12"/>
    <w:semiHidden/>
    <w:qFormat/>
    <w:uiPriority w:val="99"/>
  </w:style>
  <w:style w:type="character" w:customStyle="1" w:styleId="44">
    <w:name w:val="批注主题 字符"/>
    <w:basedOn w:val="43"/>
    <w:link w:val="19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D09332-4A9E-447E-AF1E-041A586A12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21</Pages>
  <Words>2278</Words>
  <Characters>2507</Characters>
  <Lines>22</Lines>
  <Paragraphs>10</Paragraphs>
  <TotalTime>0</TotalTime>
  <ScaleCrop>false</ScaleCrop>
  <LinksUpToDate>false</LinksUpToDate>
  <CharactersWithSpaces>2717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2021-04-09T07:07:00Z</dcterms:created>
  <dc:creator>Dell</dc:creator>
  <cp:lastModifiedBy>牛明杰</cp:lastModifiedBy>
  <cp:lastPrinted>2019-10-31T00:48:00Z</cp:lastPrinted>
  <dcterms:modified xsi:type="dcterms:W3CDTF">2022-05-11T08:04:16Z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15880DDF3EA64BBF85EDFEFCEF5F8C2F</vt:lpwstr>
  </property>
</Properties>
</file>