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357FDBE" wp14:paraId="2CFE102E" wp14:textId="6CF0AFDE">
      <w:pPr>
        <w:rPr>
          <w:rFonts w:ascii="Daytona" w:hAnsi="Daytona" w:eastAsia="Daytona" w:cs="Daytona"/>
          <w:b w:val="0"/>
          <w:bCs w:val="0"/>
          <w:i w:val="0"/>
          <w:iCs w:val="0"/>
          <w:caps w:val="0"/>
          <w:smallCaps w:val="0"/>
          <w:noProof w:val="0"/>
          <w:color w:val="000000" w:themeColor="text1" w:themeTint="FF" w:themeShade="FF"/>
          <w:sz w:val="48"/>
          <w:szCs w:val="48"/>
          <w:lang w:val="en-US"/>
        </w:rPr>
      </w:pPr>
    </w:p>
    <w:p xmlns:wp14="http://schemas.microsoft.com/office/word/2010/wordml" w:rsidP="1357FDBE" wp14:paraId="2C76118F" wp14:textId="7DABBA75">
      <w:pPr>
        <w:rPr>
          <w:rFonts w:ascii="Daytona" w:hAnsi="Daytona" w:eastAsia="Daytona" w:cs="Daytona"/>
          <w:b w:val="0"/>
          <w:bCs w:val="0"/>
          <w:i w:val="0"/>
          <w:iCs w:val="0"/>
          <w:caps w:val="0"/>
          <w:smallCaps w:val="0"/>
          <w:noProof w:val="0"/>
          <w:color w:val="000000" w:themeColor="text1" w:themeTint="FF" w:themeShade="FF"/>
          <w:sz w:val="48"/>
          <w:szCs w:val="48"/>
          <w:lang w:val="en-US"/>
        </w:rPr>
      </w:pPr>
      <w:r w:rsidRPr="1357FDBE" w:rsidR="27A10426">
        <w:rPr>
          <w:rFonts w:ascii="Daytona" w:hAnsi="Daytona" w:eastAsia="Daytona" w:cs="Daytona"/>
          <w:b w:val="0"/>
          <w:bCs w:val="0"/>
          <w:i w:val="0"/>
          <w:iCs w:val="0"/>
          <w:caps w:val="0"/>
          <w:smallCaps w:val="0"/>
          <w:noProof w:val="0"/>
          <w:color w:val="000000" w:themeColor="text1" w:themeTint="FF" w:themeShade="FF"/>
          <w:sz w:val="48"/>
          <w:szCs w:val="48"/>
          <w:lang w:val="en-US"/>
        </w:rPr>
        <w:t>RFID Hall Pass – Final Project</w:t>
      </w:r>
    </w:p>
    <w:p xmlns:wp14="http://schemas.microsoft.com/office/word/2010/wordml" w:rsidP="1357FDBE" wp14:paraId="67E78FD4" wp14:textId="1EB19120">
      <w:pPr>
        <w:rPr>
          <w:rFonts w:ascii="Daytona" w:hAnsi="Daytona" w:eastAsia="Daytona" w:cs="Daytona"/>
          <w:b w:val="0"/>
          <w:bCs w:val="0"/>
          <w:i w:val="0"/>
          <w:iCs w:val="0"/>
          <w:caps w:val="0"/>
          <w:smallCaps w:val="0"/>
          <w:noProof w:val="0"/>
          <w:color w:val="000000" w:themeColor="text1" w:themeTint="FF" w:themeShade="FF"/>
          <w:sz w:val="24"/>
          <w:szCs w:val="24"/>
          <w:lang w:val="en-US"/>
        </w:rPr>
      </w:pPr>
      <w:r w:rsidRPr="1357FDBE" w:rsidR="27A10426">
        <w:rPr>
          <w:rFonts w:ascii="Daytona" w:hAnsi="Daytona" w:eastAsia="Daytona" w:cs="Daytona"/>
          <w:b w:val="0"/>
          <w:bCs w:val="0"/>
          <w:i w:val="0"/>
          <w:iCs w:val="0"/>
          <w:caps w:val="0"/>
          <w:smallCaps w:val="0"/>
          <w:noProof w:val="0"/>
          <w:color w:val="000000" w:themeColor="text1" w:themeTint="FF" w:themeShade="FF"/>
          <w:sz w:val="24"/>
          <w:szCs w:val="24"/>
          <w:lang w:val="en-US"/>
        </w:rPr>
        <w:t>Christopher Yang, Lautaro Stamati</w:t>
      </w:r>
    </w:p>
    <w:p xmlns:wp14="http://schemas.microsoft.com/office/word/2010/wordml" w:rsidP="1357FDBE" wp14:paraId="2EE3380A" wp14:textId="6ADDB513">
      <w:pPr>
        <w:rPr>
          <w:rFonts w:ascii="Daytona" w:hAnsi="Daytona" w:eastAsia="Daytona" w:cs="Daytona"/>
          <w:b w:val="0"/>
          <w:bCs w:val="0"/>
          <w:i w:val="0"/>
          <w:iCs w:val="0"/>
          <w:caps w:val="0"/>
          <w:smallCaps w:val="0"/>
          <w:noProof w:val="0"/>
          <w:color w:val="000000" w:themeColor="text1" w:themeTint="FF" w:themeShade="FF"/>
          <w:sz w:val="24"/>
          <w:szCs w:val="24"/>
          <w:lang w:val="en-US"/>
        </w:rPr>
      </w:pPr>
    </w:p>
    <w:p xmlns:wp14="http://schemas.microsoft.com/office/word/2010/wordml" w:rsidP="1357FDBE" wp14:paraId="47124B56" wp14:textId="53A7E34F">
      <w:pPr>
        <w:rPr>
          <w:rFonts w:ascii="Daytona" w:hAnsi="Daytona" w:eastAsia="Daytona" w:cs="Daytona"/>
          <w:b w:val="0"/>
          <w:bCs w:val="0"/>
          <w:i w:val="0"/>
          <w:iCs w:val="0"/>
          <w:caps w:val="0"/>
          <w:smallCaps w:val="0"/>
          <w:noProof w:val="0"/>
          <w:color w:val="000000" w:themeColor="text1" w:themeTint="FF" w:themeShade="FF"/>
          <w:sz w:val="24"/>
          <w:szCs w:val="24"/>
          <w:lang w:val="en-US"/>
        </w:rPr>
      </w:pPr>
      <w:r w:rsidRPr="1357FDBE" w:rsidR="27A10426">
        <w:rPr>
          <w:rFonts w:ascii="Daytona" w:hAnsi="Daytona" w:eastAsia="Daytona" w:cs="Daytona"/>
          <w:b w:val="0"/>
          <w:bCs w:val="0"/>
          <w:i w:val="0"/>
          <w:iCs w:val="0"/>
          <w:caps w:val="0"/>
          <w:smallCaps w:val="0"/>
          <w:noProof w:val="0"/>
          <w:color w:val="000000" w:themeColor="text1" w:themeTint="FF" w:themeShade="FF"/>
          <w:sz w:val="24"/>
          <w:szCs w:val="24"/>
          <w:lang w:val="en-US"/>
        </w:rPr>
        <w:t>Week 2 – 4/25/2025</w:t>
      </w:r>
    </w:p>
    <w:p xmlns:wp14="http://schemas.microsoft.com/office/word/2010/wordml" w:rsidP="1357FDBE" wp14:paraId="4DA2164F" wp14:textId="03FCF976">
      <w:pPr>
        <w:rPr>
          <w:rFonts w:ascii="Daytona" w:hAnsi="Daytona" w:eastAsia="Daytona" w:cs="Daytona"/>
          <w:b w:val="0"/>
          <w:bCs w:val="0"/>
          <w:i w:val="0"/>
          <w:iCs w:val="0"/>
          <w:caps w:val="0"/>
          <w:smallCaps w:val="0"/>
          <w:noProof w:val="0"/>
          <w:color w:val="000000" w:themeColor="text1" w:themeTint="FF" w:themeShade="FF"/>
          <w:sz w:val="24"/>
          <w:szCs w:val="24"/>
          <w:lang w:val="en-US"/>
        </w:rPr>
      </w:pPr>
    </w:p>
    <w:p xmlns:wp14="http://schemas.microsoft.com/office/word/2010/wordml" w:rsidP="1357FDBE" wp14:paraId="5D0B251F" wp14:textId="44B6E62A">
      <w:pPr>
        <w:rPr>
          <w:rFonts w:ascii="Daytona" w:hAnsi="Daytona" w:eastAsia="Daytona" w:cs="Daytona"/>
          <w:b w:val="0"/>
          <w:bCs w:val="0"/>
          <w:i w:val="0"/>
          <w:iCs w:val="0"/>
          <w:caps w:val="0"/>
          <w:smallCaps w:val="0"/>
          <w:noProof w:val="0"/>
          <w:color w:val="000000" w:themeColor="text1" w:themeTint="FF" w:themeShade="FF"/>
          <w:sz w:val="36"/>
          <w:szCs w:val="36"/>
          <w:lang w:val="en-US"/>
        </w:rPr>
      </w:pPr>
      <w:r w:rsidRPr="1357FDBE" w:rsidR="27A10426">
        <w:rPr>
          <w:rFonts w:ascii="Daytona" w:hAnsi="Daytona" w:eastAsia="Daytona" w:cs="Daytona"/>
          <w:b w:val="0"/>
          <w:bCs w:val="0"/>
          <w:i w:val="0"/>
          <w:iCs w:val="0"/>
          <w:caps w:val="0"/>
          <w:smallCaps w:val="0"/>
          <w:noProof w:val="0"/>
          <w:color w:val="000000" w:themeColor="text1" w:themeTint="FF" w:themeShade="FF"/>
          <w:sz w:val="36"/>
          <w:szCs w:val="36"/>
          <w:lang w:val="en-US"/>
        </w:rPr>
        <w:t>Executive Summary:</w:t>
      </w:r>
    </w:p>
    <w:p xmlns:wp14="http://schemas.microsoft.com/office/word/2010/wordml" w:rsidP="1357FDBE" wp14:paraId="49CA1C58" wp14:textId="015B0DBD">
      <w:pPr>
        <w:spacing w:before="240" w:beforeAutospacing="off" w:after="240" w:afterAutospacing="off"/>
      </w:pPr>
      <w:r w:rsidRPr="1357FDBE" w:rsidR="7A595534">
        <w:rPr>
          <w:rFonts w:ascii="Daytona" w:hAnsi="Daytona" w:eastAsia="Daytona" w:cs="Daytona"/>
          <w:noProof w:val="0"/>
          <w:sz w:val="24"/>
          <w:szCs w:val="24"/>
          <w:lang w:val="en-US"/>
        </w:rPr>
        <w:t xml:space="preserve">We’ve </w:t>
      </w:r>
      <w:r w:rsidRPr="1357FDBE" w:rsidR="7A595534">
        <w:rPr>
          <w:rFonts w:ascii="Daytona" w:hAnsi="Daytona" w:eastAsia="Daytona" w:cs="Daytona"/>
          <w:noProof w:val="0"/>
          <w:sz w:val="24"/>
          <w:szCs w:val="24"/>
          <w:lang w:val="en-US"/>
        </w:rPr>
        <w:t>finalized</w:t>
      </w:r>
      <w:r w:rsidRPr="1357FDBE" w:rsidR="7A595534">
        <w:rPr>
          <w:rFonts w:ascii="Daytona" w:hAnsi="Daytona" w:eastAsia="Daytona" w:cs="Daytona"/>
          <w:noProof w:val="0"/>
          <w:sz w:val="24"/>
          <w:szCs w:val="24"/>
          <w:lang w:val="en-US"/>
        </w:rPr>
        <w:t xml:space="preserve"> the core code across four distinct versions, testing each multiple times. While </w:t>
      </w:r>
      <w:r w:rsidRPr="1357FDBE" w:rsidR="7A595534">
        <w:rPr>
          <w:rFonts w:ascii="Daytona" w:hAnsi="Daytona" w:eastAsia="Daytona" w:cs="Daytona"/>
          <w:noProof w:val="0"/>
          <w:sz w:val="24"/>
          <w:szCs w:val="24"/>
          <w:lang w:val="en-US"/>
        </w:rPr>
        <w:t>we’ve</w:t>
      </w:r>
      <w:r w:rsidRPr="1357FDBE" w:rsidR="7A595534">
        <w:rPr>
          <w:rFonts w:ascii="Daytona" w:hAnsi="Daytona" w:eastAsia="Daytona" w:cs="Daytona"/>
          <w:noProof w:val="0"/>
          <w:sz w:val="24"/>
          <w:szCs w:val="24"/>
          <w:lang w:val="en-US"/>
        </w:rPr>
        <w:t xml:space="preserve"> made progress, reading and writing strings to the RFID cards </w:t>
      </w:r>
      <w:r w:rsidRPr="1357FDBE" w:rsidR="7A595534">
        <w:rPr>
          <w:rFonts w:ascii="Daytona" w:hAnsi="Daytona" w:eastAsia="Daytona" w:cs="Daytona"/>
          <w:noProof w:val="0"/>
          <w:sz w:val="24"/>
          <w:szCs w:val="24"/>
          <w:lang w:val="en-US"/>
        </w:rPr>
        <w:t>remains</w:t>
      </w:r>
      <w:r w:rsidRPr="1357FDBE" w:rsidR="7A595534">
        <w:rPr>
          <w:rFonts w:ascii="Daytona" w:hAnsi="Daytona" w:eastAsia="Daytona" w:cs="Daytona"/>
          <w:noProof w:val="0"/>
          <w:sz w:val="24"/>
          <w:szCs w:val="24"/>
          <w:lang w:val="en-US"/>
        </w:rPr>
        <w:t xml:space="preserve"> unresolved.</w:t>
      </w:r>
    </w:p>
    <w:p xmlns:wp14="http://schemas.microsoft.com/office/word/2010/wordml" w:rsidP="1357FDBE" wp14:paraId="7912E14F" wp14:textId="74D771FF">
      <w:pPr>
        <w:spacing w:before="240" w:beforeAutospacing="off" w:after="240" w:afterAutospacing="off"/>
      </w:pPr>
      <w:r w:rsidRPr="1357FDBE" w:rsidR="7A595534">
        <w:rPr>
          <w:rFonts w:ascii="Daytona" w:hAnsi="Daytona" w:eastAsia="Daytona" w:cs="Daytona"/>
          <w:noProof w:val="0"/>
          <w:sz w:val="24"/>
          <w:szCs w:val="24"/>
          <w:lang w:val="en-US"/>
        </w:rPr>
        <w:t>The wiring has remained consistent throughout. On the code side, we're attempting to embed a string containing the tag’s UID, location, and other relevant data.</w:t>
      </w:r>
    </w:p>
    <w:p xmlns:wp14="http://schemas.microsoft.com/office/word/2010/wordml" w:rsidP="1357FDBE" wp14:paraId="55427E43" wp14:textId="4B33EB85">
      <w:pPr>
        <w:spacing w:before="240" w:beforeAutospacing="off" w:after="240" w:afterAutospacing="off"/>
      </w:pPr>
      <w:r w:rsidRPr="1357FDBE" w:rsidR="7A595534">
        <w:rPr>
          <w:rFonts w:ascii="Daytona" w:hAnsi="Daytona" w:eastAsia="Daytona" w:cs="Daytona"/>
          <w:noProof w:val="0"/>
          <w:sz w:val="24"/>
          <w:szCs w:val="24"/>
          <w:lang w:val="en-US"/>
        </w:rPr>
        <w:t>With the multi-device setup, one device will function as the "master", redirecting all signals to its serial output, while the other devices will act as detectors only. At this point, the main development is complete — the final step is enabling communication between the cards and the system.</w:t>
      </w:r>
    </w:p>
    <w:p xmlns:wp14="http://schemas.microsoft.com/office/word/2010/wordml" w:rsidP="1357FDBE" wp14:paraId="62CC7F61" wp14:textId="1059093A">
      <w:pPr>
        <w:rPr>
          <w:rFonts w:ascii="Daytona" w:hAnsi="Daytona" w:eastAsia="Daytona" w:cs="Daytona"/>
          <w:b w:val="0"/>
          <w:bCs w:val="0"/>
          <w:i w:val="0"/>
          <w:iCs w:val="0"/>
          <w:caps w:val="0"/>
          <w:smallCaps w:val="0"/>
          <w:noProof w:val="0"/>
          <w:color w:val="000000" w:themeColor="text1" w:themeTint="FF" w:themeShade="FF"/>
          <w:sz w:val="24"/>
          <w:szCs w:val="24"/>
          <w:lang w:val="en-US"/>
        </w:rPr>
      </w:pPr>
    </w:p>
    <w:p xmlns:wp14="http://schemas.microsoft.com/office/word/2010/wordml" w:rsidP="1357FDBE" wp14:paraId="065B4415" wp14:textId="28E511D5">
      <w:pPr>
        <w:rPr>
          <w:rFonts w:ascii="Daytona" w:hAnsi="Daytona" w:eastAsia="Daytona" w:cs="Daytona"/>
          <w:b w:val="0"/>
          <w:bCs w:val="0"/>
          <w:i w:val="0"/>
          <w:iCs w:val="0"/>
          <w:caps w:val="0"/>
          <w:smallCaps w:val="0"/>
          <w:noProof w:val="0"/>
          <w:color w:val="000000" w:themeColor="text1" w:themeTint="FF" w:themeShade="FF"/>
          <w:sz w:val="36"/>
          <w:szCs w:val="36"/>
          <w:lang w:val="en-US"/>
        </w:rPr>
      </w:pPr>
    </w:p>
    <w:p xmlns:wp14="http://schemas.microsoft.com/office/word/2010/wordml" w:rsidP="1357FDBE" wp14:paraId="25C31633" wp14:textId="1A3B67D5">
      <w:pPr>
        <w:rPr>
          <w:rFonts w:ascii="Daytona" w:hAnsi="Daytona" w:eastAsia="Daytona" w:cs="Daytona"/>
          <w:b w:val="0"/>
          <w:bCs w:val="0"/>
          <w:i w:val="0"/>
          <w:iCs w:val="0"/>
          <w:caps w:val="0"/>
          <w:smallCaps w:val="0"/>
          <w:noProof w:val="0"/>
          <w:color w:val="000000" w:themeColor="text1" w:themeTint="FF" w:themeShade="FF"/>
          <w:sz w:val="36"/>
          <w:szCs w:val="36"/>
          <w:lang w:val="en-US"/>
        </w:rPr>
      </w:pPr>
    </w:p>
    <w:p xmlns:wp14="http://schemas.microsoft.com/office/word/2010/wordml" w:rsidP="1357FDBE" wp14:paraId="6DE58598" wp14:textId="31BE3646">
      <w:pPr>
        <w:rPr>
          <w:rFonts w:ascii="Daytona" w:hAnsi="Daytona" w:eastAsia="Daytona" w:cs="Daytona"/>
          <w:b w:val="0"/>
          <w:bCs w:val="0"/>
          <w:i w:val="0"/>
          <w:iCs w:val="0"/>
          <w:caps w:val="0"/>
          <w:smallCaps w:val="0"/>
          <w:noProof w:val="0"/>
          <w:color w:val="000000" w:themeColor="text1" w:themeTint="FF" w:themeShade="FF"/>
          <w:sz w:val="36"/>
          <w:szCs w:val="36"/>
          <w:lang w:val="en-US"/>
        </w:rPr>
      </w:pPr>
    </w:p>
    <w:p xmlns:wp14="http://schemas.microsoft.com/office/word/2010/wordml" w:rsidP="1357FDBE" wp14:paraId="18488989" wp14:textId="0F9CFEC2">
      <w:pPr>
        <w:rPr>
          <w:rFonts w:ascii="Daytona" w:hAnsi="Daytona" w:eastAsia="Daytona" w:cs="Daytona"/>
          <w:b w:val="0"/>
          <w:bCs w:val="0"/>
          <w:i w:val="0"/>
          <w:iCs w:val="0"/>
          <w:caps w:val="0"/>
          <w:smallCaps w:val="0"/>
          <w:noProof w:val="0"/>
          <w:color w:val="000000" w:themeColor="text1" w:themeTint="FF" w:themeShade="FF"/>
          <w:sz w:val="36"/>
          <w:szCs w:val="36"/>
          <w:lang w:val="en-US"/>
        </w:rPr>
      </w:pPr>
    </w:p>
    <w:p xmlns:wp14="http://schemas.microsoft.com/office/word/2010/wordml" w:rsidP="1357FDBE" wp14:paraId="5F8C06DA" wp14:textId="3B51544D">
      <w:pPr>
        <w:rPr>
          <w:rFonts w:ascii="Daytona" w:hAnsi="Daytona" w:eastAsia="Daytona" w:cs="Daytona"/>
          <w:b w:val="0"/>
          <w:bCs w:val="0"/>
          <w:i w:val="0"/>
          <w:iCs w:val="0"/>
          <w:caps w:val="0"/>
          <w:smallCaps w:val="0"/>
          <w:noProof w:val="0"/>
          <w:color w:val="000000" w:themeColor="text1" w:themeTint="FF" w:themeShade="FF"/>
          <w:sz w:val="36"/>
          <w:szCs w:val="36"/>
          <w:lang w:val="en-US"/>
        </w:rPr>
      </w:pPr>
    </w:p>
    <w:p xmlns:wp14="http://schemas.microsoft.com/office/word/2010/wordml" w:rsidP="1357FDBE" wp14:paraId="3D5B12B0" wp14:textId="1E2174AA">
      <w:pPr>
        <w:rPr>
          <w:rFonts w:ascii="Daytona" w:hAnsi="Daytona" w:eastAsia="Daytona" w:cs="Daytona"/>
          <w:b w:val="0"/>
          <w:bCs w:val="0"/>
          <w:i w:val="0"/>
          <w:iCs w:val="0"/>
          <w:caps w:val="0"/>
          <w:smallCaps w:val="0"/>
          <w:noProof w:val="0"/>
          <w:color w:val="000000" w:themeColor="text1" w:themeTint="FF" w:themeShade="FF"/>
          <w:sz w:val="36"/>
          <w:szCs w:val="36"/>
          <w:lang w:val="en-US"/>
        </w:rPr>
      </w:pPr>
      <w:r w:rsidRPr="1357FDBE" w:rsidR="27A10426">
        <w:rPr>
          <w:rFonts w:ascii="Daytona" w:hAnsi="Daytona" w:eastAsia="Daytona" w:cs="Daytona"/>
          <w:b w:val="0"/>
          <w:bCs w:val="0"/>
          <w:i w:val="0"/>
          <w:iCs w:val="0"/>
          <w:caps w:val="0"/>
          <w:smallCaps w:val="0"/>
          <w:noProof w:val="0"/>
          <w:color w:val="000000" w:themeColor="text1" w:themeTint="FF" w:themeShade="FF"/>
          <w:sz w:val="36"/>
          <w:szCs w:val="36"/>
          <w:lang w:val="en-US"/>
        </w:rPr>
        <w:t>Schematic:</w:t>
      </w:r>
    </w:p>
    <w:p xmlns:wp14="http://schemas.microsoft.com/office/word/2010/wordml" w:rsidP="1357FDBE" wp14:paraId="5D060BF7" wp14:textId="401A28F0">
      <w:pPr>
        <w:rPr>
          <w:rFonts w:ascii="Daytona" w:hAnsi="Daytona" w:eastAsia="Daytona" w:cs="Daytona"/>
          <w:b w:val="0"/>
          <w:bCs w:val="0"/>
          <w:i w:val="0"/>
          <w:iCs w:val="0"/>
          <w:caps w:val="0"/>
          <w:smallCaps w:val="0"/>
          <w:noProof w:val="0"/>
          <w:color w:val="000000" w:themeColor="text1" w:themeTint="FF" w:themeShade="FF"/>
          <w:sz w:val="24"/>
          <w:szCs w:val="24"/>
          <w:lang w:val="en-US"/>
        </w:rPr>
      </w:pPr>
      <w:r w:rsidR="27A10426">
        <w:drawing>
          <wp:inline xmlns:wp14="http://schemas.microsoft.com/office/word/2010/wordprocessingDrawing" wp14:editId="23216D3A" wp14:anchorId="7D32C560">
            <wp:extent cx="2857500" cy="3105150"/>
            <wp:effectExtent l="0" t="0" r="0" b="0"/>
            <wp:docPr id="1272581268" name="" descr="Picture" title=""/>
            <wp:cNvGraphicFramePr>
              <a:graphicFrameLocks noChangeAspect="1"/>
            </wp:cNvGraphicFramePr>
            <a:graphic>
              <a:graphicData uri="http://schemas.openxmlformats.org/drawingml/2006/picture">
                <pic:pic>
                  <pic:nvPicPr>
                    <pic:cNvPr id="0" name=""/>
                    <pic:cNvPicPr/>
                  </pic:nvPicPr>
                  <pic:blipFill>
                    <a:blip r:embed="R7379f8165c90456a">
                      <a:extLst>
                        <a:ext xmlns:a="http://schemas.openxmlformats.org/drawingml/2006/main" uri="{28A0092B-C50C-407E-A947-70E740481C1C}">
                          <a14:useLocalDpi val="0"/>
                        </a:ext>
                      </a:extLst>
                    </a:blip>
                    <a:stretch>
                      <a:fillRect/>
                    </a:stretch>
                  </pic:blipFill>
                  <pic:spPr>
                    <a:xfrm>
                      <a:off x="0" y="0"/>
                      <a:ext cx="2857500" cy="3105150"/>
                    </a:xfrm>
                    <a:prstGeom prst="rect">
                      <a:avLst/>
                    </a:prstGeom>
                  </pic:spPr>
                </pic:pic>
              </a:graphicData>
            </a:graphic>
          </wp:inline>
        </w:drawing>
      </w:r>
    </w:p>
    <w:p xmlns:wp14="http://schemas.microsoft.com/office/word/2010/wordml" w:rsidP="1357FDBE" wp14:paraId="3B425326" wp14:textId="072C40B3">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357FDBE" wp14:paraId="5ADB6707" wp14:textId="3B9D9AF9">
      <w:pPr>
        <w:rPr>
          <w:rFonts w:ascii="Aptos" w:hAnsi="Aptos" w:eastAsia="Aptos" w:cs="Aptos"/>
          <w:b w:val="0"/>
          <w:bCs w:val="0"/>
          <w:i w:val="0"/>
          <w:iCs w:val="0"/>
          <w:caps w:val="0"/>
          <w:smallCaps w:val="0"/>
          <w:noProof w:val="0"/>
          <w:color w:val="000000" w:themeColor="text1" w:themeTint="FF" w:themeShade="FF"/>
          <w:sz w:val="36"/>
          <w:szCs w:val="36"/>
          <w:lang w:val="en-US"/>
        </w:rPr>
      </w:pPr>
      <w:r w:rsidRPr="1357FDBE" w:rsidR="27A10426">
        <w:rPr>
          <w:rFonts w:ascii="Aptos" w:hAnsi="Aptos" w:eastAsia="Aptos" w:cs="Aptos"/>
          <w:b w:val="0"/>
          <w:bCs w:val="0"/>
          <w:i w:val="0"/>
          <w:iCs w:val="0"/>
          <w:caps w:val="0"/>
          <w:smallCaps w:val="0"/>
          <w:noProof w:val="0"/>
          <w:color w:val="000000" w:themeColor="text1" w:themeTint="FF" w:themeShade="FF"/>
          <w:sz w:val="36"/>
          <w:szCs w:val="36"/>
          <w:lang w:val="en-US"/>
        </w:rPr>
        <w:t>Gantt Chart &amp; Planning:</w:t>
      </w:r>
    </w:p>
    <w:p xmlns:wp14="http://schemas.microsoft.com/office/word/2010/wordml" w:rsidP="1357FDBE" wp14:paraId="5D80515E" wp14:textId="5005B2D9">
      <w:pPr>
        <w:rPr>
          <w:rFonts w:ascii="Daytona" w:hAnsi="Daytona" w:eastAsia="Daytona" w:cs="Daytona"/>
          <w:b w:val="0"/>
          <w:bCs w:val="0"/>
          <w:i w:val="0"/>
          <w:iCs w:val="0"/>
          <w:caps w:val="0"/>
          <w:smallCaps w:val="0"/>
          <w:noProof w:val="0"/>
          <w:color w:val="000000" w:themeColor="text1" w:themeTint="FF" w:themeShade="FF"/>
          <w:sz w:val="24"/>
          <w:szCs w:val="24"/>
          <w:lang w:val="en-US"/>
        </w:rPr>
      </w:pPr>
      <w:r w:rsidR="27A10426">
        <w:drawing>
          <wp:inline xmlns:wp14="http://schemas.microsoft.com/office/word/2010/wordprocessingDrawing" wp14:editId="371EDE4B" wp14:anchorId="170E5FAB">
            <wp:extent cx="5915025" cy="3533775"/>
            <wp:effectExtent l="0" t="0" r="0" b="0"/>
            <wp:docPr id="793452668" name="" descr="Picture" title=""/>
            <wp:cNvGraphicFramePr>
              <a:graphicFrameLocks noChangeAspect="1"/>
            </wp:cNvGraphicFramePr>
            <a:graphic>
              <a:graphicData uri="http://schemas.openxmlformats.org/drawingml/2006/picture">
                <pic:pic>
                  <pic:nvPicPr>
                    <pic:cNvPr id="0" name=""/>
                    <pic:cNvPicPr/>
                  </pic:nvPicPr>
                  <pic:blipFill>
                    <a:blip r:embed="R6213371b9bbe4581">
                      <a:extLst>
                        <a:ext xmlns:a="http://schemas.openxmlformats.org/drawingml/2006/main" uri="{28A0092B-C50C-407E-A947-70E740481C1C}">
                          <a14:useLocalDpi val="0"/>
                        </a:ext>
                      </a:extLst>
                    </a:blip>
                    <a:stretch>
                      <a:fillRect/>
                    </a:stretch>
                  </pic:blipFill>
                  <pic:spPr>
                    <a:xfrm>
                      <a:off x="0" y="0"/>
                      <a:ext cx="5915025" cy="3533775"/>
                    </a:xfrm>
                    <a:prstGeom prst="rect">
                      <a:avLst/>
                    </a:prstGeom>
                  </pic:spPr>
                </pic:pic>
              </a:graphicData>
            </a:graphic>
          </wp:inline>
        </w:drawing>
      </w:r>
      <w:r w:rsidRPr="1357FDBE" w:rsidR="27A10426">
        <w:rPr>
          <w:rFonts w:ascii="Daytona" w:hAnsi="Daytona" w:eastAsia="Daytona" w:cs="Daytona"/>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1357FDBE" wp14:paraId="6FCB9773" wp14:textId="4EE2D24B">
      <w:pPr>
        <w:rPr>
          <w:rFonts w:ascii="Daytona" w:hAnsi="Daytona" w:eastAsia="Daytona" w:cs="Daytona"/>
          <w:b w:val="0"/>
          <w:bCs w:val="0"/>
          <w:i w:val="0"/>
          <w:iCs w:val="0"/>
          <w:caps w:val="0"/>
          <w:smallCaps w:val="0"/>
          <w:noProof w:val="0"/>
          <w:color w:val="000000" w:themeColor="text1" w:themeTint="FF" w:themeShade="FF"/>
          <w:sz w:val="24"/>
          <w:szCs w:val="24"/>
          <w:lang w:val="en-US"/>
        </w:rPr>
      </w:pPr>
    </w:p>
    <w:p xmlns:wp14="http://schemas.microsoft.com/office/word/2010/wordml" w:rsidP="1357FDBE" wp14:paraId="1161CFFF" wp14:textId="2FB06B6F">
      <w:pPr>
        <w:rPr>
          <w:rFonts w:ascii="Daytona" w:hAnsi="Daytona" w:eastAsia="Daytona" w:cs="Daytona"/>
          <w:b w:val="0"/>
          <w:bCs w:val="0"/>
          <w:i w:val="0"/>
          <w:iCs w:val="0"/>
          <w:caps w:val="0"/>
          <w:smallCaps w:val="0"/>
          <w:noProof w:val="0"/>
          <w:color w:val="000000" w:themeColor="text1" w:themeTint="FF" w:themeShade="FF"/>
          <w:sz w:val="24"/>
          <w:szCs w:val="24"/>
          <w:lang w:val="en-US"/>
        </w:rPr>
      </w:pPr>
      <w:r w:rsidRPr="1357FDBE" w:rsidR="27A10426">
        <w:rPr>
          <w:rFonts w:ascii="Daytona" w:hAnsi="Daytona" w:eastAsia="Daytona" w:cs="Daytona"/>
          <w:b w:val="0"/>
          <w:bCs w:val="0"/>
          <w:i w:val="0"/>
          <w:iCs w:val="0"/>
          <w:caps w:val="0"/>
          <w:smallCaps w:val="0"/>
          <w:noProof w:val="0"/>
          <w:color w:val="000000" w:themeColor="text1" w:themeTint="FF" w:themeShade="FF"/>
          <w:sz w:val="24"/>
          <w:szCs w:val="24"/>
          <w:lang w:val="en-US"/>
        </w:rPr>
        <w:t xml:space="preserve">Next week, </w:t>
      </w:r>
      <w:r w:rsidRPr="1357FDBE" w:rsidR="51EAF507">
        <w:rPr>
          <w:rFonts w:ascii="Daytona" w:hAnsi="Daytona" w:eastAsia="Daytona" w:cs="Daytona"/>
          <w:b w:val="0"/>
          <w:bCs w:val="0"/>
          <w:i w:val="0"/>
          <w:iCs w:val="0"/>
          <w:caps w:val="0"/>
          <w:smallCaps w:val="0"/>
          <w:noProof w:val="0"/>
          <w:color w:val="000000" w:themeColor="text1" w:themeTint="FF" w:themeShade="FF"/>
          <w:sz w:val="24"/>
          <w:szCs w:val="24"/>
          <w:lang w:val="en-US"/>
        </w:rPr>
        <w:t>we’ll</w:t>
      </w:r>
      <w:r w:rsidRPr="1357FDBE" w:rsidR="51EAF507">
        <w:rPr>
          <w:rFonts w:ascii="Daytona" w:hAnsi="Daytona" w:eastAsia="Daytona" w:cs="Daytona"/>
          <w:b w:val="0"/>
          <w:bCs w:val="0"/>
          <w:i w:val="0"/>
          <w:iCs w:val="0"/>
          <w:caps w:val="0"/>
          <w:smallCaps w:val="0"/>
          <w:noProof w:val="0"/>
          <w:color w:val="000000" w:themeColor="text1" w:themeTint="FF" w:themeShade="FF"/>
          <w:sz w:val="24"/>
          <w:szCs w:val="24"/>
          <w:lang w:val="en-US"/>
        </w:rPr>
        <w:t xml:space="preserve"> </w:t>
      </w:r>
      <w:r w:rsidRPr="1357FDBE" w:rsidR="51EAF507">
        <w:rPr>
          <w:rFonts w:ascii="Daytona" w:hAnsi="Daytona" w:eastAsia="Daytona" w:cs="Daytona"/>
          <w:b w:val="0"/>
          <w:bCs w:val="0"/>
          <w:i w:val="0"/>
          <w:iCs w:val="0"/>
          <w:caps w:val="0"/>
          <w:smallCaps w:val="0"/>
          <w:noProof w:val="0"/>
          <w:color w:val="000000" w:themeColor="text1" w:themeTint="FF" w:themeShade="FF"/>
          <w:sz w:val="24"/>
          <w:szCs w:val="24"/>
          <w:lang w:val="en-US"/>
        </w:rPr>
        <w:t>attempt</w:t>
      </w:r>
      <w:r w:rsidRPr="1357FDBE" w:rsidR="51EAF507">
        <w:rPr>
          <w:rFonts w:ascii="Daytona" w:hAnsi="Daytona" w:eastAsia="Daytona" w:cs="Daytona"/>
          <w:b w:val="0"/>
          <w:bCs w:val="0"/>
          <w:i w:val="0"/>
          <w:iCs w:val="0"/>
          <w:caps w:val="0"/>
          <w:smallCaps w:val="0"/>
          <w:noProof w:val="0"/>
          <w:color w:val="000000" w:themeColor="text1" w:themeTint="FF" w:themeShade="FF"/>
          <w:sz w:val="24"/>
          <w:szCs w:val="24"/>
          <w:lang w:val="en-US"/>
        </w:rPr>
        <w:t xml:space="preserve"> to connect the data from one card with that of the other. Once that is done the ne</w:t>
      </w:r>
      <w:r w:rsidRPr="1357FDBE" w:rsidR="0C848813">
        <w:rPr>
          <w:rFonts w:ascii="Daytona" w:hAnsi="Daytona" w:eastAsia="Daytona" w:cs="Daytona"/>
          <w:b w:val="0"/>
          <w:bCs w:val="0"/>
          <w:i w:val="0"/>
          <w:iCs w:val="0"/>
          <w:caps w:val="0"/>
          <w:smallCaps w:val="0"/>
          <w:noProof w:val="0"/>
          <w:color w:val="000000" w:themeColor="text1" w:themeTint="FF" w:themeShade="FF"/>
          <w:sz w:val="24"/>
          <w:szCs w:val="24"/>
          <w:lang w:val="en-US"/>
        </w:rPr>
        <w:t>xt step will be to design the box that surrounds our device.</w:t>
      </w:r>
    </w:p>
    <w:p xmlns:wp14="http://schemas.microsoft.com/office/word/2010/wordml" w:rsidP="1357FDBE" wp14:paraId="41297A73" wp14:textId="02E3CB8E">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357FDBE" wp14:paraId="62B7E95A" wp14:textId="0E57B20D">
      <w:pPr>
        <w:rPr>
          <w:rFonts w:ascii="Daytona" w:hAnsi="Daytona" w:eastAsia="Daytona" w:cs="Daytona"/>
          <w:b w:val="0"/>
          <w:bCs w:val="0"/>
          <w:i w:val="0"/>
          <w:iCs w:val="0"/>
          <w:caps w:val="0"/>
          <w:smallCaps w:val="0"/>
          <w:noProof w:val="0"/>
          <w:color w:val="000000" w:themeColor="text1" w:themeTint="FF" w:themeShade="FF"/>
          <w:sz w:val="24"/>
          <w:szCs w:val="24"/>
          <w:lang w:val="en-US"/>
        </w:rPr>
      </w:pPr>
    </w:p>
    <w:p xmlns:wp14="http://schemas.microsoft.com/office/word/2010/wordml" w:rsidP="1357FDBE" wp14:paraId="4BE8A713" wp14:textId="7A2059ED">
      <w:pPr>
        <w:rPr>
          <w:rFonts w:ascii="Daytona" w:hAnsi="Daytona" w:eastAsia="Daytona" w:cs="Daytona"/>
          <w:b w:val="0"/>
          <w:bCs w:val="0"/>
          <w:i w:val="0"/>
          <w:iCs w:val="0"/>
          <w:caps w:val="0"/>
          <w:smallCaps w:val="0"/>
          <w:noProof w:val="0"/>
          <w:color w:val="000000" w:themeColor="text1" w:themeTint="FF" w:themeShade="FF"/>
          <w:sz w:val="24"/>
          <w:szCs w:val="24"/>
          <w:lang w:val="en-US"/>
        </w:rPr>
      </w:pPr>
    </w:p>
    <w:p xmlns:wp14="http://schemas.microsoft.com/office/word/2010/wordml" w:rsidP="1357FDBE" wp14:paraId="72BD0DF4" wp14:textId="5A34C05C">
      <w:pPr>
        <w:rPr>
          <w:rFonts w:ascii="Daytona" w:hAnsi="Daytona" w:eastAsia="Daytona" w:cs="Daytona"/>
          <w:b w:val="0"/>
          <w:bCs w:val="0"/>
          <w:i w:val="0"/>
          <w:iCs w:val="0"/>
          <w:caps w:val="0"/>
          <w:smallCaps w:val="0"/>
          <w:noProof w:val="0"/>
          <w:color w:val="000000" w:themeColor="text1" w:themeTint="FF" w:themeShade="FF"/>
          <w:sz w:val="24"/>
          <w:szCs w:val="24"/>
          <w:lang w:val="en-US"/>
        </w:rPr>
      </w:pPr>
    </w:p>
    <w:p xmlns:wp14="http://schemas.microsoft.com/office/word/2010/wordml" w:rsidP="1357FDBE" wp14:paraId="2D0D2DD9" wp14:textId="09170D52">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5D81171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2AD0C"/>
    <w:rsid w:val="03E7CE1E"/>
    <w:rsid w:val="0BE8302D"/>
    <w:rsid w:val="0C848813"/>
    <w:rsid w:val="1357FDBE"/>
    <w:rsid w:val="13628E8A"/>
    <w:rsid w:val="27A10426"/>
    <w:rsid w:val="51EAF507"/>
    <w:rsid w:val="54389B86"/>
    <w:rsid w:val="63C2AD0C"/>
    <w:rsid w:val="7A595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AD0C"/>
  <w15:chartTrackingRefBased/>
  <w15:docId w15:val="{947D44CF-0087-49C4-B54F-10D6DE829E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379f8165c90456a" /><Relationship Type="http://schemas.openxmlformats.org/officeDocument/2006/relationships/image" Target="/media/image2.png" Id="R6213371b9bbe458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2025-05-03T00:57:40.9731876Z</dcterms:created>
  <dcterms:modified xsi:type="dcterms:W3CDTF">2025-05-03T01:02:10.4257637Z</dcterms:modified>
  <dc:creator>Lautaro Stamati</dc:creator>
  <lastModifiedBy>Lautaro Stamati</lastModifiedBy>
</coreProperties>
</file>