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A946" w14:textId="1C8D31BD" w:rsidR="006F5083" w:rsidRDefault="00DC5BD3">
      <w:pPr>
        <w:rPr>
          <w:sz w:val="36"/>
          <w:szCs w:val="36"/>
        </w:rPr>
      </w:pPr>
      <w:r w:rsidRPr="00DC5BD3">
        <w:rPr>
          <w:rStyle w:val="Fett"/>
          <w:rFonts w:ascii="Open Sans" w:hAnsi="Open Sans" w:cs="Open Sans"/>
          <w:color w:val="404040"/>
          <w:sz w:val="36"/>
          <w:szCs w:val="36"/>
        </w:rPr>
        <w:t>Newton-Verfahren</w:t>
      </w:r>
      <w:r w:rsidRPr="00DC5BD3">
        <w:rPr>
          <w:rFonts w:ascii="Open Sans" w:hAnsi="Open Sans" w:cs="Open Sans"/>
          <w:color w:val="404040"/>
          <w:sz w:val="36"/>
          <w:szCs w:val="36"/>
        </w:rPr>
        <w:t> </w:t>
      </w:r>
    </w:p>
    <w:p w14:paraId="6FB9EEC8" w14:textId="4B499619" w:rsidR="00DC5BD3" w:rsidRPr="00875BA6" w:rsidRDefault="00875BA6" w:rsidP="00875BA6">
      <w:pPr>
        <w:pStyle w:val="StandardWeb"/>
        <w:shd w:val="clear" w:color="auto" w:fill="FFFFFF"/>
        <w:spacing w:before="0" w:beforeAutospacing="0" w:after="150" w:afterAutospacing="0"/>
        <w:rPr>
          <w:rFonts w:ascii="Open Sans" w:hAnsi="Open Sans" w:cs="Open Sans"/>
          <w:color w:val="404040"/>
          <w:sz w:val="32"/>
          <w:szCs w:val="32"/>
        </w:rPr>
      </w:pPr>
      <w:r w:rsidRPr="00875BA6">
        <w:rPr>
          <w:rFonts w:ascii="Open Sans" w:hAnsi="Open Sans" w:cs="Open Sans"/>
          <w:color w:val="404040"/>
          <w:sz w:val="32"/>
          <w:szCs w:val="32"/>
        </w:rPr>
        <w:t>Definition</w:t>
      </w:r>
      <w:r>
        <w:rPr>
          <w:rFonts w:ascii="Open Sans" w:hAnsi="Open Sans" w:cs="Open Sans"/>
          <w:color w:val="404040"/>
          <w:sz w:val="32"/>
          <w:szCs w:val="32"/>
        </w:rPr>
        <w:t>:</w:t>
      </w:r>
    </w:p>
    <w:p w14:paraId="1D215426" w14:textId="3976AE1B" w:rsidR="00875BA6" w:rsidRP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sidRPr="00875BA6">
        <w:rPr>
          <w:rFonts w:ascii="Open Sans" w:hAnsi="Open Sans" w:cs="Open Sans"/>
          <w:color w:val="404040"/>
          <w:sz w:val="21"/>
          <w:szCs w:val="21"/>
        </w:rPr>
        <w:t>Das</w:t>
      </w:r>
      <w:r>
        <w:rPr>
          <w:rFonts w:ascii="Open Sans" w:hAnsi="Open Sans" w:cs="Open Sans"/>
          <w:color w:val="404040"/>
          <w:sz w:val="21"/>
          <w:szCs w:val="21"/>
        </w:rPr>
        <w:t xml:space="preserve"> </w:t>
      </w:r>
      <w:r w:rsidRPr="00875BA6">
        <w:rPr>
          <w:rFonts w:ascii="Open Sans" w:hAnsi="Open Sans" w:cs="Open Sans"/>
          <w:b/>
          <w:bCs/>
          <w:color w:val="404040"/>
          <w:sz w:val="21"/>
          <w:szCs w:val="21"/>
        </w:rPr>
        <w:t>Newton Verfahren</w:t>
      </w:r>
      <w:r w:rsidRPr="00875BA6">
        <w:rPr>
          <w:rFonts w:ascii="Open Sans" w:hAnsi="Open Sans" w:cs="Open Sans"/>
          <w:color w:val="404040"/>
          <w:sz w:val="21"/>
          <w:szCs w:val="21"/>
        </w:rPr>
        <w:t>– auch Newton Raphson Verfahren genannt – ist ein Verfahren zur</w:t>
      </w:r>
      <w:r>
        <w:rPr>
          <w:rFonts w:ascii="Open Sans" w:hAnsi="Open Sans" w:cs="Open Sans"/>
          <w:color w:val="404040"/>
          <w:sz w:val="21"/>
          <w:szCs w:val="21"/>
        </w:rPr>
        <w:t xml:space="preserve"> </w:t>
      </w:r>
      <w:r w:rsidRPr="00875BA6">
        <w:rPr>
          <w:rFonts w:ascii="Open Sans" w:hAnsi="Open Sans" w:cs="Open Sans"/>
          <w:b/>
          <w:bCs/>
          <w:color w:val="404040"/>
          <w:sz w:val="21"/>
          <w:szCs w:val="21"/>
        </w:rPr>
        <w:t>näherungsweisen Bestimmung der Nullstelle</w:t>
      </w:r>
      <w:r>
        <w:rPr>
          <w:rFonts w:ascii="Open Sans" w:hAnsi="Open Sans" w:cs="Open Sans"/>
          <w:color w:val="404040"/>
          <w:sz w:val="21"/>
          <w:szCs w:val="21"/>
        </w:rPr>
        <w:t xml:space="preserve"> </w:t>
      </w:r>
      <w:r w:rsidRPr="00875BA6">
        <w:rPr>
          <w:rFonts w:ascii="Open Sans" w:hAnsi="Open Sans" w:cs="Open Sans"/>
          <w:color w:val="404040"/>
          <w:sz w:val="21"/>
          <w:szCs w:val="21"/>
        </w:rPr>
        <w:t>ei</w:t>
      </w:r>
      <w:r>
        <w:rPr>
          <w:rFonts w:ascii="Open Sans" w:hAnsi="Open Sans" w:cs="Open Sans"/>
          <w:color w:val="404040"/>
          <w:sz w:val="21"/>
          <w:szCs w:val="21"/>
        </w:rPr>
        <w:t>ner Funktion.</w:t>
      </w:r>
    </w:p>
    <w:p w14:paraId="22A5FBF1" w14:textId="7D92E783" w:rsidR="00875BA6" w:rsidRP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sidRPr="00875BA6">
        <w:rPr>
          <w:rFonts w:ascii="Open Sans" w:hAnsi="Open Sans" w:cs="Open Sans"/>
          <w:color w:val="404040"/>
          <w:sz w:val="21"/>
          <w:szCs w:val="21"/>
        </w:rPr>
        <w:t>Das Newton Verfahren gehört zu den</w:t>
      </w:r>
      <w:r>
        <w:rPr>
          <w:rFonts w:ascii="Open Sans" w:hAnsi="Open Sans" w:cs="Open Sans"/>
          <w:color w:val="404040"/>
          <w:sz w:val="21"/>
          <w:szCs w:val="21"/>
        </w:rPr>
        <w:t xml:space="preserve"> </w:t>
      </w:r>
      <w:r w:rsidRPr="00875BA6">
        <w:rPr>
          <w:rFonts w:ascii="Open Sans" w:hAnsi="Open Sans" w:cs="Open Sans"/>
          <w:b/>
          <w:bCs/>
          <w:color w:val="404040"/>
          <w:sz w:val="21"/>
          <w:szCs w:val="21"/>
        </w:rPr>
        <w:t>Iterationsverfahren</w:t>
      </w:r>
      <w:r w:rsidRPr="00875BA6">
        <w:rPr>
          <w:rFonts w:ascii="Open Sans" w:hAnsi="Open Sans" w:cs="Open Sans"/>
          <w:color w:val="404040"/>
          <w:sz w:val="21"/>
          <w:szCs w:val="21"/>
        </w:rPr>
        <w:t>, bei denen die Nullstelle schrittweise immer weiter angenähert, aber niemals exakt bestimmt werden kann.</w:t>
      </w:r>
    </w:p>
    <w:p w14:paraId="651B6BA0" w14:textId="7B62A1E2"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sidRPr="00875BA6">
        <w:rPr>
          <w:rFonts w:ascii="Open Sans" w:hAnsi="Open Sans" w:cs="Open Sans"/>
          <w:color w:val="404040"/>
          <w:sz w:val="21"/>
          <w:szCs w:val="21"/>
        </w:rPr>
        <w:t>Das Newton Verfahren eignet sich vor allem zur Annäherung der Nullstellen bei</w:t>
      </w:r>
      <w:r w:rsidRPr="00875BA6">
        <w:rPr>
          <w:rFonts w:ascii="Open Sans" w:hAnsi="Open Sans" w:cs="Open Sans"/>
          <w:b/>
          <w:bCs/>
          <w:color w:val="404040"/>
          <w:sz w:val="21"/>
          <w:szCs w:val="21"/>
        </w:rPr>
        <w:t xml:space="preserve"> nichtlinearer Funktion</w:t>
      </w:r>
      <w:r w:rsidRPr="00875BA6">
        <w:rPr>
          <w:rFonts w:ascii="Open Sans" w:hAnsi="Open Sans" w:cs="Open Sans"/>
          <w:color w:val="404040"/>
          <w:sz w:val="21"/>
          <w:szCs w:val="21"/>
        </w:rPr>
        <w:t>.</w:t>
      </w:r>
    </w:p>
    <w:p w14:paraId="3B3856B1" w14:textId="5D112E24" w:rsidR="00875BA6" w:rsidRPr="00875BA6" w:rsidRDefault="00DC5BD3" w:rsidP="00875BA6">
      <w:pPr>
        <w:pStyle w:val="StandardWeb"/>
        <w:shd w:val="clear" w:color="auto" w:fill="FFFFFF"/>
        <w:spacing w:before="150" w:beforeAutospacing="0" w:after="150" w:afterAutospacing="0"/>
        <w:rPr>
          <w:rFonts w:ascii="Open Sans" w:hAnsi="Open Sans" w:cs="Open Sans"/>
          <w:color w:val="404040"/>
          <w:sz w:val="21"/>
          <w:szCs w:val="21"/>
        </w:rPr>
      </w:pPr>
      <w:r>
        <w:rPr>
          <w:rFonts w:ascii="Open Sans" w:hAnsi="Open Sans" w:cs="Open Sans"/>
          <w:color w:val="404040"/>
          <w:sz w:val="21"/>
          <w:szCs w:val="21"/>
        </w:rPr>
        <w:t>Die Grundidee bei dieser Methode ist es, die gegebene Funktion in einem </w:t>
      </w:r>
      <w:r w:rsidR="00875BA6">
        <w:rPr>
          <w:rFonts w:ascii="Open Sans" w:hAnsi="Open Sans" w:cs="Open Sans"/>
          <w:color w:val="404040"/>
          <w:sz w:val="21"/>
          <w:szCs w:val="21"/>
        </w:rPr>
        <w:t xml:space="preserve">Intervall </w:t>
      </w:r>
      <w:r>
        <w:rPr>
          <w:rFonts w:ascii="Open Sans" w:hAnsi="Open Sans" w:cs="Open Sans"/>
          <w:color w:val="404040"/>
          <w:sz w:val="21"/>
          <w:szCs w:val="21"/>
        </w:rPr>
        <w:t>[</w:t>
      </w:r>
      <w:r w:rsidRPr="00875BA6">
        <w:rPr>
          <w:rFonts w:ascii="Open Sans" w:hAnsi="Open Sans" w:cs="Open Sans"/>
          <w:color w:val="404040"/>
          <w:sz w:val="21"/>
          <w:szCs w:val="21"/>
        </w:rPr>
        <w:t>a</w:t>
      </w:r>
      <w:r>
        <w:rPr>
          <w:rFonts w:ascii="Open Sans" w:hAnsi="Open Sans" w:cs="Open Sans"/>
          <w:color w:val="404040"/>
          <w:sz w:val="21"/>
          <w:szCs w:val="21"/>
        </w:rPr>
        <w:t>; </w:t>
      </w:r>
      <w:r w:rsidRPr="00875BA6">
        <w:rPr>
          <w:rFonts w:ascii="Open Sans" w:hAnsi="Open Sans" w:cs="Open Sans"/>
          <w:color w:val="404040"/>
          <w:sz w:val="21"/>
          <w:szCs w:val="21"/>
        </w:rPr>
        <w:t>b</w:t>
      </w:r>
      <w:r>
        <w:rPr>
          <w:rFonts w:ascii="Open Sans" w:hAnsi="Open Sans" w:cs="Open Sans"/>
          <w:color w:val="404040"/>
          <w:sz w:val="21"/>
          <w:szCs w:val="21"/>
        </w:rPr>
        <w:t>], in dem sicher eine Nullstelle liegt, durch ihre Tangente in einem Startpunkt anzunähern.</w:t>
      </w:r>
    </w:p>
    <w:p w14:paraId="23EC8541" w14:textId="77777777" w:rsidR="00875BA6" w:rsidRPr="00875BA6" w:rsidRDefault="00875BA6" w:rsidP="00875BA6">
      <w:pPr>
        <w:rPr>
          <w:rFonts w:ascii="Times New Roman" w:eastAsia="Times New Roman" w:hAnsi="Times New Roman" w:cs="Times New Roman"/>
          <w:lang w:eastAsia="de-DE"/>
        </w:rPr>
      </w:pPr>
      <w:r w:rsidRPr="00875BA6">
        <w:rPr>
          <w:rFonts w:ascii="Open Sans" w:eastAsia="Times New Roman" w:hAnsi="Open Sans" w:cs="Open Sans"/>
          <w:color w:val="404040"/>
          <w:sz w:val="21"/>
          <w:szCs w:val="21"/>
          <w:shd w:val="clear" w:color="auto" w:fill="FFFFFF"/>
          <w:lang w:eastAsia="de-DE"/>
        </w:rPr>
        <w:t>Das Verfahren wird so lange wiederholt bzw. „iteriert“, bis die Näherungslösungen sich weniger als eine vorgegebene Genauigkeit voneinander unterscheiden.</w:t>
      </w:r>
    </w:p>
    <w:p w14:paraId="7A1E632A" w14:textId="77777777"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p>
    <w:p w14:paraId="3689F139" w14:textId="3746702C" w:rsidR="00875BA6" w:rsidRP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sidRPr="00875BA6">
        <w:rPr>
          <w:rFonts w:ascii="Open Sans" w:hAnsi="Open Sans" w:cs="Open Sans"/>
          <w:color w:val="404040"/>
          <w:sz w:val="32"/>
          <w:szCs w:val="32"/>
        </w:rPr>
        <w:t>Herleitung</w:t>
      </w:r>
      <w:r w:rsidR="00C55898">
        <w:rPr>
          <w:rFonts w:ascii="Open Sans" w:hAnsi="Open Sans" w:cs="Open Sans"/>
          <w:color w:val="404040"/>
          <w:sz w:val="32"/>
          <w:szCs w:val="32"/>
        </w:rPr>
        <w:t xml:space="preserve"> - Grafisch</w:t>
      </w:r>
    </w:p>
    <w:p w14:paraId="037F34EC" w14:textId="290C8B9E"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 xml:space="preserve">Grundsätzlich wird die Herleitung in einen grafischen und mathematischen Teil untergliedert. </w:t>
      </w:r>
    </w:p>
    <w:p w14:paraId="7CDDFE05" w14:textId="6154FB99"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Die grafische Herleitung funktioniert dabei folgendermaßen:</w:t>
      </w:r>
    </w:p>
    <w:p w14:paraId="1AE17EF3" w14:textId="6C1B3D51" w:rsidR="00875BA6" w:rsidRP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Es wird ein Punkt bestimmt, der auf der X-Achse liegt und bereits sehr nahe an der Nullstelle der Funktion liegt.</w:t>
      </w:r>
    </w:p>
    <w:p w14:paraId="5BEECFB4" w14:textId="4519FD15" w:rsidR="00875BA6" w:rsidRP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noProof/>
          <w:color w:val="404040"/>
          <w:sz w:val="21"/>
          <w:szCs w:val="21"/>
        </w:rPr>
        <w:drawing>
          <wp:inline distT="0" distB="0" distL="0" distR="0" wp14:anchorId="110EF91B" wp14:editId="73A3C075">
            <wp:extent cx="2142048" cy="2001795"/>
            <wp:effectExtent l="0" t="0" r="4445"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7240" cy="2015992"/>
                    </a:xfrm>
                    <a:prstGeom prst="rect">
                      <a:avLst/>
                    </a:prstGeom>
                  </pic:spPr>
                </pic:pic>
              </a:graphicData>
            </a:graphic>
          </wp:inline>
        </w:drawing>
      </w:r>
    </w:p>
    <w:p w14:paraId="526EDD5E" w14:textId="0D0A04E3"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In diesem Fall beispielsweise der Punkt (-4|0) gewählt.</w:t>
      </w:r>
    </w:p>
    <w:p w14:paraId="2A502A3A" w14:textId="24395AED" w:rsidR="0095071D" w:rsidRPr="0095071D" w:rsidRDefault="00875BA6" w:rsidP="00875BA6">
      <w:pPr>
        <w:pStyle w:val="StandardWeb"/>
        <w:shd w:val="clear" w:color="auto" w:fill="FFFFFF"/>
        <w:spacing w:before="0" w:beforeAutospacing="0" w:after="150" w:afterAutospacing="0"/>
        <w:rPr>
          <w:rFonts w:ascii="Open Sans" w:hAnsi="Open Sans" w:cs="Open Sans"/>
          <w:color w:val="404040"/>
          <w:sz w:val="21"/>
          <w:szCs w:val="21"/>
          <w:vertAlign w:val="subscript"/>
        </w:rPr>
      </w:pPr>
      <w:r>
        <w:rPr>
          <w:rFonts w:ascii="Open Sans" w:hAnsi="Open Sans" w:cs="Open Sans"/>
          <w:color w:val="404040"/>
          <w:sz w:val="21"/>
          <w:szCs w:val="21"/>
        </w:rPr>
        <w:t xml:space="preserve">Um sich jetzt der Nullstelle annähern zu können </w:t>
      </w:r>
      <w:r w:rsidR="0095071D">
        <w:rPr>
          <w:rFonts w:ascii="Open Sans" w:hAnsi="Open Sans" w:cs="Open Sans"/>
          <w:color w:val="404040"/>
          <w:sz w:val="21"/>
          <w:szCs w:val="21"/>
        </w:rPr>
        <w:t>wird eine Tangente an der Stelle x</w:t>
      </w:r>
      <w:r w:rsidR="0095071D" w:rsidRPr="0095071D">
        <w:rPr>
          <w:rFonts w:ascii="Open Sans" w:hAnsi="Open Sans" w:cs="Open Sans"/>
          <w:color w:val="404040"/>
          <w:sz w:val="21"/>
          <w:szCs w:val="21"/>
          <w:vertAlign w:val="subscript"/>
        </w:rPr>
        <w:t>0</w:t>
      </w:r>
    </w:p>
    <w:p w14:paraId="11309161" w14:textId="3CBCDA58" w:rsidR="00875BA6" w:rsidRDefault="00C55898"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Gebildet.</w:t>
      </w:r>
    </w:p>
    <w:p w14:paraId="0A76E863" w14:textId="0EBDC7EE"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p>
    <w:p w14:paraId="21AB9E26" w14:textId="33BB87F3" w:rsidR="00875BA6" w:rsidRDefault="00C55898" w:rsidP="00875BA6">
      <w:pPr>
        <w:pStyle w:val="StandardWeb"/>
        <w:shd w:val="clear" w:color="auto" w:fill="FFFFFF"/>
        <w:spacing w:before="0" w:beforeAutospacing="0" w:after="150" w:afterAutospacing="0"/>
        <w:rPr>
          <w:rFonts w:ascii="Open Sans" w:hAnsi="Open Sans" w:cs="Open Sans"/>
          <w:color w:val="404040"/>
          <w:sz w:val="21"/>
          <w:szCs w:val="21"/>
        </w:rPr>
      </w:pPr>
      <w:r>
        <w:rPr>
          <w:noProof/>
        </w:rPr>
        <w:lastRenderedPageBreak/>
        <w:drawing>
          <wp:inline distT="0" distB="0" distL="0" distR="0" wp14:anchorId="3C5B3D95" wp14:editId="21B25DA2">
            <wp:extent cx="2138362" cy="19488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2978" cy="1953032"/>
                    </a:xfrm>
                    <a:prstGeom prst="rect">
                      <a:avLst/>
                    </a:prstGeom>
                  </pic:spPr>
                </pic:pic>
              </a:graphicData>
            </a:graphic>
          </wp:inline>
        </w:drawing>
      </w:r>
    </w:p>
    <w:p w14:paraId="34C9D10F" w14:textId="3D65EB17"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p>
    <w:p w14:paraId="09F8A581" w14:textId="075FAE50" w:rsidR="00875BA6" w:rsidRPr="00C55898" w:rsidRDefault="00C55898" w:rsidP="00875BA6">
      <w:pPr>
        <w:pStyle w:val="StandardWeb"/>
        <w:shd w:val="clear" w:color="auto" w:fill="FFFFFF"/>
        <w:spacing w:before="0" w:beforeAutospacing="0" w:after="150" w:afterAutospacing="0"/>
        <w:rPr>
          <w:rFonts w:ascii="Open Sans" w:hAnsi="Open Sans" w:cs="Open Sans"/>
          <w:color w:val="404040"/>
          <w:sz w:val="21"/>
          <w:szCs w:val="21"/>
          <w:vertAlign w:val="subscript"/>
        </w:rPr>
      </w:pPr>
      <w:r>
        <w:rPr>
          <w:rFonts w:ascii="Open Sans" w:hAnsi="Open Sans" w:cs="Open Sans"/>
          <w:color w:val="404040"/>
          <w:sz w:val="21"/>
          <w:szCs w:val="21"/>
        </w:rPr>
        <w:t>Die Nullstelle dieser Tangente ist nun der Punkt x=x</w:t>
      </w:r>
      <w:r>
        <w:rPr>
          <w:rFonts w:ascii="Open Sans" w:hAnsi="Open Sans" w:cs="Open Sans"/>
          <w:color w:val="404040"/>
          <w:sz w:val="21"/>
          <w:szCs w:val="21"/>
          <w:vertAlign w:val="subscript"/>
        </w:rPr>
        <w:t>1</w:t>
      </w:r>
    </w:p>
    <w:p w14:paraId="37DD7171" w14:textId="531107C5" w:rsidR="00875BA6" w:rsidRPr="00C55898" w:rsidRDefault="00C55898"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Von diesem Punkt kann nun die Nullstelle der Funktion erneut angenähert werden.</w:t>
      </w:r>
    </w:p>
    <w:p w14:paraId="08B9407A" w14:textId="45EB4D67"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p>
    <w:p w14:paraId="6F055463" w14:textId="60AC9EC7" w:rsidR="00875BA6" w:rsidRDefault="00C55898" w:rsidP="00875BA6">
      <w:pPr>
        <w:pStyle w:val="StandardWeb"/>
        <w:shd w:val="clear" w:color="auto" w:fill="FFFFFF"/>
        <w:spacing w:before="0" w:beforeAutospacing="0" w:after="150" w:afterAutospacing="0"/>
        <w:rPr>
          <w:rFonts w:ascii="Open Sans" w:hAnsi="Open Sans" w:cs="Open Sans"/>
          <w:color w:val="404040"/>
          <w:sz w:val="21"/>
          <w:szCs w:val="21"/>
        </w:rPr>
      </w:pPr>
      <w:r>
        <w:rPr>
          <w:noProof/>
        </w:rPr>
        <w:drawing>
          <wp:inline distT="0" distB="0" distL="0" distR="0" wp14:anchorId="5954284F" wp14:editId="3C6D1EA3">
            <wp:extent cx="2456840" cy="1357312"/>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5090" cy="1361870"/>
                    </a:xfrm>
                    <a:prstGeom prst="rect">
                      <a:avLst/>
                    </a:prstGeom>
                  </pic:spPr>
                </pic:pic>
              </a:graphicData>
            </a:graphic>
          </wp:inline>
        </w:drawing>
      </w:r>
    </w:p>
    <w:p w14:paraId="5AAE663C" w14:textId="6F94E7F5"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p>
    <w:p w14:paraId="3E938BE1" w14:textId="54894A0E" w:rsidR="00875BA6" w:rsidRDefault="00C55898"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Dazu wird nun wieder die Tangente der Funktion an der Stelle x</w:t>
      </w:r>
      <w:r>
        <w:rPr>
          <w:rFonts w:ascii="Open Sans" w:hAnsi="Open Sans" w:cs="Open Sans"/>
          <w:color w:val="404040"/>
          <w:sz w:val="21"/>
          <w:szCs w:val="21"/>
          <w:vertAlign w:val="subscript"/>
        </w:rPr>
        <w:t xml:space="preserve">1 </w:t>
      </w:r>
      <w:r>
        <w:rPr>
          <w:rFonts w:ascii="Open Sans" w:hAnsi="Open Sans" w:cs="Open Sans"/>
          <w:color w:val="404040"/>
          <w:sz w:val="21"/>
          <w:szCs w:val="21"/>
        </w:rPr>
        <w:t>gebildet</w:t>
      </w:r>
    </w:p>
    <w:p w14:paraId="52A13AF4" w14:textId="022DC187" w:rsidR="00C55898" w:rsidRDefault="00C55898"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 xml:space="preserve">Diese Tangente hat nun ebenfalls wieder eine Nullstelle damit gleichzeitig auch wieder eine Tangente </w:t>
      </w:r>
      <w:r w:rsidR="005E3A5B">
        <w:rPr>
          <w:rFonts w:ascii="Open Sans" w:hAnsi="Open Sans" w:cs="Open Sans"/>
          <w:color w:val="404040"/>
          <w:sz w:val="21"/>
          <w:szCs w:val="21"/>
        </w:rPr>
        <w:t>usw.</w:t>
      </w:r>
    </w:p>
    <w:p w14:paraId="306611D0" w14:textId="56C63420" w:rsidR="005E3A5B" w:rsidRDefault="005E3A5B" w:rsidP="00875BA6">
      <w:pPr>
        <w:pStyle w:val="StandardWeb"/>
        <w:shd w:val="clear" w:color="auto" w:fill="FFFFFF"/>
        <w:spacing w:before="0" w:beforeAutospacing="0" w:after="150" w:afterAutospacing="0"/>
        <w:rPr>
          <w:rFonts w:ascii="Open Sans" w:hAnsi="Open Sans" w:cs="Open Sans"/>
          <w:color w:val="404040"/>
          <w:sz w:val="21"/>
          <w:szCs w:val="21"/>
        </w:rPr>
      </w:pPr>
    </w:p>
    <w:p w14:paraId="0CCA9F1F" w14:textId="094F817C" w:rsidR="005E3A5B" w:rsidRPr="00C55898" w:rsidRDefault="005E3A5B"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 xml:space="preserve">Dieser Prozess wird nun </w:t>
      </w:r>
      <w:proofErr w:type="gramStart"/>
      <w:r>
        <w:rPr>
          <w:rFonts w:ascii="Open Sans" w:hAnsi="Open Sans" w:cs="Open Sans"/>
          <w:color w:val="404040"/>
          <w:sz w:val="21"/>
          <w:szCs w:val="21"/>
        </w:rPr>
        <w:t>solange</w:t>
      </w:r>
      <w:proofErr w:type="gramEnd"/>
      <w:r>
        <w:rPr>
          <w:rFonts w:ascii="Open Sans" w:hAnsi="Open Sans" w:cs="Open Sans"/>
          <w:color w:val="404040"/>
          <w:sz w:val="21"/>
          <w:szCs w:val="21"/>
        </w:rPr>
        <w:t xml:space="preserve"> wiederholt bis sich die Nullstelle der Funktion ausreichen angenähert hat.</w:t>
      </w:r>
    </w:p>
    <w:p w14:paraId="2716A5F1" w14:textId="2AE8DC1A" w:rsidR="00875BA6" w:rsidRDefault="00875BA6" w:rsidP="00875BA6">
      <w:pPr>
        <w:pStyle w:val="StandardWeb"/>
        <w:shd w:val="clear" w:color="auto" w:fill="FFFFFF"/>
        <w:spacing w:before="0" w:beforeAutospacing="0" w:after="150" w:afterAutospacing="0"/>
        <w:rPr>
          <w:rFonts w:ascii="Open Sans" w:hAnsi="Open Sans" w:cs="Open Sans"/>
          <w:color w:val="404040"/>
          <w:sz w:val="21"/>
          <w:szCs w:val="21"/>
        </w:rPr>
      </w:pPr>
    </w:p>
    <w:p w14:paraId="4ED485F1" w14:textId="77777777" w:rsidR="009C66A6" w:rsidRDefault="009C66A6">
      <w:pPr>
        <w:rPr>
          <w:rFonts w:ascii="Open Sans" w:eastAsia="Times New Roman" w:hAnsi="Open Sans" w:cs="Open Sans"/>
          <w:color w:val="404040"/>
          <w:sz w:val="32"/>
          <w:szCs w:val="32"/>
          <w:lang w:eastAsia="de-DE"/>
        </w:rPr>
      </w:pPr>
      <w:r>
        <w:rPr>
          <w:rFonts w:ascii="Open Sans" w:hAnsi="Open Sans" w:cs="Open Sans"/>
          <w:color w:val="404040"/>
          <w:sz w:val="32"/>
          <w:szCs w:val="32"/>
        </w:rPr>
        <w:br w:type="page"/>
      </w:r>
    </w:p>
    <w:p w14:paraId="685C6A08" w14:textId="1E26BAAF" w:rsidR="005E3A5B" w:rsidRPr="00875BA6" w:rsidRDefault="005E3A5B" w:rsidP="005E3A5B">
      <w:pPr>
        <w:pStyle w:val="StandardWeb"/>
        <w:shd w:val="clear" w:color="auto" w:fill="FFFFFF"/>
        <w:spacing w:before="0" w:beforeAutospacing="0" w:after="150" w:afterAutospacing="0"/>
        <w:rPr>
          <w:rFonts w:ascii="Open Sans" w:hAnsi="Open Sans" w:cs="Open Sans"/>
          <w:color w:val="404040"/>
          <w:sz w:val="21"/>
          <w:szCs w:val="21"/>
        </w:rPr>
      </w:pPr>
      <w:r w:rsidRPr="00875BA6">
        <w:rPr>
          <w:rFonts w:ascii="Open Sans" w:hAnsi="Open Sans" w:cs="Open Sans"/>
          <w:color w:val="404040"/>
          <w:sz w:val="32"/>
          <w:szCs w:val="32"/>
        </w:rPr>
        <w:lastRenderedPageBreak/>
        <w:t>Herleitung</w:t>
      </w:r>
      <w:r>
        <w:rPr>
          <w:rFonts w:ascii="Open Sans" w:hAnsi="Open Sans" w:cs="Open Sans"/>
          <w:color w:val="404040"/>
          <w:sz w:val="32"/>
          <w:szCs w:val="32"/>
        </w:rPr>
        <w:t xml:space="preserve"> - </w:t>
      </w:r>
      <w:r>
        <w:rPr>
          <w:rFonts w:ascii="Open Sans" w:hAnsi="Open Sans" w:cs="Open Sans"/>
          <w:color w:val="404040"/>
          <w:sz w:val="32"/>
          <w:szCs w:val="32"/>
        </w:rPr>
        <w:t>Mathematisch</w:t>
      </w:r>
    </w:p>
    <w:p w14:paraId="4250AB36" w14:textId="2FAAB554" w:rsidR="00875BA6" w:rsidRDefault="005E3A5B" w:rsidP="00875BA6">
      <w:pPr>
        <w:pStyle w:val="StandardWeb"/>
        <w:shd w:val="clear" w:color="auto" w:fill="FFFFFF"/>
        <w:spacing w:before="0" w:beforeAutospacing="0" w:after="150" w:afterAutospacing="0"/>
        <w:rPr>
          <w:rFonts w:ascii="Arial" w:hAnsi="Arial" w:cs="Arial"/>
          <w:color w:val="10324C"/>
          <w:sz w:val="26"/>
          <w:szCs w:val="26"/>
          <w:shd w:val="clear" w:color="auto" w:fill="FFFFFF"/>
        </w:rPr>
      </w:pPr>
      <w:r>
        <w:rPr>
          <w:rFonts w:ascii="Open Sans" w:hAnsi="Open Sans" w:cs="Open Sans"/>
          <w:color w:val="404040"/>
          <w:sz w:val="21"/>
          <w:szCs w:val="21"/>
        </w:rPr>
        <w:t xml:space="preserve">Aus der bereits erklärten Grafischen Herleitung, lässt sich nun die sogenannte Iterationsvorschrift nachvollziehen. </w:t>
      </w:r>
    </w:p>
    <w:p w14:paraId="66FB6CBD" w14:textId="3DAF2F45" w:rsidR="005E3A5B" w:rsidRDefault="005E3A5B" w:rsidP="00875BA6">
      <w:pPr>
        <w:pStyle w:val="StandardWeb"/>
        <w:shd w:val="clear" w:color="auto" w:fill="FFFFFF"/>
        <w:spacing w:before="0" w:beforeAutospacing="0" w:after="150" w:afterAutospacing="0"/>
        <w:rPr>
          <w:rFonts w:ascii="Open Sans" w:hAnsi="Open Sans" w:cs="Open Sans"/>
          <w:color w:val="404040"/>
          <w:sz w:val="21"/>
          <w:szCs w:val="21"/>
        </w:rPr>
      </w:pPr>
      <w:r w:rsidRPr="005E3A5B">
        <w:rPr>
          <w:rFonts w:ascii="Open Sans" w:hAnsi="Open Sans" w:cs="Open Sans"/>
          <w:color w:val="404040"/>
          <w:sz w:val="21"/>
          <w:szCs w:val="21"/>
        </w:rPr>
        <w:t>Dabei gibt es eine Formel die wieder</w:t>
      </w:r>
      <w:r>
        <w:rPr>
          <w:rFonts w:ascii="Open Sans" w:hAnsi="Open Sans" w:cs="Open Sans"/>
          <w:color w:val="404040"/>
          <w:sz w:val="21"/>
          <w:szCs w:val="21"/>
        </w:rPr>
        <w:t>holt mit unterschiedlichen Parametern verwendet wird.</w:t>
      </w:r>
    </w:p>
    <w:p w14:paraId="274D1F4F" w14:textId="3D8B5E96" w:rsidR="005E3A5B" w:rsidRDefault="005E3A5B"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Zusammenfassen kann man die Herleitung beispielsweise folgendermaßen:</w:t>
      </w:r>
    </w:p>
    <w:p w14:paraId="6C30AAF9" w14:textId="571B2C90" w:rsidR="00875BA6" w:rsidRDefault="005E3A5B"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Eine differenzierbare Funktion hat eine Nullstelle, so kann sie mit dem Newton Verfahren bestimmt werden. Beispielsweise durch die Iterationsvorschrift welche lautet:</w:t>
      </w:r>
    </w:p>
    <w:p w14:paraId="48897A09" w14:textId="4C476BCA" w:rsidR="005E3A5B" w:rsidRDefault="009C66A6" w:rsidP="00875BA6">
      <w:pPr>
        <w:pStyle w:val="StandardWeb"/>
        <w:shd w:val="clear" w:color="auto" w:fill="FFFFFF"/>
        <w:spacing w:before="0" w:beforeAutospacing="0" w:after="150" w:afterAutospacing="0"/>
        <w:rPr>
          <w:rFonts w:ascii="Open Sans" w:hAnsi="Open Sans" w:cs="Open Sans"/>
          <w:color w:val="404040"/>
          <w:sz w:val="21"/>
          <w:szCs w:val="21"/>
        </w:rPr>
      </w:pPr>
      <w:r>
        <w:rPr>
          <w:noProof/>
        </w:rPr>
        <w:drawing>
          <wp:inline distT="0" distB="0" distL="0" distR="0" wp14:anchorId="6AFF026A" wp14:editId="540C9B23">
            <wp:extent cx="1571625" cy="7524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625" cy="752475"/>
                    </a:xfrm>
                    <a:prstGeom prst="rect">
                      <a:avLst/>
                    </a:prstGeom>
                  </pic:spPr>
                </pic:pic>
              </a:graphicData>
            </a:graphic>
          </wp:inline>
        </w:drawing>
      </w:r>
    </w:p>
    <w:p w14:paraId="05806152" w14:textId="2084750A" w:rsidR="005E3A5B" w:rsidRDefault="009C66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 xml:space="preserve"> Die Iterationsvorschrift besteht dabei aus</w:t>
      </w:r>
    </w:p>
    <w:p w14:paraId="148AD5FB" w14:textId="7237C6D4" w:rsidR="009C66A6" w:rsidRDefault="009C66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X</w:t>
      </w:r>
      <w:r>
        <w:rPr>
          <w:rFonts w:ascii="Open Sans" w:hAnsi="Open Sans" w:cs="Open Sans"/>
          <w:color w:val="404040"/>
          <w:sz w:val="21"/>
          <w:szCs w:val="21"/>
          <w:vertAlign w:val="subscript"/>
        </w:rPr>
        <w:t>n+1</w:t>
      </w:r>
      <w:r>
        <w:rPr>
          <w:rFonts w:ascii="Open Sans" w:hAnsi="Open Sans" w:cs="Open Sans"/>
          <w:color w:val="404040"/>
          <w:sz w:val="21"/>
          <w:szCs w:val="21"/>
        </w:rPr>
        <w:tab/>
        <w:t>Die neue Annäherung der Nullstelle, die im jeweiligen nächsten Schritt drankommt.</w:t>
      </w:r>
    </w:p>
    <w:p w14:paraId="3C0E43EC" w14:textId="7047696E" w:rsidR="009C66A6" w:rsidRDefault="009C66A6" w:rsidP="00875BA6">
      <w:pPr>
        <w:pStyle w:val="StandardWeb"/>
        <w:shd w:val="clear" w:color="auto" w:fill="FFFFFF"/>
        <w:spacing w:before="0" w:beforeAutospacing="0" w:after="150" w:afterAutospacing="0"/>
        <w:rPr>
          <w:rFonts w:ascii="Open Sans" w:hAnsi="Open Sans" w:cs="Open Sans"/>
          <w:color w:val="404040"/>
          <w:sz w:val="21"/>
          <w:szCs w:val="21"/>
        </w:rPr>
      </w:pPr>
      <w:proofErr w:type="spellStart"/>
      <w:r>
        <w:rPr>
          <w:rFonts w:ascii="Open Sans" w:hAnsi="Open Sans" w:cs="Open Sans"/>
          <w:color w:val="404040"/>
          <w:sz w:val="21"/>
          <w:szCs w:val="21"/>
        </w:rPr>
        <w:t>X</w:t>
      </w:r>
      <w:r>
        <w:rPr>
          <w:rFonts w:ascii="Open Sans" w:hAnsi="Open Sans" w:cs="Open Sans"/>
          <w:color w:val="404040"/>
          <w:sz w:val="21"/>
          <w:szCs w:val="21"/>
          <w:vertAlign w:val="subscript"/>
        </w:rPr>
        <w:t>n</w:t>
      </w:r>
      <w:proofErr w:type="spellEnd"/>
      <w:r>
        <w:rPr>
          <w:rFonts w:ascii="Open Sans" w:hAnsi="Open Sans" w:cs="Open Sans"/>
          <w:color w:val="404040"/>
          <w:sz w:val="21"/>
          <w:szCs w:val="21"/>
          <w:vertAlign w:val="subscript"/>
        </w:rPr>
        <w:t xml:space="preserve"> </w:t>
      </w:r>
      <w:r>
        <w:rPr>
          <w:rFonts w:ascii="Open Sans" w:hAnsi="Open Sans" w:cs="Open Sans"/>
          <w:color w:val="404040"/>
          <w:sz w:val="21"/>
          <w:szCs w:val="21"/>
          <w:vertAlign w:val="subscript"/>
        </w:rPr>
        <w:tab/>
      </w:r>
      <w:r w:rsidRPr="009C66A6">
        <w:rPr>
          <w:rFonts w:ascii="Open Sans" w:hAnsi="Open Sans" w:cs="Open Sans"/>
          <w:color w:val="404040"/>
          <w:sz w:val="21"/>
          <w:szCs w:val="21"/>
        </w:rPr>
        <w:t>D</w:t>
      </w:r>
      <w:r>
        <w:rPr>
          <w:rFonts w:ascii="Open Sans" w:hAnsi="Open Sans" w:cs="Open Sans"/>
          <w:color w:val="404040"/>
          <w:sz w:val="21"/>
          <w:szCs w:val="21"/>
        </w:rPr>
        <w:t>ie alte Annäherung, die im jeweiligen letzten Schritt drankam.</w:t>
      </w:r>
    </w:p>
    <w:p w14:paraId="7EA4A368" w14:textId="2BCCE267" w:rsidR="009C66A6" w:rsidRDefault="009C66A6" w:rsidP="00875BA6">
      <w:pPr>
        <w:pStyle w:val="StandardWeb"/>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 xml:space="preserve">f(X) </w:t>
      </w:r>
      <w:r>
        <w:rPr>
          <w:rFonts w:ascii="Open Sans" w:hAnsi="Open Sans" w:cs="Open Sans"/>
          <w:color w:val="404040"/>
          <w:sz w:val="21"/>
          <w:szCs w:val="21"/>
        </w:rPr>
        <w:tab/>
        <w:t>Funktion deren Nullstelle berechnet werden soll.</w:t>
      </w:r>
    </w:p>
    <w:p w14:paraId="6E166235" w14:textId="5EACDFA4" w:rsidR="009C66A6" w:rsidRPr="009C66A6" w:rsidRDefault="009C66A6" w:rsidP="00875BA6">
      <w:pPr>
        <w:pStyle w:val="StandardWeb"/>
        <w:shd w:val="clear" w:color="auto" w:fill="FFFFFF"/>
        <w:spacing w:before="0" w:beforeAutospacing="0" w:after="150" w:afterAutospacing="0"/>
        <w:rPr>
          <w:rFonts w:ascii="Open Sans" w:hAnsi="Open Sans" w:cs="Open Sans"/>
          <w:color w:val="404040"/>
          <w:sz w:val="21"/>
          <w:szCs w:val="21"/>
          <w:vertAlign w:val="subscript"/>
        </w:rPr>
      </w:pPr>
      <w:r>
        <w:rPr>
          <w:rFonts w:ascii="Open Sans" w:hAnsi="Open Sans" w:cs="Open Sans"/>
          <w:color w:val="404040"/>
          <w:sz w:val="21"/>
          <w:szCs w:val="21"/>
        </w:rPr>
        <w:t xml:space="preserve">f‘(X) </w:t>
      </w:r>
      <w:r>
        <w:rPr>
          <w:rFonts w:ascii="Open Sans" w:hAnsi="Open Sans" w:cs="Open Sans"/>
          <w:color w:val="404040"/>
          <w:sz w:val="21"/>
          <w:szCs w:val="21"/>
        </w:rPr>
        <w:tab/>
        <w:t>erste Ableitung der Funktion deren Nullstelle berechnet werden soll.</w:t>
      </w:r>
    </w:p>
    <w:p w14:paraId="4979F506" w14:textId="66B9B182" w:rsidR="009C66A6" w:rsidRDefault="009C66A6" w:rsidP="00875BA6">
      <w:pPr>
        <w:pStyle w:val="StandardWeb"/>
        <w:shd w:val="clear" w:color="auto" w:fill="FFFFFF"/>
        <w:spacing w:before="0" w:beforeAutospacing="0" w:after="150" w:afterAutospacing="0"/>
        <w:rPr>
          <w:rFonts w:ascii="Open Sans" w:hAnsi="Open Sans" w:cs="Open Sans"/>
          <w:color w:val="404040"/>
          <w:sz w:val="21"/>
          <w:szCs w:val="21"/>
        </w:rPr>
      </w:pPr>
    </w:p>
    <w:p w14:paraId="7CDBA941" w14:textId="2F50A057" w:rsidR="009C66A6" w:rsidRDefault="009C66A6" w:rsidP="00875BA6">
      <w:pPr>
        <w:pStyle w:val="StandardWeb"/>
        <w:shd w:val="clear" w:color="auto" w:fill="FFFFFF"/>
        <w:spacing w:before="0" w:beforeAutospacing="0" w:after="150" w:afterAutospacing="0"/>
        <w:rPr>
          <w:rFonts w:ascii="Open Sans" w:hAnsi="Open Sans" w:cs="Open Sans"/>
          <w:color w:val="404040"/>
          <w:sz w:val="21"/>
          <w:szCs w:val="21"/>
        </w:rPr>
      </w:pPr>
    </w:p>
    <w:p w14:paraId="0E365668" w14:textId="1B02D9C8" w:rsidR="009C66A6" w:rsidRDefault="009C66A6" w:rsidP="009C66A6">
      <w:pPr>
        <w:pStyle w:val="StandardWeb"/>
        <w:shd w:val="clear" w:color="auto" w:fill="FFFFFF"/>
        <w:spacing w:before="0" w:beforeAutospacing="0" w:after="150" w:afterAutospacing="0"/>
        <w:rPr>
          <w:rFonts w:ascii="Open Sans" w:hAnsi="Open Sans" w:cs="Open Sans"/>
          <w:color w:val="404040"/>
          <w:sz w:val="32"/>
          <w:szCs w:val="32"/>
        </w:rPr>
      </w:pPr>
      <w:r>
        <w:rPr>
          <w:rFonts w:ascii="Open Sans" w:hAnsi="Open Sans" w:cs="Open Sans"/>
          <w:color w:val="404040"/>
          <w:sz w:val="32"/>
          <w:szCs w:val="32"/>
        </w:rPr>
        <w:t>Vorgehen:</w:t>
      </w:r>
    </w:p>
    <w:p w14:paraId="57697B49" w14:textId="77777777" w:rsidR="00970D40" w:rsidRPr="009C66A6" w:rsidRDefault="00970D40" w:rsidP="009C66A6">
      <w:pPr>
        <w:pStyle w:val="StandardWeb"/>
        <w:shd w:val="clear" w:color="auto" w:fill="FFFFFF"/>
        <w:spacing w:before="0" w:beforeAutospacing="0" w:after="150" w:afterAutospacing="0"/>
        <w:rPr>
          <w:rFonts w:ascii="Open Sans" w:hAnsi="Open Sans" w:cs="Open Sans"/>
          <w:color w:val="404040"/>
          <w:sz w:val="32"/>
          <w:szCs w:val="32"/>
        </w:rPr>
      </w:pPr>
    </w:p>
    <w:p w14:paraId="1F040EE1" w14:textId="608DE458" w:rsidR="009C66A6" w:rsidRDefault="009C66A6" w:rsidP="00970D40">
      <w:pPr>
        <w:pStyle w:val="StandardWeb"/>
        <w:numPr>
          <w:ilvl w:val="0"/>
          <w:numId w:val="2"/>
        </w:numPr>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 xml:space="preserve">Erste Ableitung der Funktion, deren Nullstelle </w:t>
      </w:r>
      <w:r w:rsidR="00970D40">
        <w:rPr>
          <w:rFonts w:ascii="Open Sans" w:hAnsi="Open Sans" w:cs="Open Sans"/>
          <w:color w:val="404040"/>
          <w:sz w:val="21"/>
          <w:szCs w:val="21"/>
        </w:rPr>
        <w:t>angenähert werden soll, berechnen für die Iterationsvorschrift.</w:t>
      </w:r>
    </w:p>
    <w:p w14:paraId="3E7DE4B4" w14:textId="7EBB93F8" w:rsidR="00970D40" w:rsidRDefault="00970D40" w:rsidP="00875BA6">
      <w:pPr>
        <w:pStyle w:val="StandardWeb"/>
        <w:shd w:val="clear" w:color="auto" w:fill="FFFFFF"/>
        <w:spacing w:before="0" w:beforeAutospacing="0" w:after="150" w:afterAutospacing="0"/>
        <w:rPr>
          <w:rFonts w:ascii="Open Sans" w:hAnsi="Open Sans" w:cs="Open Sans"/>
          <w:color w:val="404040"/>
          <w:sz w:val="21"/>
          <w:szCs w:val="21"/>
        </w:rPr>
      </w:pPr>
    </w:p>
    <w:p w14:paraId="7D289557" w14:textId="11C68FBE" w:rsidR="00970D40" w:rsidRDefault="00970D40" w:rsidP="00970D40">
      <w:pPr>
        <w:pStyle w:val="StandardWeb"/>
        <w:numPr>
          <w:ilvl w:val="0"/>
          <w:numId w:val="2"/>
        </w:numPr>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Bereich definieren, in welchem sich in etwa die Nullstelle befinden muss.</w:t>
      </w:r>
    </w:p>
    <w:p w14:paraId="66727806" w14:textId="50736056" w:rsidR="00970D40" w:rsidRDefault="00970D40" w:rsidP="00875BA6">
      <w:pPr>
        <w:pStyle w:val="StandardWeb"/>
        <w:shd w:val="clear" w:color="auto" w:fill="FFFFFF"/>
        <w:spacing w:before="0" w:beforeAutospacing="0" w:after="150" w:afterAutospacing="0"/>
        <w:rPr>
          <w:rFonts w:ascii="Open Sans" w:hAnsi="Open Sans" w:cs="Open Sans"/>
          <w:color w:val="404040"/>
          <w:sz w:val="21"/>
          <w:szCs w:val="21"/>
        </w:rPr>
      </w:pPr>
    </w:p>
    <w:p w14:paraId="75439B21" w14:textId="67F69D1E" w:rsidR="00970D40" w:rsidRPr="00970D40" w:rsidRDefault="00970D40" w:rsidP="00970D40">
      <w:pPr>
        <w:pStyle w:val="StandardWeb"/>
        <w:numPr>
          <w:ilvl w:val="0"/>
          <w:numId w:val="2"/>
        </w:numPr>
        <w:shd w:val="clear" w:color="auto" w:fill="FFFFFF"/>
        <w:spacing w:before="0" w:beforeAutospacing="0" w:after="150" w:afterAutospacing="0"/>
        <w:rPr>
          <w:rFonts w:ascii="Open Sans" w:hAnsi="Open Sans" w:cs="Open Sans"/>
          <w:color w:val="404040"/>
          <w:sz w:val="21"/>
          <w:szCs w:val="21"/>
        </w:rPr>
      </w:pPr>
      <w:r>
        <w:rPr>
          <w:rFonts w:ascii="Open Sans" w:hAnsi="Open Sans" w:cs="Open Sans"/>
          <w:color w:val="404040"/>
          <w:sz w:val="21"/>
          <w:szCs w:val="21"/>
        </w:rPr>
        <w:t>Startwert X</w:t>
      </w:r>
      <w:r>
        <w:rPr>
          <w:rFonts w:ascii="Open Sans" w:hAnsi="Open Sans" w:cs="Open Sans"/>
          <w:color w:val="404040"/>
          <w:sz w:val="21"/>
          <w:szCs w:val="21"/>
          <w:vertAlign w:val="subscript"/>
        </w:rPr>
        <w:t>0</w:t>
      </w:r>
      <w:r>
        <w:rPr>
          <w:rFonts w:ascii="Open Sans" w:hAnsi="Open Sans" w:cs="Open Sans"/>
          <w:color w:val="404040"/>
          <w:sz w:val="21"/>
          <w:szCs w:val="21"/>
        </w:rPr>
        <w:t xml:space="preserve"> auf Basis des festgelegten Bereichs definieren und als </w:t>
      </w:r>
      <w:proofErr w:type="spellStart"/>
      <w:proofErr w:type="gramStart"/>
      <w:r>
        <w:rPr>
          <w:rFonts w:ascii="Open Sans" w:hAnsi="Open Sans" w:cs="Open Sans"/>
          <w:color w:val="404040"/>
          <w:sz w:val="21"/>
          <w:szCs w:val="21"/>
        </w:rPr>
        <w:t>X</w:t>
      </w:r>
      <w:r>
        <w:rPr>
          <w:rFonts w:ascii="Open Sans" w:hAnsi="Open Sans" w:cs="Open Sans"/>
          <w:color w:val="404040"/>
          <w:sz w:val="21"/>
          <w:szCs w:val="21"/>
          <w:vertAlign w:val="subscript"/>
        </w:rPr>
        <w:t>n</w:t>
      </w:r>
      <w:proofErr w:type="spellEnd"/>
      <w:r>
        <w:rPr>
          <w:rFonts w:ascii="Open Sans" w:hAnsi="Open Sans" w:cs="Open Sans"/>
          <w:color w:val="404040"/>
          <w:sz w:val="21"/>
          <w:szCs w:val="21"/>
          <w:vertAlign w:val="subscript"/>
        </w:rPr>
        <w:t xml:space="preserve">  </w:t>
      </w:r>
      <w:r>
        <w:rPr>
          <w:rFonts w:ascii="Open Sans" w:hAnsi="Open Sans" w:cs="Open Sans"/>
          <w:color w:val="404040"/>
          <w:sz w:val="21"/>
          <w:szCs w:val="21"/>
        </w:rPr>
        <w:t>in</w:t>
      </w:r>
      <w:proofErr w:type="gramEnd"/>
      <w:r>
        <w:rPr>
          <w:rFonts w:ascii="Open Sans" w:hAnsi="Open Sans" w:cs="Open Sans"/>
          <w:color w:val="404040"/>
          <w:sz w:val="21"/>
          <w:szCs w:val="21"/>
        </w:rPr>
        <w:t xml:space="preserve"> Iterationsvorschrift einsetzen.</w:t>
      </w:r>
    </w:p>
    <w:p w14:paraId="1FCC03C4" w14:textId="70B94746" w:rsidR="005E3A5B" w:rsidRDefault="005E3A5B" w:rsidP="00875BA6">
      <w:pPr>
        <w:pStyle w:val="StandardWeb"/>
        <w:shd w:val="clear" w:color="auto" w:fill="FFFFFF"/>
        <w:spacing w:before="0" w:beforeAutospacing="0" w:after="150" w:afterAutospacing="0"/>
        <w:rPr>
          <w:rFonts w:ascii="Open Sans" w:hAnsi="Open Sans" w:cs="Open Sans"/>
          <w:color w:val="404040"/>
          <w:sz w:val="21"/>
          <w:szCs w:val="21"/>
        </w:rPr>
      </w:pPr>
    </w:p>
    <w:p w14:paraId="0EF036CD" w14:textId="58644DA0" w:rsidR="005E3A5B" w:rsidRDefault="00970D40" w:rsidP="00970D40">
      <w:pPr>
        <w:pStyle w:val="StandardWeb"/>
        <w:numPr>
          <w:ilvl w:val="0"/>
          <w:numId w:val="2"/>
        </w:numPr>
        <w:shd w:val="clear" w:color="auto" w:fill="FFFFFF"/>
        <w:spacing w:before="0" w:beforeAutospacing="0" w:after="150" w:afterAutospacing="0"/>
        <w:rPr>
          <w:rFonts w:ascii="Open Sans" w:hAnsi="Open Sans" w:cs="Open Sans"/>
          <w:color w:val="404040"/>
          <w:sz w:val="21"/>
          <w:szCs w:val="21"/>
        </w:rPr>
      </w:pPr>
      <w:r w:rsidRPr="00970D40">
        <w:rPr>
          <w:rFonts w:ascii="Open Sans" w:hAnsi="Open Sans" w:cs="Open Sans"/>
          <w:color w:val="404040"/>
          <w:sz w:val="21"/>
          <w:szCs w:val="21"/>
        </w:rPr>
        <w:t>Diese Vorgehensweise wiederholst du so lange, bis sich die resultierenden Annäherungswerte nur noch minimal in ihren Nachkommastellen unterscheiden.</w:t>
      </w:r>
    </w:p>
    <w:p w14:paraId="23AF5CB6" w14:textId="19846B37" w:rsidR="00970D40" w:rsidRDefault="00970D40" w:rsidP="00875BA6">
      <w:pPr>
        <w:pStyle w:val="StandardWeb"/>
        <w:shd w:val="clear" w:color="auto" w:fill="FFFFFF"/>
        <w:spacing w:before="0" w:beforeAutospacing="0" w:after="150" w:afterAutospacing="0"/>
        <w:rPr>
          <w:rFonts w:ascii="Open Sans" w:hAnsi="Open Sans" w:cs="Open Sans"/>
          <w:color w:val="404040"/>
          <w:sz w:val="21"/>
          <w:szCs w:val="21"/>
        </w:rPr>
      </w:pPr>
    </w:p>
    <w:p w14:paraId="12CF3CB6" w14:textId="162A4240" w:rsidR="00970D40" w:rsidRPr="00894982" w:rsidRDefault="00970D40" w:rsidP="00875BA6">
      <w:pPr>
        <w:pStyle w:val="StandardWeb"/>
        <w:numPr>
          <w:ilvl w:val="0"/>
          <w:numId w:val="2"/>
        </w:numPr>
        <w:shd w:val="clear" w:color="auto" w:fill="FFFFFF"/>
        <w:spacing w:before="0" w:beforeAutospacing="0" w:after="150" w:afterAutospacing="0"/>
        <w:rPr>
          <w:rFonts w:ascii="Open Sans" w:hAnsi="Open Sans" w:cs="Open Sans"/>
          <w:color w:val="404040"/>
          <w:sz w:val="21"/>
          <w:szCs w:val="21"/>
        </w:rPr>
      </w:pPr>
      <w:r w:rsidRPr="00970D40">
        <w:rPr>
          <w:rFonts w:ascii="Open Sans" w:hAnsi="Open Sans" w:cs="Open Sans"/>
          <w:color w:val="404040"/>
          <w:sz w:val="21"/>
          <w:szCs w:val="21"/>
        </w:rPr>
        <w:t>Abschließend überprüfst du entweder durch Einsetzen des errechneten Wertes in die Funktionsgleichung oder durch Zeichnen der Funktion, ob es sich bei dem ermittelten Wert tatsächlich um eine Nullstelle der Funktion handelt. </w:t>
      </w:r>
    </w:p>
    <w:sectPr w:rsidR="00970D40" w:rsidRPr="00894982">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C9C6" w14:textId="77777777" w:rsidR="00AA54A7" w:rsidRDefault="00AA54A7" w:rsidP="006F5083">
      <w:r>
        <w:separator/>
      </w:r>
    </w:p>
  </w:endnote>
  <w:endnote w:type="continuationSeparator" w:id="0">
    <w:p w14:paraId="6CA89C78" w14:textId="77777777" w:rsidR="00AA54A7" w:rsidRDefault="00AA54A7" w:rsidP="006F5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379F" w14:textId="77777777" w:rsidR="006F5083" w:rsidRDefault="006F50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E13E7" w14:textId="77777777" w:rsidR="006F5083" w:rsidRDefault="006F50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937B" w14:textId="77777777" w:rsidR="006F5083" w:rsidRDefault="006F50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9B02" w14:textId="77777777" w:rsidR="00AA54A7" w:rsidRDefault="00AA54A7" w:rsidP="006F5083">
      <w:r>
        <w:separator/>
      </w:r>
    </w:p>
  </w:footnote>
  <w:footnote w:type="continuationSeparator" w:id="0">
    <w:p w14:paraId="1919A6C1" w14:textId="77777777" w:rsidR="00AA54A7" w:rsidRDefault="00AA54A7" w:rsidP="006F5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C0911" w14:textId="77777777" w:rsidR="006F5083" w:rsidRDefault="006F50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82830" w14:textId="021A9FCB" w:rsidR="006F5083" w:rsidRDefault="006F5083">
    <w:pPr>
      <w:pStyle w:val="Kopfzeile"/>
    </w:pPr>
    <w:r>
      <w:t>Lukas Stranzinger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A1A97" w14:textId="77777777" w:rsidR="006F5083" w:rsidRDefault="006F50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82B"/>
    <w:multiLevelType w:val="hybridMultilevel"/>
    <w:tmpl w:val="2884DA3E"/>
    <w:lvl w:ilvl="0" w:tplc="0407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EBA5190"/>
    <w:multiLevelType w:val="hybridMultilevel"/>
    <w:tmpl w:val="A16EA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7732433">
    <w:abstractNumId w:val="1"/>
  </w:num>
  <w:num w:numId="2" w16cid:durableId="180291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83"/>
    <w:rsid w:val="00344140"/>
    <w:rsid w:val="005E3A5B"/>
    <w:rsid w:val="006F5083"/>
    <w:rsid w:val="007A52F2"/>
    <w:rsid w:val="00864F05"/>
    <w:rsid w:val="00875BA6"/>
    <w:rsid w:val="00894982"/>
    <w:rsid w:val="008B75E9"/>
    <w:rsid w:val="0095071D"/>
    <w:rsid w:val="00970D40"/>
    <w:rsid w:val="009C66A6"/>
    <w:rsid w:val="00A23F02"/>
    <w:rsid w:val="00AA54A7"/>
    <w:rsid w:val="00BA7E71"/>
    <w:rsid w:val="00C55898"/>
    <w:rsid w:val="00D92593"/>
    <w:rsid w:val="00DC5BD3"/>
    <w:rsid w:val="00E1282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C5269"/>
  <w15:chartTrackingRefBased/>
  <w15:docId w15:val="{4417834C-8162-594C-9CC3-A71B65CB9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875BA6"/>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5083"/>
    <w:pPr>
      <w:tabs>
        <w:tab w:val="center" w:pos="4536"/>
        <w:tab w:val="right" w:pos="9072"/>
      </w:tabs>
    </w:pPr>
  </w:style>
  <w:style w:type="character" w:customStyle="1" w:styleId="KopfzeileZchn">
    <w:name w:val="Kopfzeile Zchn"/>
    <w:basedOn w:val="Absatz-Standardschriftart"/>
    <w:link w:val="Kopfzeile"/>
    <w:uiPriority w:val="99"/>
    <w:rsid w:val="006F5083"/>
  </w:style>
  <w:style w:type="paragraph" w:styleId="Fuzeile">
    <w:name w:val="footer"/>
    <w:basedOn w:val="Standard"/>
    <w:link w:val="FuzeileZchn"/>
    <w:uiPriority w:val="99"/>
    <w:unhideWhenUsed/>
    <w:rsid w:val="006F5083"/>
    <w:pPr>
      <w:tabs>
        <w:tab w:val="center" w:pos="4536"/>
        <w:tab w:val="right" w:pos="9072"/>
      </w:tabs>
    </w:pPr>
  </w:style>
  <w:style w:type="character" w:customStyle="1" w:styleId="FuzeileZchn">
    <w:name w:val="Fußzeile Zchn"/>
    <w:basedOn w:val="Absatz-Standardschriftart"/>
    <w:link w:val="Fuzeile"/>
    <w:uiPriority w:val="99"/>
    <w:rsid w:val="006F5083"/>
  </w:style>
  <w:style w:type="paragraph" w:styleId="StandardWeb">
    <w:name w:val="Normal (Web)"/>
    <w:basedOn w:val="Standard"/>
    <w:uiPriority w:val="99"/>
    <w:unhideWhenUsed/>
    <w:rsid w:val="00DC5BD3"/>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DC5BD3"/>
    <w:rPr>
      <w:b/>
      <w:bCs/>
    </w:rPr>
  </w:style>
  <w:style w:type="character" w:styleId="Hervorhebung">
    <w:name w:val="Emphasis"/>
    <w:basedOn w:val="Absatz-Standardschriftart"/>
    <w:uiPriority w:val="20"/>
    <w:qFormat/>
    <w:rsid w:val="00DC5BD3"/>
    <w:rPr>
      <w:i/>
      <w:iCs/>
    </w:rPr>
  </w:style>
  <w:style w:type="character" w:styleId="Hyperlink">
    <w:name w:val="Hyperlink"/>
    <w:basedOn w:val="Absatz-Standardschriftart"/>
    <w:uiPriority w:val="99"/>
    <w:unhideWhenUsed/>
    <w:rsid w:val="00875BA6"/>
    <w:rPr>
      <w:color w:val="0000FF"/>
      <w:u w:val="single"/>
    </w:rPr>
  </w:style>
  <w:style w:type="character" w:customStyle="1" w:styleId="berschrift3Zchn">
    <w:name w:val="Überschrift 3 Zchn"/>
    <w:basedOn w:val="Absatz-Standardschriftart"/>
    <w:link w:val="berschrift3"/>
    <w:uiPriority w:val="9"/>
    <w:rsid w:val="00875BA6"/>
    <w:rPr>
      <w:rFonts w:ascii="Times New Roman" w:eastAsia="Times New Roman" w:hAnsi="Times New Roman" w:cs="Times New Roman"/>
      <w:b/>
      <w:bCs/>
      <w:sz w:val="27"/>
      <w:szCs w:val="27"/>
      <w:lang w:eastAsia="de-DE"/>
    </w:rPr>
  </w:style>
  <w:style w:type="character" w:styleId="NichtaufgelsteErwhnung">
    <w:name w:val="Unresolved Mention"/>
    <w:basedOn w:val="Absatz-Standardschriftart"/>
    <w:uiPriority w:val="99"/>
    <w:semiHidden/>
    <w:unhideWhenUsed/>
    <w:rsid w:val="00C558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5782">
      <w:bodyDiv w:val="1"/>
      <w:marLeft w:val="0"/>
      <w:marRight w:val="0"/>
      <w:marTop w:val="0"/>
      <w:marBottom w:val="0"/>
      <w:divBdr>
        <w:top w:val="none" w:sz="0" w:space="0" w:color="auto"/>
        <w:left w:val="none" w:sz="0" w:space="0" w:color="auto"/>
        <w:bottom w:val="none" w:sz="0" w:space="0" w:color="auto"/>
        <w:right w:val="none" w:sz="0" w:space="0" w:color="auto"/>
      </w:divBdr>
    </w:div>
    <w:div w:id="492990421">
      <w:bodyDiv w:val="1"/>
      <w:marLeft w:val="0"/>
      <w:marRight w:val="0"/>
      <w:marTop w:val="0"/>
      <w:marBottom w:val="0"/>
      <w:divBdr>
        <w:top w:val="none" w:sz="0" w:space="0" w:color="auto"/>
        <w:left w:val="none" w:sz="0" w:space="0" w:color="auto"/>
        <w:bottom w:val="none" w:sz="0" w:space="0" w:color="auto"/>
        <w:right w:val="none" w:sz="0" w:space="0" w:color="auto"/>
      </w:divBdr>
    </w:div>
    <w:div w:id="522329656">
      <w:bodyDiv w:val="1"/>
      <w:marLeft w:val="0"/>
      <w:marRight w:val="0"/>
      <w:marTop w:val="0"/>
      <w:marBottom w:val="0"/>
      <w:divBdr>
        <w:top w:val="none" w:sz="0" w:space="0" w:color="auto"/>
        <w:left w:val="none" w:sz="0" w:space="0" w:color="auto"/>
        <w:bottom w:val="none" w:sz="0" w:space="0" w:color="auto"/>
        <w:right w:val="none" w:sz="0" w:space="0" w:color="auto"/>
      </w:divBdr>
    </w:div>
    <w:div w:id="1736321005">
      <w:bodyDiv w:val="1"/>
      <w:marLeft w:val="0"/>
      <w:marRight w:val="0"/>
      <w:marTop w:val="0"/>
      <w:marBottom w:val="0"/>
      <w:divBdr>
        <w:top w:val="none" w:sz="0" w:space="0" w:color="auto"/>
        <w:left w:val="none" w:sz="0" w:space="0" w:color="auto"/>
        <w:bottom w:val="none" w:sz="0" w:space="0" w:color="auto"/>
        <w:right w:val="none" w:sz="0" w:space="0" w:color="auto"/>
      </w:divBdr>
    </w:div>
    <w:div w:id="190140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428</Words>
  <Characters>2700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Stranzinger</dc:creator>
  <cp:keywords/>
  <dc:description/>
  <cp:lastModifiedBy>Lukas Stranzinger</cp:lastModifiedBy>
  <cp:revision>3</cp:revision>
  <dcterms:created xsi:type="dcterms:W3CDTF">2022-06-21T18:51:00Z</dcterms:created>
  <dcterms:modified xsi:type="dcterms:W3CDTF">2022-06-21T20:45:00Z</dcterms:modified>
</cp:coreProperties>
</file>