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Students should select a scenario from the website below and act out the scenario described.  Students should write a script, act it out, and video record the scenario. The finished video will serve as their presentation for the class.  They should come up with various solutions to the dilemma and explain the best solution based on sound ethical reasoning using techniques learned in class.  The various solutions along with the final best solution and the rationale for selection should be documented in the lab report for this unit.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https://www.scu.edu/ethics/focus-areas/more/engineering-ethics/engineering-ethics-cases/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