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Apuntador: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que almacena una direccion de memoria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*ptr=&amp;x; //Llevo a ptr la direccion de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*ptr=4; // Llevo a la direccion que contiene ptr 4 (es decir x=4)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ptr++; //aumento 1 segun el tipo, como es int aumenta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*(ptr+1)=40; //No modifica ptr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*(ptr++)=40; //Modifica ptr probablemente despues de hacer la operacion (llevar 40)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*a; //Cuando sume uno va a sumar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(*b)[10]; //Cuando sume uno va sumar 10 en realidad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declararlo: int *pvar1;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pvar1=&amp;var1; </w:t>
        <w:tab/>
        <w:tab/>
        <w:tab/>
        <w:tab/>
        <w:t xml:space="preserve">//&amp; obtiene la dirección de una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pvar1=*var1; </w:t>
        <w:tab/>
        <w:tab/>
        <w:tab/>
        <w:tab/>
        <w:t xml:space="preserve">//* obtiene el contenido de una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Memoria: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declarar variables en el heap se utilizan: malloc y free</w:t>
      </w:r>
      <w:r w:rsidDel="00000000" w:rsidR="00000000" w:rsidRPr="00000000">
        <w:drawing>
          <wp:inline distB="114300" distT="114300" distL="114300" distR="114300">
            <wp:extent cx="4786313" cy="2905453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905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788813" cy="1757363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813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Main con parametros:</w:t>
      </w:r>
    </w:p>
    <w:p w:rsidR="00000000" w:rsidDel="00000000" w:rsidP="00000000" w:rsidRDefault="00000000" w:rsidRPr="00000000">
      <w:pPr>
        <w:ind w:left="0" w:right="0" w:firstLine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http://decsai.ugr.es/~jfv/ed1/c/cdrom/cap6/cap64.htm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pvar2=&amp;var2;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pvar1=&amp;pvar2;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*py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py=&amp;y</w:t>
        <w:tab/>
        <w:tab/>
        <w:tab/>
        <w:t xml:space="preserve">py apunta a Y, que está en la dirección 8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*py=*px</w:t>
        <w:tab/>
        <w:tab/>
        <w:t xml:space="preserve">Ponemos a apuntar py a la dirección de px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</w:t>
        <w:tab/>
        <w:t xml:space="preserve">px vale 8 (que apunta a y), si le restamos 1, px vale 7, que estaria contenido en la direccion 4(x), px=4(x), luego *px=5 implica que a lo que hay en la direccion 4(x)  queda valiendo 5, es decir x=5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a=2; b=4; c=-1; d=-2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// instrucciones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int a,b=3,c=8, d;</w:t>
        <w:tab/>
        <w:tab/>
        <w:t xml:space="preserve">/* a=0, b=3, c=8, d=0 */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int *p1 = &amp;a, *p2, *p3 = &amp;c;</w:t>
        <w:tab/>
        <w:t xml:space="preserve">/* p1 apunta a la direccion de a, p3 apunta a la direccion de c */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*p1 = 2;</w:t>
        <w:tab/>
        <w:tab/>
        <w:tab/>
        <w:t xml:space="preserve">/* a lo que apunta p1 llevele 2, a=2 */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p2 = p3;</w:t>
        <w:tab/>
        <w:tab/>
        <w:tab/>
        <w:t xml:space="preserve">/* a p2 llevele p3 c */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*p2 = *p1-b;</w:t>
        <w:tab/>
        <w:tab/>
        <w:tab/>
        <w:t xml:space="preserve">/* a lo que apunta p2 llevele lo que apunta p1-b, c=2-3=-1 */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 = (*p2)*(*p1);</w:t>
        <w:tab/>
        <w:tab/>
        <w:t xml:space="preserve">/* a d llevele lo que apunta a p2 * lo que apunta p1, d=(-1)*(2)=-2*/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p3 = &amp;d;</w:t>
        <w:tab/>
        <w:tab/>
        <w:tab/>
        <w:t xml:space="preserve">/* p3 el contenido de  d */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 = a + b + c;</w:t>
        <w:tab/>
        <w:tab/>
        <w:tab/>
        <w:t xml:space="preserve">/* b=2+3+(-1)=4 */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6. El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 permite almacenar argumentos y variables locales durante la ejecución de las funciones en las que están definidas.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7. Porque lo que se quiere es modificar el valor de la variable que se manda como parámetro y para esto se debe mandar la referencia a ella y no su valor.</w:t>
      </w:r>
    </w:p>
    <w:p w:rsidR="00000000" w:rsidDel="00000000" w:rsidP="00000000" w:rsidRDefault="00000000" w:rsidRPr="00000000">
      <w:pPr>
        <w:ind w:left="0" w:firstLine="0"/>
        <w:contextualSpacing w:val="0"/>
      </w:pPr>
      <w:commentRangeStart w:id="0"/>
      <w:r w:rsidDel="00000000" w:rsidR="00000000" w:rsidRPr="00000000">
        <w:rPr>
          <w:color w:val="ff0000"/>
          <w:rtl w:val="0"/>
        </w:rPr>
        <w:t xml:space="preserve">swap (&amp;x,*p)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8.  A la funcion f1 se le estan enviando como parametros los enteros d3 y d1 y deberia enviarsele dos apuntadores.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En la funcion f1 z no es visible dentro de esta función por lo que  la instruccion *y=x+z; hace uso de un z que no se tiene.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 salida es :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d1=3, d2=1, d3=4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d1=2, d2=0, d3=2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d2 cambia porque antes de enviarse como parámetro por valor, se decrementa en 1.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ya dentro de f1, las variables se podrían mirar así: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*y = 0 + *z;</w:t>
        <w:tab/>
        <w:tab/>
        <w:t xml:space="preserve">/* d3 =  (x=0)+(d1=3) = 3 */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*z = --(*y);</w:t>
        <w:tab/>
        <w:tab/>
        <w:t xml:space="preserve">/* decrementa d3, --d3 = 2, y luego, d1 = 2 */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x = *y - *z;</w:t>
        <w:tab/>
        <w:tab/>
        <w:t xml:space="preserve">/* x = d3 - d1 = 3 - 2 = 1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38775" cy="347662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9. vect= vect[0]--&gt; vect+1=vect[1] </w:t>
        <w:tab/>
        <w:t xml:space="preserve">a=20 y b=2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10. A: [ 2, 3,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, 0, </w:t>
      </w: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, 6 ]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465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84624" cy="223361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624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81475" cy="1028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44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Para reservar memoria se debe saber exactamente el número de bytes que ocupa cualquier estructura de datos. La función </w:t>
      </w:r>
      <w:r w:rsidDel="00000000" w:rsidR="00000000" w:rsidRPr="00000000">
        <w:rPr>
          <w:b w:val="1"/>
          <w:rtl w:val="0"/>
        </w:rPr>
        <w:t xml:space="preserve">sizeof()</w:t>
      </w:r>
      <w:r w:rsidDel="00000000" w:rsidR="00000000" w:rsidRPr="00000000">
        <w:rPr>
          <w:rtl w:val="0"/>
        </w:rPr>
        <w:t xml:space="preserve">, devuelve el tamaño en bytes </w:t>
      </w:r>
      <w:r w:rsidDel="00000000" w:rsidR="00000000" w:rsidRPr="00000000">
        <w:rPr>
          <w:rtl w:val="0"/>
        </w:rPr>
        <w:t xml:space="preserve"> necesaria para almacenar un objeto del tipo del operando.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sizeof(char) : averigua cuantos bytes ocupa un char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malloc(sizeof(char)*30): el # de bytes que ocupa un char se multiplica por 30.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14.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6229350" cy="2692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38675" cy="36195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drawing>
          <wp:inline distB="114300" distT="114300" distL="114300" distR="114300">
            <wp:extent cx="6229350" cy="39497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55878" cy="938213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878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29350" cy="5600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29350" cy="1409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05325" cy="4514850"/>
            <wp:effectExtent b="0" l="0" r="0" t="0"/>
            <wp:docPr id="1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uisa Suarez Zapata" w:id="0" w:date="2015-09-13T03:43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9.png"/><Relationship Id="rId11" Type="http://schemas.openxmlformats.org/officeDocument/2006/relationships/image" Target="media/image11.png"/><Relationship Id="rId10" Type="http://schemas.openxmlformats.org/officeDocument/2006/relationships/image" Target="media/image20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27.png"/><Relationship Id="rId14" Type="http://schemas.openxmlformats.org/officeDocument/2006/relationships/image" Target="media/image17.png"/><Relationship Id="rId17" Type="http://schemas.openxmlformats.org/officeDocument/2006/relationships/image" Target="media/image18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6.png"/><Relationship Id="rId18" Type="http://schemas.openxmlformats.org/officeDocument/2006/relationships/image" Target="media/image10.png"/><Relationship Id="rId7" Type="http://schemas.openxmlformats.org/officeDocument/2006/relationships/image" Target="media/image19.png"/><Relationship Id="rId8" Type="http://schemas.openxmlformats.org/officeDocument/2006/relationships/hyperlink" Target="http://decsai.ugr.es/~jfv/ed1/c/cdrom/cap6/cap64.htm" TargetMode="External"/></Relationships>
</file>