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C4572" w14:textId="60BFDB90" w:rsidR="00A0732B" w:rsidRDefault="00B149D9" w:rsidP="00B149D9">
      <w:pPr>
        <w:spacing w:after="0"/>
      </w:pPr>
      <w:r>
        <w:t>Reference for Data on Plastic Waste</w:t>
      </w:r>
    </w:p>
    <w:p w14:paraId="372F2062" w14:textId="77777777" w:rsidR="00B149D9" w:rsidRDefault="00B149D9" w:rsidP="00B149D9">
      <w:pPr>
        <w:spacing w:after="0"/>
        <w:rPr>
          <w:b/>
        </w:rPr>
      </w:pPr>
    </w:p>
    <w:p w14:paraId="3B57029F" w14:textId="00B1906D" w:rsidR="00B149D9" w:rsidRPr="00B149D9" w:rsidRDefault="00B149D9" w:rsidP="00B149D9">
      <w:pPr>
        <w:spacing w:after="0"/>
        <w:rPr>
          <w:b/>
        </w:rPr>
      </w:pPr>
      <w:r>
        <w:rPr>
          <w:b/>
        </w:rPr>
        <w:t xml:space="preserve">Economic </w:t>
      </w:r>
      <w:r w:rsidRPr="00B149D9">
        <w:rPr>
          <w:b/>
        </w:rPr>
        <w:t>Status</w:t>
      </w:r>
    </w:p>
    <w:p w14:paraId="6879E422" w14:textId="77777777" w:rsidR="00B149D9" w:rsidRPr="00387DD8" w:rsidRDefault="00B149D9" w:rsidP="00B149D9">
      <w:pPr>
        <w:spacing w:after="0"/>
        <w:rPr>
          <w:rFonts w:cstheme="minorHAnsi"/>
          <w:color w:val="222222"/>
          <w:spacing w:val="3"/>
          <w:sz w:val="20"/>
          <w:szCs w:val="20"/>
          <w:shd w:val="clear" w:color="auto" w:fill="FFFFFF"/>
        </w:rPr>
      </w:pPr>
      <w:r w:rsidRPr="00387DD8">
        <w:rPr>
          <w:rFonts w:cstheme="minorHAnsi"/>
          <w:color w:val="222222"/>
          <w:spacing w:val="3"/>
          <w:sz w:val="20"/>
          <w:szCs w:val="20"/>
          <w:shd w:val="clear" w:color="auto" w:fill="FFFFFF"/>
        </w:rPr>
        <w:t>low income country (LIC)</w:t>
      </w:r>
    </w:p>
    <w:p w14:paraId="2731E0DE" w14:textId="77777777" w:rsidR="00B149D9" w:rsidRPr="00387DD8" w:rsidRDefault="00B149D9" w:rsidP="00B149D9">
      <w:pPr>
        <w:spacing w:after="0"/>
        <w:rPr>
          <w:rFonts w:cstheme="minorHAnsi"/>
          <w:color w:val="222222"/>
          <w:spacing w:val="3"/>
          <w:sz w:val="20"/>
          <w:szCs w:val="20"/>
          <w:shd w:val="clear" w:color="auto" w:fill="FFFFFF"/>
        </w:rPr>
      </w:pPr>
      <w:r w:rsidRPr="00387DD8">
        <w:rPr>
          <w:rFonts w:cstheme="minorHAnsi"/>
          <w:color w:val="222222"/>
          <w:spacing w:val="3"/>
          <w:sz w:val="20"/>
          <w:szCs w:val="20"/>
          <w:shd w:val="clear" w:color="auto" w:fill="FFFFFF"/>
        </w:rPr>
        <w:t xml:space="preserve">lower </w:t>
      </w:r>
      <w:proofErr w:type="gramStart"/>
      <w:r w:rsidRPr="00387DD8">
        <w:rPr>
          <w:rFonts w:cstheme="minorHAnsi"/>
          <w:color w:val="222222"/>
          <w:spacing w:val="3"/>
          <w:sz w:val="20"/>
          <w:szCs w:val="20"/>
          <w:shd w:val="clear" w:color="auto" w:fill="FFFFFF"/>
        </w:rPr>
        <w:t>middle income</w:t>
      </w:r>
      <w:proofErr w:type="gramEnd"/>
      <w:r w:rsidRPr="00387DD8">
        <w:rPr>
          <w:rFonts w:cstheme="minorHAnsi"/>
          <w:color w:val="222222"/>
          <w:spacing w:val="3"/>
          <w:sz w:val="20"/>
          <w:szCs w:val="20"/>
          <w:shd w:val="clear" w:color="auto" w:fill="FFFFFF"/>
        </w:rPr>
        <w:t xml:space="preserve"> country (LMC)</w:t>
      </w:r>
    </w:p>
    <w:p w14:paraId="3F8C696F" w14:textId="77777777" w:rsidR="00B149D9" w:rsidRPr="00387DD8" w:rsidRDefault="00B149D9" w:rsidP="00B149D9">
      <w:pPr>
        <w:spacing w:after="0"/>
        <w:rPr>
          <w:rFonts w:cstheme="minorHAnsi"/>
          <w:color w:val="222222"/>
          <w:spacing w:val="3"/>
          <w:sz w:val="20"/>
          <w:szCs w:val="20"/>
          <w:shd w:val="clear" w:color="auto" w:fill="FFFFFF"/>
        </w:rPr>
      </w:pPr>
      <w:r w:rsidRPr="00387DD8">
        <w:rPr>
          <w:rFonts w:cstheme="minorHAnsi"/>
          <w:color w:val="222222"/>
          <w:spacing w:val="3"/>
          <w:sz w:val="20"/>
          <w:szCs w:val="20"/>
          <w:shd w:val="clear" w:color="auto" w:fill="FFFFFF"/>
        </w:rPr>
        <w:t xml:space="preserve">upper </w:t>
      </w:r>
      <w:proofErr w:type="gramStart"/>
      <w:r w:rsidRPr="00387DD8">
        <w:rPr>
          <w:rFonts w:cstheme="minorHAnsi"/>
          <w:color w:val="222222"/>
          <w:spacing w:val="3"/>
          <w:sz w:val="20"/>
          <w:szCs w:val="20"/>
          <w:shd w:val="clear" w:color="auto" w:fill="FFFFFF"/>
        </w:rPr>
        <w:t>middle income</w:t>
      </w:r>
      <w:proofErr w:type="gramEnd"/>
      <w:r w:rsidRPr="00387DD8">
        <w:rPr>
          <w:rFonts w:cstheme="minorHAnsi"/>
          <w:color w:val="222222"/>
          <w:spacing w:val="3"/>
          <w:sz w:val="20"/>
          <w:szCs w:val="20"/>
          <w:shd w:val="clear" w:color="auto" w:fill="FFFFFF"/>
        </w:rPr>
        <w:t xml:space="preserve"> country (UMC) </w:t>
      </w:r>
      <w:bookmarkStart w:id="0" w:name="_GoBack"/>
      <w:bookmarkEnd w:id="0"/>
    </w:p>
    <w:p w14:paraId="08B5976D" w14:textId="77777777" w:rsidR="00B149D9" w:rsidRPr="00387DD8" w:rsidRDefault="00B149D9" w:rsidP="00B149D9">
      <w:pPr>
        <w:spacing w:after="0"/>
        <w:rPr>
          <w:rFonts w:cstheme="minorHAnsi"/>
          <w:color w:val="222222"/>
          <w:spacing w:val="3"/>
          <w:sz w:val="20"/>
          <w:szCs w:val="20"/>
          <w:shd w:val="clear" w:color="auto" w:fill="FFFFFF"/>
        </w:rPr>
      </w:pPr>
      <w:r w:rsidRPr="00387DD8">
        <w:rPr>
          <w:rFonts w:cstheme="minorHAnsi"/>
          <w:color w:val="222222"/>
          <w:spacing w:val="3"/>
          <w:sz w:val="20"/>
          <w:szCs w:val="20"/>
          <w:shd w:val="clear" w:color="auto" w:fill="FFFFFF"/>
        </w:rPr>
        <w:t>high income country (HIC))</w:t>
      </w:r>
    </w:p>
    <w:p w14:paraId="544A9AFE" w14:textId="4D28DE6F" w:rsidR="00B149D9" w:rsidRDefault="00B149D9" w:rsidP="00B149D9">
      <w:pPr>
        <w:spacing w:after="0"/>
      </w:pPr>
    </w:p>
    <w:p w14:paraId="7214E673" w14:textId="4373254A" w:rsidR="00B149D9" w:rsidRDefault="00B149D9" w:rsidP="00B149D9">
      <w:pPr>
        <w:spacing w:after="0"/>
        <w:rPr>
          <w:b/>
        </w:rPr>
      </w:pPr>
      <w:r>
        <w:rPr>
          <w:b/>
        </w:rPr>
        <w:t>Coastal Population</w:t>
      </w:r>
    </w:p>
    <w:p w14:paraId="336A6791" w14:textId="1413FDCB" w:rsidR="00B149D9" w:rsidRDefault="00B149D9" w:rsidP="00B149D9">
      <w:pPr>
        <w:spacing w:after="0"/>
        <w:rPr>
          <w:b/>
        </w:rPr>
      </w:pPr>
    </w:p>
    <w:p w14:paraId="5DFC1F99" w14:textId="77777777" w:rsidR="00B149D9" w:rsidRPr="00B149D9" w:rsidRDefault="00B149D9" w:rsidP="00B149D9">
      <w:pPr>
        <w:spacing w:after="0"/>
        <w:rPr>
          <w:b/>
        </w:rPr>
      </w:pPr>
    </w:p>
    <w:p w14:paraId="33EA3233" w14:textId="6524D450" w:rsidR="00B149D9" w:rsidRPr="00AF7085" w:rsidRDefault="00B149D9" w:rsidP="00B149D9">
      <w:pPr>
        <w:spacing w:after="0"/>
        <w:rPr>
          <w:b/>
        </w:rPr>
      </w:pPr>
      <w:r w:rsidRPr="00AF7085">
        <w:rPr>
          <w:b/>
        </w:rPr>
        <w:t>Waste Generation</w:t>
      </w:r>
      <w:r w:rsidR="00AF7085" w:rsidRPr="00AF7085">
        <w:rPr>
          <w:b/>
        </w:rPr>
        <w:t xml:space="preserve"> – All Waste</w:t>
      </w:r>
    </w:p>
    <w:p w14:paraId="1FFE78B1" w14:textId="77777777" w:rsidR="00AF7085" w:rsidRPr="00387DD8" w:rsidRDefault="00AF7085" w:rsidP="00AF7085">
      <w:pPr>
        <w:spacing w:after="0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387DD8">
        <w:rPr>
          <w:rFonts w:cstheme="minorHAnsi"/>
          <w:color w:val="222222"/>
          <w:sz w:val="20"/>
          <w:szCs w:val="20"/>
          <w:shd w:val="clear" w:color="auto" w:fill="FFFFFF"/>
        </w:rPr>
        <w:t>Solid </w:t>
      </w:r>
      <w:r w:rsidRPr="00387DD8"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  <w:t>waste generation</w:t>
      </w:r>
      <w:r w:rsidRPr="00387DD8">
        <w:rPr>
          <w:rFonts w:cstheme="minorHAnsi"/>
          <w:color w:val="222222"/>
          <w:sz w:val="20"/>
          <w:szCs w:val="20"/>
          <w:shd w:val="clear" w:color="auto" w:fill="FFFFFF"/>
        </w:rPr>
        <w:t xml:space="preserve"> rates estimate the amount of </w:t>
      </w:r>
      <w:r w:rsidRPr="00387DD8"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  <w:t>waste</w:t>
      </w:r>
      <w:r w:rsidRPr="00387DD8">
        <w:rPr>
          <w:rFonts w:cstheme="minorHAnsi"/>
          <w:color w:val="222222"/>
          <w:sz w:val="20"/>
          <w:szCs w:val="20"/>
          <w:shd w:val="clear" w:color="auto" w:fill="FFFFFF"/>
        </w:rPr>
        <w:t> created by residences or businesses over a certain amount of time (day, year, etc.). </w:t>
      </w:r>
      <w:r w:rsidRPr="00387DD8"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  <w:t>Waste generation</w:t>
      </w:r>
      <w:r w:rsidRPr="00387DD8">
        <w:rPr>
          <w:rFonts w:cstheme="minorHAnsi"/>
          <w:color w:val="222222"/>
          <w:sz w:val="20"/>
          <w:szCs w:val="20"/>
          <w:shd w:val="clear" w:color="auto" w:fill="FFFFFF"/>
        </w:rPr>
        <w:t xml:space="preserve"> includes all materials discarded, </w:t>
      </w:r>
      <w:proofErr w:type="gramStart"/>
      <w:r w:rsidRPr="00387DD8">
        <w:rPr>
          <w:rFonts w:cstheme="minorHAnsi"/>
          <w:color w:val="222222"/>
          <w:sz w:val="20"/>
          <w:szCs w:val="20"/>
          <w:shd w:val="clear" w:color="auto" w:fill="FFFFFF"/>
        </w:rPr>
        <w:t>whether or not</w:t>
      </w:r>
      <w:proofErr w:type="gramEnd"/>
      <w:r w:rsidRPr="00387DD8">
        <w:rPr>
          <w:rFonts w:cstheme="minorHAnsi"/>
          <w:color w:val="222222"/>
          <w:sz w:val="20"/>
          <w:szCs w:val="20"/>
          <w:shd w:val="clear" w:color="auto" w:fill="FFFFFF"/>
        </w:rPr>
        <w:t xml:space="preserve"> they are later recycled or disposed in a landfill.</w:t>
      </w:r>
    </w:p>
    <w:p w14:paraId="6EC894B9" w14:textId="77777777" w:rsidR="00AF7085" w:rsidRDefault="00AF7085" w:rsidP="00B149D9">
      <w:pPr>
        <w:spacing w:after="0"/>
      </w:pPr>
    </w:p>
    <w:p w14:paraId="6F7937C2" w14:textId="50F1FEF1" w:rsidR="00B149D9" w:rsidRPr="00AF7085" w:rsidRDefault="00B149D9" w:rsidP="00B149D9">
      <w:pPr>
        <w:spacing w:after="0"/>
        <w:rPr>
          <w:b/>
        </w:rPr>
      </w:pPr>
      <w:r w:rsidRPr="00AF7085">
        <w:rPr>
          <w:b/>
        </w:rPr>
        <w:t>Plastic in Waste Stream</w:t>
      </w:r>
    </w:p>
    <w:p w14:paraId="3EBAAA83" w14:textId="2BDC120D" w:rsidR="00AF7085" w:rsidRPr="00387DD8" w:rsidRDefault="00AF7085" w:rsidP="00AF7085">
      <w:pPr>
        <w:spacing w:after="0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387DD8">
        <w:rPr>
          <w:rFonts w:cstheme="minorHAnsi"/>
          <w:color w:val="222222"/>
          <w:sz w:val="20"/>
          <w:szCs w:val="20"/>
          <w:shd w:val="clear" w:color="auto" w:fill="FFFFFF"/>
        </w:rPr>
        <w:t>Plastic portion of entire waste stream. A </w:t>
      </w:r>
      <w:r w:rsidRPr="00387DD8"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  <w:t>waste stream</w:t>
      </w:r>
      <w:r w:rsidRPr="00387DD8">
        <w:rPr>
          <w:rFonts w:cstheme="minorHAnsi"/>
          <w:color w:val="222222"/>
          <w:sz w:val="20"/>
          <w:szCs w:val="20"/>
          <w:shd w:val="clear" w:color="auto" w:fill="FFFFFF"/>
        </w:rPr>
        <w:t> is the complete flow of </w:t>
      </w:r>
      <w:r w:rsidRPr="00387DD8"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  <w:t>waste</w:t>
      </w:r>
      <w:r w:rsidRPr="00387DD8">
        <w:rPr>
          <w:rFonts w:cstheme="minorHAnsi"/>
          <w:color w:val="222222"/>
          <w:sz w:val="20"/>
          <w:szCs w:val="20"/>
          <w:shd w:val="clear" w:color="auto" w:fill="FFFFFF"/>
        </w:rPr>
        <w:t> from domestic or industrial areas through to final disposal</w:t>
      </w:r>
    </w:p>
    <w:p w14:paraId="6ECE4362" w14:textId="77777777" w:rsidR="00AF7085" w:rsidRDefault="00AF7085" w:rsidP="00B149D9">
      <w:pPr>
        <w:spacing w:after="0"/>
      </w:pPr>
    </w:p>
    <w:p w14:paraId="30AF8505" w14:textId="00F53F0D" w:rsidR="00B149D9" w:rsidRPr="00AF7085" w:rsidRDefault="00B149D9" w:rsidP="00B149D9">
      <w:pPr>
        <w:spacing w:after="0"/>
        <w:rPr>
          <w:b/>
        </w:rPr>
      </w:pPr>
      <w:r w:rsidRPr="00AF7085">
        <w:rPr>
          <w:b/>
        </w:rPr>
        <w:t>Inadequately Managed Waste</w:t>
      </w:r>
      <w:r w:rsidR="00AF7085">
        <w:rPr>
          <w:b/>
        </w:rPr>
        <w:t xml:space="preserve"> – All Waste</w:t>
      </w:r>
    </w:p>
    <w:p w14:paraId="7D123EE4" w14:textId="77777777" w:rsidR="00AF7085" w:rsidRPr="00AF7085" w:rsidRDefault="00AF7085" w:rsidP="00AF7085">
      <w:pPr>
        <w:spacing w:after="0"/>
        <w:rPr>
          <w:rFonts w:cstheme="minorHAnsi"/>
          <w:sz w:val="20"/>
          <w:szCs w:val="20"/>
          <w:shd w:val="clear" w:color="auto" w:fill="FFFFFF"/>
        </w:rPr>
      </w:pPr>
      <w:r w:rsidRPr="00AF7085">
        <w:rPr>
          <w:rFonts w:cstheme="minorHAnsi"/>
          <w:sz w:val="20"/>
          <w:szCs w:val="20"/>
          <w:shd w:val="clear" w:color="auto" w:fill="FFFFFF"/>
        </w:rPr>
        <w:t xml:space="preserve">Inadequately disposed waste is </w:t>
      </w:r>
      <w:r w:rsidRPr="00182389">
        <w:rPr>
          <w:rFonts w:cstheme="minorHAnsi"/>
          <w:sz w:val="20"/>
          <w:szCs w:val="20"/>
          <w:shd w:val="clear" w:color="auto" w:fill="FFFFFF"/>
        </w:rPr>
        <w:t>not formally managed</w:t>
      </w:r>
      <w:r w:rsidRPr="00AF7085">
        <w:rPr>
          <w:rFonts w:cstheme="minorHAnsi"/>
          <w:sz w:val="20"/>
          <w:szCs w:val="20"/>
          <w:shd w:val="clear" w:color="auto" w:fill="FFFFFF"/>
        </w:rPr>
        <w:t xml:space="preserve"> and includes disposal in dumps or open, uncontrolled landfills, where it is not fully</w:t>
      </w:r>
      <w:r w:rsidRPr="00AF7085">
        <w:rPr>
          <w:rFonts w:cstheme="minorHAnsi"/>
          <w:sz w:val="20"/>
          <w:szCs w:val="20"/>
        </w:rPr>
        <w:t xml:space="preserve"> </w:t>
      </w:r>
      <w:r w:rsidRPr="00AF7085">
        <w:rPr>
          <w:rFonts w:cstheme="minorHAnsi"/>
          <w:sz w:val="20"/>
          <w:szCs w:val="20"/>
          <w:shd w:val="clear" w:color="auto" w:fill="FFFFFF"/>
        </w:rPr>
        <w:t xml:space="preserve">contained. Inadequately managed waste has high risk of polluting rivers and oceans. </w:t>
      </w:r>
    </w:p>
    <w:p w14:paraId="7CEBCC86" w14:textId="27512862" w:rsidR="00AF7085" w:rsidRDefault="00AF7085" w:rsidP="00B149D9">
      <w:pPr>
        <w:spacing w:after="0"/>
      </w:pPr>
    </w:p>
    <w:p w14:paraId="0A20FC2B" w14:textId="77777777" w:rsidR="00AF7085" w:rsidRDefault="00AF7085" w:rsidP="00AF7085">
      <w:pPr>
        <w:spacing w:after="0"/>
        <w:ind w:left="720"/>
        <w:rPr>
          <w:rFonts w:cstheme="minorHAnsi"/>
          <w:b/>
          <w:sz w:val="20"/>
          <w:szCs w:val="20"/>
          <w:shd w:val="clear" w:color="auto" w:fill="FFFFFF"/>
        </w:rPr>
      </w:pPr>
      <w:r w:rsidRPr="00AF7085">
        <w:rPr>
          <w:rFonts w:cstheme="minorHAnsi"/>
          <w:bCs/>
          <w:color w:val="222222"/>
          <w:sz w:val="20"/>
          <w:szCs w:val="20"/>
          <w:shd w:val="clear" w:color="auto" w:fill="FFFFFF"/>
        </w:rPr>
        <w:t>Waste management</w:t>
      </w:r>
      <w:r w:rsidRPr="00AF7085">
        <w:rPr>
          <w:rFonts w:cstheme="minorHAnsi"/>
          <w:color w:val="222222"/>
          <w:sz w:val="20"/>
          <w:szCs w:val="20"/>
          <w:shd w:val="clear" w:color="auto" w:fill="FFFFFF"/>
        </w:rPr>
        <w:t> (or </w:t>
      </w:r>
      <w:r w:rsidRPr="00AF7085">
        <w:rPr>
          <w:rFonts w:cstheme="minorHAnsi"/>
          <w:bCs/>
          <w:color w:val="222222"/>
          <w:sz w:val="20"/>
          <w:szCs w:val="20"/>
          <w:shd w:val="clear" w:color="auto" w:fill="FFFFFF"/>
        </w:rPr>
        <w:t>waste disposal</w:t>
      </w:r>
      <w:r w:rsidRPr="00AF7085">
        <w:rPr>
          <w:rFonts w:cstheme="minorHAnsi"/>
          <w:color w:val="222222"/>
          <w:sz w:val="20"/>
          <w:szCs w:val="20"/>
          <w:shd w:val="clear" w:color="auto" w:fill="FFFFFF"/>
        </w:rPr>
        <w:t>) are the activities and actions required to manage </w:t>
      </w:r>
      <w:hyperlink r:id="rId4" w:tooltip="Waste" w:history="1">
        <w:r w:rsidRPr="00AF7085">
          <w:rPr>
            <w:rStyle w:val="Hyperlink"/>
            <w:rFonts w:cstheme="minorHAnsi"/>
            <w:color w:val="0B0080"/>
            <w:sz w:val="20"/>
            <w:szCs w:val="20"/>
            <w:shd w:val="clear" w:color="auto" w:fill="FFFFFF"/>
          </w:rPr>
          <w:t>waste</w:t>
        </w:r>
      </w:hyperlink>
      <w:r w:rsidRPr="00AF7085">
        <w:rPr>
          <w:rFonts w:cstheme="minorHAnsi"/>
          <w:color w:val="222222"/>
          <w:sz w:val="20"/>
          <w:szCs w:val="20"/>
          <w:shd w:val="clear" w:color="auto" w:fill="FFFFFF"/>
        </w:rPr>
        <w:t> from its inception to its final disposal.</w:t>
      </w:r>
      <w:hyperlink r:id="rId5" w:anchor="cite_note-UN-1997-1" w:history="1">
        <w:r w:rsidRPr="00AF7085">
          <w:rPr>
            <w:rStyle w:val="Hyperlink"/>
            <w:rFonts w:cstheme="minorHAnsi"/>
            <w:color w:val="0B0080"/>
            <w:sz w:val="20"/>
            <w:szCs w:val="20"/>
            <w:shd w:val="clear" w:color="auto" w:fill="FFFFFF"/>
            <w:vertAlign w:val="superscript"/>
          </w:rPr>
          <w:t>[1]</w:t>
        </w:r>
      </w:hyperlink>
      <w:r w:rsidRPr="00AF7085">
        <w:rPr>
          <w:rFonts w:cstheme="minorHAnsi"/>
          <w:color w:val="222222"/>
          <w:sz w:val="20"/>
          <w:szCs w:val="20"/>
          <w:shd w:val="clear" w:color="auto" w:fill="FFFFFF"/>
        </w:rPr>
        <w:t>This includes the collection, transport, treatment and disposal of waste, together with monitoring and regulation of the waste management process</w:t>
      </w:r>
      <w:r w:rsidRPr="00AF7085">
        <w:rPr>
          <w:rFonts w:cstheme="minorHAnsi"/>
          <w:color w:val="222222"/>
          <w:sz w:val="21"/>
          <w:szCs w:val="21"/>
          <w:shd w:val="clear" w:color="auto" w:fill="FFFFFF"/>
        </w:rPr>
        <w:t>.</w:t>
      </w:r>
      <w:r w:rsidRPr="00AF7085">
        <w:rPr>
          <w:rFonts w:cstheme="minorHAnsi"/>
          <w:color w:val="222222"/>
          <w:sz w:val="21"/>
          <w:szCs w:val="21"/>
          <w:shd w:val="clear" w:color="auto" w:fill="FFFFFF"/>
        </w:rPr>
        <w:t xml:space="preserve">  </w:t>
      </w:r>
      <w:r w:rsidRPr="00AF7085">
        <w:rPr>
          <w:rFonts w:cstheme="minorHAnsi"/>
          <w:sz w:val="20"/>
          <w:szCs w:val="20"/>
          <w:shd w:val="clear" w:color="auto" w:fill="FFFFFF"/>
        </w:rPr>
        <w:t>This does not include 'littered' plastic waste, which is approximately 2% of total waste (including high-income</w:t>
      </w:r>
      <w:r w:rsidRPr="00AF7085">
        <w:rPr>
          <w:rFonts w:cstheme="minorHAnsi"/>
          <w:sz w:val="20"/>
          <w:szCs w:val="20"/>
        </w:rPr>
        <w:br/>
      </w:r>
      <w:r w:rsidRPr="00AF7085">
        <w:rPr>
          <w:rFonts w:cstheme="minorHAnsi"/>
          <w:sz w:val="20"/>
          <w:szCs w:val="20"/>
          <w:shd w:val="clear" w:color="auto" w:fill="FFFFFF"/>
        </w:rPr>
        <w:t>countries).</w:t>
      </w:r>
    </w:p>
    <w:p w14:paraId="7494835E" w14:textId="77777777" w:rsidR="00AF7085" w:rsidRDefault="00AF7085" w:rsidP="00B149D9">
      <w:pPr>
        <w:spacing w:after="0"/>
        <w:rPr>
          <w:rFonts w:cstheme="minorHAnsi"/>
          <w:b/>
          <w:sz w:val="20"/>
          <w:szCs w:val="20"/>
          <w:shd w:val="clear" w:color="auto" w:fill="FFFFFF"/>
        </w:rPr>
      </w:pPr>
    </w:p>
    <w:p w14:paraId="115278DB" w14:textId="11BA156B" w:rsidR="00B149D9" w:rsidRPr="00AF7085" w:rsidRDefault="00B149D9" w:rsidP="00B149D9">
      <w:pPr>
        <w:spacing w:after="0"/>
        <w:rPr>
          <w:rFonts w:cstheme="minorHAnsi"/>
          <w:b/>
          <w:sz w:val="20"/>
          <w:szCs w:val="20"/>
          <w:shd w:val="clear" w:color="auto" w:fill="FFFFFF"/>
        </w:rPr>
      </w:pPr>
      <w:r w:rsidRPr="00AF7085">
        <w:rPr>
          <w:b/>
        </w:rPr>
        <w:t>Littered Waste</w:t>
      </w:r>
      <w:r w:rsidR="00AF7085">
        <w:rPr>
          <w:b/>
        </w:rPr>
        <w:t xml:space="preserve"> – All Waste</w:t>
      </w:r>
    </w:p>
    <w:p w14:paraId="180DB96F" w14:textId="77777777" w:rsidR="00AF7085" w:rsidRPr="00182389" w:rsidRDefault="00AF7085" w:rsidP="00AF7085">
      <w:pPr>
        <w:spacing w:after="0"/>
        <w:rPr>
          <w:rFonts w:cstheme="minorHAnsi"/>
          <w:sz w:val="20"/>
          <w:szCs w:val="20"/>
          <w:shd w:val="clear" w:color="auto" w:fill="FFFFFF"/>
        </w:rPr>
      </w:pPr>
      <w:r w:rsidRPr="00182389">
        <w:rPr>
          <w:rStyle w:val="Emphasis"/>
          <w:rFonts w:cstheme="minorHAnsi"/>
          <w:bCs/>
          <w:i w:val="0"/>
          <w:iCs w:val="0"/>
          <w:shd w:val="clear" w:color="auto" w:fill="FFFFFF"/>
        </w:rPr>
        <w:t>Litter</w:t>
      </w:r>
      <w:r w:rsidRPr="00182389">
        <w:rPr>
          <w:rFonts w:cstheme="minorHAnsi"/>
          <w:shd w:val="clear" w:color="auto" w:fill="FFFFFF"/>
        </w:rPr>
        <w:t> consists of </w:t>
      </w:r>
      <w:r w:rsidRPr="00182389">
        <w:rPr>
          <w:rStyle w:val="Emphasis"/>
          <w:rFonts w:cstheme="minorHAnsi"/>
          <w:bCs/>
          <w:i w:val="0"/>
          <w:iCs w:val="0"/>
          <w:shd w:val="clear" w:color="auto" w:fill="FFFFFF"/>
        </w:rPr>
        <w:t>waste</w:t>
      </w:r>
      <w:r w:rsidRPr="00182389">
        <w:rPr>
          <w:rFonts w:cstheme="minorHAnsi"/>
          <w:shd w:val="clear" w:color="auto" w:fill="FFFFFF"/>
        </w:rPr>
        <w:t> products that have been disposed of improperly, without consent, at an undesirable location</w:t>
      </w:r>
    </w:p>
    <w:p w14:paraId="6746E1B0" w14:textId="77777777" w:rsidR="00AF7085" w:rsidRPr="00AF7085" w:rsidRDefault="00AF7085" w:rsidP="00B149D9">
      <w:pPr>
        <w:spacing w:after="0"/>
        <w:rPr>
          <w:b/>
        </w:rPr>
      </w:pPr>
    </w:p>
    <w:p w14:paraId="119F9A29" w14:textId="727C9689" w:rsidR="00B149D9" w:rsidRDefault="00B149D9" w:rsidP="00B149D9">
      <w:pPr>
        <w:spacing w:after="0"/>
        <w:rPr>
          <w:b/>
        </w:rPr>
      </w:pPr>
      <w:r w:rsidRPr="00AF7085">
        <w:rPr>
          <w:b/>
        </w:rPr>
        <w:t>Plastic Waste Generation</w:t>
      </w:r>
      <w:r w:rsidR="00E650FF">
        <w:rPr>
          <w:b/>
        </w:rPr>
        <w:t xml:space="preserve"> – Only Plastic</w:t>
      </w:r>
    </w:p>
    <w:p w14:paraId="30A809DF" w14:textId="60F45CAB" w:rsidR="00182389" w:rsidRDefault="00182389" w:rsidP="00B149D9">
      <w:pPr>
        <w:spacing w:after="0"/>
      </w:pPr>
      <w:r>
        <w:t>Same as above but only plastic</w:t>
      </w:r>
    </w:p>
    <w:p w14:paraId="1993EA29" w14:textId="77777777" w:rsidR="00182389" w:rsidRPr="00182389" w:rsidRDefault="00182389" w:rsidP="00B149D9">
      <w:pPr>
        <w:spacing w:after="0"/>
      </w:pPr>
    </w:p>
    <w:p w14:paraId="7CCD4253" w14:textId="0C7914FB" w:rsidR="00B149D9" w:rsidRDefault="00B149D9" w:rsidP="00B149D9">
      <w:pPr>
        <w:spacing w:after="0"/>
        <w:rPr>
          <w:b/>
        </w:rPr>
      </w:pPr>
      <w:r w:rsidRPr="00E650FF">
        <w:rPr>
          <w:b/>
        </w:rPr>
        <w:t>Inadequately Managed Plastic Waste</w:t>
      </w:r>
      <w:r w:rsidR="00E650FF" w:rsidRPr="00E650FF">
        <w:rPr>
          <w:b/>
        </w:rPr>
        <w:t xml:space="preserve"> – Only Plastic</w:t>
      </w:r>
    </w:p>
    <w:p w14:paraId="1C269616" w14:textId="5A8AD8CC" w:rsidR="00182389" w:rsidRDefault="00182389" w:rsidP="00B149D9">
      <w:pPr>
        <w:spacing w:after="0"/>
      </w:pPr>
      <w:r>
        <w:t xml:space="preserve">Same as above but only plastic </w:t>
      </w:r>
    </w:p>
    <w:p w14:paraId="1BABE2E7" w14:textId="77777777" w:rsidR="00182389" w:rsidRPr="00182389" w:rsidRDefault="00182389" w:rsidP="00B149D9">
      <w:pPr>
        <w:spacing w:after="0"/>
      </w:pPr>
    </w:p>
    <w:p w14:paraId="1B74EFC7" w14:textId="4D51C69A" w:rsidR="00B149D9" w:rsidRDefault="00B149D9" w:rsidP="00B149D9">
      <w:pPr>
        <w:spacing w:after="0"/>
        <w:rPr>
          <w:b/>
        </w:rPr>
      </w:pPr>
      <w:r w:rsidRPr="00E650FF">
        <w:rPr>
          <w:b/>
        </w:rPr>
        <w:t>Plas</w:t>
      </w:r>
      <w:r w:rsidR="00AF7085" w:rsidRPr="00E650FF">
        <w:rPr>
          <w:b/>
        </w:rPr>
        <w:t>tic waste littered</w:t>
      </w:r>
      <w:r w:rsidR="00E650FF">
        <w:rPr>
          <w:b/>
        </w:rPr>
        <w:t xml:space="preserve"> – Only Plastic </w:t>
      </w:r>
    </w:p>
    <w:p w14:paraId="553CF2F0" w14:textId="7406686A" w:rsidR="00182389" w:rsidRDefault="00182389" w:rsidP="00B149D9">
      <w:pPr>
        <w:spacing w:after="0"/>
      </w:pPr>
      <w:r>
        <w:t xml:space="preserve">Same as above but only plastic </w:t>
      </w:r>
    </w:p>
    <w:p w14:paraId="34E09714" w14:textId="77777777" w:rsidR="00182389" w:rsidRPr="00182389" w:rsidRDefault="00182389" w:rsidP="00B149D9">
      <w:pPr>
        <w:spacing w:after="0"/>
      </w:pPr>
    </w:p>
    <w:p w14:paraId="3B4A68E6" w14:textId="47FF744A" w:rsidR="00AF7085" w:rsidRDefault="00AF7085" w:rsidP="00B149D9">
      <w:pPr>
        <w:spacing w:after="0"/>
        <w:rPr>
          <w:b/>
        </w:rPr>
      </w:pPr>
      <w:r w:rsidRPr="00E650FF">
        <w:rPr>
          <w:b/>
        </w:rPr>
        <w:t>Mismanaged Plastic Waste 2010</w:t>
      </w:r>
      <w:r w:rsidR="00E650FF">
        <w:rPr>
          <w:b/>
        </w:rPr>
        <w:t xml:space="preserve"> – Only Plastic</w:t>
      </w:r>
    </w:p>
    <w:p w14:paraId="2CDECCD0" w14:textId="77777777" w:rsidR="00182389" w:rsidRPr="00182389" w:rsidRDefault="00182389" w:rsidP="00182389">
      <w:pPr>
        <w:spacing w:after="0"/>
        <w:rPr>
          <w:rFonts w:ascii="Calibri" w:hAnsi="Calibri" w:cs="Calibri"/>
          <w:b/>
          <w:sz w:val="20"/>
          <w:szCs w:val="20"/>
        </w:rPr>
      </w:pPr>
      <w:r w:rsidRPr="00182389">
        <w:rPr>
          <w:rFonts w:ascii="Calibri" w:hAnsi="Calibri" w:cs="Calibri"/>
          <w:sz w:val="20"/>
          <w:szCs w:val="20"/>
          <w:shd w:val="clear" w:color="auto" w:fill="FAFAFA"/>
        </w:rPr>
        <w:t xml:space="preserve">Mismanaged waste is material which is at high risk of entering the ocean via wind or tidal </w:t>
      </w:r>
      <w:proofErr w:type="gramStart"/>
      <w:r w:rsidRPr="00182389">
        <w:rPr>
          <w:rFonts w:ascii="Calibri" w:hAnsi="Calibri" w:cs="Calibri"/>
          <w:sz w:val="20"/>
          <w:szCs w:val="20"/>
          <w:shd w:val="clear" w:color="auto" w:fill="FAFAFA"/>
        </w:rPr>
        <w:t>transport, or</w:t>
      </w:r>
      <w:proofErr w:type="gramEnd"/>
      <w:r w:rsidRPr="00182389">
        <w:rPr>
          <w:rFonts w:ascii="Calibri" w:hAnsi="Calibri" w:cs="Calibri"/>
          <w:sz w:val="20"/>
          <w:szCs w:val="20"/>
          <w:shd w:val="clear" w:color="auto" w:fill="FAFAFA"/>
        </w:rPr>
        <w:t xml:space="preserve"> carried to coastlines from inland waterways. Mismanaged waste is the sum of material which is either littered or </w:t>
      </w:r>
      <w:r w:rsidRPr="00182389">
        <w:rPr>
          <w:rFonts w:ascii="Calibri" w:hAnsi="Calibri" w:cs="Calibri"/>
          <w:sz w:val="20"/>
          <w:szCs w:val="20"/>
          <w:shd w:val="clear" w:color="auto" w:fill="FAFAFA"/>
        </w:rPr>
        <w:lastRenderedPageBreak/>
        <w:t xml:space="preserve">inadequately disposed. Inadequately disposed and littered waste are </w:t>
      </w:r>
      <w:proofErr w:type="gramStart"/>
      <w:r w:rsidRPr="00182389">
        <w:rPr>
          <w:rFonts w:ascii="Calibri" w:hAnsi="Calibri" w:cs="Calibri"/>
          <w:sz w:val="20"/>
          <w:szCs w:val="20"/>
          <w:shd w:val="clear" w:color="auto" w:fill="FAFAFA"/>
        </w:rPr>
        <w:t>different, and</w:t>
      </w:r>
      <w:proofErr w:type="gramEnd"/>
      <w:r w:rsidRPr="00182389">
        <w:rPr>
          <w:rFonts w:ascii="Calibri" w:hAnsi="Calibri" w:cs="Calibri"/>
          <w:sz w:val="20"/>
          <w:szCs w:val="20"/>
          <w:shd w:val="clear" w:color="auto" w:fill="FAFAFA"/>
        </w:rPr>
        <w:t xml:space="preserve"> are defined in the sections below.</w:t>
      </w:r>
    </w:p>
    <w:p w14:paraId="2E1D15EC" w14:textId="77777777" w:rsidR="00182389" w:rsidRDefault="00182389" w:rsidP="00B149D9">
      <w:pPr>
        <w:spacing w:after="0"/>
        <w:rPr>
          <w:b/>
        </w:rPr>
      </w:pPr>
    </w:p>
    <w:p w14:paraId="24DD82EC" w14:textId="77777777" w:rsidR="00182389" w:rsidRPr="00E650FF" w:rsidRDefault="00182389" w:rsidP="00B149D9">
      <w:pPr>
        <w:spacing w:after="0"/>
        <w:rPr>
          <w:b/>
        </w:rPr>
      </w:pPr>
    </w:p>
    <w:p w14:paraId="7BED9300" w14:textId="3602867A" w:rsidR="00AF7085" w:rsidRPr="00E650FF" w:rsidRDefault="00AF7085" w:rsidP="00B149D9">
      <w:pPr>
        <w:spacing w:after="0"/>
        <w:rPr>
          <w:b/>
        </w:rPr>
      </w:pPr>
      <w:r w:rsidRPr="00E650FF">
        <w:rPr>
          <w:b/>
        </w:rPr>
        <w:t>Mismanaged Plastic Waste in 2025</w:t>
      </w:r>
      <w:r w:rsidR="00E650FF">
        <w:rPr>
          <w:b/>
        </w:rPr>
        <w:t xml:space="preserve"> – Only Plastic </w:t>
      </w:r>
    </w:p>
    <w:p w14:paraId="6A2F2E75" w14:textId="77777777" w:rsidR="00182389" w:rsidRPr="00182389" w:rsidRDefault="00182389" w:rsidP="00182389">
      <w:pPr>
        <w:spacing w:after="0"/>
        <w:rPr>
          <w:rFonts w:ascii="Calibri" w:hAnsi="Calibri" w:cs="Calibri"/>
          <w:b/>
          <w:sz w:val="20"/>
          <w:szCs w:val="20"/>
        </w:rPr>
      </w:pPr>
      <w:r w:rsidRPr="00182389">
        <w:rPr>
          <w:rFonts w:ascii="Calibri" w:hAnsi="Calibri" w:cs="Calibri"/>
          <w:sz w:val="20"/>
          <w:szCs w:val="20"/>
          <w:shd w:val="clear" w:color="auto" w:fill="FAFAFA"/>
        </w:rPr>
        <w:t xml:space="preserve">Mismanaged waste is material which is at high risk of entering the ocean via wind or tidal </w:t>
      </w:r>
      <w:proofErr w:type="gramStart"/>
      <w:r w:rsidRPr="00182389">
        <w:rPr>
          <w:rFonts w:ascii="Calibri" w:hAnsi="Calibri" w:cs="Calibri"/>
          <w:sz w:val="20"/>
          <w:szCs w:val="20"/>
          <w:shd w:val="clear" w:color="auto" w:fill="FAFAFA"/>
        </w:rPr>
        <w:t>transport, or</w:t>
      </w:r>
      <w:proofErr w:type="gramEnd"/>
      <w:r w:rsidRPr="00182389">
        <w:rPr>
          <w:rFonts w:ascii="Calibri" w:hAnsi="Calibri" w:cs="Calibri"/>
          <w:sz w:val="20"/>
          <w:szCs w:val="20"/>
          <w:shd w:val="clear" w:color="auto" w:fill="FAFAFA"/>
        </w:rPr>
        <w:t xml:space="preserve"> carried to coastlines from inland waterways. Mismanaged waste is the sum of material which is either littered or inadequately disposed. Inadequately disposed and littered waste are </w:t>
      </w:r>
      <w:proofErr w:type="gramStart"/>
      <w:r w:rsidRPr="00182389">
        <w:rPr>
          <w:rFonts w:ascii="Calibri" w:hAnsi="Calibri" w:cs="Calibri"/>
          <w:sz w:val="20"/>
          <w:szCs w:val="20"/>
          <w:shd w:val="clear" w:color="auto" w:fill="FAFAFA"/>
        </w:rPr>
        <w:t>different, and</w:t>
      </w:r>
      <w:proofErr w:type="gramEnd"/>
      <w:r w:rsidRPr="00182389">
        <w:rPr>
          <w:rFonts w:ascii="Calibri" w:hAnsi="Calibri" w:cs="Calibri"/>
          <w:sz w:val="20"/>
          <w:szCs w:val="20"/>
          <w:shd w:val="clear" w:color="auto" w:fill="FAFAFA"/>
        </w:rPr>
        <w:t xml:space="preserve"> are defined in the sections below.</w:t>
      </w:r>
    </w:p>
    <w:p w14:paraId="67CC1333" w14:textId="77777777" w:rsidR="00AF7085" w:rsidRDefault="00AF7085" w:rsidP="00B149D9">
      <w:pPr>
        <w:spacing w:after="0"/>
      </w:pPr>
    </w:p>
    <w:p w14:paraId="2E9C7652" w14:textId="77777777" w:rsidR="00B149D9" w:rsidRDefault="00B149D9" w:rsidP="00B149D9">
      <w:pPr>
        <w:spacing w:after="0"/>
      </w:pPr>
    </w:p>
    <w:sectPr w:rsidR="00B14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32B"/>
    <w:rsid w:val="00182389"/>
    <w:rsid w:val="00A0732B"/>
    <w:rsid w:val="00AF7085"/>
    <w:rsid w:val="00B149D9"/>
    <w:rsid w:val="00E650FF"/>
    <w:rsid w:val="00E9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531D4"/>
  <w15:chartTrackingRefBased/>
  <w15:docId w15:val="{83BD1E40-0D4A-4427-AC94-B7249B3C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F708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F708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Waste_management" TargetMode="External"/><Relationship Id="rId4" Type="http://schemas.openxmlformats.org/officeDocument/2006/relationships/hyperlink" Target="https://en.wikipedia.org/wiki/Was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Rubalcaba</dc:creator>
  <cp:keywords/>
  <dc:description/>
  <cp:lastModifiedBy>Adriana Rubalcaba</cp:lastModifiedBy>
  <cp:revision>2</cp:revision>
  <dcterms:created xsi:type="dcterms:W3CDTF">2019-05-17T04:06:00Z</dcterms:created>
  <dcterms:modified xsi:type="dcterms:W3CDTF">2019-05-17T04:06:00Z</dcterms:modified>
</cp:coreProperties>
</file>