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C2FB1" w14:textId="45C751D7" w:rsidR="002E4C59" w:rsidRDefault="002E4C59" w:rsidP="002E4C59">
      <w:pPr>
        <w:pStyle w:val="Heading1"/>
      </w:pPr>
      <w:r w:rsidRPr="002E4C59">
        <w:t>Intro</w:t>
      </w:r>
      <w:r w:rsidR="000A71D8">
        <w:t>duction</w:t>
      </w:r>
    </w:p>
    <w:p w14:paraId="0A9B761B" w14:textId="77777777" w:rsidR="000A71D8" w:rsidRPr="000A71D8" w:rsidRDefault="000A71D8" w:rsidP="000A71D8"/>
    <w:p w14:paraId="24406951" w14:textId="7228F86B" w:rsidR="002E4C59" w:rsidRDefault="00E638A3" w:rsidP="002E4C59">
      <w:r>
        <w:t xml:space="preserve">The chosen topic for the coursework is an anime recommendation system. </w:t>
      </w:r>
      <w:r w:rsidR="00FF7B20">
        <w:t xml:space="preserve">Anime is </w:t>
      </w:r>
      <w:r w:rsidR="00357018">
        <w:t xml:space="preserve"> </w:t>
      </w:r>
      <w:r w:rsidR="00357018" w:rsidRPr="00357018">
        <w:t xml:space="preserve">hand-drawn </w:t>
      </w:r>
      <w:r w:rsidR="00357018">
        <w:t>or</w:t>
      </w:r>
      <w:r w:rsidR="00357018" w:rsidRPr="00357018">
        <w:t xml:space="preserve"> computer animation originating from Japan.</w:t>
      </w:r>
      <w:r w:rsidR="00357018">
        <w:t xml:space="preserve"> Anime has been growing </w:t>
      </w:r>
      <w:r w:rsidR="009D751B">
        <w:t>as a digital entertainment media not only in Japan but</w:t>
      </w:r>
      <w:r w:rsidR="00357018">
        <w:t xml:space="preserve"> </w:t>
      </w:r>
      <w:r w:rsidR="009D751B">
        <w:t>throughout the globe.</w:t>
      </w:r>
      <w:r w:rsidR="00D67D3D">
        <w:t xml:space="preserve"> According to a market analysis report by </w:t>
      </w:r>
      <w:r w:rsidR="00A71026">
        <w:t>Grand View Research based on historical data from 2018 to 2019, t</w:t>
      </w:r>
      <w:r w:rsidR="00A71026" w:rsidRPr="00A71026">
        <w:t>he global anime market size was valued at USD 23.56 billion in 2020 and is expected to expand at a compound annual growth rate (CAGR) of 9.5% over the forecast period</w:t>
      </w:r>
      <w:r w:rsidR="00A71026">
        <w:t xml:space="preserve"> (</w:t>
      </w:r>
      <w:r w:rsidR="00211932">
        <w:t>2021-</w:t>
      </w:r>
      <w:r w:rsidR="00A71026">
        <w:t>2028)</w:t>
      </w:r>
      <w:r w:rsidR="002C51BA">
        <w:t xml:space="preserve"> </w:t>
      </w:r>
      <w:sdt>
        <w:sdtPr>
          <w:id w:val="1550186277"/>
          <w:citation/>
        </w:sdtPr>
        <w:sdtEndPr/>
        <w:sdtContent>
          <w:r w:rsidR="002C51BA">
            <w:fldChar w:fldCharType="begin"/>
          </w:r>
          <w:r w:rsidR="002C51BA">
            <w:instrText xml:space="preserve"> CITATION Gra21 \l 1033 </w:instrText>
          </w:r>
          <w:r w:rsidR="002C51BA">
            <w:fldChar w:fldCharType="separate"/>
          </w:r>
          <w:r w:rsidR="002C51BA" w:rsidRPr="002C51BA">
            <w:rPr>
              <w:noProof/>
            </w:rPr>
            <w:t>(Grand View Research, 2021)</w:t>
          </w:r>
          <w:r w:rsidR="002C51BA">
            <w:fldChar w:fldCharType="end"/>
          </w:r>
        </w:sdtContent>
      </w:sdt>
      <w:r w:rsidR="00A71026" w:rsidRPr="00A71026">
        <w:t>.</w:t>
      </w:r>
      <w:r w:rsidR="002C51BA">
        <w:t xml:space="preserve"> </w:t>
      </w:r>
      <w:r w:rsidR="00126C0D" w:rsidRPr="00B86CBC">
        <w:rPr>
          <w:highlight w:val="yellow"/>
        </w:rPr>
        <w:t xml:space="preserve">Taking reference of the popular website named My Anime List keeping track of and rating most of the anime produced till date, there </w:t>
      </w:r>
      <w:r w:rsidR="001C47EB" w:rsidRPr="00B86CBC">
        <w:rPr>
          <w:highlight w:val="yellow"/>
        </w:rPr>
        <w:t>have been</w:t>
      </w:r>
      <w:r w:rsidR="00126C0D" w:rsidRPr="00B86CBC">
        <w:rPr>
          <w:highlight w:val="yellow"/>
        </w:rPr>
        <w:t xml:space="preserve"> over 10,000 anime</w:t>
      </w:r>
      <w:r w:rsidR="001C47EB" w:rsidRPr="00B86CBC">
        <w:rPr>
          <w:highlight w:val="yellow"/>
        </w:rPr>
        <w:t>s with multiple episodes</w:t>
      </w:r>
      <w:r w:rsidR="00A70CA3" w:rsidRPr="00B86CBC">
        <w:rPr>
          <w:highlight w:val="yellow"/>
        </w:rPr>
        <w:t>, covering over 20 genres</w:t>
      </w:r>
      <w:r w:rsidR="00A70CA3">
        <w:t>.</w:t>
      </w:r>
      <w:r w:rsidR="00B86CBC">
        <w:t xml:space="preserve"> Having to wait and select from such a vast collection of choices can be a daunting task for the viewer. Similarly, having a group of consumers wasting their time trying make a choice instead of consuming the </w:t>
      </w:r>
      <w:r w:rsidR="008B4DBE">
        <w:t>services provided turns out to be costly for the service provider as well.</w:t>
      </w:r>
      <w:r w:rsidR="004F04A3">
        <w:t xml:space="preserve"> The problem would be resolved if there was a system in place to </w:t>
      </w:r>
      <w:r w:rsidR="007B399F">
        <w:t xml:space="preserve">hand </w:t>
      </w:r>
      <w:r w:rsidR="004F04A3">
        <w:t xml:space="preserve">out personalized </w:t>
      </w:r>
      <w:r w:rsidR="007B399F">
        <w:t xml:space="preserve">recommendations to each user based on the vast </w:t>
      </w:r>
      <w:r w:rsidR="00D45075">
        <w:t xml:space="preserve">amount of user data collected by the service providers. Such a system can be developed by using AI. </w:t>
      </w:r>
    </w:p>
    <w:p w14:paraId="28CF04AD" w14:textId="28F33897" w:rsidR="00D45075" w:rsidRDefault="00D45075" w:rsidP="002E4C59"/>
    <w:p w14:paraId="15CEC73C" w14:textId="427F988A" w:rsidR="00D45075" w:rsidRDefault="00D45075" w:rsidP="00D45075">
      <w:pPr>
        <w:pStyle w:val="Heading1"/>
      </w:pPr>
      <w:r>
        <w:t>Background</w:t>
      </w:r>
      <w:r>
        <w:br/>
      </w:r>
    </w:p>
    <w:p w14:paraId="340BAB11" w14:textId="05BD6328" w:rsidR="00D45075" w:rsidRDefault="0071727D" w:rsidP="00D45075">
      <w:r>
        <w:t>Recommendation system was first developed by ______:</w:t>
      </w:r>
    </w:p>
    <w:p w14:paraId="4D919A2C" w14:textId="2E5A5A98" w:rsidR="0071727D" w:rsidRDefault="0071727D" w:rsidP="0071727D">
      <w:pPr>
        <w:ind w:firstLine="720"/>
      </w:pPr>
      <w:r>
        <w:t>Types of recommendation system:</w:t>
      </w:r>
    </w:p>
    <w:p w14:paraId="5B5240C6" w14:textId="3C92CE7C" w:rsidR="0071727D" w:rsidRDefault="0071727D" w:rsidP="00D45075">
      <w:r>
        <w:tab/>
      </w:r>
      <w:r>
        <w:tab/>
      </w:r>
      <w:r w:rsidR="009536F2">
        <w:t>Content</w:t>
      </w:r>
    </w:p>
    <w:p w14:paraId="67082F28" w14:textId="16D2131C" w:rsidR="009536F2" w:rsidRDefault="009536F2" w:rsidP="00D45075">
      <w:r>
        <w:tab/>
      </w:r>
      <w:r>
        <w:tab/>
      </w:r>
      <w:proofErr w:type="spellStart"/>
      <w:r>
        <w:t>Collabirative</w:t>
      </w:r>
      <w:proofErr w:type="spellEnd"/>
    </w:p>
    <w:p w14:paraId="1433D5CB" w14:textId="4B84AED3" w:rsidR="009536F2" w:rsidRDefault="009536F2" w:rsidP="00D45075">
      <w:r>
        <w:tab/>
      </w:r>
      <w:r w:rsidR="002F59D6">
        <w:t>Algorithms:</w:t>
      </w:r>
    </w:p>
    <w:p w14:paraId="37F6BCE5" w14:textId="48DC5E9B" w:rsidR="002F59D6" w:rsidRDefault="002F59D6" w:rsidP="00D45075">
      <w:r>
        <w:tab/>
      </w:r>
      <w:r>
        <w:tab/>
        <w:t>KNN</w:t>
      </w:r>
    </w:p>
    <w:p w14:paraId="492634C1" w14:textId="1684E08B" w:rsidR="002F59D6" w:rsidRDefault="002F59D6" w:rsidP="00D45075">
      <w:r>
        <w:tab/>
      </w:r>
      <w:r>
        <w:tab/>
        <w:t>Euclidian distance</w:t>
      </w:r>
    </w:p>
    <w:p w14:paraId="02A6FB4F" w14:textId="0E6BD4F3" w:rsidR="002F59D6" w:rsidRDefault="002F59D6" w:rsidP="00D45075">
      <w:r>
        <w:tab/>
      </w:r>
      <w:r>
        <w:tab/>
        <w:t>Manhattan distance</w:t>
      </w:r>
    </w:p>
    <w:p w14:paraId="59D52C3E" w14:textId="620F28AE" w:rsidR="002F59D6" w:rsidRDefault="002F59D6" w:rsidP="00D45075"/>
    <w:p w14:paraId="7A987319" w14:textId="77777777" w:rsidR="002F59D6" w:rsidRPr="00D45075" w:rsidRDefault="002F59D6" w:rsidP="00D45075"/>
    <w:sectPr w:rsidR="002F59D6" w:rsidRPr="00D45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831"/>
    <w:multiLevelType w:val="multilevel"/>
    <w:tmpl w:val="E95403A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NjIwNDU0NTE3MrBQ0lEKTi0uzszPAykwqQUAE6sFEywAAAA="/>
  </w:docVars>
  <w:rsids>
    <w:rsidRoot w:val="001A7D62"/>
    <w:rsid w:val="00084A1A"/>
    <w:rsid w:val="000A71D8"/>
    <w:rsid w:val="00126C0D"/>
    <w:rsid w:val="001A7D62"/>
    <w:rsid w:val="001C47EB"/>
    <w:rsid w:val="00211932"/>
    <w:rsid w:val="002C51BA"/>
    <w:rsid w:val="002E4C59"/>
    <w:rsid w:val="002F59D6"/>
    <w:rsid w:val="00313E57"/>
    <w:rsid w:val="00357018"/>
    <w:rsid w:val="003E34A2"/>
    <w:rsid w:val="004F04A3"/>
    <w:rsid w:val="00696E76"/>
    <w:rsid w:val="0071727D"/>
    <w:rsid w:val="007507ED"/>
    <w:rsid w:val="007B399F"/>
    <w:rsid w:val="0082413C"/>
    <w:rsid w:val="008B4DBE"/>
    <w:rsid w:val="009041AD"/>
    <w:rsid w:val="009536F2"/>
    <w:rsid w:val="00964FFD"/>
    <w:rsid w:val="009D751B"/>
    <w:rsid w:val="00A70CA3"/>
    <w:rsid w:val="00A71026"/>
    <w:rsid w:val="00A82144"/>
    <w:rsid w:val="00AB5276"/>
    <w:rsid w:val="00B86CBC"/>
    <w:rsid w:val="00D45075"/>
    <w:rsid w:val="00D67D3D"/>
    <w:rsid w:val="00E638A3"/>
    <w:rsid w:val="00FF5862"/>
    <w:rsid w:val="00FF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0D45"/>
  <w15:chartTrackingRefBased/>
  <w15:docId w15:val="{D377F0D6-6903-4053-A15F-0C0772FB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018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C59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8"/>
      <w:szCs w:val="29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E4C59"/>
    <w:pPr>
      <w:numPr>
        <w:ilvl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C59"/>
    <w:rPr>
      <w:rFonts w:ascii="Arial" w:eastAsiaTheme="majorEastAsia" w:hAnsi="Arial" w:cstheme="majorBidi"/>
      <w:b/>
      <w:sz w:val="28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2E4C59"/>
    <w:rPr>
      <w:rFonts w:ascii="Arial" w:eastAsiaTheme="majorEastAsia" w:hAnsi="Arial" w:cstheme="majorBidi"/>
      <w:b/>
      <w:sz w:val="2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Gra21</b:Tag>
    <b:SourceType>InternetSite</b:SourceType>
    <b:Guid>{422DFECC-4837-429B-BCF4-D0529AD501D4}</b:Guid>
    <b:Author>
      <b:Author>
        <b:Corporate>Grand View Research</b:Corporate>
      </b:Author>
    </b:Author>
    <b:Title>Anime Market Size &amp; Share, Industry Report, 2021-2028</b:Title>
    <b:Year>2021</b:Year>
    <b:YearAccessed>2021</b:YearAccessed>
    <b:MonthAccessed>December</b:MonthAccessed>
    <b:DayAccessed>12</b:DayAccessed>
    <b:URL>https://www.grandviewresearch.com/industry-analysis/anime-market#:~:text=b.-,The%20global%20anime%20market%20size%20was%20valued%20at%20USD%2023.56,USD%2048.03%20billion%20by%202028.</b:URL>
    <b:RefOrder>1</b:RefOrder>
  </b:Source>
</b:Sources>
</file>

<file path=customXml/itemProps1.xml><?xml version="1.0" encoding="utf-8"?>
<ds:datastoreItem xmlns:ds="http://schemas.openxmlformats.org/officeDocument/2006/customXml" ds:itemID="{6FB560A4-96A0-4FEB-856E-77F42A7FE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Suyogya Luitel</dc:creator>
  <cp:keywords/>
  <dc:description/>
  <cp:lastModifiedBy>Suyogya</cp:lastModifiedBy>
  <cp:revision>12</cp:revision>
  <dcterms:created xsi:type="dcterms:W3CDTF">2021-12-15T08:53:00Z</dcterms:created>
  <dcterms:modified xsi:type="dcterms:W3CDTF">2021-12-17T09:57:00Z</dcterms:modified>
</cp:coreProperties>
</file>