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08025" w14:textId="77777777" w:rsidR="00AE3B1A" w:rsidRDefault="00AE3B1A" w:rsidP="00AE3B1A">
      <w:pPr>
        <w:pStyle w:val="ae"/>
      </w:pPr>
      <w:r>
        <w:t xml:space="preserve">Додаток 5. </w:t>
      </w:r>
      <w:bookmarkStart w:id="0" w:name="OLE_LINK2"/>
      <w:bookmarkStart w:id="1" w:name="OLE_LINK3"/>
      <w:r>
        <w:t>Опис цифрового протоколу обміну</w:t>
      </w:r>
      <w:bookmarkEnd w:id="0"/>
      <w:r>
        <w:t xml:space="preserve"> інформацією із ПУЛЬТОМ ВВЕДЕННЯ ТА КОНТРОЛЮ</w:t>
      </w:r>
    </w:p>
    <w:bookmarkEnd w:id="1"/>
    <w:p w14:paraId="0360D420" w14:textId="77777777" w:rsidR="00AE3B1A" w:rsidRDefault="00AE3B1A" w:rsidP="00AE3B1A">
      <w:pPr>
        <w:spacing w:before="60"/>
        <w:rPr>
          <w:rStyle w:val="y2iqfc"/>
          <w:rFonts w:asciiTheme="majorBidi" w:eastAsiaTheme="majorEastAsia" w:hAnsiTheme="majorBidi" w:cstheme="majorBidi"/>
          <w:b/>
        </w:rPr>
      </w:pPr>
      <w:r>
        <w:rPr>
          <w:rStyle w:val="y2iqfc"/>
          <w:rFonts w:asciiTheme="majorBidi" w:eastAsiaTheme="majorEastAsia" w:hAnsiTheme="majorBidi"/>
          <w:b/>
        </w:rPr>
        <w:t>1. Параметри інтерфейсу:</w:t>
      </w:r>
    </w:p>
    <w:p w14:paraId="34B68A72" w14:textId="77777777" w:rsidR="00AE3B1A" w:rsidRDefault="00AE3B1A" w:rsidP="00AE3B1A">
      <w:pPr>
        <w:pStyle w:val="HTML"/>
        <w:ind w:firstLine="851"/>
        <w:rPr>
          <w:rStyle w:val="y2iqfc"/>
          <w:rFonts w:asciiTheme="majorBidi" w:eastAsiaTheme="majorEastAsia" w:hAnsiTheme="majorBidi"/>
          <w:sz w:val="28"/>
          <w:szCs w:val="28"/>
          <w:lang w:val="uk-UA"/>
        </w:rPr>
      </w:pPr>
      <w:r>
        <w:rPr>
          <w:rStyle w:val="y2iqfc"/>
          <w:rFonts w:asciiTheme="majorBidi" w:eastAsiaTheme="majorEastAsia" w:hAnsiTheme="majorBidi"/>
          <w:b/>
          <w:sz w:val="28"/>
          <w:szCs w:val="28"/>
          <w:lang w:val="uk-UA"/>
        </w:rPr>
        <w:t>Інтерфейс</w:t>
      </w:r>
      <w:r>
        <w:rPr>
          <w:rStyle w:val="y2iqfc"/>
          <w:rFonts w:asciiTheme="majorBidi" w:eastAsiaTheme="majorEastAsia" w:hAnsiTheme="majorBidi"/>
          <w:sz w:val="28"/>
          <w:szCs w:val="28"/>
          <w:lang w:val="uk-UA"/>
        </w:rPr>
        <w:t xml:space="preserve"> – RS-485.</w:t>
      </w:r>
    </w:p>
    <w:p w14:paraId="59EA0171" w14:textId="77777777" w:rsidR="00AE3B1A" w:rsidRDefault="00AE3B1A" w:rsidP="00AE3B1A">
      <w:pPr>
        <w:pStyle w:val="HTML"/>
        <w:ind w:firstLine="851"/>
        <w:rPr>
          <w:rStyle w:val="y2iqfc"/>
          <w:rFonts w:asciiTheme="majorBidi" w:eastAsiaTheme="majorEastAsia" w:hAnsiTheme="majorBidi"/>
          <w:sz w:val="28"/>
          <w:szCs w:val="28"/>
          <w:lang w:val="uk-UA"/>
        </w:rPr>
      </w:pPr>
      <w:r>
        <w:rPr>
          <w:rStyle w:val="y2iqfc"/>
          <w:rFonts w:asciiTheme="majorBidi" w:eastAsiaTheme="majorEastAsia" w:hAnsiTheme="majorBidi"/>
          <w:b/>
          <w:sz w:val="28"/>
          <w:szCs w:val="28"/>
          <w:lang w:val="uk-UA"/>
        </w:rPr>
        <w:t>Швидкість обміну</w:t>
      </w:r>
      <w:r>
        <w:rPr>
          <w:rStyle w:val="y2iqfc"/>
          <w:rFonts w:asciiTheme="majorBidi" w:eastAsiaTheme="majorEastAsia" w:hAnsiTheme="majorBidi"/>
          <w:sz w:val="28"/>
          <w:szCs w:val="28"/>
          <w:lang w:val="uk-UA"/>
        </w:rPr>
        <w:t xml:space="preserve"> – 19200 </w:t>
      </w:r>
      <w:proofErr w:type="spellStart"/>
      <w:r>
        <w:rPr>
          <w:rStyle w:val="y2iqfc"/>
          <w:rFonts w:asciiTheme="majorBidi" w:eastAsiaTheme="majorEastAsia" w:hAnsiTheme="majorBidi"/>
          <w:sz w:val="28"/>
          <w:szCs w:val="28"/>
          <w:lang w:val="uk-UA"/>
        </w:rPr>
        <w:t>бод</w:t>
      </w:r>
      <w:proofErr w:type="spellEnd"/>
      <w:r>
        <w:rPr>
          <w:rStyle w:val="y2iqfc"/>
          <w:rFonts w:asciiTheme="majorBidi" w:eastAsiaTheme="majorEastAsia" w:hAnsiTheme="majorBidi"/>
          <w:sz w:val="28"/>
          <w:szCs w:val="28"/>
          <w:lang w:val="uk-UA"/>
        </w:rPr>
        <w:t>.</w:t>
      </w:r>
    </w:p>
    <w:p w14:paraId="01463794" w14:textId="77777777" w:rsidR="00AE3B1A" w:rsidRDefault="00AE3B1A" w:rsidP="00AE3B1A">
      <w:pPr>
        <w:pStyle w:val="HTML"/>
        <w:ind w:firstLine="851"/>
        <w:jc w:val="both"/>
        <w:rPr>
          <w:rStyle w:val="y2iqfc"/>
          <w:rFonts w:asciiTheme="majorBidi" w:eastAsiaTheme="majorEastAsia" w:hAnsiTheme="majorBidi"/>
          <w:sz w:val="28"/>
          <w:szCs w:val="28"/>
          <w:lang w:val="uk-UA"/>
        </w:rPr>
      </w:pPr>
      <w:r>
        <w:rPr>
          <w:rStyle w:val="y2iqfc"/>
          <w:rFonts w:asciiTheme="majorBidi" w:eastAsiaTheme="majorEastAsia" w:hAnsiTheme="majorBidi"/>
          <w:b/>
          <w:sz w:val="28"/>
          <w:szCs w:val="28"/>
          <w:lang w:val="uk-UA"/>
        </w:rPr>
        <w:t>Режим обміну</w:t>
      </w:r>
      <w:r>
        <w:rPr>
          <w:rStyle w:val="y2iqfc"/>
          <w:rFonts w:asciiTheme="majorBidi" w:eastAsiaTheme="majorEastAsia" w:hAnsiTheme="majorBidi"/>
          <w:sz w:val="28"/>
          <w:szCs w:val="28"/>
          <w:lang w:val="uk-UA"/>
        </w:rPr>
        <w:t xml:space="preserve"> – </w:t>
      </w:r>
      <w:proofErr w:type="spellStart"/>
      <w:r>
        <w:rPr>
          <w:rStyle w:val="y2iqfc"/>
          <w:rFonts w:asciiTheme="majorBidi" w:eastAsiaTheme="majorEastAsia" w:hAnsiTheme="majorBidi"/>
          <w:sz w:val="28"/>
          <w:szCs w:val="28"/>
          <w:lang w:val="uk-UA"/>
        </w:rPr>
        <w:t>двонаправлений</w:t>
      </w:r>
      <w:proofErr w:type="spellEnd"/>
      <w:r>
        <w:rPr>
          <w:rStyle w:val="y2iqfc"/>
          <w:rFonts w:asciiTheme="majorBidi" w:eastAsiaTheme="majorEastAsia" w:hAnsiTheme="majorBidi"/>
          <w:sz w:val="28"/>
          <w:szCs w:val="28"/>
          <w:lang w:val="uk-UA"/>
        </w:rPr>
        <w:t>. Головним є ПВК. Обмін здійснюється пакетами повідомлень.</w:t>
      </w:r>
    </w:p>
    <w:p w14:paraId="7DCECEFA" w14:textId="77777777" w:rsidR="00AE3B1A" w:rsidRDefault="00AE3B1A" w:rsidP="00AE3B1A">
      <w:pPr>
        <w:pStyle w:val="HTML"/>
        <w:ind w:firstLine="851"/>
        <w:rPr>
          <w:rStyle w:val="y2iqfc"/>
          <w:rFonts w:asciiTheme="majorBidi" w:eastAsiaTheme="majorEastAsia" w:hAnsiTheme="majorBidi"/>
          <w:sz w:val="28"/>
          <w:szCs w:val="28"/>
          <w:lang w:val="uk-UA"/>
        </w:rPr>
      </w:pPr>
      <w:r>
        <w:rPr>
          <w:rStyle w:val="y2iqfc"/>
          <w:rFonts w:asciiTheme="majorBidi" w:eastAsiaTheme="majorEastAsia" w:hAnsiTheme="majorBidi"/>
          <w:b/>
          <w:sz w:val="28"/>
          <w:szCs w:val="28"/>
          <w:lang w:val="uk-UA"/>
        </w:rPr>
        <w:t>Розрядність</w:t>
      </w:r>
      <w:r>
        <w:rPr>
          <w:rStyle w:val="y2iqfc"/>
          <w:rFonts w:asciiTheme="majorBidi" w:eastAsiaTheme="majorEastAsia" w:hAnsiTheme="majorBidi"/>
          <w:sz w:val="28"/>
          <w:szCs w:val="28"/>
          <w:lang w:val="uk-UA"/>
        </w:rPr>
        <w:t xml:space="preserve"> – 8 біт, 1 старт-біт, 1 стоп-біт.</w:t>
      </w:r>
    </w:p>
    <w:p w14:paraId="01E73F17" w14:textId="77777777" w:rsidR="00AE3B1A" w:rsidRDefault="00AE3B1A" w:rsidP="00AE3B1A">
      <w:pPr>
        <w:pStyle w:val="HTML"/>
        <w:ind w:firstLine="851"/>
        <w:rPr>
          <w:rFonts w:eastAsiaTheme="majorEastAsia"/>
        </w:rPr>
      </w:pPr>
      <w:r>
        <w:rPr>
          <w:rStyle w:val="y2iqfc"/>
          <w:rFonts w:asciiTheme="majorBidi" w:eastAsiaTheme="majorEastAsia" w:hAnsiTheme="majorBidi"/>
          <w:b/>
          <w:sz w:val="28"/>
          <w:szCs w:val="28"/>
          <w:lang w:val="uk-UA"/>
        </w:rPr>
        <w:t>Контроль парності</w:t>
      </w:r>
      <w:r>
        <w:rPr>
          <w:rStyle w:val="y2iqfc"/>
          <w:rFonts w:asciiTheme="majorBidi" w:eastAsiaTheme="majorEastAsia" w:hAnsiTheme="majorBidi"/>
          <w:sz w:val="28"/>
          <w:szCs w:val="28"/>
          <w:lang w:val="uk-UA"/>
        </w:rPr>
        <w:t xml:space="preserve"> – відсутній.</w:t>
      </w:r>
    </w:p>
    <w:p w14:paraId="1F6C1486" w14:textId="77777777" w:rsidR="00AE3B1A" w:rsidRDefault="00AE3B1A" w:rsidP="00AE3B1A">
      <w:pPr>
        <w:spacing w:before="120"/>
        <w:ind w:firstLine="851"/>
        <w:rPr>
          <w:rStyle w:val="y2iqfc"/>
          <w:rFonts w:eastAsiaTheme="majorEastAsia"/>
          <w:b/>
          <w14:shadow w14:blurRad="50800" w14:dist="38100" w14:dir="2700000" w14:sx="100000" w14:sy="100000" w14:kx="0" w14:ky="0" w14:algn="tl">
            <w14:srgbClr w14:val="000000">
              <w14:alpha w14:val="60000"/>
            </w14:srgbClr>
          </w14:shadow>
        </w:rPr>
      </w:pPr>
      <w:r>
        <w:rPr>
          <w:rFonts w:asciiTheme="majorBidi" w:hAnsiTheme="majorBidi" w:cstheme="majorBidi"/>
          <w:b/>
        </w:rPr>
        <w:t xml:space="preserve">Формат </w:t>
      </w:r>
      <w:r>
        <w:rPr>
          <w:rStyle w:val="y2iqfc"/>
          <w:rFonts w:asciiTheme="majorBidi" w:eastAsiaTheme="majorEastAsia" w:hAnsiTheme="majorBidi"/>
          <w:b/>
          <w14:shadow w14:blurRad="50800" w14:dist="38100" w14:dir="2700000" w14:sx="100000" w14:sy="100000" w14:kx="0" w14:ky="0" w14:algn="tl">
            <w14:srgbClr w14:val="000000">
              <w14:alpha w14:val="60000"/>
            </w14:srgbClr>
          </w14:shadow>
        </w:rPr>
        <w:t xml:space="preserve">повідомлень – </w:t>
      </w:r>
      <w:r>
        <w:rPr>
          <w:rStyle w:val="y2iqfc"/>
          <w:rFonts w:asciiTheme="majorBidi" w:eastAsiaTheme="majorEastAsia" w:hAnsiTheme="majorBidi"/>
          <w14:shadow w14:blurRad="50800" w14:dist="38100" w14:dir="2700000" w14:sx="100000" w14:sy="100000" w14:kx="0" w14:ky="0" w14:algn="tl">
            <w14:srgbClr w14:val="000000">
              <w14:alpha w14:val="60000"/>
            </w14:srgbClr>
          </w14:shadow>
        </w:rPr>
        <w:t>код ASCII</w:t>
      </w:r>
    </w:p>
    <w:p w14:paraId="105C10E2" w14:textId="77777777" w:rsidR="00AE3B1A" w:rsidRDefault="00AE3B1A" w:rsidP="00AE3B1A">
      <w:pPr>
        <w:spacing w:before="60"/>
        <w:rPr>
          <w:rStyle w:val="y2iqfc"/>
          <w:rFonts w:asciiTheme="majorBidi" w:eastAsiaTheme="majorEastAsia" w:hAnsiTheme="majorBidi"/>
          <w:b/>
        </w:rPr>
      </w:pPr>
      <w:r>
        <w:rPr>
          <w:rStyle w:val="y2iqfc"/>
          <w:rFonts w:asciiTheme="majorBidi" w:eastAsiaTheme="majorEastAsia" w:hAnsiTheme="majorBidi"/>
          <w:b/>
        </w:rPr>
        <w:t>2. Структура пакета передачі</w:t>
      </w:r>
    </w:p>
    <w:p w14:paraId="37005B0F" w14:textId="77777777" w:rsidR="00AE3B1A" w:rsidRDefault="00AE3B1A" w:rsidP="00AE3B1A">
      <w:pPr>
        <w:pStyle w:val="HTML"/>
        <w:ind w:firstLine="851"/>
        <w:rPr>
          <w:rFonts w:eastAsiaTheme="majorEastAsia"/>
          <w:sz w:val="28"/>
          <w:szCs w:val="28"/>
          <w:lang w:val="uk-UA"/>
        </w:rPr>
      </w:pPr>
      <w:r>
        <w:rPr>
          <w:rFonts w:asciiTheme="majorBidi" w:hAnsiTheme="majorBidi" w:cstheme="majorBidi"/>
          <w:sz w:val="28"/>
          <w:szCs w:val="28"/>
          <w:lang w:val="uk-UA"/>
        </w:rPr>
        <w:t>T [</w:t>
      </w:r>
      <w:proofErr w:type="spellStart"/>
      <w:r>
        <w:rPr>
          <w:rFonts w:asciiTheme="majorBidi" w:hAnsiTheme="majorBidi" w:cstheme="majorBidi"/>
          <w:sz w:val="28"/>
          <w:szCs w:val="28"/>
          <w:lang w:val="uk-UA"/>
        </w:rPr>
        <w:t>ht</w:t>
      </w:r>
      <w:proofErr w:type="spellEnd"/>
      <w:r>
        <w:rPr>
          <w:rFonts w:asciiTheme="majorBidi" w:hAnsiTheme="majorBidi" w:cstheme="majorBidi"/>
          <w:sz w:val="28"/>
          <w:szCs w:val="28"/>
          <w:lang w:val="uk-UA"/>
        </w:rPr>
        <w:t>] [</w:t>
      </w:r>
      <w:proofErr w:type="spellStart"/>
      <w:r>
        <w:rPr>
          <w:rFonts w:asciiTheme="majorBidi" w:hAnsiTheme="majorBidi" w:cstheme="majorBidi"/>
          <w:sz w:val="28"/>
          <w:szCs w:val="28"/>
          <w:lang w:val="uk-UA"/>
        </w:rPr>
        <w:t>latt</w:t>
      </w:r>
      <w:proofErr w:type="spellEnd"/>
      <w:r>
        <w:rPr>
          <w:rFonts w:asciiTheme="majorBidi" w:hAnsiTheme="majorBidi" w:cstheme="majorBidi"/>
          <w:sz w:val="28"/>
          <w:szCs w:val="28"/>
          <w:lang w:val="uk-UA"/>
        </w:rPr>
        <w:t>] [n/s] [</w:t>
      </w:r>
      <w:proofErr w:type="spellStart"/>
      <w:r>
        <w:rPr>
          <w:rFonts w:asciiTheme="majorBidi" w:hAnsiTheme="majorBidi" w:cstheme="majorBidi"/>
          <w:sz w:val="28"/>
          <w:szCs w:val="28"/>
          <w:lang w:val="uk-UA"/>
        </w:rPr>
        <w:t>lont</w:t>
      </w:r>
      <w:proofErr w:type="spellEnd"/>
      <w:r>
        <w:rPr>
          <w:rFonts w:asciiTheme="majorBidi" w:hAnsiTheme="majorBidi" w:cstheme="majorBidi"/>
          <w:sz w:val="28"/>
          <w:szCs w:val="28"/>
          <w:lang w:val="uk-UA"/>
        </w:rPr>
        <w:t>] [e/w] [</w:t>
      </w:r>
      <w:proofErr w:type="spellStart"/>
      <w:r>
        <w:rPr>
          <w:rFonts w:asciiTheme="majorBidi" w:hAnsiTheme="majorBidi" w:cstheme="majorBidi"/>
          <w:sz w:val="28"/>
          <w:szCs w:val="28"/>
          <w:lang w:val="uk-UA"/>
        </w:rPr>
        <w:t>coor</w:t>
      </w:r>
      <w:proofErr w:type="spellEnd"/>
      <w:r>
        <w:rPr>
          <w:rFonts w:asciiTheme="majorBidi" w:hAnsiTheme="majorBidi" w:cstheme="majorBidi"/>
          <w:sz w:val="28"/>
          <w:szCs w:val="28"/>
          <w:lang w:val="uk-UA"/>
        </w:rPr>
        <w:t>] [</w:t>
      </w:r>
      <w:proofErr w:type="spellStart"/>
      <w:r>
        <w:rPr>
          <w:rFonts w:asciiTheme="majorBidi" w:hAnsiTheme="majorBidi" w:cstheme="majorBidi"/>
          <w:sz w:val="28"/>
          <w:szCs w:val="28"/>
          <w:lang w:val="uk-UA"/>
        </w:rPr>
        <w:t>caliber</w:t>
      </w:r>
      <w:proofErr w:type="spellEnd"/>
      <w:r>
        <w:rPr>
          <w:rFonts w:asciiTheme="majorBidi" w:hAnsiTheme="majorBidi" w:cstheme="majorBidi"/>
          <w:sz w:val="28"/>
          <w:szCs w:val="28"/>
          <w:lang w:val="uk-UA"/>
        </w:rPr>
        <w:t>] [</w:t>
      </w:r>
      <w:proofErr w:type="spellStart"/>
      <w:r>
        <w:rPr>
          <w:rFonts w:asciiTheme="majorBidi" w:hAnsiTheme="majorBidi" w:cstheme="majorBidi"/>
          <w:sz w:val="28"/>
          <w:szCs w:val="28"/>
          <w:lang w:val="uk-UA"/>
        </w:rPr>
        <w:t>task</w:t>
      </w:r>
      <w:proofErr w:type="spellEnd"/>
      <w:r>
        <w:rPr>
          <w:rFonts w:asciiTheme="majorBidi" w:hAnsiTheme="majorBidi" w:cstheme="majorBidi"/>
          <w:sz w:val="28"/>
          <w:szCs w:val="28"/>
          <w:lang w:val="uk-UA"/>
        </w:rPr>
        <w:t>] 0a</w:t>
      </w:r>
    </w:p>
    <w:p w14:paraId="23B227B1" w14:textId="77777777" w:rsidR="00AE3B1A" w:rsidRDefault="00AE3B1A" w:rsidP="00AE3B1A">
      <w:pPr>
        <w:pStyle w:val="HTML"/>
        <w:ind w:firstLine="851"/>
        <w:rPr>
          <w:rStyle w:val="y2iqfc"/>
          <w:rFonts w:eastAsiaTheme="majorEastAsia"/>
        </w:rPr>
      </w:pPr>
      <w:r>
        <w:rPr>
          <w:rStyle w:val="y2iqfc"/>
          <w:rFonts w:asciiTheme="majorBidi" w:eastAsiaTheme="majorEastAsia" w:hAnsiTheme="majorBidi"/>
          <w:sz w:val="28"/>
          <w:szCs w:val="28"/>
          <w:lang w:val="uk-UA"/>
        </w:rPr>
        <w:t>де</w:t>
      </w:r>
    </w:p>
    <w:p w14:paraId="04A97198" w14:textId="77777777" w:rsidR="00AE3B1A" w:rsidRDefault="00AE3B1A" w:rsidP="00AE3B1A">
      <w:pPr>
        <w:pStyle w:val="HTML"/>
        <w:ind w:firstLine="851"/>
        <w:rPr>
          <w:rStyle w:val="y2iqfc"/>
          <w:rFonts w:asciiTheme="majorBidi" w:eastAsiaTheme="majorEastAsia" w:hAnsiTheme="majorBidi"/>
          <w:sz w:val="28"/>
          <w:szCs w:val="28"/>
          <w:lang w:val="uk-UA"/>
        </w:rPr>
      </w:pPr>
      <w:r>
        <w:rPr>
          <w:rStyle w:val="y2iqfc"/>
          <w:rFonts w:asciiTheme="majorBidi" w:eastAsiaTheme="majorEastAsia" w:hAnsiTheme="majorBidi"/>
          <w:sz w:val="28"/>
          <w:szCs w:val="28"/>
          <w:lang w:val="uk-UA"/>
        </w:rPr>
        <w:t>T    – початок пакету передачі;</w:t>
      </w:r>
    </w:p>
    <w:p w14:paraId="737781D9" w14:textId="77777777" w:rsidR="00AE3B1A" w:rsidRDefault="00AE3B1A" w:rsidP="00AE3B1A">
      <w:pPr>
        <w:pStyle w:val="HTML"/>
        <w:ind w:firstLine="851"/>
        <w:rPr>
          <w:rStyle w:val="y2iqfc"/>
          <w:rFonts w:asciiTheme="majorBidi" w:eastAsiaTheme="majorEastAsia" w:hAnsiTheme="majorBidi"/>
          <w:sz w:val="28"/>
          <w:szCs w:val="28"/>
          <w:lang w:val="uk-UA"/>
        </w:rPr>
      </w:pPr>
      <w:proofErr w:type="spellStart"/>
      <w:r>
        <w:rPr>
          <w:rStyle w:val="y2iqfc"/>
          <w:rFonts w:asciiTheme="majorBidi" w:eastAsiaTheme="majorEastAsia" w:hAnsiTheme="majorBidi"/>
          <w:sz w:val="28"/>
          <w:szCs w:val="28"/>
          <w:lang w:val="uk-UA"/>
        </w:rPr>
        <w:t>ht</w:t>
      </w:r>
      <w:proofErr w:type="spellEnd"/>
      <w:r>
        <w:rPr>
          <w:rStyle w:val="y2iqfc"/>
          <w:rFonts w:asciiTheme="majorBidi" w:eastAsiaTheme="majorEastAsia" w:hAnsiTheme="majorBidi"/>
          <w:sz w:val="28"/>
          <w:szCs w:val="28"/>
          <w:lang w:val="uk-UA"/>
        </w:rPr>
        <w:t xml:space="preserve">   – перевищення цілі над рівнем моря, метри;</w:t>
      </w:r>
    </w:p>
    <w:p w14:paraId="4ABD536C" w14:textId="77777777" w:rsidR="00AE3B1A" w:rsidRDefault="00AE3B1A" w:rsidP="00AE3B1A">
      <w:pPr>
        <w:pStyle w:val="HTML"/>
        <w:ind w:firstLine="851"/>
        <w:rPr>
          <w:rStyle w:val="y2iqfc"/>
          <w:rFonts w:asciiTheme="majorBidi" w:eastAsiaTheme="majorEastAsia" w:hAnsiTheme="majorBidi"/>
          <w:sz w:val="28"/>
          <w:szCs w:val="28"/>
          <w:lang w:val="uk-UA"/>
        </w:rPr>
      </w:pPr>
      <w:proofErr w:type="spellStart"/>
      <w:r>
        <w:rPr>
          <w:rStyle w:val="y2iqfc"/>
          <w:rFonts w:asciiTheme="majorBidi" w:eastAsiaTheme="majorEastAsia" w:hAnsiTheme="majorBidi"/>
          <w:sz w:val="28"/>
          <w:szCs w:val="28"/>
          <w:lang w:val="uk-UA"/>
        </w:rPr>
        <w:t>latt</w:t>
      </w:r>
      <w:proofErr w:type="spellEnd"/>
      <w:r>
        <w:rPr>
          <w:rStyle w:val="y2iqfc"/>
          <w:rFonts w:asciiTheme="majorBidi" w:eastAsiaTheme="majorEastAsia" w:hAnsiTheme="majorBidi"/>
          <w:sz w:val="28"/>
          <w:szCs w:val="28"/>
          <w:lang w:val="uk-UA"/>
        </w:rPr>
        <w:t xml:space="preserve"> – широта цілі, градуси, хвилини, секунди, частки секунди;</w:t>
      </w:r>
    </w:p>
    <w:p w14:paraId="5C363E29" w14:textId="77777777" w:rsidR="00AE3B1A" w:rsidRDefault="00AE3B1A" w:rsidP="00AE3B1A">
      <w:pPr>
        <w:pStyle w:val="HTML"/>
        <w:ind w:firstLine="851"/>
        <w:rPr>
          <w:rStyle w:val="y2iqfc"/>
          <w:rFonts w:asciiTheme="majorBidi" w:eastAsiaTheme="majorEastAsia" w:hAnsiTheme="majorBidi"/>
          <w:sz w:val="28"/>
          <w:szCs w:val="28"/>
          <w:lang w:val="uk-UA"/>
        </w:rPr>
      </w:pPr>
      <w:r>
        <w:rPr>
          <w:rStyle w:val="y2iqfc"/>
          <w:rFonts w:asciiTheme="majorBidi" w:eastAsiaTheme="majorEastAsia" w:hAnsiTheme="majorBidi"/>
          <w:sz w:val="28"/>
          <w:szCs w:val="28"/>
          <w:lang w:val="uk-UA"/>
        </w:rPr>
        <w:t>n/s   – північна, або південна широта (N або S);</w:t>
      </w:r>
    </w:p>
    <w:p w14:paraId="27FB8243" w14:textId="77777777" w:rsidR="00AE3B1A" w:rsidRDefault="00AE3B1A" w:rsidP="00AE3B1A">
      <w:pPr>
        <w:pStyle w:val="HTML"/>
        <w:ind w:firstLine="851"/>
        <w:rPr>
          <w:rStyle w:val="y2iqfc"/>
          <w:rFonts w:asciiTheme="majorBidi" w:eastAsiaTheme="majorEastAsia" w:hAnsiTheme="majorBidi"/>
          <w:sz w:val="28"/>
          <w:szCs w:val="28"/>
          <w:lang w:val="uk-UA"/>
        </w:rPr>
      </w:pPr>
      <w:proofErr w:type="spellStart"/>
      <w:r>
        <w:rPr>
          <w:rStyle w:val="y2iqfc"/>
          <w:rFonts w:asciiTheme="majorBidi" w:eastAsiaTheme="majorEastAsia" w:hAnsiTheme="majorBidi"/>
          <w:sz w:val="28"/>
          <w:szCs w:val="28"/>
          <w:lang w:val="uk-UA"/>
        </w:rPr>
        <w:t>lont</w:t>
      </w:r>
      <w:proofErr w:type="spellEnd"/>
      <w:r>
        <w:rPr>
          <w:rStyle w:val="y2iqfc"/>
          <w:rFonts w:asciiTheme="majorBidi" w:eastAsiaTheme="majorEastAsia" w:hAnsiTheme="majorBidi"/>
          <w:sz w:val="28"/>
          <w:szCs w:val="28"/>
          <w:lang w:val="uk-UA"/>
        </w:rPr>
        <w:t xml:space="preserve"> – довгота мети, градуси, хвилини, секунди частки секунди;</w:t>
      </w:r>
    </w:p>
    <w:p w14:paraId="76C1163C" w14:textId="77777777" w:rsidR="00AE3B1A" w:rsidRDefault="00AE3B1A" w:rsidP="00AE3B1A">
      <w:pPr>
        <w:pStyle w:val="HTML"/>
        <w:ind w:firstLine="851"/>
        <w:rPr>
          <w:rStyle w:val="y2iqfc"/>
          <w:rFonts w:asciiTheme="majorBidi" w:eastAsiaTheme="majorEastAsia" w:hAnsiTheme="majorBidi"/>
          <w:sz w:val="28"/>
          <w:szCs w:val="28"/>
          <w:lang w:val="uk-UA"/>
        </w:rPr>
      </w:pPr>
      <w:r>
        <w:rPr>
          <w:rStyle w:val="y2iqfc"/>
          <w:rFonts w:asciiTheme="majorBidi" w:eastAsiaTheme="majorEastAsia" w:hAnsiTheme="majorBidi"/>
          <w:sz w:val="28"/>
          <w:szCs w:val="28"/>
          <w:lang w:val="uk-UA"/>
        </w:rPr>
        <w:t>e/w – східна, або західна довгота (E або W);</w:t>
      </w:r>
    </w:p>
    <w:p w14:paraId="687EEA17" w14:textId="77777777" w:rsidR="00AE3B1A" w:rsidRDefault="00AE3B1A" w:rsidP="00AE3B1A">
      <w:pPr>
        <w:pStyle w:val="HTML"/>
        <w:ind w:firstLine="851"/>
        <w:rPr>
          <w:rStyle w:val="y2iqfc"/>
          <w:rFonts w:asciiTheme="majorBidi" w:eastAsiaTheme="majorEastAsia" w:hAnsiTheme="majorBidi"/>
          <w:sz w:val="28"/>
          <w:szCs w:val="28"/>
          <w:lang w:val="uk-UA"/>
        </w:rPr>
      </w:pPr>
      <w:proofErr w:type="spellStart"/>
      <w:r>
        <w:rPr>
          <w:rStyle w:val="y2iqfc"/>
          <w:rFonts w:asciiTheme="majorBidi" w:eastAsiaTheme="majorEastAsia" w:hAnsiTheme="majorBidi"/>
          <w:sz w:val="28"/>
          <w:szCs w:val="28"/>
          <w:lang w:val="uk-UA"/>
        </w:rPr>
        <w:t>coor</w:t>
      </w:r>
      <w:proofErr w:type="spellEnd"/>
      <w:r>
        <w:rPr>
          <w:rStyle w:val="y2iqfc"/>
          <w:rFonts w:asciiTheme="majorBidi" w:eastAsiaTheme="majorEastAsia" w:hAnsiTheme="majorBidi"/>
          <w:sz w:val="28"/>
          <w:szCs w:val="28"/>
          <w:lang w:val="uk-UA"/>
        </w:rPr>
        <w:t xml:space="preserve"> – система координат (0-WGS84, 1-СК42, 2-СК95, 3-ПЗ90);</w:t>
      </w:r>
    </w:p>
    <w:p w14:paraId="67E75C94" w14:textId="77777777" w:rsidR="00AE3B1A" w:rsidRDefault="00AE3B1A" w:rsidP="00AE3B1A">
      <w:pPr>
        <w:pStyle w:val="HTML"/>
        <w:ind w:firstLine="851"/>
        <w:rPr>
          <w:rStyle w:val="y2iqfc"/>
          <w:rFonts w:asciiTheme="majorBidi" w:eastAsiaTheme="majorEastAsia" w:hAnsiTheme="majorBidi"/>
          <w:sz w:val="28"/>
          <w:szCs w:val="28"/>
          <w:lang w:val="uk-UA"/>
        </w:rPr>
      </w:pPr>
      <w:proofErr w:type="spellStart"/>
      <w:r>
        <w:rPr>
          <w:rStyle w:val="y2iqfc"/>
          <w:rFonts w:asciiTheme="majorBidi" w:eastAsiaTheme="majorEastAsia" w:hAnsiTheme="majorBidi"/>
          <w:sz w:val="28"/>
          <w:szCs w:val="28"/>
          <w:lang w:val="uk-UA"/>
        </w:rPr>
        <w:t>caliber</w:t>
      </w:r>
      <w:proofErr w:type="spellEnd"/>
      <w:r>
        <w:rPr>
          <w:rStyle w:val="y2iqfc"/>
          <w:rFonts w:asciiTheme="majorBidi" w:eastAsiaTheme="majorEastAsia" w:hAnsiTheme="majorBidi"/>
          <w:sz w:val="28"/>
          <w:szCs w:val="28"/>
          <w:lang w:val="uk-UA"/>
        </w:rPr>
        <w:t xml:space="preserve"> – калібр (1-100 кг, 2-250 кг, 5-500 кг);</w:t>
      </w:r>
    </w:p>
    <w:p w14:paraId="31D78D02" w14:textId="77777777" w:rsidR="00AE3B1A" w:rsidRDefault="00AE3B1A" w:rsidP="00AE3B1A">
      <w:pPr>
        <w:pStyle w:val="HTML"/>
        <w:ind w:firstLine="851"/>
        <w:rPr>
          <w:rStyle w:val="y2iqfc"/>
          <w:rFonts w:asciiTheme="majorBidi" w:eastAsiaTheme="majorEastAsia" w:hAnsiTheme="majorBidi"/>
          <w:sz w:val="28"/>
          <w:szCs w:val="28"/>
          <w:lang w:val="uk-UA"/>
        </w:rPr>
      </w:pPr>
      <w:proofErr w:type="spellStart"/>
      <w:r>
        <w:rPr>
          <w:rStyle w:val="y2iqfc"/>
          <w:rFonts w:asciiTheme="majorBidi" w:eastAsiaTheme="majorEastAsia" w:hAnsiTheme="majorBidi"/>
          <w:sz w:val="28"/>
          <w:szCs w:val="28"/>
          <w:lang w:val="uk-UA"/>
        </w:rPr>
        <w:t>task</w:t>
      </w:r>
      <w:proofErr w:type="spellEnd"/>
      <w:r>
        <w:rPr>
          <w:rStyle w:val="y2iqfc"/>
          <w:rFonts w:asciiTheme="majorBidi" w:eastAsiaTheme="majorEastAsia" w:hAnsiTheme="majorBidi"/>
          <w:sz w:val="28"/>
          <w:szCs w:val="28"/>
          <w:lang w:val="uk-UA"/>
        </w:rPr>
        <w:t xml:space="preserve"> – контрольна задача (0 - немає задачі, 1-9 номер задачі);</w:t>
      </w:r>
    </w:p>
    <w:p w14:paraId="35494724" w14:textId="77777777" w:rsidR="00AE3B1A" w:rsidRDefault="00AE3B1A" w:rsidP="00AE3B1A">
      <w:pPr>
        <w:pStyle w:val="HTML"/>
        <w:ind w:firstLine="851"/>
        <w:rPr>
          <w:rStyle w:val="y2iqfc"/>
          <w:rFonts w:asciiTheme="majorBidi" w:eastAsiaTheme="majorEastAsia" w:hAnsiTheme="majorBidi"/>
          <w:sz w:val="28"/>
          <w:szCs w:val="28"/>
          <w:lang w:val="uk-UA"/>
        </w:rPr>
      </w:pPr>
      <w:r>
        <w:rPr>
          <w:rStyle w:val="y2iqfc"/>
          <w:rFonts w:asciiTheme="majorBidi" w:eastAsiaTheme="majorEastAsia" w:hAnsiTheme="majorBidi"/>
          <w:sz w:val="28"/>
          <w:szCs w:val="28"/>
          <w:lang w:val="uk-UA"/>
        </w:rPr>
        <w:t>0a   – код повернення каретки (кінець пакету);</w:t>
      </w:r>
    </w:p>
    <w:p w14:paraId="573AF982" w14:textId="77777777" w:rsidR="00AE3B1A" w:rsidRDefault="00AE3B1A" w:rsidP="00AE3B1A">
      <w:pPr>
        <w:pStyle w:val="HTML"/>
        <w:ind w:firstLine="851"/>
        <w:rPr>
          <w:rFonts w:eastAsiaTheme="majorEastAsia"/>
        </w:rPr>
      </w:pPr>
      <w:r>
        <w:rPr>
          <w:rStyle w:val="y2iqfc"/>
          <w:rFonts w:asciiTheme="majorBidi" w:eastAsiaTheme="majorEastAsia" w:hAnsiTheme="majorBidi"/>
          <w:sz w:val="28"/>
          <w:szCs w:val="28"/>
          <w:lang w:val="uk-UA"/>
        </w:rPr>
        <w:t>Цифри та літери передаються у коді ASCII.</w:t>
      </w:r>
    </w:p>
    <w:p w14:paraId="0C82CA5E" w14:textId="77777777" w:rsidR="00AE3B1A" w:rsidRDefault="00AE3B1A" w:rsidP="00AE3B1A">
      <w:pPr>
        <w:pStyle w:val="HTML"/>
        <w:rPr>
          <w:rFonts w:asciiTheme="majorBidi" w:hAnsiTheme="majorBidi" w:cstheme="majorBidi"/>
          <w:sz w:val="28"/>
          <w:szCs w:val="28"/>
          <w:lang w:val="uk-UA"/>
        </w:rPr>
      </w:pPr>
    </w:p>
    <w:p w14:paraId="109A3F55" w14:textId="77777777" w:rsidR="00AE3B1A" w:rsidRDefault="00AE3B1A" w:rsidP="00AE3B1A">
      <w:pPr>
        <w:spacing w:before="60"/>
        <w:rPr>
          <w:rStyle w:val="y2iqfc"/>
          <w:rFonts w:eastAsiaTheme="majorEastAsia"/>
          <w:b/>
        </w:rPr>
      </w:pPr>
      <w:r>
        <w:rPr>
          <w:rStyle w:val="y2iqfc"/>
          <w:rFonts w:asciiTheme="majorBidi" w:eastAsiaTheme="majorEastAsia" w:hAnsiTheme="majorBidi"/>
          <w:b/>
        </w:rPr>
        <w:t>3. Приклад пакету:</w:t>
      </w:r>
    </w:p>
    <w:p w14:paraId="087C68CA" w14:textId="77777777" w:rsidR="00AE3B1A" w:rsidRDefault="00AE3B1A" w:rsidP="00AE3B1A">
      <w:pPr>
        <w:pStyle w:val="HTML"/>
        <w:ind w:firstLine="851"/>
        <w:rPr>
          <w:rStyle w:val="y2iqfc"/>
          <w:rFonts w:asciiTheme="majorBidi" w:eastAsiaTheme="majorEastAsia" w:hAnsiTheme="majorBidi"/>
          <w:sz w:val="28"/>
          <w:szCs w:val="28"/>
          <w:lang w:val="uk-UA"/>
        </w:rPr>
      </w:pPr>
      <w:r>
        <w:rPr>
          <w:rStyle w:val="y2iqfc"/>
          <w:rFonts w:asciiTheme="majorBidi" w:eastAsiaTheme="majorEastAsia" w:hAnsiTheme="majorBidi"/>
          <w:sz w:val="28"/>
          <w:szCs w:val="28"/>
          <w:lang w:val="uk-UA"/>
        </w:rPr>
        <w:t>перевищення 00111 метрів,</w:t>
      </w:r>
    </w:p>
    <w:p w14:paraId="27CCB6BF" w14:textId="77777777" w:rsidR="00AE3B1A" w:rsidRDefault="00AE3B1A" w:rsidP="00AE3B1A">
      <w:pPr>
        <w:pStyle w:val="HTML"/>
        <w:ind w:firstLine="851"/>
        <w:rPr>
          <w:rStyle w:val="y2iqfc"/>
          <w:rFonts w:asciiTheme="majorBidi" w:eastAsiaTheme="majorEastAsia" w:hAnsiTheme="majorBidi"/>
          <w:sz w:val="28"/>
          <w:szCs w:val="28"/>
          <w:lang w:val="uk-UA"/>
        </w:rPr>
      </w:pPr>
      <w:r>
        <w:rPr>
          <w:rStyle w:val="y2iqfc"/>
          <w:rFonts w:asciiTheme="majorBidi" w:eastAsiaTheme="majorEastAsia" w:hAnsiTheme="majorBidi"/>
          <w:sz w:val="28"/>
          <w:szCs w:val="28"/>
          <w:lang w:val="uk-UA"/>
        </w:rPr>
        <w:t>55 градусів, 54 хвилини 54,3 секунди північної широти,</w:t>
      </w:r>
    </w:p>
    <w:p w14:paraId="738B7B0D" w14:textId="77777777" w:rsidR="00AE3B1A" w:rsidRDefault="00AE3B1A" w:rsidP="00AE3B1A">
      <w:pPr>
        <w:pStyle w:val="HTML"/>
        <w:ind w:firstLine="851"/>
        <w:rPr>
          <w:rStyle w:val="y2iqfc"/>
          <w:rFonts w:asciiTheme="majorBidi" w:eastAsiaTheme="majorEastAsia" w:hAnsiTheme="majorBidi"/>
          <w:sz w:val="28"/>
          <w:szCs w:val="28"/>
          <w:lang w:val="uk-UA"/>
        </w:rPr>
      </w:pPr>
      <w:r>
        <w:rPr>
          <w:rStyle w:val="y2iqfc"/>
          <w:rFonts w:asciiTheme="majorBidi" w:eastAsiaTheme="majorEastAsia" w:hAnsiTheme="majorBidi"/>
          <w:sz w:val="28"/>
          <w:szCs w:val="28"/>
          <w:lang w:val="uk-UA"/>
        </w:rPr>
        <w:t>033 градуси, 32 хвилини 31,0 секунди східної довготи,</w:t>
      </w:r>
    </w:p>
    <w:p w14:paraId="48FC8E5E" w14:textId="77777777" w:rsidR="00AE3B1A" w:rsidRDefault="00AE3B1A" w:rsidP="00AE3B1A">
      <w:pPr>
        <w:pStyle w:val="HTML"/>
        <w:ind w:firstLine="851"/>
        <w:rPr>
          <w:rStyle w:val="y2iqfc"/>
          <w:rFonts w:asciiTheme="majorBidi" w:eastAsiaTheme="majorEastAsia" w:hAnsiTheme="majorBidi"/>
          <w:sz w:val="28"/>
          <w:szCs w:val="28"/>
          <w:lang w:val="uk-UA"/>
        </w:rPr>
      </w:pPr>
      <w:r>
        <w:rPr>
          <w:rStyle w:val="y2iqfc"/>
          <w:rFonts w:asciiTheme="majorBidi" w:eastAsiaTheme="majorEastAsia" w:hAnsiTheme="majorBidi"/>
          <w:sz w:val="28"/>
          <w:szCs w:val="28"/>
          <w:lang w:val="uk-UA"/>
        </w:rPr>
        <w:t>система координат WGS84,</w:t>
      </w:r>
    </w:p>
    <w:p w14:paraId="1BEE94AD" w14:textId="77777777" w:rsidR="00AE3B1A" w:rsidRDefault="00AE3B1A" w:rsidP="00AE3B1A">
      <w:pPr>
        <w:pStyle w:val="HTML"/>
        <w:ind w:firstLine="851"/>
        <w:rPr>
          <w:rStyle w:val="y2iqfc"/>
          <w:rFonts w:asciiTheme="majorBidi" w:eastAsiaTheme="majorEastAsia" w:hAnsiTheme="majorBidi"/>
          <w:sz w:val="28"/>
          <w:szCs w:val="28"/>
          <w:lang w:val="uk-UA"/>
        </w:rPr>
      </w:pPr>
      <w:r>
        <w:rPr>
          <w:rStyle w:val="y2iqfc"/>
          <w:rFonts w:asciiTheme="majorBidi" w:eastAsiaTheme="majorEastAsia" w:hAnsiTheme="majorBidi"/>
          <w:sz w:val="28"/>
          <w:szCs w:val="28"/>
          <w:lang w:val="uk-UA"/>
        </w:rPr>
        <w:t>калібр 250 кг,</w:t>
      </w:r>
    </w:p>
    <w:p w14:paraId="2ACA733C" w14:textId="77777777" w:rsidR="00AE3B1A" w:rsidRDefault="00AE3B1A" w:rsidP="00AE3B1A">
      <w:pPr>
        <w:pStyle w:val="HTML"/>
        <w:ind w:firstLine="851"/>
        <w:rPr>
          <w:rStyle w:val="y2iqfc"/>
          <w:rFonts w:asciiTheme="majorBidi" w:eastAsiaTheme="majorEastAsia" w:hAnsiTheme="majorBidi"/>
          <w:sz w:val="28"/>
          <w:szCs w:val="28"/>
          <w:lang w:val="uk-UA"/>
        </w:rPr>
      </w:pPr>
      <w:proofErr w:type="spellStart"/>
      <w:r>
        <w:rPr>
          <w:rStyle w:val="y2iqfc"/>
          <w:rFonts w:asciiTheme="majorBidi" w:eastAsiaTheme="majorEastAsia" w:hAnsiTheme="majorBidi"/>
          <w:sz w:val="28"/>
          <w:szCs w:val="28"/>
          <w:lang w:val="uk-UA"/>
        </w:rPr>
        <w:t>task</w:t>
      </w:r>
      <w:proofErr w:type="spellEnd"/>
      <w:r>
        <w:rPr>
          <w:rStyle w:val="y2iqfc"/>
          <w:rFonts w:asciiTheme="majorBidi" w:eastAsiaTheme="majorEastAsia" w:hAnsiTheme="majorBidi"/>
          <w:sz w:val="28"/>
          <w:szCs w:val="28"/>
          <w:lang w:val="uk-UA"/>
        </w:rPr>
        <w:t xml:space="preserve"> - контрольна задача номер 1</w:t>
      </w:r>
    </w:p>
    <w:p w14:paraId="33B39C17" w14:textId="77777777" w:rsidR="00AE3B1A" w:rsidRDefault="00AE3B1A" w:rsidP="00AE3B1A">
      <w:pPr>
        <w:pStyle w:val="HTML"/>
        <w:ind w:firstLine="851"/>
        <w:rPr>
          <w:rStyle w:val="y2iqfc"/>
          <w:rFonts w:asciiTheme="majorBidi" w:eastAsiaTheme="majorEastAsia" w:hAnsiTheme="majorBidi"/>
          <w:sz w:val="28"/>
          <w:szCs w:val="28"/>
          <w:lang w:val="uk-UA"/>
        </w:rPr>
      </w:pPr>
    </w:p>
    <w:p w14:paraId="0C77E94A" w14:textId="77777777" w:rsidR="00AE3B1A" w:rsidRDefault="00AE3B1A" w:rsidP="00AE3B1A">
      <w:pPr>
        <w:pStyle w:val="HTML"/>
        <w:ind w:firstLine="851"/>
        <w:rPr>
          <w:rFonts w:eastAsiaTheme="majorEastAsia"/>
        </w:rPr>
      </w:pPr>
      <w:r>
        <w:rPr>
          <w:rStyle w:val="y2iqfc"/>
          <w:rFonts w:asciiTheme="majorBidi" w:eastAsiaTheme="majorEastAsia" w:hAnsiTheme="majorBidi"/>
          <w:sz w:val="28"/>
          <w:szCs w:val="28"/>
          <w:lang w:val="uk-UA"/>
        </w:rPr>
        <w:t>T001115554543N03332310E021 0a (без пробілів)</w:t>
      </w:r>
    </w:p>
    <w:p w14:paraId="6F3D6192" w14:textId="77777777" w:rsidR="00AE3B1A" w:rsidRDefault="00AE3B1A" w:rsidP="00AE3B1A">
      <w:pPr>
        <w:pStyle w:val="HTML"/>
        <w:rPr>
          <w:rFonts w:asciiTheme="majorBidi" w:hAnsiTheme="majorBidi" w:cstheme="majorBidi"/>
          <w:sz w:val="28"/>
          <w:szCs w:val="28"/>
          <w:lang w:val="uk-UA"/>
        </w:rPr>
      </w:pPr>
    </w:p>
    <w:p w14:paraId="20D505E4" w14:textId="77777777" w:rsidR="00AE3B1A" w:rsidRDefault="00AE3B1A" w:rsidP="00AE3B1A">
      <w:pPr>
        <w:spacing w:before="60"/>
        <w:rPr>
          <w:rStyle w:val="y2iqfc"/>
          <w:rFonts w:eastAsiaTheme="majorEastAsia"/>
          <w:b/>
        </w:rPr>
      </w:pPr>
      <w:r>
        <w:rPr>
          <w:rStyle w:val="y2iqfc"/>
          <w:rFonts w:asciiTheme="majorBidi" w:eastAsiaTheme="majorEastAsia" w:hAnsiTheme="majorBidi"/>
          <w:b/>
        </w:rPr>
        <w:t>4. Структура пакету у відповідь</w:t>
      </w:r>
    </w:p>
    <w:p w14:paraId="274FCC61" w14:textId="77777777" w:rsidR="00AE3B1A" w:rsidRDefault="00AE3B1A" w:rsidP="00AE3B1A">
      <w:pPr>
        <w:pStyle w:val="HTML"/>
        <w:ind w:firstLine="567"/>
        <w:rPr>
          <w:rStyle w:val="y2iqfc"/>
          <w:rFonts w:asciiTheme="majorBidi" w:eastAsiaTheme="majorEastAsia" w:hAnsiTheme="majorBidi"/>
          <w:sz w:val="28"/>
          <w:szCs w:val="28"/>
          <w:lang w:val="uk-UA"/>
        </w:rPr>
      </w:pPr>
      <w:r>
        <w:rPr>
          <w:rStyle w:val="y2iqfc"/>
          <w:rFonts w:asciiTheme="majorBidi" w:eastAsiaTheme="majorEastAsia" w:hAnsiTheme="majorBidi"/>
          <w:sz w:val="28"/>
          <w:szCs w:val="28"/>
          <w:lang w:val="uk-UA"/>
        </w:rPr>
        <w:t>За відсутності контрольного завдання (</w:t>
      </w:r>
      <w:proofErr w:type="spellStart"/>
      <w:r>
        <w:rPr>
          <w:rStyle w:val="y2iqfc"/>
          <w:rFonts w:asciiTheme="majorBidi" w:eastAsiaTheme="majorEastAsia" w:hAnsiTheme="majorBidi"/>
          <w:sz w:val="28"/>
          <w:szCs w:val="28"/>
          <w:lang w:val="uk-UA"/>
        </w:rPr>
        <w:t>task</w:t>
      </w:r>
      <w:proofErr w:type="spellEnd"/>
      <w:r>
        <w:rPr>
          <w:rStyle w:val="y2iqfc"/>
          <w:rFonts w:asciiTheme="majorBidi" w:eastAsiaTheme="majorEastAsia" w:hAnsiTheme="majorBidi"/>
          <w:sz w:val="28"/>
          <w:szCs w:val="28"/>
          <w:lang w:val="uk-UA"/>
        </w:rPr>
        <w:t>=0) у відповідь надсилається копія пакету передачі.</w:t>
      </w:r>
    </w:p>
    <w:p w14:paraId="3B6062D4" w14:textId="77777777" w:rsidR="00AE3B1A" w:rsidRDefault="00AE3B1A" w:rsidP="00AE3B1A">
      <w:pPr>
        <w:pStyle w:val="HTML"/>
        <w:ind w:firstLine="567"/>
        <w:jc w:val="both"/>
        <w:rPr>
          <w:rStyle w:val="y2iqfc"/>
          <w:rFonts w:asciiTheme="majorBidi" w:eastAsiaTheme="majorEastAsia" w:hAnsiTheme="majorBidi"/>
          <w:sz w:val="28"/>
          <w:szCs w:val="28"/>
          <w:lang w:val="uk-UA"/>
        </w:rPr>
      </w:pPr>
      <w:r>
        <w:rPr>
          <w:rStyle w:val="y2iqfc"/>
          <w:rFonts w:asciiTheme="majorBidi" w:eastAsiaTheme="majorEastAsia" w:hAnsiTheme="majorBidi"/>
          <w:sz w:val="28"/>
          <w:szCs w:val="28"/>
          <w:lang w:val="uk-UA"/>
        </w:rPr>
        <w:t>Якщо у полі номера контрольного завдання цифри 1…9, у відповідь надсилається текстове повідомлення у коді ASCII для виведення на дворядковий дисплей, 16 символів із необхідними пробілами тощо, що відповідає результату виконання тестового завдання. Допускаються лише великі літери та цифри. Копія надісланого раніше повідомлення при цьому не надсилається.</w:t>
      </w:r>
    </w:p>
    <w:p w14:paraId="7BBC44B1" w14:textId="77777777" w:rsidR="00AE3B1A" w:rsidRDefault="00AE3B1A" w:rsidP="00AE3B1A">
      <w:pPr>
        <w:pStyle w:val="HTML"/>
        <w:ind w:firstLine="567"/>
        <w:jc w:val="both"/>
        <w:rPr>
          <w:rFonts w:eastAsiaTheme="majorEastAsia"/>
        </w:rPr>
      </w:pPr>
      <w:r>
        <w:rPr>
          <w:rStyle w:val="y2iqfc"/>
          <w:rFonts w:asciiTheme="majorBidi" w:eastAsiaTheme="majorEastAsia" w:hAnsiTheme="majorBidi"/>
          <w:sz w:val="28"/>
          <w:szCs w:val="28"/>
          <w:lang w:val="uk-UA"/>
        </w:rPr>
        <w:lastRenderedPageBreak/>
        <w:t xml:space="preserve">Номенклатуру завдань та відповіді визначає розробник виробу, наприклад: 1 загальний тест, 2 тест навігаційної системи, 3 тест інерційної системи, 4 системи електроживлення і так далі. Номер завдання вибирається </w:t>
      </w:r>
      <w:proofErr w:type="spellStart"/>
      <w:r>
        <w:rPr>
          <w:rStyle w:val="y2iqfc"/>
          <w:rFonts w:asciiTheme="majorBidi" w:eastAsiaTheme="majorEastAsia" w:hAnsiTheme="majorBidi"/>
          <w:sz w:val="28"/>
          <w:szCs w:val="28"/>
          <w:lang w:val="uk-UA"/>
        </w:rPr>
        <w:t>енкодером</w:t>
      </w:r>
      <w:proofErr w:type="spellEnd"/>
      <w:r>
        <w:rPr>
          <w:rStyle w:val="y2iqfc"/>
          <w:rFonts w:asciiTheme="majorBidi" w:eastAsiaTheme="majorEastAsia" w:hAnsiTheme="majorBidi"/>
          <w:sz w:val="28"/>
          <w:szCs w:val="28"/>
          <w:lang w:val="uk-UA"/>
        </w:rPr>
        <w:t xml:space="preserve"> пульта. Параметри цілі передаються пультом завжди і циклічно запам'ятовуються у його пам'яті.</w:t>
      </w:r>
    </w:p>
    <w:p w14:paraId="6123F5E2" w14:textId="77777777" w:rsidR="006A5FBE" w:rsidRPr="00AE3B1A" w:rsidRDefault="006A5FBE">
      <w:pPr>
        <w:rPr>
          <w:lang w:val="ru-RU"/>
        </w:rPr>
      </w:pPr>
    </w:p>
    <w:sectPr w:rsidR="006A5FBE" w:rsidRPr="00AE3B1A">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9D6"/>
    <w:rsid w:val="001155C5"/>
    <w:rsid w:val="00301705"/>
    <w:rsid w:val="006A5FBE"/>
    <w:rsid w:val="008A6B6F"/>
    <w:rsid w:val="009C09D6"/>
    <w:rsid w:val="00AE3B1A"/>
    <w:rsid w:val="00E615CB"/>
    <w:rsid w:val="00F355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5695"/>
  <w15:chartTrackingRefBased/>
  <w15:docId w15:val="{6CBDE788-9034-474F-B05D-917F920B4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3B1A"/>
    <w:pPr>
      <w:shd w:val="clear" w:color="auto" w:fill="FFFFFF"/>
      <w:autoSpaceDE w:val="0"/>
      <w:autoSpaceDN w:val="0"/>
      <w:adjustRightInd w:val="0"/>
      <w:spacing w:after="0" w:line="300" w:lineRule="auto"/>
      <w:ind w:firstLine="567"/>
      <w:jc w:val="both"/>
    </w:pPr>
    <w:rPr>
      <w:rFonts w:ascii="Times New Roman" w:eastAsia="Times New Roman" w:hAnsi="Times New Roman" w:cs="Times New Roman"/>
      <w:sz w:val="28"/>
      <w:szCs w:val="28"/>
      <w:lang w:val="uk-UA" w:eastAsia="ru-RU"/>
    </w:rPr>
  </w:style>
  <w:style w:type="paragraph" w:styleId="1">
    <w:name w:val="heading 1"/>
    <w:basedOn w:val="a"/>
    <w:next w:val="a"/>
    <w:link w:val="10"/>
    <w:uiPriority w:val="9"/>
    <w:qFormat/>
    <w:rsid w:val="009C09D6"/>
    <w:pPr>
      <w:keepNext/>
      <w:keepLines/>
      <w:shd w:val="clear" w:color="auto" w:fill="auto"/>
      <w:autoSpaceDE/>
      <w:autoSpaceDN/>
      <w:adjustRightInd/>
      <w:spacing w:before="360" w:after="80" w:line="259" w:lineRule="auto"/>
      <w:ind w:firstLine="0"/>
      <w:jc w:val="left"/>
      <w:outlineLvl w:val="0"/>
    </w:pPr>
    <w:rPr>
      <w:rFonts w:asciiTheme="majorHAnsi" w:eastAsiaTheme="majorEastAsia" w:hAnsiTheme="majorHAnsi" w:cstheme="majorBidi"/>
      <w:color w:val="0F4761" w:themeColor="accent1" w:themeShade="BF"/>
      <w:sz w:val="40"/>
      <w:szCs w:val="40"/>
      <w:lang w:val="ru-RU" w:eastAsia="en-US"/>
    </w:rPr>
  </w:style>
  <w:style w:type="paragraph" w:styleId="2">
    <w:name w:val="heading 2"/>
    <w:basedOn w:val="a"/>
    <w:next w:val="a"/>
    <w:link w:val="20"/>
    <w:uiPriority w:val="9"/>
    <w:semiHidden/>
    <w:unhideWhenUsed/>
    <w:qFormat/>
    <w:rsid w:val="009C09D6"/>
    <w:pPr>
      <w:keepNext/>
      <w:keepLines/>
      <w:shd w:val="clear" w:color="auto" w:fill="auto"/>
      <w:autoSpaceDE/>
      <w:autoSpaceDN/>
      <w:adjustRightInd/>
      <w:spacing w:before="160" w:after="80" w:line="259" w:lineRule="auto"/>
      <w:ind w:firstLine="0"/>
      <w:jc w:val="left"/>
      <w:outlineLvl w:val="1"/>
    </w:pPr>
    <w:rPr>
      <w:rFonts w:asciiTheme="majorHAnsi" w:eastAsiaTheme="majorEastAsia" w:hAnsiTheme="majorHAnsi" w:cstheme="majorBidi"/>
      <w:color w:val="0F4761" w:themeColor="accent1" w:themeShade="BF"/>
      <w:sz w:val="32"/>
      <w:szCs w:val="32"/>
      <w:lang w:val="ru-RU" w:eastAsia="en-US"/>
    </w:rPr>
  </w:style>
  <w:style w:type="paragraph" w:styleId="3">
    <w:name w:val="heading 3"/>
    <w:basedOn w:val="a"/>
    <w:next w:val="a"/>
    <w:link w:val="30"/>
    <w:uiPriority w:val="9"/>
    <w:semiHidden/>
    <w:unhideWhenUsed/>
    <w:qFormat/>
    <w:rsid w:val="009C09D6"/>
    <w:pPr>
      <w:keepNext/>
      <w:keepLines/>
      <w:shd w:val="clear" w:color="auto" w:fill="auto"/>
      <w:autoSpaceDE/>
      <w:autoSpaceDN/>
      <w:adjustRightInd/>
      <w:spacing w:before="160" w:after="80" w:line="259" w:lineRule="auto"/>
      <w:ind w:firstLine="0"/>
      <w:jc w:val="left"/>
      <w:outlineLvl w:val="2"/>
    </w:pPr>
    <w:rPr>
      <w:rFonts w:asciiTheme="minorHAnsi" w:eastAsiaTheme="majorEastAsia" w:hAnsiTheme="minorHAnsi" w:cstheme="majorBidi"/>
      <w:color w:val="0F4761" w:themeColor="accent1" w:themeShade="BF"/>
      <w:lang w:val="ru-RU" w:eastAsia="en-US"/>
    </w:rPr>
  </w:style>
  <w:style w:type="paragraph" w:styleId="4">
    <w:name w:val="heading 4"/>
    <w:basedOn w:val="a"/>
    <w:next w:val="a"/>
    <w:link w:val="40"/>
    <w:uiPriority w:val="9"/>
    <w:semiHidden/>
    <w:unhideWhenUsed/>
    <w:qFormat/>
    <w:rsid w:val="009C09D6"/>
    <w:pPr>
      <w:keepNext/>
      <w:keepLines/>
      <w:shd w:val="clear" w:color="auto" w:fill="auto"/>
      <w:autoSpaceDE/>
      <w:autoSpaceDN/>
      <w:adjustRightInd/>
      <w:spacing w:before="80" w:after="40" w:line="259" w:lineRule="auto"/>
      <w:ind w:firstLine="0"/>
      <w:jc w:val="left"/>
      <w:outlineLvl w:val="3"/>
    </w:pPr>
    <w:rPr>
      <w:rFonts w:asciiTheme="minorHAnsi" w:eastAsiaTheme="majorEastAsia" w:hAnsiTheme="minorHAnsi" w:cstheme="majorBidi"/>
      <w:i/>
      <w:iCs/>
      <w:color w:val="0F4761" w:themeColor="accent1" w:themeShade="BF"/>
      <w:sz w:val="22"/>
      <w:szCs w:val="22"/>
      <w:lang w:val="ru-RU" w:eastAsia="en-US"/>
    </w:rPr>
  </w:style>
  <w:style w:type="paragraph" w:styleId="5">
    <w:name w:val="heading 5"/>
    <w:basedOn w:val="a"/>
    <w:next w:val="a"/>
    <w:link w:val="50"/>
    <w:uiPriority w:val="9"/>
    <w:semiHidden/>
    <w:unhideWhenUsed/>
    <w:qFormat/>
    <w:rsid w:val="009C09D6"/>
    <w:pPr>
      <w:keepNext/>
      <w:keepLines/>
      <w:shd w:val="clear" w:color="auto" w:fill="auto"/>
      <w:autoSpaceDE/>
      <w:autoSpaceDN/>
      <w:adjustRightInd/>
      <w:spacing w:before="80" w:after="40" w:line="259" w:lineRule="auto"/>
      <w:ind w:firstLine="0"/>
      <w:jc w:val="left"/>
      <w:outlineLvl w:val="4"/>
    </w:pPr>
    <w:rPr>
      <w:rFonts w:asciiTheme="minorHAnsi" w:eastAsiaTheme="majorEastAsia" w:hAnsiTheme="minorHAnsi" w:cstheme="majorBidi"/>
      <w:color w:val="0F4761" w:themeColor="accent1" w:themeShade="BF"/>
      <w:sz w:val="22"/>
      <w:szCs w:val="22"/>
      <w:lang w:val="ru-RU" w:eastAsia="en-US"/>
    </w:rPr>
  </w:style>
  <w:style w:type="paragraph" w:styleId="6">
    <w:name w:val="heading 6"/>
    <w:basedOn w:val="a"/>
    <w:next w:val="a"/>
    <w:link w:val="60"/>
    <w:uiPriority w:val="9"/>
    <w:semiHidden/>
    <w:unhideWhenUsed/>
    <w:qFormat/>
    <w:rsid w:val="009C09D6"/>
    <w:pPr>
      <w:keepNext/>
      <w:keepLines/>
      <w:shd w:val="clear" w:color="auto" w:fill="auto"/>
      <w:autoSpaceDE/>
      <w:autoSpaceDN/>
      <w:adjustRightInd/>
      <w:spacing w:before="40" w:line="259" w:lineRule="auto"/>
      <w:ind w:firstLine="0"/>
      <w:jc w:val="left"/>
      <w:outlineLvl w:val="5"/>
    </w:pPr>
    <w:rPr>
      <w:rFonts w:asciiTheme="minorHAnsi" w:eastAsiaTheme="majorEastAsia" w:hAnsiTheme="minorHAnsi" w:cstheme="majorBidi"/>
      <w:i/>
      <w:iCs/>
      <w:color w:val="595959" w:themeColor="text1" w:themeTint="A6"/>
      <w:sz w:val="22"/>
      <w:szCs w:val="22"/>
      <w:lang w:val="ru-RU" w:eastAsia="en-US"/>
    </w:rPr>
  </w:style>
  <w:style w:type="paragraph" w:styleId="7">
    <w:name w:val="heading 7"/>
    <w:basedOn w:val="a"/>
    <w:next w:val="a"/>
    <w:link w:val="70"/>
    <w:uiPriority w:val="9"/>
    <w:semiHidden/>
    <w:unhideWhenUsed/>
    <w:qFormat/>
    <w:rsid w:val="009C09D6"/>
    <w:pPr>
      <w:keepNext/>
      <w:keepLines/>
      <w:shd w:val="clear" w:color="auto" w:fill="auto"/>
      <w:autoSpaceDE/>
      <w:autoSpaceDN/>
      <w:adjustRightInd/>
      <w:spacing w:before="40" w:line="259" w:lineRule="auto"/>
      <w:ind w:firstLine="0"/>
      <w:jc w:val="left"/>
      <w:outlineLvl w:val="6"/>
    </w:pPr>
    <w:rPr>
      <w:rFonts w:asciiTheme="minorHAnsi" w:eastAsiaTheme="majorEastAsia" w:hAnsiTheme="minorHAnsi" w:cstheme="majorBidi"/>
      <w:color w:val="595959" w:themeColor="text1" w:themeTint="A6"/>
      <w:sz w:val="22"/>
      <w:szCs w:val="22"/>
      <w:lang w:val="ru-RU" w:eastAsia="en-US"/>
    </w:rPr>
  </w:style>
  <w:style w:type="paragraph" w:styleId="8">
    <w:name w:val="heading 8"/>
    <w:basedOn w:val="a"/>
    <w:next w:val="a"/>
    <w:link w:val="80"/>
    <w:uiPriority w:val="9"/>
    <w:semiHidden/>
    <w:unhideWhenUsed/>
    <w:qFormat/>
    <w:rsid w:val="009C09D6"/>
    <w:pPr>
      <w:keepNext/>
      <w:keepLines/>
      <w:shd w:val="clear" w:color="auto" w:fill="auto"/>
      <w:autoSpaceDE/>
      <w:autoSpaceDN/>
      <w:adjustRightInd/>
      <w:spacing w:line="259" w:lineRule="auto"/>
      <w:ind w:firstLine="0"/>
      <w:jc w:val="left"/>
      <w:outlineLvl w:val="7"/>
    </w:pPr>
    <w:rPr>
      <w:rFonts w:asciiTheme="minorHAnsi" w:eastAsiaTheme="majorEastAsia" w:hAnsiTheme="minorHAnsi" w:cstheme="majorBidi"/>
      <w:i/>
      <w:iCs/>
      <w:color w:val="272727" w:themeColor="text1" w:themeTint="D8"/>
      <w:sz w:val="22"/>
      <w:szCs w:val="22"/>
      <w:lang w:val="ru-RU" w:eastAsia="en-US"/>
    </w:rPr>
  </w:style>
  <w:style w:type="paragraph" w:styleId="9">
    <w:name w:val="heading 9"/>
    <w:basedOn w:val="a"/>
    <w:next w:val="a"/>
    <w:link w:val="90"/>
    <w:uiPriority w:val="9"/>
    <w:semiHidden/>
    <w:unhideWhenUsed/>
    <w:qFormat/>
    <w:rsid w:val="009C09D6"/>
    <w:pPr>
      <w:keepNext/>
      <w:keepLines/>
      <w:shd w:val="clear" w:color="auto" w:fill="auto"/>
      <w:autoSpaceDE/>
      <w:autoSpaceDN/>
      <w:adjustRightInd/>
      <w:spacing w:line="259" w:lineRule="auto"/>
      <w:ind w:firstLine="0"/>
      <w:jc w:val="left"/>
      <w:outlineLvl w:val="8"/>
    </w:pPr>
    <w:rPr>
      <w:rFonts w:asciiTheme="minorHAnsi" w:eastAsiaTheme="majorEastAsia" w:hAnsiTheme="minorHAnsi" w:cstheme="majorBidi"/>
      <w:color w:val="272727" w:themeColor="text1" w:themeTint="D8"/>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09D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9C09D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9C09D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9C09D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9C09D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9C09D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9C09D6"/>
    <w:rPr>
      <w:rFonts w:eastAsiaTheme="majorEastAsia" w:cstheme="majorBidi"/>
      <w:color w:val="595959" w:themeColor="text1" w:themeTint="A6"/>
    </w:rPr>
  </w:style>
  <w:style w:type="character" w:customStyle="1" w:styleId="80">
    <w:name w:val="Заголовок 8 Знак"/>
    <w:basedOn w:val="a0"/>
    <w:link w:val="8"/>
    <w:uiPriority w:val="9"/>
    <w:semiHidden/>
    <w:rsid w:val="009C09D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9C09D6"/>
    <w:rPr>
      <w:rFonts w:eastAsiaTheme="majorEastAsia" w:cstheme="majorBidi"/>
      <w:color w:val="272727" w:themeColor="text1" w:themeTint="D8"/>
    </w:rPr>
  </w:style>
  <w:style w:type="paragraph" w:styleId="a3">
    <w:name w:val="Title"/>
    <w:basedOn w:val="a"/>
    <w:next w:val="a"/>
    <w:link w:val="a4"/>
    <w:qFormat/>
    <w:rsid w:val="009C09D6"/>
    <w:pPr>
      <w:shd w:val="clear" w:color="auto" w:fill="auto"/>
      <w:autoSpaceDE/>
      <w:autoSpaceDN/>
      <w:adjustRightInd/>
      <w:spacing w:after="80" w:line="240" w:lineRule="auto"/>
      <w:ind w:firstLine="0"/>
      <w:contextualSpacing/>
      <w:jc w:val="left"/>
    </w:pPr>
    <w:rPr>
      <w:rFonts w:asciiTheme="majorHAnsi" w:eastAsiaTheme="majorEastAsia" w:hAnsiTheme="majorHAnsi" w:cstheme="majorBidi"/>
      <w:spacing w:val="-10"/>
      <w:kern w:val="28"/>
      <w:sz w:val="56"/>
      <w:szCs w:val="56"/>
      <w:lang w:val="ru-RU" w:eastAsia="en-US"/>
    </w:rPr>
  </w:style>
  <w:style w:type="character" w:customStyle="1" w:styleId="a4">
    <w:name w:val="Назва Знак"/>
    <w:basedOn w:val="a0"/>
    <w:link w:val="a3"/>
    <w:rsid w:val="009C09D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C09D6"/>
    <w:pPr>
      <w:numPr>
        <w:ilvl w:val="1"/>
      </w:numPr>
      <w:shd w:val="clear" w:color="auto" w:fill="auto"/>
      <w:autoSpaceDE/>
      <w:autoSpaceDN/>
      <w:adjustRightInd/>
      <w:spacing w:after="160" w:line="259" w:lineRule="auto"/>
      <w:ind w:firstLine="567"/>
      <w:jc w:val="left"/>
    </w:pPr>
    <w:rPr>
      <w:rFonts w:asciiTheme="minorHAnsi" w:eastAsiaTheme="majorEastAsia" w:hAnsiTheme="minorHAnsi" w:cstheme="majorBidi"/>
      <w:color w:val="595959" w:themeColor="text1" w:themeTint="A6"/>
      <w:spacing w:val="15"/>
      <w:lang w:val="ru-RU" w:eastAsia="en-US"/>
    </w:rPr>
  </w:style>
  <w:style w:type="character" w:customStyle="1" w:styleId="a6">
    <w:name w:val="Підзаголовок Знак"/>
    <w:basedOn w:val="a0"/>
    <w:link w:val="a5"/>
    <w:uiPriority w:val="11"/>
    <w:rsid w:val="009C09D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C09D6"/>
    <w:pPr>
      <w:shd w:val="clear" w:color="auto" w:fill="auto"/>
      <w:autoSpaceDE/>
      <w:autoSpaceDN/>
      <w:adjustRightInd/>
      <w:spacing w:before="160" w:after="160" w:line="259" w:lineRule="auto"/>
      <w:ind w:firstLine="0"/>
      <w:jc w:val="center"/>
    </w:pPr>
    <w:rPr>
      <w:rFonts w:asciiTheme="minorHAnsi" w:eastAsiaTheme="minorHAnsi" w:hAnsiTheme="minorHAnsi" w:cstheme="minorBidi"/>
      <w:i/>
      <w:iCs/>
      <w:color w:val="404040" w:themeColor="text1" w:themeTint="BF"/>
      <w:sz w:val="22"/>
      <w:szCs w:val="22"/>
      <w:lang w:val="ru-RU" w:eastAsia="en-US"/>
    </w:rPr>
  </w:style>
  <w:style w:type="character" w:customStyle="1" w:styleId="a8">
    <w:name w:val="Цитата Знак"/>
    <w:basedOn w:val="a0"/>
    <w:link w:val="a7"/>
    <w:uiPriority w:val="29"/>
    <w:rsid w:val="009C09D6"/>
    <w:rPr>
      <w:i/>
      <w:iCs/>
      <w:color w:val="404040" w:themeColor="text1" w:themeTint="BF"/>
    </w:rPr>
  </w:style>
  <w:style w:type="paragraph" w:styleId="a9">
    <w:name w:val="List Paragraph"/>
    <w:basedOn w:val="a"/>
    <w:uiPriority w:val="34"/>
    <w:qFormat/>
    <w:rsid w:val="009C09D6"/>
    <w:pPr>
      <w:shd w:val="clear" w:color="auto" w:fill="auto"/>
      <w:autoSpaceDE/>
      <w:autoSpaceDN/>
      <w:adjustRightInd/>
      <w:spacing w:after="160" w:line="259" w:lineRule="auto"/>
      <w:ind w:left="720" w:firstLine="0"/>
      <w:contextualSpacing/>
      <w:jc w:val="left"/>
    </w:pPr>
    <w:rPr>
      <w:rFonts w:asciiTheme="minorHAnsi" w:eastAsiaTheme="minorHAnsi" w:hAnsiTheme="minorHAnsi" w:cstheme="minorBidi"/>
      <w:sz w:val="22"/>
      <w:szCs w:val="22"/>
      <w:lang w:val="ru-RU" w:eastAsia="en-US"/>
    </w:rPr>
  </w:style>
  <w:style w:type="character" w:styleId="aa">
    <w:name w:val="Intense Emphasis"/>
    <w:basedOn w:val="a0"/>
    <w:uiPriority w:val="21"/>
    <w:qFormat/>
    <w:rsid w:val="009C09D6"/>
    <w:rPr>
      <w:i/>
      <w:iCs/>
      <w:color w:val="0F4761" w:themeColor="accent1" w:themeShade="BF"/>
    </w:rPr>
  </w:style>
  <w:style w:type="paragraph" w:styleId="ab">
    <w:name w:val="Intense Quote"/>
    <w:basedOn w:val="a"/>
    <w:next w:val="a"/>
    <w:link w:val="ac"/>
    <w:uiPriority w:val="30"/>
    <w:qFormat/>
    <w:rsid w:val="009C09D6"/>
    <w:pPr>
      <w:pBdr>
        <w:top w:val="single" w:sz="4" w:space="10" w:color="0F4761" w:themeColor="accent1" w:themeShade="BF"/>
        <w:bottom w:val="single" w:sz="4" w:space="10" w:color="0F4761" w:themeColor="accent1" w:themeShade="BF"/>
      </w:pBdr>
      <w:shd w:val="clear" w:color="auto" w:fill="auto"/>
      <w:autoSpaceDE/>
      <w:autoSpaceDN/>
      <w:adjustRightInd/>
      <w:spacing w:before="360" w:after="360" w:line="259" w:lineRule="auto"/>
      <w:ind w:left="864" w:right="864" w:firstLine="0"/>
      <w:jc w:val="center"/>
    </w:pPr>
    <w:rPr>
      <w:rFonts w:asciiTheme="minorHAnsi" w:eastAsiaTheme="minorHAnsi" w:hAnsiTheme="minorHAnsi" w:cstheme="minorBidi"/>
      <w:i/>
      <w:iCs/>
      <w:color w:val="0F4761" w:themeColor="accent1" w:themeShade="BF"/>
      <w:sz w:val="22"/>
      <w:szCs w:val="22"/>
      <w:lang w:val="ru-RU" w:eastAsia="en-US"/>
    </w:rPr>
  </w:style>
  <w:style w:type="character" w:customStyle="1" w:styleId="ac">
    <w:name w:val="Насичена цитата Знак"/>
    <w:basedOn w:val="a0"/>
    <w:link w:val="ab"/>
    <w:uiPriority w:val="30"/>
    <w:rsid w:val="009C09D6"/>
    <w:rPr>
      <w:i/>
      <w:iCs/>
      <w:color w:val="0F4761" w:themeColor="accent1" w:themeShade="BF"/>
    </w:rPr>
  </w:style>
  <w:style w:type="character" w:styleId="ad">
    <w:name w:val="Intense Reference"/>
    <w:basedOn w:val="a0"/>
    <w:uiPriority w:val="32"/>
    <w:qFormat/>
    <w:rsid w:val="009C09D6"/>
    <w:rPr>
      <w:b/>
      <w:bCs/>
      <w:smallCaps/>
      <w:color w:val="0F4761" w:themeColor="accent1" w:themeShade="BF"/>
      <w:spacing w:val="5"/>
    </w:rPr>
  </w:style>
  <w:style w:type="paragraph" w:styleId="HTML">
    <w:name w:val="HTML Preformatted"/>
    <w:basedOn w:val="a"/>
    <w:link w:val="HTML0"/>
    <w:semiHidden/>
    <w:unhideWhenUsed/>
    <w:rsid w:val="00AE3B1A"/>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ind w:firstLine="0"/>
      <w:jc w:val="left"/>
    </w:pPr>
    <w:rPr>
      <w:rFonts w:ascii="Courier New" w:hAnsi="Courier New" w:cs="Courier New"/>
      <w:sz w:val="20"/>
      <w:szCs w:val="20"/>
      <w:lang w:val="ru-RU"/>
    </w:rPr>
  </w:style>
  <w:style w:type="character" w:customStyle="1" w:styleId="HTML0">
    <w:name w:val="Стандартний HTML Знак"/>
    <w:basedOn w:val="a0"/>
    <w:link w:val="HTML"/>
    <w:semiHidden/>
    <w:rsid w:val="00AE3B1A"/>
    <w:rPr>
      <w:rFonts w:ascii="Courier New" w:eastAsia="Times New Roman" w:hAnsi="Courier New" w:cs="Courier New"/>
      <w:sz w:val="20"/>
      <w:szCs w:val="20"/>
      <w:lang w:eastAsia="ru-RU"/>
    </w:rPr>
  </w:style>
  <w:style w:type="character" w:customStyle="1" w:styleId="y2iqfc">
    <w:name w:val="y2iqfc"/>
    <w:basedOn w:val="a0"/>
    <w:rsid w:val="00AE3B1A"/>
  </w:style>
  <w:style w:type="paragraph" w:styleId="ae">
    <w:name w:val="No Spacing"/>
    <w:uiPriority w:val="1"/>
    <w:qFormat/>
    <w:rsid w:val="00AE3B1A"/>
    <w:pPr>
      <w:shd w:val="clear" w:color="auto" w:fill="FFFFFF"/>
      <w:autoSpaceDE w:val="0"/>
      <w:autoSpaceDN w:val="0"/>
      <w:adjustRightInd w:val="0"/>
      <w:spacing w:after="0" w:line="240" w:lineRule="auto"/>
      <w:ind w:firstLine="567"/>
      <w:jc w:val="both"/>
    </w:pPr>
    <w:rPr>
      <w:rFonts w:ascii="Times New Roman" w:eastAsia="Times New Roman" w:hAnsi="Times New Roman" w:cs="Times New Roman"/>
      <w:sz w:val="28"/>
      <w:szCs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563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Роган</dc:creator>
  <cp:keywords/>
  <dc:description/>
  <cp:lastModifiedBy>Олександр Роган</cp:lastModifiedBy>
  <cp:revision>4</cp:revision>
  <dcterms:created xsi:type="dcterms:W3CDTF">2024-06-25T20:28:00Z</dcterms:created>
  <dcterms:modified xsi:type="dcterms:W3CDTF">2024-06-25T20:50:00Z</dcterms:modified>
</cp:coreProperties>
</file>