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F58CC" w14:textId="7BE56F9C" w:rsidR="00C13321" w:rsidRPr="00A869C1" w:rsidRDefault="00C13321" w:rsidP="00C13321">
      <w:pPr>
        <w:pStyle w:val="1"/>
        <w:rPr>
          <w:rFonts w:eastAsiaTheme="minorHAnsi"/>
        </w:rPr>
      </w:pPr>
      <w:r w:rsidRPr="00A869C1">
        <w:t xml:space="preserve">Avoiding Spurious Retransmission </w:t>
      </w:r>
      <w:bookmarkStart w:id="0" w:name="_GoBack"/>
      <w:bookmarkEnd w:id="0"/>
      <w:r w:rsidRPr="00A869C1">
        <w:t>over Flooding-based</w:t>
      </w:r>
      <w:r w:rsidR="007368C3">
        <w:t xml:space="preserve"> </w:t>
      </w:r>
      <w:r w:rsidRPr="00A869C1">
        <w:t>Routing Protocol for Underwater Sensor Networks</w:t>
      </w:r>
    </w:p>
    <w:p w14:paraId="76DE6CA3" w14:textId="77777777" w:rsidR="00C13321" w:rsidRDefault="00C13321" w:rsidP="00C13321">
      <w:pPr>
        <w:spacing w:before="100" w:beforeAutospacing="1" w:after="100" w:afterAutospacing="1"/>
      </w:pPr>
      <w:proofErr w:type="spellStart"/>
      <w:r w:rsidRPr="00316995">
        <w:t>Sungwon</w:t>
      </w:r>
      <w:proofErr w:type="spellEnd"/>
      <w:r w:rsidRPr="00316995">
        <w:t xml:space="preserve"> Lee</w:t>
      </w:r>
      <w:r w:rsidRPr="00623716">
        <w:t xml:space="preserve">, </w:t>
      </w:r>
      <w:proofErr w:type="spellStart"/>
      <w:r w:rsidRPr="00316995">
        <w:t>Yeongjoon</w:t>
      </w:r>
      <w:proofErr w:type="spellEnd"/>
      <w:r w:rsidRPr="00316995">
        <w:t xml:space="preserve"> Bae</w:t>
      </w:r>
      <w:r w:rsidRPr="00623716">
        <w:t xml:space="preserve">, </w:t>
      </w:r>
      <w:r w:rsidRPr="00316995">
        <w:t xml:space="preserve">Muhammad </w:t>
      </w:r>
      <w:proofErr w:type="spellStart"/>
      <w:r w:rsidRPr="00316995">
        <w:t>Toaha</w:t>
      </w:r>
      <w:proofErr w:type="spellEnd"/>
      <w:r w:rsidRPr="00316995">
        <w:t xml:space="preserve"> Raza Khan</w:t>
      </w:r>
      <w:r>
        <w:t xml:space="preserve">, </w:t>
      </w:r>
      <w:proofErr w:type="spellStart"/>
      <w:r w:rsidRPr="00316995">
        <w:t>Junho</w:t>
      </w:r>
      <w:proofErr w:type="spellEnd"/>
      <w:r w:rsidRPr="00316995">
        <w:t xml:space="preserve"> </w:t>
      </w:r>
      <w:proofErr w:type="spellStart"/>
      <w:r w:rsidRPr="00316995">
        <w:t>Seo</w:t>
      </w:r>
      <w:proofErr w:type="spellEnd"/>
      <w:r>
        <w:t xml:space="preserve"> </w:t>
      </w:r>
      <w:r w:rsidRPr="00623716">
        <w:t xml:space="preserve">and </w:t>
      </w:r>
      <w:proofErr w:type="spellStart"/>
      <w:r>
        <w:rPr>
          <w:rFonts w:hint="eastAsia"/>
          <w:lang w:eastAsia="ko-KR"/>
        </w:rPr>
        <w:t>D</w:t>
      </w:r>
      <w:r w:rsidRPr="00316995">
        <w:t>ongkyun</w:t>
      </w:r>
      <w:proofErr w:type="spellEnd"/>
      <w:r>
        <w:t xml:space="preserve"> </w:t>
      </w:r>
      <w:r w:rsidRPr="00316995">
        <w:t>Kim</w:t>
      </w:r>
    </w:p>
    <w:p w14:paraId="4DFAA3F2" w14:textId="77777777" w:rsidR="00C13321" w:rsidRPr="00623716" w:rsidRDefault="00C13321" w:rsidP="00C13321">
      <w:pPr>
        <w:spacing w:before="100" w:beforeAutospacing="1" w:after="100" w:afterAutospacing="1"/>
      </w:pPr>
      <w:r w:rsidRPr="00316995">
        <w:t>School of Computer Science &amp; Engineering, Kyungpook National University, Daegu, Republic of Korea</w:t>
      </w:r>
    </w:p>
    <w:p w14:paraId="23706923" w14:textId="77777777" w:rsidR="00C13321" w:rsidRPr="00623716" w:rsidRDefault="00C13321" w:rsidP="00C13321">
      <w:pPr>
        <w:spacing w:before="100" w:beforeAutospacing="1" w:after="100" w:afterAutospacing="1"/>
      </w:pPr>
      <w:r w:rsidRPr="00623716">
        <w:rPr>
          <w:rFonts w:eastAsia="Times New Roman"/>
          <w:color w:val="000000"/>
          <w:shd w:val="clear" w:color="auto" w:fill="FFFFFF"/>
        </w:rPr>
        <w:t xml:space="preserve">Correspondence should be addressed to </w:t>
      </w:r>
      <w:proofErr w:type="spellStart"/>
      <w:r>
        <w:t>Dongkyun</w:t>
      </w:r>
      <w:proofErr w:type="spellEnd"/>
      <w:r>
        <w:t xml:space="preserve"> Kim; </w:t>
      </w:r>
      <w:r w:rsidRPr="00316995">
        <w:t>dongkyun@knu.ac.kr;</w:t>
      </w:r>
    </w:p>
    <w:p w14:paraId="2A7E1E9C" w14:textId="77777777" w:rsidR="00C13321" w:rsidRPr="00623716" w:rsidRDefault="00C13321" w:rsidP="00C13321">
      <w:pPr>
        <w:pStyle w:val="2"/>
      </w:pPr>
      <w:r w:rsidRPr="00607AE9">
        <w:t>Abstract</w:t>
      </w:r>
    </w:p>
    <w:p w14:paraId="436917AB" w14:textId="207F7761" w:rsidR="00C13321" w:rsidRDefault="00C13321" w:rsidP="00C13321">
      <w:pPr>
        <w:spacing w:before="100" w:beforeAutospacing="1" w:after="100" w:afterAutospacing="1"/>
        <w:ind w:firstLineChars="50" w:firstLine="120"/>
        <w:jc w:val="both"/>
        <w:rPr>
          <w:shd w:val="clear" w:color="auto" w:fill="FFFFFF"/>
        </w:rPr>
      </w:pPr>
      <w:r w:rsidRPr="00F91701">
        <w:rPr>
          <w:color w:val="4472C4" w:themeColor="accent1"/>
          <w:shd w:val="clear" w:color="auto" w:fill="FFFFFF"/>
        </w:rPr>
        <w:t xml:space="preserve">In </w:t>
      </w:r>
      <w:r w:rsidR="00766687" w:rsidRPr="00F91701">
        <w:rPr>
          <w:color w:val="4472C4" w:themeColor="accent1"/>
          <w:shd w:val="clear" w:color="auto" w:fill="FFFFFF"/>
        </w:rPr>
        <w:t>u</w:t>
      </w:r>
      <w:r w:rsidRPr="00F91701">
        <w:rPr>
          <w:color w:val="4472C4" w:themeColor="accent1"/>
          <w:shd w:val="clear" w:color="auto" w:fill="FFFFFF"/>
        </w:rPr>
        <w:t xml:space="preserve">nderwater </w:t>
      </w:r>
      <w:r w:rsidR="00766687" w:rsidRPr="00F91701">
        <w:rPr>
          <w:color w:val="4472C4" w:themeColor="accent1"/>
          <w:shd w:val="clear" w:color="auto" w:fill="FFFFFF"/>
        </w:rPr>
        <w:t>w</w:t>
      </w:r>
      <w:r w:rsidRPr="00F91701">
        <w:rPr>
          <w:color w:val="4472C4" w:themeColor="accent1"/>
          <w:shd w:val="clear" w:color="auto" w:fill="FFFFFF"/>
        </w:rPr>
        <w:t xml:space="preserve">ireless </w:t>
      </w:r>
      <w:r w:rsidR="00766687" w:rsidRPr="00F91701">
        <w:rPr>
          <w:color w:val="4472C4" w:themeColor="accent1"/>
          <w:shd w:val="clear" w:color="auto" w:fill="FFFFFF"/>
        </w:rPr>
        <w:t>s</w:t>
      </w:r>
      <w:r w:rsidRPr="00F91701">
        <w:rPr>
          <w:color w:val="4472C4" w:themeColor="accent1"/>
          <w:shd w:val="clear" w:color="auto" w:fill="FFFFFF"/>
        </w:rPr>
        <w:t xml:space="preserve">ensor </w:t>
      </w:r>
      <w:r w:rsidR="00766687" w:rsidRPr="00F91701">
        <w:rPr>
          <w:color w:val="4472C4" w:themeColor="accent1"/>
          <w:shd w:val="clear" w:color="auto" w:fill="FFFFFF"/>
        </w:rPr>
        <w:t>n</w:t>
      </w:r>
      <w:r w:rsidRPr="00F91701">
        <w:rPr>
          <w:color w:val="4472C4" w:themeColor="accent1"/>
          <w:shd w:val="clear" w:color="auto" w:fill="FFFFFF"/>
        </w:rPr>
        <w:t>etworks</w:t>
      </w:r>
      <w:r w:rsidR="00766687" w:rsidRPr="00F91701">
        <w:rPr>
          <w:color w:val="4472C4" w:themeColor="accent1"/>
          <w:shd w:val="clear" w:color="auto" w:fill="FFFFFF"/>
        </w:rPr>
        <w:t xml:space="preserve"> (UWSN)</w:t>
      </w:r>
      <w:r w:rsidRPr="00F91701">
        <w:rPr>
          <w:color w:val="4472C4" w:themeColor="accent1"/>
          <w:shd w:val="clear" w:color="auto" w:fill="FFFFFF"/>
        </w:rPr>
        <w:t xml:space="preserve">, acoustic communication naturally </w:t>
      </w:r>
      <w:r w:rsidR="00AF6CF2" w:rsidRPr="00F91701">
        <w:rPr>
          <w:color w:val="4472C4" w:themeColor="accent1"/>
          <w:shd w:val="clear" w:color="auto" w:fill="FFFFFF"/>
        </w:rPr>
        <w:t>introduces</w:t>
      </w:r>
      <w:r w:rsidRPr="00F91701">
        <w:rPr>
          <w:color w:val="4472C4" w:themeColor="accent1"/>
          <w:shd w:val="clear" w:color="auto" w:fill="FFFFFF"/>
        </w:rPr>
        <w:t xml:space="preserve"> challenges such as long propagation delay and high packet loss. The flooding-based routing protocol can address these challenges with its multipath characteristics. As in flooding-based routing, due to multipath propagation mechanism, not only DATA but also ACK messages are transmitted through multiple routes</w:t>
      </w:r>
      <w:r w:rsidR="003258F2" w:rsidRPr="00F91701">
        <w:rPr>
          <w:color w:val="4472C4" w:themeColor="accent1"/>
          <w:shd w:val="clear" w:color="auto" w:fill="FFFFFF"/>
        </w:rPr>
        <w:t xml:space="preserve"> however still some</w:t>
      </w:r>
      <w:r w:rsidRPr="00F91701">
        <w:rPr>
          <w:color w:val="4472C4" w:themeColor="accent1"/>
          <w:shd w:val="clear" w:color="auto" w:fill="FFFFFF"/>
        </w:rPr>
        <w:t xml:space="preserve"> packet loss</w:t>
      </w:r>
      <w:r w:rsidR="003258F2" w:rsidRPr="00F91701">
        <w:rPr>
          <w:color w:val="4472C4" w:themeColor="accent1"/>
          <w:shd w:val="clear" w:color="auto" w:fill="FFFFFF"/>
        </w:rPr>
        <w:t xml:space="preserve"> will degrade the performance. </w:t>
      </w:r>
      <w:r w:rsidRPr="00F91701">
        <w:rPr>
          <w:color w:val="4472C4" w:themeColor="accent1"/>
          <w:shd w:val="clear" w:color="auto" w:fill="FFFFFF"/>
        </w:rPr>
        <w:t xml:space="preserve">So, </w:t>
      </w:r>
      <w:r w:rsidR="003258F2" w:rsidRPr="00F91701">
        <w:rPr>
          <w:color w:val="4472C4" w:themeColor="accent1"/>
          <w:shd w:val="clear" w:color="auto" w:fill="FFFFFF"/>
        </w:rPr>
        <w:t>to</w:t>
      </w:r>
      <w:r w:rsidRPr="00F91701">
        <w:rPr>
          <w:color w:val="4472C4" w:themeColor="accent1"/>
          <w:shd w:val="clear" w:color="auto" w:fill="FFFFFF"/>
        </w:rPr>
        <w:t xml:space="preserve"> provide high reliability of message</w:t>
      </w:r>
      <w:r w:rsidR="00F91701" w:rsidRPr="00F91701">
        <w:rPr>
          <w:color w:val="4472C4" w:themeColor="accent1"/>
          <w:shd w:val="clear" w:color="auto" w:fill="FFFFFF"/>
        </w:rPr>
        <w:t xml:space="preserve"> delivery</w:t>
      </w:r>
      <w:r w:rsidRPr="00F91701">
        <w:rPr>
          <w:color w:val="4472C4" w:themeColor="accent1"/>
          <w:shd w:val="clear" w:color="auto" w:fill="FFFFFF"/>
        </w:rPr>
        <w:t xml:space="preserve">, an efficient retransmission mechanism is inevitable. Though, if the network uses conventional transport layer </w:t>
      </w:r>
      <w:r w:rsidRPr="000976AE">
        <w:rPr>
          <w:color w:val="4472C4" w:themeColor="accent1"/>
          <w:shd w:val="clear" w:color="auto" w:fill="FFFFFF"/>
        </w:rPr>
        <w:t>protocol such as TCP, it will suffer a spurious retransmission problem as TCP was originally not designed for the multipath environment. In this paper, we propose route discrimination for flooding-based routing to reduce spurious retransmission in UWSN to solve the limitation. The notion of ACK copies waiting time (ACWT) is utilized which is selectively updated based on the similarity of paths of transmission of ACK message copies. We also improved our previous solution that lack</w:t>
      </w:r>
      <w:r w:rsidR="00F91701" w:rsidRPr="000976AE">
        <w:rPr>
          <w:color w:val="4472C4" w:themeColor="accent1"/>
          <w:shd w:val="clear" w:color="auto" w:fill="FFFFFF"/>
        </w:rPr>
        <w:t>s</w:t>
      </w:r>
      <w:r w:rsidRPr="000976AE">
        <w:rPr>
          <w:color w:val="4472C4" w:themeColor="accent1"/>
          <w:shd w:val="clear" w:color="auto" w:fill="FFFFFF"/>
        </w:rPr>
        <w:t xml:space="preserve"> flexibly to cope with dynamic link error </w:t>
      </w:r>
      <w:r w:rsidR="00F91701" w:rsidRPr="000976AE">
        <w:rPr>
          <w:color w:val="4472C4" w:themeColor="accent1"/>
          <w:shd w:val="clear" w:color="auto" w:fill="FFFFFF"/>
        </w:rPr>
        <w:t>characteristics</w:t>
      </w:r>
      <w:r w:rsidRPr="000976AE">
        <w:rPr>
          <w:color w:val="4472C4" w:themeColor="accent1"/>
          <w:shd w:val="clear" w:color="auto" w:fill="FFFFFF"/>
        </w:rPr>
        <w:t>. Through</w:t>
      </w:r>
      <w:r w:rsidR="00F91701" w:rsidRPr="000976AE">
        <w:rPr>
          <w:color w:val="4472C4" w:themeColor="accent1"/>
          <w:shd w:val="clear" w:color="auto" w:fill="FFFFFF"/>
        </w:rPr>
        <w:t xml:space="preserve"> </w:t>
      </w:r>
      <w:r w:rsidRPr="000976AE">
        <w:rPr>
          <w:color w:val="4472C4" w:themeColor="accent1"/>
          <w:shd w:val="clear" w:color="auto" w:fill="FFFFFF"/>
        </w:rPr>
        <w:t xml:space="preserve">evaluation, we verified that our new scheme achieves the performance improvements of 14% ~ </w:t>
      </w:r>
      <w:r w:rsidR="00F91701" w:rsidRPr="000976AE">
        <w:rPr>
          <w:color w:val="4472C4" w:themeColor="accent1"/>
          <w:shd w:val="clear" w:color="auto" w:fill="FFFFFF"/>
        </w:rPr>
        <w:t>8</w:t>
      </w:r>
      <w:r w:rsidRPr="000976AE">
        <w:rPr>
          <w:color w:val="4472C4" w:themeColor="accent1"/>
          <w:shd w:val="clear" w:color="auto" w:fill="FFFFFF"/>
        </w:rPr>
        <w:t>4% in terms of retransmission ratio compared to the previous research.</w:t>
      </w:r>
    </w:p>
    <w:p w14:paraId="31BDE286" w14:textId="77777777" w:rsidR="00C13321" w:rsidRPr="00623716" w:rsidRDefault="00C13321" w:rsidP="00C13321">
      <w:pPr>
        <w:pStyle w:val="2"/>
        <w:numPr>
          <w:ilvl w:val="0"/>
          <w:numId w:val="2"/>
        </w:numPr>
      </w:pPr>
      <w:r w:rsidRPr="00623716">
        <w:t>Introduction</w:t>
      </w:r>
    </w:p>
    <w:p w14:paraId="5CA7FBA1" w14:textId="47508059" w:rsidR="00C13321" w:rsidRDefault="00C13321" w:rsidP="00C13321">
      <w:pPr>
        <w:spacing w:before="100" w:beforeAutospacing="1" w:after="100" w:afterAutospacing="1"/>
        <w:ind w:firstLineChars="50" w:firstLine="120"/>
        <w:jc w:val="both"/>
        <w:rPr>
          <w:shd w:val="clear" w:color="auto" w:fill="FFFFFF"/>
        </w:rPr>
      </w:pPr>
      <w:r w:rsidRPr="00316995">
        <w:rPr>
          <w:shd w:val="clear" w:color="auto" w:fill="FFFFFF"/>
        </w:rPr>
        <w:t>Nowadays, research interest for IoT (Internet for Things) technology ha</w:t>
      </w:r>
      <w:r w:rsidR="000976AE">
        <w:rPr>
          <w:shd w:val="clear" w:color="auto" w:fill="FFFFFF"/>
        </w:rPr>
        <w:t>s</w:t>
      </w:r>
      <w:r w:rsidRPr="00316995">
        <w:rPr>
          <w:shd w:val="clear" w:color="auto" w:fill="FFFFFF"/>
        </w:rPr>
        <w:t xml:space="preserve"> been increased to</w:t>
      </w:r>
      <w:r>
        <w:rPr>
          <w:shd w:val="clear" w:color="auto" w:fill="FFFFFF"/>
        </w:rPr>
        <w:t xml:space="preserve"> </w:t>
      </w:r>
      <w:r w:rsidRPr="00316995">
        <w:rPr>
          <w:shd w:val="clear" w:color="auto" w:fill="FFFFFF"/>
        </w:rPr>
        <w:t>provide Internet technology to various "Things". With the support of the IoT techniques, new IoT</w:t>
      </w:r>
      <w:r>
        <w:rPr>
          <w:shd w:val="clear" w:color="auto" w:fill="FFFFFF"/>
        </w:rPr>
        <w:t xml:space="preserve"> </w:t>
      </w:r>
      <w:r w:rsidRPr="00316995">
        <w:rPr>
          <w:shd w:val="clear" w:color="auto" w:fill="FFFFFF"/>
        </w:rPr>
        <w:t>applications are developed that can make human lives more comfortable. The range of the "Things"</w:t>
      </w:r>
      <w:r>
        <w:rPr>
          <w:shd w:val="clear" w:color="auto" w:fill="FFFFFF"/>
        </w:rPr>
        <w:t xml:space="preserve"> </w:t>
      </w:r>
      <w:r w:rsidRPr="00316995">
        <w:rPr>
          <w:shd w:val="clear" w:color="auto" w:fill="FFFFFF"/>
        </w:rPr>
        <w:t>i</w:t>
      </w:r>
      <w:r w:rsidR="000976AE">
        <w:rPr>
          <w:shd w:val="clear" w:color="auto" w:fill="FFFFFF"/>
        </w:rPr>
        <w:t>nclude</w:t>
      </w:r>
      <w:r w:rsidRPr="00316995">
        <w:rPr>
          <w:shd w:val="clear" w:color="auto" w:fill="FFFFFF"/>
        </w:rPr>
        <w:t xml:space="preserve"> vehicular, mobile and sensor </w:t>
      </w:r>
      <w:r w:rsidR="000976AE">
        <w:rPr>
          <w:shd w:val="clear" w:color="auto" w:fill="FFFFFF"/>
        </w:rPr>
        <w:t>device</w:t>
      </w:r>
      <w:r w:rsidRPr="00316995">
        <w:rPr>
          <w:shd w:val="clear" w:color="auto" w:fill="FFFFFF"/>
        </w:rPr>
        <w:t xml:space="preserve">s. </w:t>
      </w:r>
      <w:r w:rsidRPr="0029704A">
        <w:rPr>
          <w:color w:val="4472C4" w:themeColor="accent1"/>
          <w:shd w:val="clear" w:color="auto" w:fill="FFFFFF"/>
        </w:rPr>
        <w:t>Underwater sensor nodes are one of the promising "Things" because</w:t>
      </w:r>
      <w:r w:rsidR="000976AE">
        <w:rPr>
          <w:color w:val="4472C4" w:themeColor="accent1"/>
          <w:shd w:val="clear" w:color="auto" w:fill="FFFFFF"/>
        </w:rPr>
        <w:t xml:space="preserve"> of </w:t>
      </w:r>
      <w:r w:rsidRPr="0029704A">
        <w:rPr>
          <w:color w:val="4472C4" w:themeColor="accent1"/>
          <w:shd w:val="clear" w:color="auto" w:fill="FFFFFF"/>
        </w:rPr>
        <w:t>the various underwater applications</w:t>
      </w:r>
      <w:r w:rsidR="000976AE">
        <w:rPr>
          <w:color w:val="4472C4" w:themeColor="accent1"/>
          <w:shd w:val="clear" w:color="auto" w:fill="FFFFFF"/>
        </w:rPr>
        <w:t>. Those applications include</w:t>
      </w:r>
      <w:r w:rsidRPr="0029704A">
        <w:rPr>
          <w:color w:val="4472C4" w:themeColor="accent1"/>
          <w:shd w:val="clear" w:color="auto" w:fill="FFFFFF"/>
        </w:rPr>
        <w:t xml:space="preserve"> seawater temperature monitoring, underwater pollution monitoring and coastal threat monitoring, etc developed </w:t>
      </w:r>
      <w:r w:rsidR="000976AE">
        <w:rPr>
          <w:color w:val="4472C4" w:themeColor="accent1"/>
          <w:shd w:val="clear" w:color="auto" w:fill="FFFFFF"/>
        </w:rPr>
        <w:t>to</w:t>
      </w:r>
      <w:r w:rsidRPr="0029704A">
        <w:rPr>
          <w:color w:val="4472C4" w:themeColor="accent1"/>
          <w:shd w:val="clear" w:color="auto" w:fill="FFFFFF"/>
        </w:rPr>
        <w:t xml:space="preserve"> s</w:t>
      </w:r>
      <w:r w:rsidR="00470351">
        <w:rPr>
          <w:color w:val="4472C4" w:themeColor="accent1"/>
          <w:shd w:val="clear" w:color="auto" w:fill="FFFFFF"/>
        </w:rPr>
        <w:t>erve</w:t>
      </w:r>
      <w:r w:rsidRPr="0029704A">
        <w:rPr>
          <w:color w:val="4472C4" w:themeColor="accent1"/>
          <w:shd w:val="clear" w:color="auto" w:fill="FFFFFF"/>
        </w:rPr>
        <w:t xml:space="preserve"> </w:t>
      </w:r>
      <w:r w:rsidR="00470351">
        <w:rPr>
          <w:color w:val="4472C4" w:themeColor="accent1"/>
          <w:shd w:val="clear" w:color="auto" w:fill="FFFFFF"/>
        </w:rPr>
        <w:t>the ecosystem and human</w:t>
      </w:r>
      <w:r w:rsidRPr="0029704A">
        <w:rPr>
          <w:color w:val="4472C4" w:themeColor="accent1"/>
          <w:shd w:val="clear" w:color="auto" w:fill="FFFFFF"/>
        </w:rPr>
        <w:t xml:space="preserve"> lives [1–6]. </w:t>
      </w:r>
    </w:p>
    <w:p w14:paraId="336D3E3C" w14:textId="7C2176E6" w:rsidR="00C13321" w:rsidRDefault="00470351" w:rsidP="00C13321">
      <w:pPr>
        <w:spacing w:before="100" w:beforeAutospacing="1" w:after="100" w:afterAutospacing="1"/>
        <w:ind w:firstLineChars="50" w:firstLine="120"/>
        <w:jc w:val="both"/>
        <w:rPr>
          <w:shd w:val="clear" w:color="auto" w:fill="FFFFFF"/>
        </w:rPr>
      </w:pPr>
      <w:r w:rsidRPr="00470351">
        <w:rPr>
          <w:color w:val="4472C4" w:themeColor="accent1"/>
          <w:shd w:val="clear" w:color="auto" w:fill="FFFFFF"/>
        </w:rPr>
        <w:t>UWSNs</w:t>
      </w:r>
      <w:r w:rsidR="00C13321" w:rsidRPr="00470351">
        <w:rPr>
          <w:color w:val="4472C4" w:themeColor="accent1"/>
          <w:shd w:val="clear" w:color="auto" w:fill="FFFFFF"/>
        </w:rPr>
        <w:t xml:space="preserve"> have different characteristics from the terrestrial wireless sensor networks </w:t>
      </w:r>
      <w:r w:rsidRPr="00470351">
        <w:rPr>
          <w:color w:val="4472C4" w:themeColor="accent1"/>
          <w:shd w:val="clear" w:color="auto" w:fill="FFFFFF"/>
        </w:rPr>
        <w:t>as</w:t>
      </w:r>
      <w:r w:rsidR="00C13321" w:rsidRPr="00470351">
        <w:rPr>
          <w:color w:val="4472C4" w:themeColor="accent1"/>
          <w:shd w:val="clear" w:color="auto" w:fill="FFFFFF"/>
        </w:rPr>
        <w:t xml:space="preserve"> they</w:t>
      </w:r>
      <w:r w:rsidRPr="00470351">
        <w:rPr>
          <w:color w:val="4472C4" w:themeColor="accent1"/>
          <w:shd w:val="clear" w:color="auto" w:fill="FFFFFF"/>
        </w:rPr>
        <w:t xml:space="preserve"> commonly</w:t>
      </w:r>
      <w:r w:rsidR="00C13321" w:rsidRPr="00470351">
        <w:rPr>
          <w:color w:val="4472C4" w:themeColor="accent1"/>
          <w:shd w:val="clear" w:color="auto" w:fill="FFFFFF"/>
        </w:rPr>
        <w:t xml:space="preserve"> use acoustic waves instead of radio waves. </w:t>
      </w:r>
      <w:r w:rsidR="00C13321" w:rsidRPr="0029704A">
        <w:rPr>
          <w:color w:val="4472C4" w:themeColor="accent1"/>
          <w:shd w:val="clear" w:color="auto" w:fill="FFFFFF"/>
        </w:rPr>
        <w:t>Due to the characteristics of the acoustic wave</w:t>
      </w:r>
      <w:r>
        <w:rPr>
          <w:color w:val="4472C4" w:themeColor="accent1"/>
          <w:shd w:val="clear" w:color="auto" w:fill="FFFFFF"/>
        </w:rPr>
        <w:t>s</w:t>
      </w:r>
      <w:r w:rsidR="00C13321" w:rsidRPr="0029704A">
        <w:rPr>
          <w:color w:val="4472C4" w:themeColor="accent1"/>
          <w:shd w:val="clear" w:color="auto" w:fill="FFFFFF"/>
        </w:rPr>
        <w:t xml:space="preserve">, underwater communication suffers from various limitations </w:t>
      </w:r>
      <w:r>
        <w:rPr>
          <w:color w:val="4472C4" w:themeColor="accent1"/>
          <w:shd w:val="clear" w:color="auto" w:fill="FFFFFF"/>
        </w:rPr>
        <w:t xml:space="preserve">including </w:t>
      </w:r>
      <w:r w:rsidR="00C13321" w:rsidRPr="0029704A">
        <w:rPr>
          <w:color w:val="4472C4" w:themeColor="accent1"/>
          <w:shd w:val="clear" w:color="auto" w:fill="FFFFFF"/>
        </w:rPr>
        <w:t>slow propagation, high error rate</w:t>
      </w:r>
      <w:r>
        <w:rPr>
          <w:color w:val="4472C4" w:themeColor="accent1"/>
          <w:shd w:val="clear" w:color="auto" w:fill="FFFFFF"/>
        </w:rPr>
        <w:t xml:space="preserve"> </w:t>
      </w:r>
      <w:r w:rsidR="00C13321" w:rsidRPr="0029704A">
        <w:rPr>
          <w:color w:val="4472C4" w:themeColor="accent1"/>
          <w:shd w:val="clear" w:color="auto" w:fill="FFFFFF"/>
        </w:rPr>
        <w:t>[7–11</w:t>
      </w:r>
      <w:r w:rsidR="00C13321" w:rsidRPr="00470351">
        <w:rPr>
          <w:color w:val="4472C4" w:themeColor="accent1"/>
          <w:shd w:val="clear" w:color="auto" w:fill="FFFFFF"/>
        </w:rPr>
        <w:t>].</w:t>
      </w:r>
      <w:r w:rsidRPr="00470351">
        <w:rPr>
          <w:color w:val="4472C4" w:themeColor="accent1"/>
          <w:shd w:val="clear" w:color="auto" w:fill="FFFFFF"/>
        </w:rPr>
        <w:t xml:space="preserve"> To</w:t>
      </w:r>
      <w:r w:rsidR="00C13321" w:rsidRPr="00470351">
        <w:rPr>
          <w:color w:val="4472C4" w:themeColor="accent1"/>
          <w:shd w:val="clear" w:color="auto" w:fill="FFFFFF"/>
        </w:rPr>
        <w:t xml:space="preserve"> overcome these limitations and </w:t>
      </w:r>
      <w:r w:rsidRPr="00470351">
        <w:rPr>
          <w:color w:val="4472C4" w:themeColor="accent1"/>
          <w:shd w:val="clear" w:color="auto" w:fill="FFFFFF"/>
        </w:rPr>
        <w:t xml:space="preserve">to </w:t>
      </w:r>
      <w:r w:rsidR="00C13321" w:rsidRPr="00470351">
        <w:rPr>
          <w:color w:val="4472C4" w:themeColor="accent1"/>
          <w:shd w:val="clear" w:color="auto" w:fill="FFFFFF"/>
        </w:rPr>
        <w:t xml:space="preserve">achieve high throughput, various protocols are newly proposed for UWSNs. Among them, flooding-based routing protocols are proposed to transmit data packets from source to the destination reliably. </w:t>
      </w:r>
      <w:r w:rsidR="00C13321" w:rsidRPr="0029704A">
        <w:rPr>
          <w:color w:val="4472C4" w:themeColor="accent1"/>
          <w:shd w:val="clear" w:color="auto" w:fill="FFFFFF"/>
        </w:rPr>
        <w:t xml:space="preserve">Unlike </w:t>
      </w:r>
      <w:r>
        <w:rPr>
          <w:color w:val="4472C4" w:themeColor="accent1"/>
          <w:shd w:val="clear" w:color="auto" w:fill="FFFFFF"/>
        </w:rPr>
        <w:t>conventional</w:t>
      </w:r>
      <w:r w:rsidR="00C13321" w:rsidRPr="0029704A">
        <w:rPr>
          <w:color w:val="4472C4" w:themeColor="accent1"/>
          <w:shd w:val="clear" w:color="auto" w:fill="FFFFFF"/>
        </w:rPr>
        <w:t xml:space="preserve"> routing protocols </w:t>
      </w:r>
      <w:r>
        <w:rPr>
          <w:color w:val="4472C4" w:themeColor="accent1"/>
          <w:shd w:val="clear" w:color="auto" w:fill="FFFFFF"/>
        </w:rPr>
        <w:t>designed for</w:t>
      </w:r>
      <w:r w:rsidR="00C13321" w:rsidRPr="0029704A">
        <w:rPr>
          <w:color w:val="4472C4" w:themeColor="accent1"/>
          <w:shd w:val="clear" w:color="auto" w:fill="FFFFFF"/>
        </w:rPr>
        <w:t xml:space="preserve"> the terrestrial networks such as ad hoc on-demand distance vector (AODV) [12], the flooding-based routing protocols have two advantages for error-prone and slow UWSNs [13]. </w:t>
      </w:r>
      <w:r w:rsidR="00C13321" w:rsidRPr="00470351">
        <w:rPr>
          <w:color w:val="4472C4" w:themeColor="accent1"/>
          <w:shd w:val="clear" w:color="auto" w:fill="FFFFFF"/>
        </w:rPr>
        <w:t xml:space="preserve">Since the flooding-based routing protocols send multiple copies of a </w:t>
      </w:r>
      <w:r w:rsidR="00C13321" w:rsidRPr="00470351">
        <w:rPr>
          <w:color w:val="4472C4" w:themeColor="accent1"/>
          <w:shd w:val="clear" w:color="auto" w:fill="FFFFFF"/>
        </w:rPr>
        <w:lastRenderedPageBreak/>
        <w:t>data packet along different path</w:t>
      </w:r>
      <w:r w:rsidRPr="00470351">
        <w:rPr>
          <w:color w:val="4472C4" w:themeColor="accent1"/>
          <w:shd w:val="clear" w:color="auto" w:fill="FFFFFF"/>
        </w:rPr>
        <w:t>s</w:t>
      </w:r>
      <w:r w:rsidR="00C13321" w:rsidRPr="00470351">
        <w:rPr>
          <w:color w:val="4472C4" w:themeColor="accent1"/>
          <w:shd w:val="clear" w:color="auto" w:fill="FFFFFF"/>
        </w:rPr>
        <w:t xml:space="preserve">, the </w:t>
      </w:r>
      <w:r w:rsidRPr="00470351">
        <w:rPr>
          <w:color w:val="4472C4" w:themeColor="accent1"/>
          <w:shd w:val="clear" w:color="auto" w:fill="FFFFFF"/>
        </w:rPr>
        <w:t xml:space="preserve">original </w:t>
      </w:r>
      <w:r w:rsidR="00C13321" w:rsidRPr="00470351">
        <w:rPr>
          <w:color w:val="4472C4" w:themeColor="accent1"/>
          <w:shd w:val="clear" w:color="auto" w:fill="FFFFFF"/>
        </w:rPr>
        <w:t xml:space="preserve">packet could be received at the sink even if </w:t>
      </w:r>
      <w:r w:rsidRPr="00470351">
        <w:rPr>
          <w:color w:val="4472C4" w:themeColor="accent1"/>
          <w:shd w:val="clear" w:color="auto" w:fill="FFFFFF"/>
        </w:rPr>
        <w:t>few</w:t>
      </w:r>
      <w:r w:rsidR="00C13321" w:rsidRPr="00470351">
        <w:rPr>
          <w:color w:val="4472C4" w:themeColor="accent1"/>
          <w:shd w:val="clear" w:color="auto" w:fill="FFFFFF"/>
        </w:rPr>
        <w:t xml:space="preserve"> cop</w:t>
      </w:r>
      <w:r w:rsidRPr="00470351">
        <w:rPr>
          <w:color w:val="4472C4" w:themeColor="accent1"/>
          <w:shd w:val="clear" w:color="auto" w:fill="FFFFFF"/>
        </w:rPr>
        <w:t>ies</w:t>
      </w:r>
      <w:r w:rsidR="00C13321" w:rsidRPr="00470351">
        <w:rPr>
          <w:color w:val="4472C4" w:themeColor="accent1"/>
          <w:shd w:val="clear" w:color="auto" w:fill="FFFFFF"/>
        </w:rPr>
        <w:t xml:space="preserve"> of</w:t>
      </w:r>
      <w:r w:rsidRPr="00470351">
        <w:rPr>
          <w:color w:val="4472C4" w:themeColor="accent1"/>
          <w:shd w:val="clear" w:color="auto" w:fill="FFFFFF"/>
        </w:rPr>
        <w:t xml:space="preserve"> the</w:t>
      </w:r>
      <w:r w:rsidR="00C13321" w:rsidRPr="00470351">
        <w:rPr>
          <w:color w:val="4472C4" w:themeColor="accent1"/>
          <w:shd w:val="clear" w:color="auto" w:fill="FFFFFF"/>
        </w:rPr>
        <w:t xml:space="preserve"> packet</w:t>
      </w:r>
      <w:r w:rsidRPr="00470351">
        <w:rPr>
          <w:color w:val="4472C4" w:themeColor="accent1"/>
          <w:shd w:val="clear" w:color="auto" w:fill="FFFFFF"/>
        </w:rPr>
        <w:t>s</w:t>
      </w:r>
      <w:r w:rsidR="00C13321" w:rsidRPr="00470351">
        <w:rPr>
          <w:color w:val="4472C4" w:themeColor="accent1"/>
          <w:shd w:val="clear" w:color="auto" w:fill="FFFFFF"/>
        </w:rPr>
        <w:t xml:space="preserve"> </w:t>
      </w:r>
      <w:r w:rsidRPr="00470351">
        <w:rPr>
          <w:color w:val="4472C4" w:themeColor="accent1"/>
          <w:shd w:val="clear" w:color="auto" w:fill="FFFFFF"/>
        </w:rPr>
        <w:t>are</w:t>
      </w:r>
      <w:r w:rsidR="00C13321" w:rsidRPr="00470351">
        <w:rPr>
          <w:color w:val="4472C4" w:themeColor="accent1"/>
          <w:shd w:val="clear" w:color="auto" w:fill="FFFFFF"/>
        </w:rPr>
        <w:t xml:space="preserve"> lost. </w:t>
      </w:r>
      <w:r w:rsidR="00C13321" w:rsidRPr="00253FEC">
        <w:rPr>
          <w:color w:val="4472C4" w:themeColor="accent1"/>
          <w:shd w:val="clear" w:color="auto" w:fill="FFFFFF"/>
        </w:rPr>
        <w:t>Moreover, the source node could send a data packet without</w:t>
      </w:r>
      <w:r w:rsidRPr="00253FEC">
        <w:rPr>
          <w:color w:val="4472C4" w:themeColor="accent1"/>
          <w:shd w:val="clear" w:color="auto" w:fill="FFFFFF"/>
        </w:rPr>
        <w:t xml:space="preserve"> the</w:t>
      </w:r>
      <w:r w:rsidR="00C13321" w:rsidRPr="00253FEC">
        <w:rPr>
          <w:color w:val="4472C4" w:themeColor="accent1"/>
          <w:shd w:val="clear" w:color="auto" w:fill="FFFFFF"/>
        </w:rPr>
        <w:t xml:space="preserve"> path establishmen</w:t>
      </w:r>
      <w:r w:rsidRPr="00253FEC">
        <w:rPr>
          <w:color w:val="4472C4" w:themeColor="accent1"/>
          <w:shd w:val="clear" w:color="auto" w:fill="FFFFFF"/>
        </w:rPr>
        <w:t>t in advance</w:t>
      </w:r>
      <w:r w:rsidR="00C13321" w:rsidRPr="00253FEC">
        <w:rPr>
          <w:color w:val="4472C4" w:themeColor="accent1"/>
          <w:shd w:val="clear" w:color="auto" w:fill="FFFFFF"/>
        </w:rPr>
        <w:t xml:space="preserve">. </w:t>
      </w:r>
      <w:r w:rsidRPr="00253FEC">
        <w:rPr>
          <w:color w:val="4472C4" w:themeColor="accent1"/>
          <w:shd w:val="clear" w:color="auto" w:fill="FFFFFF"/>
        </w:rPr>
        <w:t>D</w:t>
      </w:r>
      <w:r w:rsidR="00C13321" w:rsidRPr="00253FEC">
        <w:rPr>
          <w:color w:val="4472C4" w:themeColor="accent1"/>
          <w:shd w:val="clear" w:color="auto" w:fill="FFFFFF"/>
        </w:rPr>
        <w:t xml:space="preserve">etailed descriptions for the flooding-based routing protocols </w:t>
      </w:r>
      <w:r w:rsidRPr="00253FEC">
        <w:rPr>
          <w:color w:val="4472C4" w:themeColor="accent1"/>
          <w:shd w:val="clear" w:color="auto" w:fill="FFFFFF"/>
        </w:rPr>
        <w:t>is introduced in section 2-1</w:t>
      </w:r>
      <w:r w:rsidR="00C13321" w:rsidRPr="00253FEC">
        <w:rPr>
          <w:color w:val="4472C4" w:themeColor="accent1"/>
          <w:shd w:val="clear" w:color="auto" w:fill="FFFFFF"/>
        </w:rPr>
        <w:t>.</w:t>
      </w:r>
    </w:p>
    <w:p w14:paraId="00F9491C" w14:textId="77777777" w:rsidR="00C13321" w:rsidRDefault="00C13321" w:rsidP="00C13321">
      <w:pPr>
        <w:keepNext/>
        <w:spacing w:before="100" w:beforeAutospacing="1" w:after="100" w:afterAutospacing="1"/>
        <w:ind w:firstLineChars="50" w:firstLine="120"/>
        <w:jc w:val="center"/>
      </w:pPr>
      <w:r>
        <w:rPr>
          <w:noProof/>
          <w:lang w:val="en-US" w:eastAsia="ko-KR"/>
        </w:rPr>
        <w:drawing>
          <wp:inline distT="0" distB="0" distL="0" distR="0" wp14:anchorId="19862353" wp14:editId="4A05F4DA">
            <wp:extent cx="3752850" cy="19716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1971675"/>
                    </a:xfrm>
                    <a:prstGeom prst="rect">
                      <a:avLst/>
                    </a:prstGeom>
                  </pic:spPr>
                </pic:pic>
              </a:graphicData>
            </a:graphic>
          </wp:inline>
        </w:drawing>
      </w:r>
    </w:p>
    <w:p w14:paraId="76766B52" w14:textId="77777777" w:rsidR="00C13321" w:rsidRDefault="00C13321" w:rsidP="00C13321">
      <w:pPr>
        <w:pStyle w:val="a9"/>
        <w:rPr>
          <w:shd w:val="clear" w:color="auto" w:fill="FFFFFF"/>
        </w:rPr>
      </w:pPr>
      <w:r>
        <w:t xml:space="preserve">Figure </w:t>
      </w:r>
      <w:r>
        <w:fldChar w:fldCharType="begin"/>
      </w:r>
      <w:r>
        <w:instrText xml:space="preserve"> SEQ Figure \* ARABIC </w:instrText>
      </w:r>
      <w:r>
        <w:fldChar w:fldCharType="separate"/>
      </w:r>
      <w:r>
        <w:rPr>
          <w:noProof/>
        </w:rPr>
        <w:t>1</w:t>
      </w:r>
      <w:r>
        <w:rPr>
          <w:noProof/>
        </w:rPr>
        <w:fldChar w:fldCharType="end"/>
      </w:r>
      <w:r>
        <w:t>. UWSN architecture</w:t>
      </w:r>
    </w:p>
    <w:p w14:paraId="380012D1" w14:textId="3E518D58" w:rsidR="00C13321" w:rsidRDefault="00C13321" w:rsidP="00C13321">
      <w:pPr>
        <w:spacing w:before="100" w:beforeAutospacing="1" w:after="100" w:afterAutospacing="1"/>
        <w:ind w:firstLineChars="50" w:firstLine="120"/>
        <w:jc w:val="both"/>
        <w:rPr>
          <w:shd w:val="clear" w:color="auto" w:fill="FFFFFF"/>
        </w:rPr>
      </w:pPr>
      <w:r w:rsidRPr="00581BAF">
        <w:rPr>
          <w:color w:val="4472C4" w:themeColor="accent1"/>
          <w:shd w:val="clear" w:color="auto" w:fill="FFFFFF"/>
        </w:rPr>
        <w:t>Although these routing protocols can improve the reliability</w:t>
      </w:r>
      <w:r w:rsidR="00253FEC" w:rsidRPr="00581BAF">
        <w:rPr>
          <w:color w:val="4472C4" w:themeColor="accent1"/>
          <w:shd w:val="clear" w:color="auto" w:fill="FFFFFF"/>
        </w:rPr>
        <w:t xml:space="preserve"> but still lack far behind from meeting the</w:t>
      </w:r>
      <w:r w:rsidRPr="00581BAF">
        <w:rPr>
          <w:color w:val="4472C4" w:themeColor="accent1"/>
          <w:shd w:val="clear" w:color="auto" w:fill="FFFFFF"/>
        </w:rPr>
        <w:t xml:space="preserve"> IoUT (Internet of Underwater Things) application</w:t>
      </w:r>
      <w:r w:rsidR="00253FEC" w:rsidRPr="00581BAF">
        <w:rPr>
          <w:color w:val="4472C4" w:themeColor="accent1"/>
          <w:shd w:val="clear" w:color="auto" w:fill="FFFFFF"/>
        </w:rPr>
        <w:t xml:space="preserve"> r</w:t>
      </w:r>
      <w:r w:rsidR="00253FEC" w:rsidRPr="003D2A3E">
        <w:rPr>
          <w:color w:val="4472C4" w:themeColor="accent1"/>
          <w:shd w:val="clear" w:color="auto" w:fill="FFFFFF"/>
        </w:rPr>
        <w:t>equirements</w:t>
      </w:r>
      <w:r w:rsidRPr="003D2A3E">
        <w:rPr>
          <w:color w:val="4472C4" w:themeColor="accent1"/>
          <w:shd w:val="clear" w:color="auto" w:fill="FFFFFF"/>
        </w:rPr>
        <w:t>. For example, in some</w:t>
      </w:r>
      <w:r w:rsidR="00581BAF" w:rsidRPr="003D2A3E">
        <w:rPr>
          <w:color w:val="4472C4" w:themeColor="accent1"/>
          <w:shd w:val="clear" w:color="auto" w:fill="FFFFFF"/>
        </w:rPr>
        <w:t xml:space="preserve"> IoUT</w:t>
      </w:r>
      <w:r w:rsidRPr="003D2A3E">
        <w:rPr>
          <w:color w:val="4472C4" w:themeColor="accent1"/>
          <w:shd w:val="clear" w:color="auto" w:fill="FFFFFF"/>
        </w:rPr>
        <w:t xml:space="preserve"> applications, large and sensitive data (</w:t>
      </w:r>
      <w:r w:rsidR="003D2A3E">
        <w:rPr>
          <w:color w:val="4472C4" w:themeColor="accent1"/>
          <w:shd w:val="clear" w:color="auto" w:fill="FFFFFF"/>
        </w:rPr>
        <w:t xml:space="preserve">oil pipeline leakage </w:t>
      </w:r>
      <w:r w:rsidRPr="003D2A3E">
        <w:rPr>
          <w:color w:val="4472C4" w:themeColor="accent1"/>
          <w:shd w:val="clear" w:color="auto" w:fill="FFFFFF"/>
        </w:rPr>
        <w:t>image) is to be transmitted betwee</w:t>
      </w:r>
      <w:r w:rsidRPr="0066728F">
        <w:rPr>
          <w:color w:val="4472C4" w:themeColor="accent1"/>
          <w:shd w:val="clear" w:color="auto" w:fill="FFFFFF"/>
        </w:rPr>
        <w:t>n the sensor node and the sink node (Fig 1). Moreover,</w:t>
      </w:r>
      <w:r w:rsidR="0066728F" w:rsidRPr="0066728F">
        <w:rPr>
          <w:color w:val="4472C4" w:themeColor="accent1"/>
          <w:shd w:val="clear" w:color="auto" w:fill="FFFFFF"/>
        </w:rPr>
        <w:t xml:space="preserve"> similar to software defined networking architectures,</w:t>
      </w:r>
      <w:r w:rsidRPr="0066728F">
        <w:rPr>
          <w:color w:val="4472C4" w:themeColor="accent1"/>
          <w:shd w:val="clear" w:color="auto" w:fill="FFFFFF"/>
        </w:rPr>
        <w:t xml:space="preserve"> if files which are used to upgrade the sensor node firmware should be transmitted, all sensor nodes have to receive these files and as even one bit of error is not allowed [14]. </w:t>
      </w:r>
      <w:r w:rsidRPr="00316995">
        <w:rPr>
          <w:shd w:val="clear" w:color="auto" w:fill="FFFFFF"/>
        </w:rPr>
        <w:t>To support these packet transmission, reliable transport protocols which can detect the packet loss and</w:t>
      </w:r>
      <w:r>
        <w:rPr>
          <w:shd w:val="clear" w:color="auto" w:fill="FFFFFF"/>
        </w:rPr>
        <w:t xml:space="preserve"> </w:t>
      </w:r>
      <w:r w:rsidRPr="00316995">
        <w:rPr>
          <w:shd w:val="clear" w:color="auto" w:fill="FFFFFF"/>
        </w:rPr>
        <w:t xml:space="preserve">support packet retransmission operation are required over the </w:t>
      </w:r>
      <w:r w:rsidR="00470351" w:rsidRPr="00316995">
        <w:rPr>
          <w:shd w:val="clear" w:color="auto" w:fill="FFFFFF"/>
        </w:rPr>
        <w:t>flooding-based</w:t>
      </w:r>
      <w:r w:rsidRPr="00316995">
        <w:rPr>
          <w:shd w:val="clear" w:color="auto" w:fill="FFFFFF"/>
        </w:rPr>
        <w:t xml:space="preserve"> routing protocols</w:t>
      </w:r>
      <w:r>
        <w:rPr>
          <w:shd w:val="clear" w:color="auto" w:fill="FFFFFF"/>
        </w:rPr>
        <w:t>.</w:t>
      </w:r>
    </w:p>
    <w:p w14:paraId="75DE9BD6" w14:textId="77777777" w:rsidR="00C13321" w:rsidRDefault="00C13321" w:rsidP="00C13321">
      <w:pPr>
        <w:spacing w:before="100" w:beforeAutospacing="1" w:after="100" w:afterAutospacing="1"/>
        <w:ind w:firstLineChars="50" w:firstLine="120"/>
        <w:jc w:val="both"/>
        <w:rPr>
          <w:shd w:val="clear" w:color="auto" w:fill="FFFFFF"/>
        </w:rPr>
      </w:pPr>
      <w:r w:rsidRPr="00B85F25">
        <w:rPr>
          <w:color w:val="4472C4" w:themeColor="accent1"/>
          <w:shd w:val="clear" w:color="auto" w:fill="FFFFFF"/>
        </w:rPr>
        <w:t xml:space="preserve">One of the most famous transport protocols which provides packet loss detection and retransmission operation is the transmission control protocol (TCP) [15]. In the TCP, the source set retransmission timeout (RTO) based on round trip time (RTT). If the source node cannot receive the acknowledgement (ACK) message from the destination node, it retransmits the packet [16]. </w:t>
      </w:r>
      <w:r w:rsidRPr="00C0016F">
        <w:rPr>
          <w:shd w:val="clear" w:color="auto" w:fill="FFFFFF"/>
        </w:rPr>
        <w:t>Hence, the RTO calculation is one</w:t>
      </w:r>
      <w:r>
        <w:rPr>
          <w:shd w:val="clear" w:color="auto" w:fill="FFFFFF"/>
        </w:rPr>
        <w:t xml:space="preserve"> of</w:t>
      </w:r>
      <w:r w:rsidRPr="00C0016F">
        <w:rPr>
          <w:shd w:val="clear" w:color="auto" w:fill="FFFFFF"/>
        </w:rPr>
        <w:t xml:space="preserve"> the most important operation</w:t>
      </w:r>
      <w:r>
        <w:rPr>
          <w:shd w:val="clear" w:color="auto" w:fill="FFFFFF"/>
        </w:rPr>
        <w:t>s</w:t>
      </w:r>
      <w:r w:rsidRPr="00C0016F">
        <w:rPr>
          <w:shd w:val="clear" w:color="auto" w:fill="FFFFFF"/>
        </w:rPr>
        <w:t xml:space="preserve"> in TCP. If the calculated RTO is too long, throughput could be decreased because long time is required for retransmissions. On the other hand, if the RTO expires before ACK is received, a spurious retransmission problem could </w:t>
      </w:r>
      <w:r>
        <w:rPr>
          <w:shd w:val="clear" w:color="auto" w:fill="FFFFFF"/>
        </w:rPr>
        <w:t>occur</w:t>
      </w:r>
      <w:r w:rsidRPr="00C0016F">
        <w:rPr>
          <w:shd w:val="clear" w:color="auto" w:fill="FFFFFF"/>
        </w:rPr>
        <w:t xml:space="preserve">. The spurious retransmission wastes the bandwidth since the source node retransmits data packet which is </w:t>
      </w:r>
      <w:r>
        <w:rPr>
          <w:shd w:val="clear" w:color="auto" w:fill="FFFFFF"/>
        </w:rPr>
        <w:t xml:space="preserve">successfully transmitted at the </w:t>
      </w:r>
      <w:r w:rsidRPr="00C0016F">
        <w:rPr>
          <w:shd w:val="clear" w:color="auto" w:fill="FFFFFF"/>
        </w:rPr>
        <w:t>destination</w:t>
      </w:r>
      <w:r>
        <w:rPr>
          <w:shd w:val="clear" w:color="auto" w:fill="FFFFFF"/>
        </w:rPr>
        <w:t xml:space="preserve"> </w:t>
      </w:r>
      <w:r w:rsidRPr="00C0016F">
        <w:rPr>
          <w:shd w:val="clear" w:color="auto" w:fill="FFFFFF"/>
        </w:rPr>
        <w:t>node. In the terrestrial networks, the source uses various RTO calculation algorithms which are well-operated over single-path routing protocols.</w:t>
      </w:r>
    </w:p>
    <w:p w14:paraId="780D5E9E" w14:textId="77777777" w:rsidR="00C13321" w:rsidRDefault="00C13321" w:rsidP="00C13321">
      <w:pPr>
        <w:spacing w:before="100" w:beforeAutospacing="1" w:after="100" w:afterAutospacing="1"/>
        <w:ind w:firstLineChars="50" w:firstLine="120"/>
        <w:jc w:val="both"/>
        <w:rPr>
          <w:shd w:val="clear" w:color="auto" w:fill="FFFFFF"/>
        </w:rPr>
      </w:pPr>
      <w:r w:rsidRPr="00C0016F">
        <w:rPr>
          <w:shd w:val="clear" w:color="auto" w:fill="FFFFFF"/>
        </w:rPr>
        <w:t>However, as mentioned above, IoUT devices uses the flooding-based routing protocols which transmit packets (both of data and ACK) along multi-paths. Over these routing protocols, even though an ACK message is transmitted at the destination, the source node will receive multiple ACK messages which are flooded along different paths. If the traditional RTO calculation algorithms such as Khan’s algorithm are implemented, the source updates RTT when the first ACK is received. Other ACKs will be ignored because the source node already knows that the destination node received the</w:t>
      </w:r>
      <w:r>
        <w:rPr>
          <w:shd w:val="clear" w:color="auto" w:fill="FFFFFF"/>
        </w:rPr>
        <w:t xml:space="preserve"> </w:t>
      </w:r>
      <w:r w:rsidRPr="00C0016F">
        <w:rPr>
          <w:shd w:val="clear" w:color="auto" w:fill="FFFFFF"/>
        </w:rPr>
        <w:t xml:space="preserve">corresponding data packet. Therefore, the source node will set RTO to the time required for the first received ACK to arrive. When the source node uses this RTO for retransmission and the first ACK is lost during transmission, the source will perform </w:t>
      </w:r>
      <w:r w:rsidRPr="00C0016F">
        <w:rPr>
          <w:shd w:val="clear" w:color="auto" w:fill="FFFFFF"/>
        </w:rPr>
        <w:lastRenderedPageBreak/>
        <w:t>packet retransmission (although another ACK messages which are transmitted along different paths) as described in Fig 2. Therefore, in order to avoid the spurious retransmission problem over the flooding-based routing protocol, the new RTO calculation which reflects another ACK messages which are received after the first ACK reception method is required.</w:t>
      </w:r>
    </w:p>
    <w:p w14:paraId="33F3D999" w14:textId="7A7AA7B8" w:rsidR="00C13321" w:rsidRDefault="00C13321" w:rsidP="00C13321">
      <w:pPr>
        <w:spacing w:before="100" w:beforeAutospacing="1" w:after="100" w:afterAutospacing="1"/>
        <w:ind w:firstLineChars="50" w:firstLine="120"/>
        <w:jc w:val="both"/>
        <w:rPr>
          <w:shd w:val="clear" w:color="auto" w:fill="FFFFFF"/>
        </w:rPr>
      </w:pPr>
      <w:r w:rsidRPr="00953242">
        <w:rPr>
          <w:color w:val="4472C4" w:themeColor="accent1"/>
          <w:shd w:val="clear" w:color="auto" w:fill="FFFFFF"/>
        </w:rPr>
        <w:t xml:space="preserve">On the other words, RTO should be calculated is a way such that, for each data transmission, at least one of the many ACK packets transmitted over multiple paths can be received successfully. </w:t>
      </w:r>
      <w:r w:rsidRPr="0029704A">
        <w:rPr>
          <w:color w:val="4472C4" w:themeColor="accent1"/>
          <w:shd w:val="clear" w:color="auto" w:fill="FFFFFF"/>
        </w:rPr>
        <w:t xml:space="preserve">In our previous work [17] we proposed a technique that uses the similarity of paths from which packets have been sent to identify ACK packets that have a low probability of loss. </w:t>
      </w:r>
      <w:r w:rsidRPr="00C0016F">
        <w:rPr>
          <w:shd w:val="clear" w:color="auto" w:fill="FFFFFF"/>
        </w:rPr>
        <w:t>The scheme also updates</w:t>
      </w:r>
      <w:r>
        <w:rPr>
          <w:shd w:val="clear" w:color="auto" w:fill="FFFFFF"/>
        </w:rPr>
        <w:t xml:space="preserve"> </w:t>
      </w:r>
      <w:r w:rsidRPr="00C0016F">
        <w:rPr>
          <w:shd w:val="clear" w:color="auto" w:fill="FFFFFF"/>
        </w:rPr>
        <w:t xml:space="preserve">the RTO selectively where path similarity is defined in relationship with the same nodes that both paths share. However, in our previous work, the number of shared ancestor nodes among multiple paths are used only to determine whether to reflect the RTT of the newly received ACK message or not. In other words, if the number of nodes shared by both paths is less than the threshold, the RTTs of all ACK messages are equally reflected. Due to this feature, a path which has poor link </w:t>
      </w:r>
      <w:r w:rsidR="0066728F" w:rsidRPr="00C0016F">
        <w:rPr>
          <w:shd w:val="clear" w:color="auto" w:fill="FFFFFF"/>
        </w:rPr>
        <w:t>quality,</w:t>
      </w:r>
      <w:r w:rsidRPr="00C0016F">
        <w:rPr>
          <w:shd w:val="clear" w:color="auto" w:fill="FFFFFF"/>
        </w:rPr>
        <w:t xml:space="preserve"> or a large number of nodes could change the RTO significantl</w:t>
      </w:r>
      <w:r>
        <w:rPr>
          <w:shd w:val="clear" w:color="auto" w:fill="FFFFFF"/>
        </w:rPr>
        <w:t>y, thereby reducing throughput.</w:t>
      </w:r>
    </w:p>
    <w:p w14:paraId="2CEF8259" w14:textId="7957948E" w:rsidR="00C13321" w:rsidRPr="00FD7DC7" w:rsidRDefault="00C13321" w:rsidP="00C13321">
      <w:pPr>
        <w:spacing w:before="100" w:beforeAutospacing="1" w:after="100" w:afterAutospacing="1"/>
        <w:ind w:firstLineChars="50" w:firstLine="120"/>
        <w:jc w:val="both"/>
        <w:rPr>
          <w:color w:val="4472C4" w:themeColor="accent1"/>
          <w:shd w:val="clear" w:color="auto" w:fill="FFFFFF"/>
        </w:rPr>
      </w:pPr>
      <w:r w:rsidRPr="00FD7DC7">
        <w:rPr>
          <w:color w:val="4472C4" w:themeColor="accent1"/>
          <w:shd w:val="clear" w:color="auto" w:fill="FFFFFF"/>
        </w:rPr>
        <w:t xml:space="preserve">Hence, in this paper, we propose a technique to calculate the RTO that adapts to the current network situation by </w:t>
      </w:r>
      <w:r w:rsidR="00FD7DC7" w:rsidRPr="00FD7DC7">
        <w:rPr>
          <w:color w:val="4472C4" w:themeColor="accent1"/>
          <w:shd w:val="clear" w:color="auto" w:fill="FFFFFF"/>
        </w:rPr>
        <w:t>considering</w:t>
      </w:r>
      <w:r w:rsidRPr="00FD7DC7">
        <w:rPr>
          <w:color w:val="4472C4" w:themeColor="accent1"/>
          <w:shd w:val="clear" w:color="auto" w:fill="FFFFFF"/>
        </w:rPr>
        <w:t xml:space="preserve"> the information of each path </w:t>
      </w:r>
      <w:r w:rsidR="00FD7DC7" w:rsidRPr="00FD7DC7">
        <w:rPr>
          <w:color w:val="4472C4" w:themeColor="accent1"/>
          <w:shd w:val="clear" w:color="auto" w:fill="FFFFFF"/>
        </w:rPr>
        <w:t>and</w:t>
      </w:r>
      <w:r w:rsidRPr="00FD7DC7">
        <w:rPr>
          <w:color w:val="4472C4" w:themeColor="accent1"/>
          <w:shd w:val="clear" w:color="auto" w:fill="FFFFFF"/>
        </w:rPr>
        <w:t xml:space="preserve"> by applying path similarity analysis. We simulated and compare the proposed scheme using a C program with conventional RTO calculation mechanism [18] and previous work [17]. </w:t>
      </w:r>
    </w:p>
    <w:p w14:paraId="7B6859E9" w14:textId="77777777" w:rsidR="00C13321" w:rsidRPr="00623716" w:rsidRDefault="00C13321" w:rsidP="00C13321">
      <w:pPr>
        <w:spacing w:before="100" w:beforeAutospacing="1" w:after="100" w:afterAutospacing="1"/>
        <w:ind w:firstLineChars="50" w:firstLine="120"/>
        <w:jc w:val="both"/>
      </w:pPr>
      <w:r w:rsidRPr="00C0016F">
        <w:rPr>
          <w:shd w:val="clear" w:color="auto" w:fill="FFFFFF"/>
        </w:rPr>
        <w:t>The rest of this paper is organized as follows. In section 2, related works are discussed. Section 3 contains the detail description of the</w:t>
      </w:r>
      <w:r>
        <w:rPr>
          <w:shd w:val="clear" w:color="auto" w:fill="FFFFFF"/>
        </w:rPr>
        <w:t xml:space="preserve"> </w:t>
      </w:r>
      <w:r w:rsidRPr="00C0016F">
        <w:rPr>
          <w:shd w:val="clear" w:color="auto" w:fill="FFFFFF"/>
        </w:rPr>
        <w:t>proposed techniques to solve the problems mentioned in this paper, while section 4 analyses the performance of the proposed scheme through Simulation comparison. Finally, in section 5 concludes our work.</w:t>
      </w:r>
      <w:r w:rsidRPr="00C0016F">
        <w:rPr>
          <w:shd w:val="clear" w:color="auto" w:fill="FFFFFF"/>
        </w:rPr>
        <w:cr/>
      </w:r>
    </w:p>
    <w:p w14:paraId="6D4E27B8" w14:textId="77777777" w:rsidR="00C13321" w:rsidRDefault="00C13321" w:rsidP="00C13321">
      <w:pPr>
        <w:pStyle w:val="2"/>
        <w:numPr>
          <w:ilvl w:val="0"/>
          <w:numId w:val="2"/>
        </w:numPr>
      </w:pPr>
      <w:r w:rsidRPr="00C0016F">
        <w:t>Related Work</w:t>
      </w:r>
    </w:p>
    <w:p w14:paraId="6A56A338" w14:textId="77777777" w:rsidR="00C13321" w:rsidRPr="00623716" w:rsidRDefault="00C13321" w:rsidP="00C13321">
      <w:pPr>
        <w:pStyle w:val="3"/>
        <w:ind w:firstLineChars="50" w:firstLine="118"/>
      </w:pPr>
      <w:r>
        <w:t xml:space="preserve">2-1. </w:t>
      </w:r>
      <w:r w:rsidRPr="00C0016F">
        <w:t>Flooding-based Routing Protocols</w:t>
      </w:r>
    </w:p>
    <w:p w14:paraId="18C09268" w14:textId="0B9DC162" w:rsidR="00C13321" w:rsidRDefault="00C13321" w:rsidP="00C13321">
      <w:pPr>
        <w:spacing w:before="100" w:beforeAutospacing="1" w:after="100" w:afterAutospacing="1"/>
        <w:ind w:firstLineChars="50" w:firstLine="120"/>
        <w:jc w:val="both"/>
        <w:rPr>
          <w:shd w:val="clear" w:color="auto" w:fill="FFFFFF"/>
        </w:rPr>
      </w:pPr>
      <w:r w:rsidRPr="0029704A">
        <w:rPr>
          <w:color w:val="4472C4" w:themeColor="accent1"/>
          <w:shd w:val="clear" w:color="auto" w:fill="FFFFFF"/>
        </w:rPr>
        <w:t xml:space="preserve">As mentioned above, in flooding-based routing protocols, nodes forward every received packet without </w:t>
      </w:r>
      <w:r w:rsidR="0008418F">
        <w:rPr>
          <w:color w:val="4472C4" w:themeColor="accent1"/>
          <w:shd w:val="clear" w:color="auto" w:fill="FFFFFF"/>
        </w:rPr>
        <w:t>defining</w:t>
      </w:r>
      <w:r w:rsidRPr="0029704A">
        <w:rPr>
          <w:color w:val="4472C4" w:themeColor="accent1"/>
          <w:shd w:val="clear" w:color="auto" w:fill="FFFFFF"/>
        </w:rPr>
        <w:t xml:space="preserve"> a separate path [19–21]. </w:t>
      </w:r>
      <w:r w:rsidRPr="00C0016F">
        <w:rPr>
          <w:shd w:val="clear" w:color="auto" w:fill="FFFFFF"/>
        </w:rPr>
        <w:t>In these routing protocol</w:t>
      </w:r>
      <w:r>
        <w:rPr>
          <w:shd w:val="clear" w:color="auto" w:fill="FFFFFF"/>
        </w:rPr>
        <w:t>s</w:t>
      </w:r>
      <w:r w:rsidRPr="00C0016F">
        <w:rPr>
          <w:shd w:val="clear" w:color="auto" w:fill="FFFFFF"/>
        </w:rPr>
        <w:t>, each node establishes a flooding area that directs its location information to the sink node. Then, whenever each node transmits a data packet, information related to the flooding area is recorded in the header of the data packet and broadcasted. If the neighbouring nodes of the transmitting nodes receive this packet, it confirms that they are included in the flooding area. If it is included in the flooding area, it updates the header information in the same way and broadcasts the packet. If it is not included in the flooding area, discard the packet.</w:t>
      </w:r>
    </w:p>
    <w:p w14:paraId="2EBD6B4F" w14:textId="77777777" w:rsidR="00C13321" w:rsidRDefault="00C13321" w:rsidP="00C13321">
      <w:pPr>
        <w:spacing w:before="100" w:beforeAutospacing="1" w:after="100" w:afterAutospacing="1"/>
        <w:ind w:firstLineChars="50" w:firstLine="120"/>
        <w:jc w:val="both"/>
        <w:rPr>
          <w:shd w:val="clear" w:color="auto" w:fill="FFFFFF"/>
        </w:rPr>
      </w:pPr>
      <w:r w:rsidRPr="0029704A">
        <w:rPr>
          <w:color w:val="4472C4" w:themeColor="accent1"/>
          <w:shd w:val="clear" w:color="auto" w:fill="FFFFFF"/>
        </w:rPr>
        <w:t xml:space="preserve">Among various flooding-based routing protocols, the depth-based routing (DBR) protocol [20] is a representative flooding-based routing protocol. In the DBR, when the sender node transmits a packet, its depth information is included in the routing header. </w:t>
      </w:r>
      <w:r w:rsidRPr="00C0016F">
        <w:rPr>
          <w:shd w:val="clear" w:color="auto" w:fill="FFFFFF"/>
        </w:rPr>
        <w:t>On arrival of a packet, nodes located shallower than the sender node operated as relays and retransmit it towards the surface. Hence, the DBR not only allows packets to be delivered away from the sink but also has a problem that the size of the flooding area is always fixed regardless of link quality</w:t>
      </w:r>
      <w:r>
        <w:rPr>
          <w:shd w:val="clear" w:color="auto" w:fill="FFFFFF"/>
        </w:rPr>
        <w:t>.</w:t>
      </w:r>
    </w:p>
    <w:p w14:paraId="33CA9323" w14:textId="77777777" w:rsidR="00C13321" w:rsidRDefault="00C13321" w:rsidP="00C13321">
      <w:pPr>
        <w:spacing w:before="100" w:beforeAutospacing="1" w:after="100" w:afterAutospacing="1"/>
        <w:ind w:firstLineChars="50" w:firstLine="120"/>
        <w:jc w:val="both"/>
        <w:rPr>
          <w:shd w:val="clear" w:color="auto" w:fill="FFFFFF"/>
        </w:rPr>
      </w:pPr>
      <w:r w:rsidRPr="0029704A">
        <w:rPr>
          <w:color w:val="4472C4" w:themeColor="accent1"/>
          <w:shd w:val="clear" w:color="auto" w:fill="FFFFFF"/>
        </w:rPr>
        <w:t>To overcome this problem, in the Directional Flooding based Routing (DFR) [21] protocol, the size of flooding area is adjusted by the average link quality.</w:t>
      </w:r>
      <w:r w:rsidRPr="00C0016F">
        <w:rPr>
          <w:shd w:val="clear" w:color="auto" w:fill="FFFFFF"/>
        </w:rPr>
        <w:t xml:space="preserve"> The transmitting node measures </w:t>
      </w:r>
      <w:r w:rsidRPr="00C0016F">
        <w:rPr>
          <w:shd w:val="clear" w:color="auto" w:fill="FFFFFF"/>
        </w:rPr>
        <w:lastRenderedPageBreak/>
        <w:t>the average ETX (Expected Transmission Count) with neighbouring nodes. Each time a packet is transmitted, the sender node records its location information and the base angle, which increases as the average ETX</w:t>
      </w:r>
      <w:r>
        <w:rPr>
          <w:shd w:val="clear" w:color="auto" w:fill="FFFFFF"/>
        </w:rPr>
        <w:t xml:space="preserve"> </w:t>
      </w:r>
      <w:r w:rsidRPr="00C0016F">
        <w:rPr>
          <w:shd w:val="clear" w:color="auto" w:fill="FFFFFF"/>
        </w:rPr>
        <w:t xml:space="preserve">value becomes lower, in a data packet and broadcasts it. The receiving node computes the angle between the vector connecting itself and the sender node and the vector connecting itself and the sink node. If the calculated angle is less than the base angle included in the packet, the node transmits the packet. Therefore, the worse the link quality, the more nodes participate in the packet transmission and improve the reliability. </w:t>
      </w:r>
      <w:r w:rsidRPr="0029704A">
        <w:rPr>
          <w:color w:val="4472C4" w:themeColor="accent1"/>
          <w:shd w:val="clear" w:color="auto" w:fill="FFFFFF"/>
        </w:rPr>
        <w:t>Conversely, the better the link quality, the fewer nodes can participate in packet transmission and save network resources [22].</w:t>
      </w:r>
    </w:p>
    <w:p w14:paraId="7D7B6C98" w14:textId="77777777" w:rsidR="00C13321" w:rsidRPr="001E69EE" w:rsidRDefault="00C13321" w:rsidP="00C13321">
      <w:pPr>
        <w:pStyle w:val="3"/>
      </w:pPr>
      <w:r>
        <w:t xml:space="preserve">2-2. </w:t>
      </w:r>
      <w:r w:rsidRPr="00C0016F">
        <w:t xml:space="preserve">Retransmission </w:t>
      </w:r>
      <w:r>
        <w:t>Technique</w:t>
      </w:r>
    </w:p>
    <w:p w14:paraId="0301FCFB" w14:textId="77777777" w:rsidR="00C13321" w:rsidRDefault="00C13321" w:rsidP="00C13321">
      <w:pPr>
        <w:spacing w:before="100" w:beforeAutospacing="1" w:after="100" w:afterAutospacing="1"/>
        <w:ind w:firstLineChars="50" w:firstLine="120"/>
        <w:jc w:val="both"/>
        <w:rPr>
          <w:shd w:val="clear" w:color="auto" w:fill="FFFFFF"/>
        </w:rPr>
      </w:pPr>
      <w:r w:rsidRPr="00C0016F">
        <w:rPr>
          <w:shd w:val="clear" w:color="auto" w:fill="FFFFFF"/>
        </w:rPr>
        <w:t>The transport layer protocols provide an end-to-end connection between a sender and a receiver</w:t>
      </w:r>
      <w:r w:rsidRPr="0029704A">
        <w:rPr>
          <w:color w:val="4472C4" w:themeColor="accent1"/>
          <w:shd w:val="clear" w:color="auto" w:fill="FFFFFF"/>
        </w:rPr>
        <w:t>. These protocols are classified into two types: user datagram protocol (UDP) [23] and transmission control protocol (TCP) [15</w:t>
      </w:r>
      <w:r w:rsidRPr="00A67EC1">
        <w:rPr>
          <w:color w:val="4472C4" w:themeColor="accent1"/>
          <w:shd w:val="clear" w:color="auto" w:fill="FFFFFF"/>
        </w:rPr>
        <w:t>]. UDP has a very simple transmission method without any guarantee of successful delivery. In TCP, it confirms sender nodes regarding successful packet delivery. Since in UDP, the transmission overhead is small as compared to TCP, it is preferable in re</w:t>
      </w:r>
      <w:r w:rsidRPr="00C0016F">
        <w:rPr>
          <w:shd w:val="clear" w:color="auto" w:fill="FFFFFF"/>
        </w:rPr>
        <w:t xml:space="preserve">al-time applications like voice over internet protocol (VoIP) and real-time streaming. TCP, on the other hand, establishes a connection between a sender and a receiver before data transmission and transmits data reliably by providing functions such as acknowledgement, retransmission, and message reordering in data transmission. Therefore, it is mainly used in the </w:t>
      </w:r>
      <w:r>
        <w:rPr>
          <w:shd w:val="clear" w:color="auto" w:fill="FFFFFF"/>
        </w:rPr>
        <w:t>web</w:t>
      </w:r>
      <w:r w:rsidRPr="00C0016F">
        <w:rPr>
          <w:shd w:val="clear" w:color="auto" w:fill="FFFFFF"/>
        </w:rPr>
        <w:t>, e-mail</w:t>
      </w:r>
      <w:r>
        <w:rPr>
          <w:shd w:val="clear" w:color="auto" w:fill="FFFFFF"/>
        </w:rPr>
        <w:t xml:space="preserve"> </w:t>
      </w:r>
      <w:r w:rsidRPr="00C0016F">
        <w:rPr>
          <w:shd w:val="clear" w:color="auto" w:fill="FFFFFF"/>
        </w:rPr>
        <w:t xml:space="preserve">transmission or file transfer application where data must be normally transmitted. </w:t>
      </w:r>
      <w:r w:rsidRPr="0029704A">
        <w:rPr>
          <w:color w:val="4472C4" w:themeColor="accent1"/>
          <w:shd w:val="clear" w:color="auto" w:fill="FFFFFF"/>
        </w:rPr>
        <w:t>The TCP has multiple versions such as TCP-Tahoe, TCP-Reno, TCP-SACK [24], TCP-New</w:t>
      </w:r>
      <w:r>
        <w:rPr>
          <w:color w:val="4472C4" w:themeColor="accent1"/>
          <w:shd w:val="clear" w:color="auto" w:fill="FFFFFF"/>
        </w:rPr>
        <w:t xml:space="preserve"> </w:t>
      </w:r>
      <w:r w:rsidRPr="0029704A">
        <w:rPr>
          <w:color w:val="4472C4" w:themeColor="accent1"/>
          <w:shd w:val="clear" w:color="auto" w:fill="FFFFFF"/>
        </w:rPr>
        <w:t xml:space="preserve">Reno [25], TCP-Vegas [26], and TCP-Westwood [27] are available. </w:t>
      </w:r>
      <w:r w:rsidRPr="00C0016F">
        <w:rPr>
          <w:shd w:val="clear" w:color="auto" w:fill="FFFFFF"/>
        </w:rPr>
        <w:t>Each version targets different performance matrix for operation such as congestion control, packet transmission rate control, packet loss, and duplication problems while operating following the core TCP.</w:t>
      </w:r>
    </w:p>
    <w:p w14:paraId="7E52E31A" w14:textId="77777777" w:rsidR="00C13321" w:rsidRDefault="00C13321" w:rsidP="00C13321">
      <w:pPr>
        <w:spacing w:before="100" w:beforeAutospacing="1" w:after="100" w:afterAutospacing="1"/>
        <w:ind w:firstLineChars="50" w:firstLine="120"/>
        <w:jc w:val="both"/>
        <w:rPr>
          <w:shd w:val="clear" w:color="auto" w:fill="FFFFFF"/>
        </w:rPr>
      </w:pPr>
      <w:proofErr w:type="spellStart"/>
      <w:r w:rsidRPr="0029704A">
        <w:rPr>
          <w:color w:val="4472C4" w:themeColor="accent1"/>
          <w:shd w:val="clear" w:color="auto" w:fill="FFFFFF"/>
        </w:rPr>
        <w:t>CoAP</w:t>
      </w:r>
      <w:proofErr w:type="spellEnd"/>
      <w:r w:rsidRPr="0029704A">
        <w:rPr>
          <w:color w:val="4472C4" w:themeColor="accent1"/>
          <w:shd w:val="clear" w:color="auto" w:fill="FFFFFF"/>
        </w:rPr>
        <w:t xml:space="preserve"> (Constrained Application Protocol) is a lightweight transport protocol for constrained nodes (CN). </w:t>
      </w:r>
      <w:r w:rsidRPr="00C0016F">
        <w:rPr>
          <w:shd w:val="clear" w:color="auto" w:fill="FFFFFF"/>
        </w:rPr>
        <w:t xml:space="preserve">Taking into account the limited computing power of CNs, </w:t>
      </w:r>
      <w:proofErr w:type="spellStart"/>
      <w:r w:rsidRPr="00C0016F">
        <w:rPr>
          <w:shd w:val="clear" w:color="auto" w:fill="FFFFFF"/>
        </w:rPr>
        <w:t>CoAP</w:t>
      </w:r>
      <w:proofErr w:type="spellEnd"/>
      <w:r w:rsidRPr="00C0016F">
        <w:rPr>
          <w:shd w:val="clear" w:color="auto" w:fill="FFFFFF"/>
        </w:rPr>
        <w:t xml:space="preserve"> is designed to work over UDP instead of TCP. However, Since UDP is a protocol that cannot provide end-to-end reliability, </w:t>
      </w:r>
      <w:proofErr w:type="spellStart"/>
      <w:r w:rsidRPr="00C0016F">
        <w:rPr>
          <w:shd w:val="clear" w:color="auto" w:fill="FFFFFF"/>
        </w:rPr>
        <w:t>CoAP</w:t>
      </w:r>
      <w:proofErr w:type="spellEnd"/>
      <w:r w:rsidRPr="00C0016F">
        <w:rPr>
          <w:shd w:val="clear" w:color="auto" w:fill="FFFFFF"/>
        </w:rPr>
        <w:t xml:space="preserve"> can use the ACK message in the form of a UDP packet. A packet requesting transmission of an ACK packet is defined as a Confirmable message, and a packet not requesting transmission of an ACK packet is defined as a Non-confirmable message (The type of this message is determined by the upper layer such as application). If the source node sends a Confirmable message, it sets a retransmission timer (RTO) likely TCP. If the corresponding ACK message is not received before the expiration of the retransmission timer (due to delay or loss), the source node retransmits the Confirmable message. Hence, appropriate RTO calculation is needed for not only TCP but also </w:t>
      </w:r>
      <w:proofErr w:type="spellStart"/>
      <w:r w:rsidRPr="00C0016F">
        <w:rPr>
          <w:shd w:val="clear" w:color="auto" w:fill="FFFFFF"/>
        </w:rPr>
        <w:t>CoAP</w:t>
      </w:r>
      <w:proofErr w:type="spellEnd"/>
      <w:r>
        <w:rPr>
          <w:shd w:val="clear" w:color="auto" w:fill="FFFFFF"/>
        </w:rPr>
        <w:t>.</w:t>
      </w:r>
    </w:p>
    <w:p w14:paraId="4CDF45F2" w14:textId="77777777" w:rsidR="00C13321" w:rsidRDefault="00C13321" w:rsidP="00C13321">
      <w:pPr>
        <w:pStyle w:val="2"/>
        <w:numPr>
          <w:ilvl w:val="0"/>
          <w:numId w:val="2"/>
        </w:numPr>
      </w:pPr>
      <w:r w:rsidRPr="00C0016F">
        <w:t>Proposed Scheme</w:t>
      </w:r>
    </w:p>
    <w:p w14:paraId="2C8B3C3E" w14:textId="77777777" w:rsidR="00C13321" w:rsidRDefault="00C13321" w:rsidP="00C13321">
      <w:pPr>
        <w:spacing w:before="100" w:beforeAutospacing="1" w:after="100" w:afterAutospacing="1"/>
        <w:ind w:firstLineChars="50" w:firstLine="120"/>
        <w:jc w:val="both"/>
        <w:rPr>
          <w:shd w:val="clear" w:color="auto" w:fill="FFFFFF"/>
        </w:rPr>
      </w:pPr>
      <w:r w:rsidRPr="00C0016F">
        <w:rPr>
          <w:shd w:val="clear" w:color="auto" w:fill="FFFFFF"/>
        </w:rPr>
        <w:t xml:space="preserve">In this section after defining the problem, the proposed scheme is introduced. In the proposed scheme, we assume that DFR and Khan’s algorithm in TCP-Reno are used for flooding-based routing protocol and retransmission algorithm, respectively. This is because DFR is a routing protocol that not only improves reliability but also saves network resources and Khan’s algorithm is a proven retransmission algorithm in various networks such as </w:t>
      </w:r>
      <w:r>
        <w:rPr>
          <w:shd w:val="clear" w:color="auto" w:fill="FFFFFF"/>
        </w:rPr>
        <w:t xml:space="preserve">the </w:t>
      </w:r>
      <w:r w:rsidRPr="00C0016F">
        <w:rPr>
          <w:shd w:val="clear" w:color="auto" w:fill="FFFFFF"/>
        </w:rPr>
        <w:t>Internet.</w:t>
      </w:r>
    </w:p>
    <w:p w14:paraId="7492DC81" w14:textId="77777777" w:rsidR="00C13321" w:rsidRPr="00D40C63" w:rsidRDefault="00C13321" w:rsidP="00C13321">
      <w:pPr>
        <w:pStyle w:val="3"/>
        <w:ind w:firstLine="120"/>
        <w:jc w:val="both"/>
        <w:rPr>
          <w:b w:val="0"/>
          <w:bCs/>
        </w:rPr>
      </w:pPr>
      <w:r>
        <w:lastRenderedPageBreak/>
        <w:t xml:space="preserve">3-1. </w:t>
      </w:r>
      <w:r w:rsidRPr="00C0016F">
        <w:t>Problem definition</w:t>
      </w:r>
      <w:r w:rsidRPr="00C0016F">
        <w:cr/>
      </w:r>
      <w:r>
        <w:t xml:space="preserve">  </w:t>
      </w:r>
      <w:r w:rsidRPr="00D40C63">
        <w:rPr>
          <w:b w:val="0"/>
          <w:bCs/>
          <w:color w:val="4472C4" w:themeColor="accent1"/>
        </w:rPr>
        <w:t xml:space="preserve">In our previous work [17], ACWT is selectively updated considering the path similarity between received ACK copies. </w:t>
      </w:r>
      <w:r w:rsidRPr="00D40C63">
        <w:rPr>
          <w:b w:val="0"/>
          <w:bCs/>
        </w:rPr>
        <w:t>ACWT is calculated systematically to incorporate randomly arranged network topology while reducing unnecessary retransmission.</w:t>
      </w:r>
    </w:p>
    <w:p w14:paraId="412233BB" w14:textId="74968E75" w:rsidR="00C13321" w:rsidRPr="0029704A" w:rsidRDefault="00C13321" w:rsidP="00C13321">
      <w:pPr>
        <w:spacing w:before="100" w:beforeAutospacing="1" w:after="100" w:afterAutospacing="1"/>
        <w:ind w:firstLineChars="50" w:firstLine="120"/>
        <w:jc w:val="both"/>
        <w:rPr>
          <w:color w:val="4472C4" w:themeColor="accent1"/>
          <w:shd w:val="clear" w:color="auto" w:fill="FFFFFF"/>
        </w:rPr>
      </w:pPr>
      <w:r w:rsidRPr="0029704A">
        <w:rPr>
          <w:color w:val="4472C4" w:themeColor="accent1"/>
          <w:shd w:val="clear" w:color="auto" w:fill="FFFFFF"/>
        </w:rPr>
        <w:t>However, in our previous work, the maximum number of ACK copies (</w:t>
      </w:r>
      <w:proofErr w:type="spellStart"/>
      <w:r w:rsidRPr="0029704A">
        <w:rPr>
          <w:color w:val="4472C4" w:themeColor="accent1"/>
          <w:shd w:val="clear" w:color="auto" w:fill="FFFFFF"/>
        </w:rPr>
        <w:t>ACK</w:t>
      </w:r>
      <w:r w:rsidRPr="0029704A">
        <w:rPr>
          <w:color w:val="4472C4" w:themeColor="accent1"/>
          <w:shd w:val="clear" w:color="auto" w:fill="FFFFFF"/>
          <w:vertAlign w:val="subscript"/>
        </w:rPr>
        <w:t>max</w:t>
      </w:r>
      <w:proofErr w:type="spellEnd"/>
      <w:r w:rsidRPr="0029704A">
        <w:rPr>
          <w:color w:val="4472C4" w:themeColor="accent1"/>
          <w:shd w:val="clear" w:color="auto" w:fill="FFFFFF"/>
        </w:rPr>
        <w:t>) is set as a fixed value. We assumed that the quality of packet transmission is constant for all links, and only the difference in arrival time of ACK copies is considered. However, in real underwater networks, link qualities of each path change</w:t>
      </w:r>
      <w:r w:rsidR="003954B5">
        <w:rPr>
          <w:color w:val="4472C4" w:themeColor="accent1"/>
          <w:shd w:val="clear" w:color="auto" w:fill="FFFFFF"/>
        </w:rPr>
        <w:t>s</w:t>
      </w:r>
      <w:r w:rsidRPr="0029704A">
        <w:rPr>
          <w:color w:val="4472C4" w:themeColor="accent1"/>
          <w:shd w:val="clear" w:color="auto" w:fill="FFFFFF"/>
        </w:rPr>
        <w:t xml:space="preserve"> dynamically.</w:t>
      </w:r>
      <w:r w:rsidR="003954B5">
        <w:rPr>
          <w:color w:val="4472C4" w:themeColor="accent1"/>
          <w:shd w:val="clear" w:color="auto" w:fill="FFFFFF"/>
        </w:rPr>
        <w:t xml:space="preserve"> T</w:t>
      </w:r>
      <w:r w:rsidRPr="0029704A">
        <w:rPr>
          <w:color w:val="4472C4" w:themeColor="accent1"/>
          <w:shd w:val="clear" w:color="auto" w:fill="FFFFFF"/>
        </w:rPr>
        <w:t>he number of ACK messages received for each segment of one flow changes</w:t>
      </w:r>
      <w:r w:rsidR="003954B5">
        <w:rPr>
          <w:color w:val="4472C4" w:themeColor="accent1"/>
          <w:shd w:val="clear" w:color="auto" w:fill="FFFFFF"/>
        </w:rPr>
        <w:t xml:space="preserve">. </w:t>
      </w:r>
      <w:r w:rsidRPr="0029704A">
        <w:rPr>
          <w:color w:val="4472C4" w:themeColor="accent1"/>
          <w:shd w:val="clear" w:color="auto" w:fill="FFFFFF"/>
        </w:rPr>
        <w:t>ACWT</w:t>
      </w:r>
      <w:r w:rsidR="003954B5">
        <w:rPr>
          <w:color w:val="4472C4" w:themeColor="accent1"/>
          <w:shd w:val="clear" w:color="auto" w:fill="FFFFFF"/>
        </w:rPr>
        <w:t xml:space="preserve"> is</w:t>
      </w:r>
      <w:r w:rsidRPr="0029704A">
        <w:rPr>
          <w:color w:val="4472C4" w:themeColor="accent1"/>
          <w:shd w:val="clear" w:color="auto" w:fill="FFFFFF"/>
        </w:rPr>
        <w:t xml:space="preserve"> calculated based on the received amount of the previous ACK message makes it impossible to accurately set the retransmission timer of this ACK message. So, we utilize the ratio of </w:t>
      </w:r>
      <w:r>
        <w:rPr>
          <w:color w:val="4472C4" w:themeColor="accent1"/>
          <w:shd w:val="clear" w:color="auto" w:fill="FFFFFF"/>
        </w:rPr>
        <w:t xml:space="preserve">the </w:t>
      </w:r>
      <w:r w:rsidRPr="0029704A">
        <w:rPr>
          <w:color w:val="4472C4" w:themeColor="accent1"/>
          <w:shd w:val="clear" w:color="auto" w:fill="FFFFFF"/>
        </w:rPr>
        <w:t>successfully delivered packet over the total number of packets transmitted between two nodes as a parameter to depict the link quality between the two nodes.</w:t>
      </w:r>
    </w:p>
    <w:p w14:paraId="582751F1" w14:textId="77777777" w:rsidR="00C13321" w:rsidRDefault="00C13321" w:rsidP="00C13321">
      <w:pPr>
        <w:keepNext/>
        <w:spacing w:before="100" w:beforeAutospacing="1" w:after="100" w:afterAutospacing="1"/>
        <w:jc w:val="center"/>
      </w:pPr>
      <w:r>
        <w:rPr>
          <w:noProof/>
          <w:lang w:val="en-US" w:eastAsia="ko-KR"/>
        </w:rPr>
        <w:drawing>
          <wp:inline distT="0" distB="0" distL="0" distR="0" wp14:anchorId="618F36E5" wp14:editId="4E39D804">
            <wp:extent cx="3886200" cy="14763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476375"/>
                    </a:xfrm>
                    <a:prstGeom prst="rect">
                      <a:avLst/>
                    </a:prstGeom>
                  </pic:spPr>
                </pic:pic>
              </a:graphicData>
            </a:graphic>
          </wp:inline>
        </w:drawing>
      </w:r>
    </w:p>
    <w:p w14:paraId="777F6F8D" w14:textId="77777777" w:rsidR="00C13321" w:rsidRDefault="00C13321" w:rsidP="00C13321">
      <w:pPr>
        <w:pStyle w:val="a9"/>
        <w:rPr>
          <w:shd w:val="clear" w:color="auto" w:fill="FFFFFF"/>
        </w:rPr>
      </w:pPr>
      <w:r>
        <w:t xml:space="preserve">Figure </w:t>
      </w:r>
      <w:r>
        <w:fldChar w:fldCharType="begin"/>
      </w:r>
      <w:r>
        <w:instrText xml:space="preserve"> SEQ Figure \* ARABIC </w:instrText>
      </w:r>
      <w:r>
        <w:fldChar w:fldCharType="separate"/>
      </w:r>
      <w:r>
        <w:rPr>
          <w:noProof/>
        </w:rPr>
        <w:t>2</w:t>
      </w:r>
      <w:r>
        <w:rPr>
          <w:noProof/>
        </w:rPr>
        <w:fldChar w:fldCharType="end"/>
      </w:r>
      <w:r>
        <w:t>. Spurious Retransmission</w:t>
      </w:r>
    </w:p>
    <w:p w14:paraId="6EE76EBA" w14:textId="2CAE9EF4" w:rsidR="00C13321" w:rsidRDefault="00C13321" w:rsidP="00C13321">
      <w:pPr>
        <w:spacing w:before="100" w:beforeAutospacing="1" w:after="100" w:afterAutospacing="1"/>
        <w:ind w:firstLineChars="50" w:firstLine="120"/>
        <w:jc w:val="both"/>
        <w:rPr>
          <w:shd w:val="clear" w:color="auto" w:fill="FFFFFF"/>
        </w:rPr>
      </w:pPr>
      <w:r w:rsidRPr="00190E4B">
        <w:rPr>
          <w:shd w:val="clear" w:color="auto" w:fill="FFFFFF"/>
        </w:rPr>
        <w:t xml:space="preserve">If the ACWT is calculated using the fixed </w:t>
      </w:r>
      <w:proofErr w:type="spellStart"/>
      <w:r w:rsidRPr="00C0016F">
        <w:rPr>
          <w:shd w:val="clear" w:color="auto" w:fill="FFFFFF"/>
        </w:rPr>
        <w:t>ACK</w:t>
      </w:r>
      <w:r w:rsidRPr="00C94410">
        <w:rPr>
          <w:shd w:val="clear" w:color="auto" w:fill="FFFFFF"/>
          <w:vertAlign w:val="subscript"/>
        </w:rPr>
        <w:t>max</w:t>
      </w:r>
      <w:proofErr w:type="spellEnd"/>
      <w:r w:rsidRPr="00190E4B">
        <w:rPr>
          <w:shd w:val="clear" w:color="auto" w:fill="FFFFFF"/>
        </w:rPr>
        <w:t xml:space="preserve"> without considering the transmission success rate of the ACK copies transmitted to the source node, it cannot cope with the dynamic changes in the underwater wireless communication channel. One of the scenarios is depicted in Figure </w:t>
      </w:r>
      <w:r w:rsidR="00EB7D81">
        <w:rPr>
          <w:shd w:val="clear" w:color="auto" w:fill="FFFFFF"/>
        </w:rPr>
        <w:t>2</w:t>
      </w:r>
      <w:r w:rsidRPr="00190E4B">
        <w:rPr>
          <w:shd w:val="clear" w:color="auto" w:fill="FFFFFF"/>
        </w:rPr>
        <w:t xml:space="preserve"> in which a sudden decrease in the link quality of the path lead</w:t>
      </w:r>
      <w:r>
        <w:rPr>
          <w:shd w:val="clear" w:color="auto" w:fill="FFFFFF"/>
        </w:rPr>
        <w:t>s</w:t>
      </w:r>
      <w:r w:rsidRPr="00190E4B">
        <w:rPr>
          <w:shd w:val="clear" w:color="auto" w:fill="FFFFFF"/>
        </w:rPr>
        <w:t xml:space="preserve"> to spurious retransmission. For ACWT calculation, </w:t>
      </w:r>
      <w:proofErr w:type="spellStart"/>
      <w:r w:rsidRPr="00C0016F">
        <w:rPr>
          <w:shd w:val="clear" w:color="auto" w:fill="FFFFFF"/>
        </w:rPr>
        <w:t>ACK</w:t>
      </w:r>
      <w:r w:rsidRPr="00C94410">
        <w:rPr>
          <w:shd w:val="clear" w:color="auto" w:fill="FFFFFF"/>
          <w:vertAlign w:val="subscript"/>
        </w:rPr>
        <w:t>max</w:t>
      </w:r>
      <w:proofErr w:type="spellEnd"/>
      <w:r w:rsidRPr="00190E4B">
        <w:rPr>
          <w:shd w:val="clear" w:color="auto" w:fill="FFFFFF"/>
        </w:rPr>
        <w:t xml:space="preserve"> is continuously updated in the new RTO calculation technique based on the instantaneous network conditions.</w:t>
      </w:r>
    </w:p>
    <w:p w14:paraId="3F8FD52C" w14:textId="77777777" w:rsidR="00C13321" w:rsidRDefault="00C13321" w:rsidP="00C13321">
      <w:pPr>
        <w:spacing w:before="100" w:beforeAutospacing="1" w:after="100" w:afterAutospacing="1"/>
        <w:ind w:firstLineChars="50" w:firstLine="120"/>
        <w:jc w:val="both"/>
      </w:pPr>
      <w:r w:rsidRPr="00190E4B">
        <w:rPr>
          <w:shd w:val="clear" w:color="auto" w:fill="FFFFFF"/>
        </w:rPr>
        <w:t>In this paper</w:t>
      </w:r>
      <w:r>
        <w:rPr>
          <w:shd w:val="clear" w:color="auto" w:fill="FFFFFF"/>
        </w:rPr>
        <w:t>,</w:t>
      </w:r>
      <w:r w:rsidRPr="00190E4B">
        <w:rPr>
          <w:shd w:val="clear" w:color="auto" w:fill="FFFFFF"/>
        </w:rPr>
        <w:t xml:space="preserve"> we propose a method in which the source nodes manage the information of </w:t>
      </w:r>
      <w:r>
        <w:rPr>
          <w:shd w:val="clear" w:color="auto" w:fill="FFFFFF"/>
        </w:rPr>
        <w:t xml:space="preserve">a </w:t>
      </w:r>
      <w:r w:rsidRPr="00190E4B">
        <w:rPr>
          <w:shd w:val="clear" w:color="auto" w:fill="FFFFFF"/>
        </w:rPr>
        <w:t xml:space="preserve">distinguished path by using bitmap operation while keeping a separate table. In this way ACK copies transmitted to the source node form different paths. For every individual path based on the average RTT calculation, the change in the packet transmission success rate is monitored. As a result, the source node continuously manages the average RTT and the average packet transmission success rate of different paths formed between itself and the destination node. The source node adjusts the </w:t>
      </w:r>
      <w:proofErr w:type="spellStart"/>
      <w:r w:rsidRPr="00C0016F">
        <w:rPr>
          <w:shd w:val="clear" w:color="auto" w:fill="FFFFFF"/>
        </w:rPr>
        <w:t>ACK</w:t>
      </w:r>
      <w:r w:rsidRPr="00C94410">
        <w:rPr>
          <w:shd w:val="clear" w:color="auto" w:fill="FFFFFF"/>
          <w:vertAlign w:val="subscript"/>
        </w:rPr>
        <w:t>max</w:t>
      </w:r>
      <w:proofErr w:type="spellEnd"/>
      <w:r w:rsidRPr="00190E4B">
        <w:rPr>
          <w:shd w:val="clear" w:color="auto" w:fill="FFFFFF"/>
        </w:rPr>
        <w:t xml:space="preserve"> flexibly based on the average RTT and the average packet transmission success rate.</w:t>
      </w:r>
    </w:p>
    <w:p w14:paraId="0BF1DFB7" w14:textId="77777777" w:rsidR="00C13321" w:rsidRPr="00623716" w:rsidRDefault="00C13321" w:rsidP="00C13321">
      <w:pPr>
        <w:pStyle w:val="3"/>
        <w:ind w:firstLineChars="50" w:firstLine="118"/>
      </w:pPr>
      <w:r>
        <w:t>3-2. P</w:t>
      </w:r>
      <w:r w:rsidRPr="00190E4B">
        <w:t xml:space="preserve">roposed solution </w:t>
      </w:r>
    </w:p>
    <w:p w14:paraId="59202414" w14:textId="77777777" w:rsidR="00C13321" w:rsidRDefault="00C13321" w:rsidP="00C13321">
      <w:pPr>
        <w:spacing w:before="100" w:beforeAutospacing="1" w:after="100" w:afterAutospacing="1"/>
        <w:ind w:firstLineChars="50" w:firstLine="120"/>
        <w:jc w:val="both"/>
        <w:rPr>
          <w:shd w:val="clear" w:color="auto" w:fill="FFFFFF"/>
        </w:rPr>
      </w:pPr>
      <w:r w:rsidRPr="00190E4B">
        <w:rPr>
          <w:shd w:val="clear" w:color="auto" w:fill="FFFFFF"/>
        </w:rPr>
        <w:t>In the common IoUT, if nodes have low remaining energy or have a high computing demand sleep to save energy. Otherwise, if nodes want to communicate with each other, they are awake and start idle listening to receive to transmit or relay data packets. The sender node that intends to send</w:t>
      </w:r>
      <w:r>
        <w:rPr>
          <w:shd w:val="clear" w:color="auto" w:fill="FFFFFF"/>
        </w:rPr>
        <w:t xml:space="preserve"> </w:t>
      </w:r>
      <w:r w:rsidRPr="00190E4B">
        <w:rPr>
          <w:shd w:val="clear" w:color="auto" w:fill="FFFFFF"/>
        </w:rPr>
        <w:t xml:space="preserve">some collected data is termed as the source node. Every sensor node creates and stores a separate path information table for the path information distinguished through the bit map operation and continuously manages this information for the packet transmission. Every node </w:t>
      </w:r>
      <w:r w:rsidRPr="00190E4B">
        <w:rPr>
          <w:shd w:val="clear" w:color="auto" w:fill="FFFFFF"/>
        </w:rPr>
        <w:lastRenderedPageBreak/>
        <w:t xml:space="preserve">manages information regarding travelled section (TS) field representing the corresponding path followed by the packet, an average RTT of ACK copies received through the corresponding path and an average transmission success rate of ACK copies. By managing this information, the source node can know how many routes are formed between the node itself and the destination node, and how much the expected success rate of ACK copy is obtained when the value of </w:t>
      </w:r>
      <w:proofErr w:type="spellStart"/>
      <w:r w:rsidRPr="00C0016F">
        <w:rPr>
          <w:shd w:val="clear" w:color="auto" w:fill="FFFFFF"/>
        </w:rPr>
        <w:t>ACK</w:t>
      </w:r>
      <w:r w:rsidRPr="00C94410">
        <w:rPr>
          <w:shd w:val="clear" w:color="auto" w:fill="FFFFFF"/>
          <w:vertAlign w:val="subscript"/>
        </w:rPr>
        <w:t>max</w:t>
      </w:r>
      <w:proofErr w:type="spellEnd"/>
      <w:r w:rsidRPr="00190E4B">
        <w:rPr>
          <w:shd w:val="clear" w:color="auto" w:fill="FFFFFF"/>
        </w:rPr>
        <w:t xml:space="preserve"> is changed. Algorithm 1 illustrates the pseudo</w:t>
      </w:r>
      <w:r>
        <w:rPr>
          <w:shd w:val="clear" w:color="auto" w:fill="FFFFFF"/>
        </w:rPr>
        <w:t>-</w:t>
      </w:r>
      <w:r w:rsidRPr="00190E4B">
        <w:rPr>
          <w:shd w:val="clear" w:color="auto" w:fill="FFFFFF"/>
        </w:rPr>
        <w:t>code of the path distribution-based information update along with ACWT calculation</w:t>
      </w:r>
      <w:r>
        <w:rPr>
          <w:shd w:val="clear" w:color="auto" w:fill="FFFFFF"/>
        </w:rPr>
        <w:t>.</w:t>
      </w:r>
    </w:p>
    <w:p w14:paraId="411500BC" w14:textId="77777777" w:rsidR="00C13321" w:rsidRPr="0029704A" w:rsidRDefault="00C13321" w:rsidP="00C13321">
      <w:pPr>
        <w:pStyle w:val="af1"/>
        <w:spacing w:before="3"/>
        <w:rPr>
          <w:color w:val="4472C4" w:themeColor="accent1"/>
          <w:sz w:val="15"/>
        </w:rPr>
      </w:pPr>
    </w:p>
    <w:p w14:paraId="5DCA1498" w14:textId="77777777" w:rsidR="00C13321" w:rsidRPr="0029704A" w:rsidRDefault="00C13321" w:rsidP="00C13321">
      <w:pPr>
        <w:pStyle w:val="af1"/>
        <w:ind w:left="947"/>
        <w:rPr>
          <w:color w:val="4472C4" w:themeColor="accent1"/>
          <w:sz w:val="2"/>
        </w:rPr>
      </w:pPr>
      <w:r w:rsidRPr="0029704A">
        <w:rPr>
          <w:noProof/>
          <w:color w:val="4472C4" w:themeColor="accent1"/>
          <w:sz w:val="2"/>
          <w:lang w:eastAsia="ko-KR"/>
        </w:rPr>
        <mc:AlternateContent>
          <mc:Choice Requires="wpg">
            <w:drawing>
              <wp:inline distT="0" distB="0" distL="0" distR="0" wp14:anchorId="1C20EFB7" wp14:editId="3699064A">
                <wp:extent cx="4365625" cy="10160"/>
                <wp:effectExtent l="7620" t="3810" r="8255" b="508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5625" cy="10160"/>
                          <a:chOff x="0" y="0"/>
                          <a:chExt cx="6875" cy="16"/>
                        </a:xfrm>
                      </wpg:grpSpPr>
                      <wps:wsp>
                        <wps:cNvPr id="7" name="Line 3"/>
                        <wps:cNvCnPr>
                          <a:cxnSpLocks noChangeShapeType="1"/>
                        </wps:cNvCnPr>
                        <wps:spPr bwMode="auto">
                          <a:xfrm>
                            <a:off x="0" y="8"/>
                            <a:ext cx="687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C080559" id="Group 3" o:spid="_x0000_s1026" style="width:343.75pt;height:.8pt;mso-position-horizontal-relative:char;mso-position-vertical-relative:line" coordsize="687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">
                <v:line id="Line 3" o:spid="_x0000_s1027" style="position:absolute;visibility:visible;mso-wrap-style:square" from="0,8" to="68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" strokeweight=".28117mm"/>
                <w10:anchorlock/>
              </v:group>
            </w:pict>
          </mc:Fallback>
        </mc:AlternateContent>
      </w:r>
    </w:p>
    <w:p w14:paraId="2C85056E" w14:textId="77777777" w:rsidR="00C13321" w:rsidRPr="0029704A" w:rsidRDefault="00C13321" w:rsidP="00C13321">
      <w:pPr>
        <w:tabs>
          <w:tab w:val="left" w:pos="7829"/>
        </w:tabs>
        <w:spacing w:before="46"/>
        <w:ind w:left="955" w:right="1640"/>
        <w:jc w:val="both"/>
        <w:rPr>
          <w:color w:val="4472C4" w:themeColor="accent1"/>
          <w:sz w:val="20"/>
        </w:rPr>
      </w:pPr>
      <w:r w:rsidRPr="0029704A">
        <w:rPr>
          <w:rFonts w:ascii="LM Roman 10"/>
          <w:b/>
          <w:color w:val="4472C4" w:themeColor="accent1"/>
          <w:sz w:val="20"/>
          <w:u w:val="single"/>
        </w:rPr>
        <w:t xml:space="preserve">Algorithm 1 </w:t>
      </w:r>
      <w:r w:rsidRPr="0029704A">
        <w:rPr>
          <w:color w:val="4472C4" w:themeColor="accent1"/>
          <w:sz w:val="20"/>
          <w:u w:val="single"/>
        </w:rPr>
        <w:t>Path Distinction Based Information Update and ACWT</w:t>
      </w:r>
      <w:r w:rsidRPr="0029704A">
        <w:rPr>
          <w:color w:val="4472C4" w:themeColor="accent1"/>
          <w:spacing w:val="-21"/>
          <w:sz w:val="20"/>
          <w:u w:val="single"/>
        </w:rPr>
        <w:t xml:space="preserve"> </w:t>
      </w:r>
      <w:r w:rsidRPr="0029704A">
        <w:rPr>
          <w:color w:val="4472C4" w:themeColor="accent1"/>
          <w:sz w:val="20"/>
          <w:u w:val="single"/>
        </w:rPr>
        <w:t>Calculation</w:t>
      </w:r>
      <w:r w:rsidRPr="0029704A">
        <w:rPr>
          <w:color w:val="4472C4" w:themeColor="accent1"/>
          <w:sz w:val="20"/>
          <w:u w:val="single"/>
        </w:rPr>
        <w:tab/>
      </w:r>
      <w:r w:rsidRPr="0029704A">
        <w:rPr>
          <w:color w:val="4472C4" w:themeColor="accent1"/>
          <w:sz w:val="20"/>
        </w:rPr>
        <w:t xml:space="preserve"> </w:t>
      </w:r>
    </w:p>
    <w:p w14:paraId="062E0A42" w14:textId="77777777" w:rsidR="00C13321" w:rsidRPr="0029704A" w:rsidRDefault="00C13321" w:rsidP="00C13321">
      <w:pPr>
        <w:tabs>
          <w:tab w:val="left" w:pos="7829"/>
        </w:tabs>
        <w:spacing w:before="46"/>
        <w:ind w:left="955" w:right="968"/>
        <w:jc w:val="both"/>
        <w:rPr>
          <w:color w:val="4472C4" w:themeColor="accent1"/>
          <w:sz w:val="20"/>
        </w:rPr>
      </w:pPr>
      <w:r w:rsidRPr="0029704A">
        <w:rPr>
          <w:rFonts w:ascii="LM Roman 8"/>
          <w:color w:val="4472C4" w:themeColor="accent1"/>
          <w:sz w:val="16"/>
        </w:rPr>
        <w:t xml:space="preserve">1: </w:t>
      </w:r>
      <w:r w:rsidRPr="0029704A">
        <w:rPr>
          <w:rFonts w:ascii="LM Roman 10"/>
          <w:b/>
          <w:color w:val="4472C4" w:themeColor="accent1"/>
          <w:sz w:val="20"/>
        </w:rPr>
        <w:t xml:space="preserve">receive </w:t>
      </w:r>
      <w:r w:rsidRPr="0029704A">
        <w:rPr>
          <w:i/>
          <w:color w:val="4472C4" w:themeColor="accent1"/>
          <w:sz w:val="20"/>
        </w:rPr>
        <w:t xml:space="preserve">new </w:t>
      </w:r>
      <w:r w:rsidRPr="0029704A">
        <w:rPr>
          <w:i/>
          <w:color w:val="4472C4" w:themeColor="accent1"/>
          <w:spacing w:val="5"/>
          <w:sz w:val="20"/>
        </w:rPr>
        <w:t>ACK</w:t>
      </w:r>
      <w:r w:rsidRPr="0029704A">
        <w:rPr>
          <w:color w:val="4472C4" w:themeColor="accent1"/>
          <w:spacing w:val="5"/>
          <w:sz w:val="20"/>
        </w:rPr>
        <w:t>(</w:t>
      </w:r>
      <w:proofErr w:type="spellStart"/>
      <w:r w:rsidRPr="0029704A">
        <w:rPr>
          <w:i/>
          <w:color w:val="4472C4" w:themeColor="accent1"/>
          <w:spacing w:val="5"/>
          <w:sz w:val="20"/>
        </w:rPr>
        <w:t>ACK</w:t>
      </w:r>
      <w:r w:rsidRPr="0029704A">
        <w:rPr>
          <w:i/>
          <w:color w:val="4472C4" w:themeColor="accent1"/>
          <w:spacing w:val="5"/>
          <w:sz w:val="20"/>
          <w:vertAlign w:val="subscript"/>
        </w:rPr>
        <w:t>recv</w:t>
      </w:r>
      <w:proofErr w:type="spellEnd"/>
      <w:r w:rsidRPr="0029704A">
        <w:rPr>
          <w:color w:val="4472C4" w:themeColor="accent1"/>
          <w:spacing w:val="5"/>
          <w:sz w:val="20"/>
        </w:rPr>
        <w:t>)</w:t>
      </w:r>
      <w:r w:rsidRPr="0029704A">
        <w:rPr>
          <w:color w:val="4472C4" w:themeColor="accent1"/>
          <w:spacing w:val="-38"/>
          <w:sz w:val="20"/>
        </w:rPr>
        <w:t xml:space="preserve"> </w:t>
      </w:r>
    </w:p>
    <w:p w14:paraId="2F4C296B" w14:textId="77777777" w:rsidR="00C13321" w:rsidRPr="0029704A" w:rsidRDefault="00C13321" w:rsidP="00C13321">
      <w:pPr>
        <w:ind w:left="235" w:firstLine="720"/>
        <w:rPr>
          <w:color w:val="4472C4" w:themeColor="accent1"/>
          <w:sz w:val="20"/>
        </w:rPr>
      </w:pPr>
      <w:r w:rsidRPr="0029704A">
        <w:rPr>
          <w:rFonts w:ascii="LM Roman 8" w:hAnsi="LM Roman 8"/>
          <w:color w:val="4472C4" w:themeColor="accent1"/>
          <w:sz w:val="16"/>
        </w:rPr>
        <w:t xml:space="preserve">2: </w:t>
      </w:r>
      <w:r w:rsidRPr="0029704A">
        <w:rPr>
          <w:i/>
          <w:color w:val="4472C4" w:themeColor="accent1"/>
          <w:sz w:val="20"/>
        </w:rPr>
        <w:t xml:space="preserve">decide </w:t>
      </w:r>
      <w:r w:rsidRPr="0029704A">
        <w:rPr>
          <w:rFonts w:ascii="LM Roman Dunhill 10" w:hAnsi="LM Roman Dunhill 10"/>
          <w:i/>
          <w:color w:val="4472C4" w:themeColor="accent1"/>
          <w:sz w:val="20"/>
        </w:rPr>
        <w:t xml:space="preserve">← </w:t>
      </w:r>
      <w:r w:rsidRPr="0029704A">
        <w:rPr>
          <w:rFonts w:ascii="LM Roman 10" w:hAnsi="LM Roman 10"/>
          <w:b/>
          <w:color w:val="4472C4" w:themeColor="accent1"/>
          <w:sz w:val="20"/>
        </w:rPr>
        <w:t>true</w:t>
      </w:r>
    </w:p>
    <w:p w14:paraId="17DDC47E" w14:textId="77777777" w:rsidR="00C13321" w:rsidRPr="0029704A" w:rsidRDefault="00C13321" w:rsidP="00C13321">
      <w:pPr>
        <w:ind w:left="235" w:firstLine="720"/>
        <w:rPr>
          <w:rFonts w:ascii="LM Roman 10" w:hAnsi="LM Roman 10" w:hint="eastAsia"/>
          <w:b/>
          <w:color w:val="4472C4" w:themeColor="accent1"/>
          <w:sz w:val="20"/>
        </w:rPr>
      </w:pPr>
      <w:r w:rsidRPr="0029704A">
        <w:rPr>
          <w:rFonts w:ascii="LM Roman 8" w:hAnsi="LM Roman 8"/>
          <w:color w:val="4472C4" w:themeColor="accent1"/>
          <w:sz w:val="16"/>
        </w:rPr>
        <w:t xml:space="preserve">3: </w:t>
      </w:r>
      <w:r w:rsidRPr="0029704A">
        <w:rPr>
          <w:rFonts w:ascii="LM Roman 10" w:hAnsi="LM Roman 10"/>
          <w:b/>
          <w:color w:val="4472C4" w:themeColor="accent1"/>
          <w:sz w:val="20"/>
        </w:rPr>
        <w:t xml:space="preserve">for </w:t>
      </w:r>
      <w:proofErr w:type="spellStart"/>
      <w:r w:rsidRPr="0029704A">
        <w:rPr>
          <w:color w:val="4472C4" w:themeColor="accent1"/>
          <w:sz w:val="20"/>
        </w:rPr>
        <w:t>i</w:t>
      </w:r>
      <w:proofErr w:type="spellEnd"/>
      <w:r w:rsidRPr="0029704A">
        <w:rPr>
          <w:color w:val="4472C4" w:themeColor="accent1"/>
          <w:sz w:val="20"/>
        </w:rPr>
        <w:t xml:space="preserve">=0; </w:t>
      </w:r>
      <w:proofErr w:type="spellStart"/>
      <w:r w:rsidRPr="0029704A">
        <w:rPr>
          <w:color w:val="4472C4" w:themeColor="accent1"/>
          <w:sz w:val="20"/>
        </w:rPr>
        <w:t>i</w:t>
      </w:r>
      <w:proofErr w:type="spellEnd"/>
      <w:r w:rsidRPr="0029704A">
        <w:rPr>
          <w:color w:val="4472C4" w:themeColor="accent1"/>
          <w:sz w:val="20"/>
        </w:rPr>
        <w:t xml:space="preserve"> &lt; </w:t>
      </w:r>
      <w:proofErr w:type="spellStart"/>
      <w:r w:rsidRPr="0029704A">
        <w:rPr>
          <w:i/>
          <w:color w:val="4472C4" w:themeColor="accent1"/>
          <w:sz w:val="20"/>
        </w:rPr>
        <w:t>Num</w:t>
      </w:r>
      <w:r w:rsidRPr="0029704A">
        <w:rPr>
          <w:i/>
          <w:color w:val="4472C4" w:themeColor="accent1"/>
          <w:sz w:val="20"/>
          <w:vertAlign w:val="subscript"/>
        </w:rPr>
        <w:t>path</w:t>
      </w:r>
      <w:proofErr w:type="spellEnd"/>
      <w:r w:rsidRPr="0029704A">
        <w:rPr>
          <w:color w:val="4472C4" w:themeColor="accent1"/>
          <w:sz w:val="20"/>
        </w:rPr>
        <w:t xml:space="preserve">; </w:t>
      </w:r>
      <w:proofErr w:type="spellStart"/>
      <w:r w:rsidRPr="0029704A">
        <w:rPr>
          <w:color w:val="4472C4" w:themeColor="accent1"/>
          <w:sz w:val="20"/>
        </w:rPr>
        <w:t>i</w:t>
      </w:r>
      <w:proofErr w:type="spellEnd"/>
      <w:r w:rsidRPr="0029704A">
        <w:rPr>
          <w:color w:val="4472C4" w:themeColor="accent1"/>
          <w:sz w:val="20"/>
        </w:rPr>
        <w:t xml:space="preserve">++ </w:t>
      </w:r>
      <w:r w:rsidRPr="0029704A">
        <w:rPr>
          <w:rFonts w:ascii="LM Roman 10" w:hAnsi="LM Roman 10"/>
          <w:b/>
          <w:color w:val="4472C4" w:themeColor="accent1"/>
          <w:sz w:val="20"/>
        </w:rPr>
        <w:t>do</w:t>
      </w:r>
    </w:p>
    <w:p w14:paraId="31C7C85A" w14:textId="77777777" w:rsidR="00C13321" w:rsidRPr="0029704A" w:rsidRDefault="00C13321" w:rsidP="00C13321">
      <w:pPr>
        <w:ind w:left="235" w:firstLine="720"/>
        <w:rPr>
          <w:rFonts w:ascii="LM Roman 10" w:hAnsi="LM Roman 10" w:hint="eastAsia"/>
          <w:b/>
          <w:color w:val="4472C4" w:themeColor="accent1"/>
          <w:w w:val="110"/>
          <w:sz w:val="20"/>
        </w:rPr>
      </w:pPr>
      <w:r w:rsidRPr="0029704A">
        <w:rPr>
          <w:rFonts w:ascii="LM Roman 8" w:hAnsi="LM Roman 8"/>
          <w:color w:val="4472C4" w:themeColor="accent1"/>
          <w:w w:val="110"/>
          <w:sz w:val="16"/>
        </w:rPr>
        <w:t xml:space="preserve">4:     </w:t>
      </w:r>
      <w:r w:rsidRPr="0029704A">
        <w:rPr>
          <w:rFonts w:ascii="LM Roman 8" w:hAnsi="LM Roman 8"/>
          <w:color w:val="4472C4" w:themeColor="accent1"/>
          <w:w w:val="110"/>
          <w:sz w:val="16"/>
        </w:rPr>
        <w:tab/>
      </w:r>
      <w:r w:rsidRPr="0029704A">
        <w:rPr>
          <w:rFonts w:ascii="LM Roman 10" w:hAnsi="LM Roman 10"/>
          <w:b/>
          <w:color w:val="4472C4" w:themeColor="accent1"/>
          <w:w w:val="110"/>
          <w:sz w:val="20"/>
        </w:rPr>
        <w:t xml:space="preserve">if </w:t>
      </w:r>
      <w:r w:rsidRPr="0029704A">
        <w:rPr>
          <w:color w:val="4472C4" w:themeColor="accent1"/>
          <w:spacing w:val="2"/>
          <w:w w:val="110"/>
          <w:sz w:val="20"/>
        </w:rPr>
        <w:t>PS(</w:t>
      </w:r>
      <w:proofErr w:type="spellStart"/>
      <w:r w:rsidRPr="0029704A">
        <w:rPr>
          <w:i/>
          <w:color w:val="4472C4" w:themeColor="accent1"/>
          <w:spacing w:val="2"/>
          <w:w w:val="110"/>
          <w:sz w:val="20"/>
        </w:rPr>
        <w:t>TS</w:t>
      </w:r>
      <w:r w:rsidRPr="0029704A">
        <w:rPr>
          <w:i/>
          <w:color w:val="4472C4" w:themeColor="accent1"/>
          <w:spacing w:val="2"/>
          <w:w w:val="110"/>
          <w:sz w:val="20"/>
          <w:vertAlign w:val="subscript"/>
        </w:rPr>
        <w:t>path</w:t>
      </w:r>
      <w:proofErr w:type="spellEnd"/>
      <w:r w:rsidRPr="0029704A">
        <w:rPr>
          <w:rFonts w:ascii="LM Roman 7" w:hAnsi="LM Roman 7"/>
          <w:color w:val="4472C4" w:themeColor="accent1"/>
          <w:spacing w:val="2"/>
          <w:w w:val="110"/>
          <w:sz w:val="20"/>
          <w:vertAlign w:val="subscript"/>
        </w:rPr>
        <w:t>[</w:t>
      </w:r>
      <w:proofErr w:type="spellStart"/>
      <w:r w:rsidRPr="0029704A">
        <w:rPr>
          <w:i/>
          <w:color w:val="4472C4" w:themeColor="accent1"/>
          <w:spacing w:val="2"/>
          <w:w w:val="110"/>
          <w:sz w:val="20"/>
          <w:vertAlign w:val="subscript"/>
        </w:rPr>
        <w:t>i</w:t>
      </w:r>
      <w:proofErr w:type="spellEnd"/>
      <w:r w:rsidRPr="0029704A">
        <w:rPr>
          <w:rFonts w:ascii="LM Roman 7" w:hAnsi="LM Roman 7"/>
          <w:color w:val="4472C4" w:themeColor="accent1"/>
          <w:spacing w:val="2"/>
          <w:w w:val="110"/>
          <w:sz w:val="20"/>
          <w:vertAlign w:val="subscript"/>
        </w:rPr>
        <w:t>]</w:t>
      </w:r>
      <w:r w:rsidRPr="0029704A">
        <w:rPr>
          <w:color w:val="4472C4" w:themeColor="accent1"/>
          <w:spacing w:val="2"/>
          <w:w w:val="110"/>
          <w:sz w:val="20"/>
        </w:rPr>
        <w:t xml:space="preserve">, </w:t>
      </w:r>
      <w:proofErr w:type="spellStart"/>
      <w:r w:rsidRPr="0029704A">
        <w:rPr>
          <w:i/>
          <w:color w:val="4472C4" w:themeColor="accent1"/>
          <w:spacing w:val="6"/>
          <w:w w:val="110"/>
          <w:sz w:val="20"/>
        </w:rPr>
        <w:t>TS</w:t>
      </w:r>
      <w:r w:rsidRPr="0029704A">
        <w:rPr>
          <w:i/>
          <w:color w:val="4472C4" w:themeColor="accent1"/>
          <w:spacing w:val="6"/>
          <w:w w:val="110"/>
          <w:sz w:val="20"/>
          <w:vertAlign w:val="subscript"/>
        </w:rPr>
        <w:t>recv</w:t>
      </w:r>
      <w:proofErr w:type="spellEnd"/>
      <w:r w:rsidRPr="0029704A">
        <w:rPr>
          <w:color w:val="4472C4" w:themeColor="accent1"/>
          <w:spacing w:val="6"/>
          <w:w w:val="110"/>
          <w:sz w:val="20"/>
        </w:rPr>
        <w:t>) &gt;</w:t>
      </w:r>
      <w:r w:rsidRPr="0029704A">
        <w:rPr>
          <w:color w:val="4472C4" w:themeColor="accent1"/>
          <w:w w:val="110"/>
          <w:sz w:val="20"/>
        </w:rPr>
        <w:t xml:space="preserve"> </w:t>
      </w:r>
      <w:proofErr w:type="spellStart"/>
      <w:r w:rsidRPr="0029704A">
        <w:rPr>
          <w:i/>
          <w:color w:val="4472C4" w:themeColor="accent1"/>
          <w:spacing w:val="3"/>
          <w:w w:val="110"/>
          <w:sz w:val="20"/>
        </w:rPr>
        <w:t>PS</w:t>
      </w:r>
      <w:r w:rsidRPr="0029704A">
        <w:rPr>
          <w:i/>
          <w:color w:val="4472C4" w:themeColor="accent1"/>
          <w:spacing w:val="3"/>
          <w:w w:val="110"/>
          <w:sz w:val="20"/>
          <w:vertAlign w:val="subscript"/>
        </w:rPr>
        <w:t>thresh</w:t>
      </w:r>
      <w:proofErr w:type="spellEnd"/>
      <w:r w:rsidRPr="0029704A">
        <w:rPr>
          <w:i/>
          <w:color w:val="4472C4" w:themeColor="accent1"/>
          <w:spacing w:val="3"/>
          <w:w w:val="110"/>
          <w:sz w:val="20"/>
        </w:rPr>
        <w:t xml:space="preserve"> </w:t>
      </w:r>
      <w:r w:rsidRPr="0029704A">
        <w:rPr>
          <w:rFonts w:ascii="LM Roman 10" w:hAnsi="LM Roman 10"/>
          <w:b/>
          <w:color w:val="4472C4" w:themeColor="accent1"/>
          <w:w w:val="110"/>
          <w:sz w:val="20"/>
        </w:rPr>
        <w:t>then</w:t>
      </w:r>
    </w:p>
    <w:p w14:paraId="585DEF79" w14:textId="77777777" w:rsidR="00C13321" w:rsidRPr="0029704A" w:rsidRDefault="00C13321" w:rsidP="00C13321">
      <w:pPr>
        <w:ind w:left="235" w:firstLine="720"/>
        <w:rPr>
          <w:rFonts w:ascii="LM Roman 7" w:hAnsi="LM Roman 7" w:hint="eastAsia"/>
          <w:color w:val="4472C4" w:themeColor="accent1"/>
          <w:spacing w:val="2"/>
          <w:w w:val="110"/>
          <w:sz w:val="20"/>
          <w:vertAlign w:val="subscript"/>
        </w:rPr>
      </w:pPr>
      <w:r w:rsidRPr="0029704A">
        <w:rPr>
          <w:rFonts w:ascii="LM Roman 8" w:hAnsi="LM Roman 8"/>
          <w:color w:val="4472C4" w:themeColor="accent1"/>
          <w:w w:val="110"/>
          <w:sz w:val="16"/>
        </w:rPr>
        <w:t xml:space="preserve">5:               </w:t>
      </w:r>
      <w:r w:rsidRPr="0029704A">
        <w:rPr>
          <w:i/>
          <w:color w:val="4472C4" w:themeColor="accent1"/>
          <w:w w:val="110"/>
          <w:sz w:val="20"/>
        </w:rPr>
        <w:t xml:space="preserve">decide     </w:t>
      </w:r>
      <w:r w:rsidRPr="0029704A">
        <w:rPr>
          <w:iCs/>
          <w:color w:val="4472C4" w:themeColor="accent1"/>
          <w:w w:val="110"/>
          <w:sz w:val="20"/>
        </w:rPr>
        <w:sym w:font="Wingdings" w:char="F0DF"/>
      </w:r>
      <w:r w:rsidRPr="0029704A">
        <w:rPr>
          <w:i/>
          <w:color w:val="4472C4" w:themeColor="accent1"/>
          <w:w w:val="110"/>
          <w:sz w:val="20"/>
        </w:rPr>
        <w:t xml:space="preserve">      </w:t>
      </w:r>
      <w:r w:rsidRPr="0029704A">
        <w:rPr>
          <w:rFonts w:ascii="LM Roman 10" w:hAnsi="LM Roman 10"/>
          <w:b/>
          <w:color w:val="4472C4" w:themeColor="accent1"/>
          <w:w w:val="110"/>
          <w:sz w:val="20"/>
        </w:rPr>
        <w:t>false</w:t>
      </w:r>
      <w:r w:rsidRPr="0029704A">
        <w:rPr>
          <w:i/>
          <w:color w:val="4472C4" w:themeColor="accent1"/>
          <w:w w:val="110"/>
          <w:sz w:val="20"/>
        </w:rPr>
        <w:t xml:space="preserve">, </w:t>
      </w:r>
      <w:proofErr w:type="spellStart"/>
      <w:r w:rsidRPr="0029704A">
        <w:rPr>
          <w:rFonts w:ascii="LM Roman 10" w:hAnsi="LM Roman 10"/>
          <w:b/>
          <w:color w:val="4472C4" w:themeColor="accent1"/>
          <w:spacing w:val="2"/>
          <w:w w:val="110"/>
          <w:sz w:val="20"/>
        </w:rPr>
        <w:t>update</w:t>
      </w:r>
      <w:r w:rsidRPr="0029704A">
        <w:rPr>
          <w:i/>
          <w:color w:val="4472C4" w:themeColor="accent1"/>
          <w:spacing w:val="2"/>
          <w:w w:val="110"/>
          <w:sz w:val="20"/>
        </w:rPr>
        <w:t>RTT</w:t>
      </w:r>
      <w:r w:rsidRPr="0029704A">
        <w:rPr>
          <w:i/>
          <w:color w:val="4472C4" w:themeColor="accent1"/>
          <w:spacing w:val="2"/>
          <w:w w:val="110"/>
          <w:sz w:val="20"/>
          <w:vertAlign w:val="subscript"/>
        </w:rPr>
        <w:t>path</w:t>
      </w:r>
      <w:proofErr w:type="spellEnd"/>
      <w:r w:rsidRPr="0029704A">
        <w:rPr>
          <w:rFonts w:ascii="LM Roman 7" w:hAnsi="LM Roman 7"/>
          <w:color w:val="4472C4" w:themeColor="accent1"/>
          <w:spacing w:val="2"/>
          <w:w w:val="110"/>
          <w:sz w:val="20"/>
          <w:vertAlign w:val="subscript"/>
        </w:rPr>
        <w:t>[</w:t>
      </w:r>
      <w:proofErr w:type="spellStart"/>
      <w:r w:rsidRPr="0029704A">
        <w:rPr>
          <w:i/>
          <w:color w:val="4472C4" w:themeColor="accent1"/>
          <w:spacing w:val="2"/>
          <w:w w:val="110"/>
          <w:sz w:val="20"/>
          <w:vertAlign w:val="subscript"/>
        </w:rPr>
        <w:t>i</w:t>
      </w:r>
      <w:proofErr w:type="spellEnd"/>
      <w:r w:rsidRPr="0029704A">
        <w:rPr>
          <w:rFonts w:ascii="LM Roman 7" w:hAnsi="LM Roman 7"/>
          <w:color w:val="4472C4" w:themeColor="accent1"/>
          <w:spacing w:val="2"/>
          <w:w w:val="110"/>
          <w:sz w:val="20"/>
          <w:vertAlign w:val="subscript"/>
        </w:rPr>
        <w:t>]</w:t>
      </w:r>
    </w:p>
    <w:p w14:paraId="26B8D970" w14:textId="77777777" w:rsidR="00C13321" w:rsidRPr="0029704A" w:rsidRDefault="00C13321" w:rsidP="00C13321">
      <w:pPr>
        <w:ind w:left="235" w:firstLine="720"/>
        <w:rPr>
          <w:color w:val="4472C4" w:themeColor="accent1"/>
          <w:sz w:val="20"/>
        </w:rPr>
      </w:pPr>
      <w:r w:rsidRPr="0029704A">
        <w:rPr>
          <w:rFonts w:ascii="LM Roman 8" w:hAnsi="LM Roman 8"/>
          <w:color w:val="4472C4" w:themeColor="accent1"/>
          <w:w w:val="110"/>
          <w:sz w:val="16"/>
        </w:rPr>
        <w:t xml:space="preserve">6: </w:t>
      </w:r>
      <w:r w:rsidRPr="0029704A">
        <w:rPr>
          <w:rFonts w:ascii="LM Roman 8" w:hAnsi="LM Roman 8"/>
          <w:color w:val="4472C4" w:themeColor="accent1"/>
          <w:w w:val="110"/>
          <w:sz w:val="16"/>
        </w:rPr>
        <w:tab/>
      </w:r>
      <w:r w:rsidRPr="0029704A">
        <w:rPr>
          <w:rFonts w:ascii="LM Roman 10" w:hAnsi="LM Roman 10"/>
          <w:b/>
          <w:color w:val="4472C4" w:themeColor="accent1"/>
          <w:w w:val="110"/>
          <w:sz w:val="20"/>
        </w:rPr>
        <w:t>end if</w:t>
      </w:r>
    </w:p>
    <w:p w14:paraId="1C7A676B" w14:textId="77777777" w:rsidR="00C13321" w:rsidRPr="0029704A" w:rsidRDefault="00C13321" w:rsidP="00C13321">
      <w:pPr>
        <w:ind w:left="1062"/>
        <w:rPr>
          <w:color w:val="4472C4" w:themeColor="accent1"/>
          <w:sz w:val="20"/>
        </w:rPr>
      </w:pPr>
      <w:r w:rsidRPr="0029704A">
        <w:rPr>
          <w:rFonts w:ascii="LM Roman 8"/>
          <w:color w:val="4472C4" w:themeColor="accent1"/>
          <w:sz w:val="16"/>
        </w:rPr>
        <w:t xml:space="preserve">7: </w:t>
      </w:r>
      <w:r w:rsidRPr="0029704A">
        <w:rPr>
          <w:rFonts w:ascii="LM Roman 10"/>
          <w:b/>
          <w:color w:val="4472C4" w:themeColor="accent1"/>
          <w:sz w:val="20"/>
        </w:rPr>
        <w:t>end for</w:t>
      </w:r>
    </w:p>
    <w:p w14:paraId="1EDE4386" w14:textId="77777777" w:rsidR="00C13321" w:rsidRPr="0029704A" w:rsidRDefault="00C13321" w:rsidP="00C13321">
      <w:pPr>
        <w:ind w:left="1062"/>
        <w:rPr>
          <w:rFonts w:ascii="LM Roman 10"/>
          <w:b/>
          <w:color w:val="4472C4" w:themeColor="accent1"/>
          <w:sz w:val="20"/>
        </w:rPr>
      </w:pPr>
      <w:r w:rsidRPr="0029704A">
        <w:rPr>
          <w:rFonts w:ascii="LM Roman 8"/>
          <w:color w:val="4472C4" w:themeColor="accent1"/>
          <w:sz w:val="16"/>
        </w:rPr>
        <w:t xml:space="preserve">8: </w:t>
      </w:r>
      <w:r w:rsidRPr="0029704A">
        <w:rPr>
          <w:rFonts w:ascii="LM Roman 10"/>
          <w:b/>
          <w:color w:val="4472C4" w:themeColor="accent1"/>
          <w:sz w:val="20"/>
        </w:rPr>
        <w:t xml:space="preserve">if </w:t>
      </w:r>
      <w:r w:rsidRPr="0029704A">
        <w:rPr>
          <w:color w:val="4472C4" w:themeColor="accent1"/>
          <w:sz w:val="20"/>
        </w:rPr>
        <w:t>(</w:t>
      </w:r>
      <w:r w:rsidRPr="0029704A">
        <w:rPr>
          <w:i/>
          <w:color w:val="4472C4" w:themeColor="accent1"/>
          <w:sz w:val="20"/>
        </w:rPr>
        <w:t>decide</w:t>
      </w:r>
      <w:r w:rsidRPr="0029704A">
        <w:rPr>
          <w:color w:val="4472C4" w:themeColor="accent1"/>
          <w:sz w:val="20"/>
        </w:rPr>
        <w:t xml:space="preserve">) </w:t>
      </w:r>
      <w:r w:rsidRPr="0029704A">
        <w:rPr>
          <w:rFonts w:ascii="LM Roman 10"/>
          <w:b/>
          <w:color w:val="4472C4" w:themeColor="accent1"/>
          <w:sz w:val="20"/>
        </w:rPr>
        <w:t>then</w:t>
      </w:r>
    </w:p>
    <w:p w14:paraId="4FD12260" w14:textId="77777777" w:rsidR="00C13321" w:rsidRPr="0029704A" w:rsidRDefault="00C13321" w:rsidP="00C13321">
      <w:pPr>
        <w:tabs>
          <w:tab w:val="left" w:pos="1493"/>
          <w:tab w:val="left" w:pos="2606"/>
          <w:tab w:val="left" w:pos="5548"/>
        </w:tabs>
        <w:ind w:left="1062"/>
        <w:rPr>
          <w:color w:val="4472C4" w:themeColor="accent1"/>
          <w:sz w:val="20"/>
        </w:rPr>
      </w:pPr>
      <w:r w:rsidRPr="0029704A">
        <w:rPr>
          <w:rFonts w:ascii="LM Roman 8"/>
          <w:color w:val="4472C4" w:themeColor="accent1"/>
          <w:w w:val="115"/>
          <w:position w:val="4"/>
          <w:sz w:val="16"/>
        </w:rPr>
        <w:t>9:</w:t>
      </w:r>
      <w:r w:rsidRPr="0029704A">
        <w:rPr>
          <w:rFonts w:ascii="LM Roman 8"/>
          <w:color w:val="4472C4" w:themeColor="accent1"/>
          <w:w w:val="115"/>
          <w:position w:val="4"/>
          <w:sz w:val="16"/>
        </w:rPr>
        <w:tab/>
      </w:r>
      <w:proofErr w:type="spellStart"/>
      <w:r w:rsidRPr="0029704A">
        <w:rPr>
          <w:i/>
          <w:color w:val="4472C4" w:themeColor="accent1"/>
          <w:spacing w:val="2"/>
          <w:w w:val="115"/>
          <w:position w:val="4"/>
          <w:sz w:val="20"/>
        </w:rPr>
        <w:t>Num</w:t>
      </w:r>
      <w:proofErr w:type="spellEnd"/>
      <w:r w:rsidRPr="0029704A">
        <w:rPr>
          <w:i/>
          <w:color w:val="4472C4" w:themeColor="accent1"/>
          <w:spacing w:val="2"/>
          <w:w w:val="115"/>
          <w:position w:val="1"/>
          <w:sz w:val="14"/>
        </w:rPr>
        <w:t xml:space="preserve">path  </w:t>
      </w:r>
      <w:r w:rsidRPr="0029704A">
        <w:rPr>
          <w:rFonts w:ascii="LM Roman 8"/>
          <w:color w:val="4472C4" w:themeColor="accent1"/>
          <w:w w:val="115"/>
          <w:position w:val="4"/>
          <w:sz w:val="16"/>
        </w:rPr>
        <w:sym w:font="Wingdings" w:char="F0DF"/>
      </w:r>
      <w:r w:rsidRPr="0029704A">
        <w:rPr>
          <w:rFonts w:ascii="LM Roman 8"/>
          <w:color w:val="4472C4" w:themeColor="accent1"/>
          <w:w w:val="115"/>
          <w:position w:val="4"/>
          <w:sz w:val="16"/>
        </w:rPr>
        <w:t xml:space="preserve">  </w:t>
      </w:r>
      <w:proofErr w:type="spellStart"/>
      <w:r w:rsidRPr="0029704A">
        <w:rPr>
          <w:i/>
          <w:color w:val="4472C4" w:themeColor="accent1"/>
          <w:spacing w:val="2"/>
          <w:w w:val="115"/>
          <w:position w:val="4"/>
          <w:sz w:val="20"/>
        </w:rPr>
        <w:t>Num</w:t>
      </w:r>
      <w:proofErr w:type="spellEnd"/>
      <w:r w:rsidRPr="0029704A">
        <w:rPr>
          <w:i/>
          <w:color w:val="4472C4" w:themeColor="accent1"/>
          <w:spacing w:val="2"/>
          <w:w w:val="115"/>
          <w:position w:val="1"/>
          <w:sz w:val="14"/>
        </w:rPr>
        <w:t xml:space="preserve">path </w:t>
      </w:r>
      <w:r w:rsidRPr="0029704A">
        <w:rPr>
          <w:color w:val="4472C4" w:themeColor="accent1"/>
          <w:w w:val="115"/>
          <w:position w:val="4"/>
          <w:sz w:val="20"/>
        </w:rPr>
        <w:t>+</w:t>
      </w:r>
      <w:r w:rsidRPr="0029704A">
        <w:rPr>
          <w:color w:val="4472C4" w:themeColor="accent1"/>
          <w:spacing w:val="-33"/>
          <w:w w:val="115"/>
          <w:position w:val="4"/>
          <w:sz w:val="20"/>
        </w:rPr>
        <w:t xml:space="preserve"> </w:t>
      </w:r>
      <w:r w:rsidRPr="0029704A">
        <w:rPr>
          <w:color w:val="4472C4" w:themeColor="accent1"/>
          <w:w w:val="115"/>
          <w:position w:val="4"/>
          <w:sz w:val="20"/>
        </w:rPr>
        <w:t>1</w:t>
      </w:r>
      <w:r w:rsidRPr="0029704A">
        <w:rPr>
          <w:i/>
          <w:color w:val="4472C4" w:themeColor="accent1"/>
          <w:w w:val="115"/>
          <w:position w:val="4"/>
          <w:sz w:val="20"/>
        </w:rPr>
        <w:t>,</w:t>
      </w:r>
      <w:r w:rsidRPr="0029704A">
        <w:rPr>
          <w:i/>
          <w:color w:val="4472C4" w:themeColor="accent1"/>
          <w:spacing w:val="29"/>
          <w:w w:val="115"/>
          <w:position w:val="4"/>
          <w:sz w:val="20"/>
        </w:rPr>
        <w:t xml:space="preserve"> </w:t>
      </w:r>
      <w:r w:rsidRPr="0029704A">
        <w:rPr>
          <w:i/>
          <w:color w:val="4472C4" w:themeColor="accent1"/>
          <w:spacing w:val="3"/>
          <w:w w:val="115"/>
          <w:position w:val="4"/>
          <w:sz w:val="20"/>
        </w:rPr>
        <w:t>TS</w:t>
      </w:r>
      <w:r w:rsidRPr="0029704A">
        <w:rPr>
          <w:i/>
          <w:color w:val="4472C4" w:themeColor="accent1"/>
          <w:spacing w:val="3"/>
          <w:w w:val="115"/>
          <w:sz w:val="14"/>
        </w:rPr>
        <w:t xml:space="preserve">path </w:t>
      </w:r>
      <w:r w:rsidRPr="0029704A">
        <w:rPr>
          <w:rFonts w:ascii="LM Roman 7"/>
          <w:color w:val="4472C4" w:themeColor="accent1"/>
          <w:spacing w:val="3"/>
          <w:w w:val="115"/>
          <w:sz w:val="14"/>
        </w:rPr>
        <w:t>[</w:t>
      </w:r>
      <w:proofErr w:type="spellStart"/>
      <w:r w:rsidRPr="006B3177">
        <w:rPr>
          <w:b/>
          <w:bCs/>
          <w:i/>
          <w:color w:val="4472C4" w:themeColor="accent1"/>
          <w:spacing w:val="3"/>
          <w:w w:val="115"/>
          <w:sz w:val="14"/>
        </w:rPr>
        <w:t>N</w:t>
      </w:r>
      <w:r w:rsidRPr="0029704A">
        <w:rPr>
          <w:i/>
          <w:color w:val="4472C4" w:themeColor="accent1"/>
          <w:spacing w:val="3"/>
          <w:w w:val="115"/>
          <w:sz w:val="14"/>
        </w:rPr>
        <w:t>um</w:t>
      </w:r>
      <w:r w:rsidRPr="0029704A">
        <w:rPr>
          <w:i/>
          <w:color w:val="4472C4" w:themeColor="accent1"/>
          <w:spacing w:val="3"/>
          <w:w w:val="115"/>
          <w:sz w:val="14"/>
          <w:vertAlign w:val="subscript"/>
        </w:rPr>
        <w:t>path</w:t>
      </w:r>
      <w:proofErr w:type="spellEnd"/>
      <w:r w:rsidRPr="0029704A">
        <w:rPr>
          <w:rFonts w:ascii="LM Roman 7"/>
          <w:color w:val="4472C4" w:themeColor="accent1"/>
          <w:spacing w:val="3"/>
          <w:w w:val="115"/>
          <w:sz w:val="14"/>
        </w:rPr>
        <w:t>]</w:t>
      </w:r>
      <w:r w:rsidRPr="0029704A">
        <w:rPr>
          <w:rFonts w:ascii="LM Roman 8"/>
          <w:color w:val="4472C4" w:themeColor="accent1"/>
          <w:w w:val="115"/>
          <w:position w:val="4"/>
          <w:sz w:val="16"/>
        </w:rPr>
        <w:t xml:space="preserve"> </w:t>
      </w:r>
      <w:r w:rsidRPr="0029704A">
        <w:rPr>
          <w:rFonts w:ascii="LM Roman 8"/>
          <w:color w:val="4472C4" w:themeColor="accent1"/>
          <w:w w:val="115"/>
          <w:position w:val="4"/>
          <w:sz w:val="16"/>
        </w:rPr>
        <w:sym w:font="Wingdings" w:char="F0DF"/>
      </w:r>
      <w:r w:rsidRPr="0029704A">
        <w:rPr>
          <w:rFonts w:ascii="LM Roman 8"/>
          <w:color w:val="4472C4" w:themeColor="accent1"/>
          <w:w w:val="115"/>
          <w:position w:val="4"/>
          <w:sz w:val="16"/>
        </w:rPr>
        <w:t xml:space="preserve">  </w:t>
      </w:r>
      <w:r w:rsidRPr="0029704A">
        <w:rPr>
          <w:i/>
          <w:color w:val="4472C4" w:themeColor="accent1"/>
          <w:spacing w:val="3"/>
          <w:w w:val="115"/>
          <w:position w:val="4"/>
          <w:sz w:val="20"/>
        </w:rPr>
        <w:t>T</w:t>
      </w:r>
      <w:r w:rsidRPr="0029704A">
        <w:rPr>
          <w:i/>
          <w:color w:val="4472C4" w:themeColor="accent1"/>
          <w:spacing w:val="5"/>
          <w:w w:val="115"/>
          <w:position w:val="4"/>
          <w:sz w:val="20"/>
        </w:rPr>
        <w:t>S</w:t>
      </w:r>
      <w:proofErr w:type="spellStart"/>
      <w:r w:rsidRPr="0029704A">
        <w:rPr>
          <w:i/>
          <w:color w:val="4472C4" w:themeColor="accent1"/>
          <w:spacing w:val="5"/>
          <w:w w:val="115"/>
          <w:position w:val="1"/>
          <w:sz w:val="14"/>
        </w:rPr>
        <w:t>recv</w:t>
      </w:r>
      <w:proofErr w:type="spellEnd"/>
    </w:p>
    <w:p w14:paraId="2520ADA5" w14:textId="77777777" w:rsidR="00C13321" w:rsidRPr="0029704A" w:rsidRDefault="00C13321" w:rsidP="00C13321">
      <w:pPr>
        <w:ind w:left="978"/>
        <w:rPr>
          <w:color w:val="4472C4" w:themeColor="accent1"/>
          <w:sz w:val="2"/>
        </w:rPr>
      </w:pPr>
      <w:r w:rsidRPr="0029704A">
        <w:rPr>
          <w:rFonts w:ascii="LM Roman 8"/>
          <w:color w:val="4472C4" w:themeColor="accent1"/>
          <w:sz w:val="16"/>
        </w:rPr>
        <w:t xml:space="preserve">10: </w:t>
      </w:r>
      <w:r w:rsidRPr="0029704A">
        <w:rPr>
          <w:rFonts w:ascii="LM Roman 10"/>
          <w:b/>
          <w:color w:val="4472C4" w:themeColor="accent1"/>
          <w:sz w:val="20"/>
        </w:rPr>
        <w:t>end if</w:t>
      </w:r>
    </w:p>
    <w:p w14:paraId="71B25493" w14:textId="77777777" w:rsidR="00C13321" w:rsidRPr="0029704A" w:rsidRDefault="00C13321" w:rsidP="00C13321">
      <w:pPr>
        <w:spacing w:before="1"/>
        <w:ind w:left="1493" w:right="3596" w:hanging="516"/>
        <w:rPr>
          <w:rFonts w:ascii="LM Roman 10" w:hAnsi="LM Roman 10" w:hint="eastAsia"/>
          <w:b/>
          <w:color w:val="4472C4" w:themeColor="accent1"/>
          <w:w w:val="105"/>
          <w:sz w:val="20"/>
        </w:rPr>
      </w:pPr>
      <w:r w:rsidRPr="0029704A">
        <w:rPr>
          <w:rFonts w:ascii="LM Roman 8" w:hAnsi="LM Roman 8"/>
          <w:color w:val="4472C4" w:themeColor="accent1"/>
          <w:w w:val="105"/>
          <w:sz w:val="16"/>
        </w:rPr>
        <w:t xml:space="preserve">11: </w:t>
      </w:r>
      <w:r w:rsidRPr="0029704A">
        <w:rPr>
          <w:rFonts w:ascii="LM Roman 10" w:hAnsi="LM Roman 10"/>
          <w:b/>
          <w:color w:val="4472C4" w:themeColor="accent1"/>
          <w:w w:val="105"/>
          <w:sz w:val="20"/>
        </w:rPr>
        <w:t xml:space="preserve">for </w:t>
      </w:r>
      <w:proofErr w:type="spellStart"/>
      <w:r w:rsidRPr="0029704A">
        <w:rPr>
          <w:color w:val="4472C4" w:themeColor="accent1"/>
          <w:w w:val="105"/>
          <w:sz w:val="20"/>
        </w:rPr>
        <w:t>i</w:t>
      </w:r>
      <w:proofErr w:type="spellEnd"/>
      <w:r w:rsidRPr="0029704A">
        <w:rPr>
          <w:color w:val="4472C4" w:themeColor="accent1"/>
          <w:w w:val="105"/>
          <w:sz w:val="20"/>
        </w:rPr>
        <w:t xml:space="preserve">=0; </w:t>
      </w:r>
      <w:proofErr w:type="spellStart"/>
      <w:r w:rsidRPr="0029704A">
        <w:rPr>
          <w:color w:val="4472C4" w:themeColor="accent1"/>
          <w:w w:val="105"/>
          <w:sz w:val="20"/>
        </w:rPr>
        <w:t>i</w:t>
      </w:r>
      <w:proofErr w:type="spellEnd"/>
      <w:r w:rsidRPr="0029704A">
        <w:rPr>
          <w:color w:val="4472C4" w:themeColor="accent1"/>
          <w:w w:val="105"/>
          <w:sz w:val="20"/>
        </w:rPr>
        <w:t xml:space="preserve">&lt; </w:t>
      </w:r>
      <w:proofErr w:type="spellStart"/>
      <w:r w:rsidRPr="0029704A">
        <w:rPr>
          <w:i/>
          <w:color w:val="4472C4" w:themeColor="accent1"/>
          <w:w w:val="105"/>
          <w:sz w:val="20"/>
        </w:rPr>
        <w:t>Num</w:t>
      </w:r>
      <w:r w:rsidRPr="0029704A">
        <w:rPr>
          <w:i/>
          <w:color w:val="4472C4" w:themeColor="accent1"/>
          <w:w w:val="105"/>
          <w:sz w:val="20"/>
          <w:vertAlign w:val="subscript"/>
        </w:rPr>
        <w:t>path</w:t>
      </w:r>
      <w:proofErr w:type="spellEnd"/>
      <w:r w:rsidRPr="0029704A">
        <w:rPr>
          <w:color w:val="4472C4" w:themeColor="accent1"/>
          <w:w w:val="105"/>
          <w:sz w:val="20"/>
        </w:rPr>
        <w:t xml:space="preserve">; </w:t>
      </w:r>
      <w:proofErr w:type="spellStart"/>
      <w:r w:rsidRPr="0029704A">
        <w:rPr>
          <w:color w:val="4472C4" w:themeColor="accent1"/>
          <w:w w:val="105"/>
          <w:sz w:val="20"/>
        </w:rPr>
        <w:t>i</w:t>
      </w:r>
      <w:proofErr w:type="spellEnd"/>
      <w:r w:rsidRPr="0029704A">
        <w:rPr>
          <w:color w:val="4472C4" w:themeColor="accent1"/>
          <w:w w:val="105"/>
          <w:sz w:val="20"/>
        </w:rPr>
        <w:t xml:space="preserve">++ </w:t>
      </w:r>
      <w:r w:rsidRPr="0029704A">
        <w:rPr>
          <w:rFonts w:ascii="LM Roman 10" w:hAnsi="LM Roman 10"/>
          <w:b/>
          <w:color w:val="4472C4" w:themeColor="accent1"/>
          <w:w w:val="105"/>
          <w:sz w:val="20"/>
        </w:rPr>
        <w:t xml:space="preserve">do </w:t>
      </w:r>
    </w:p>
    <w:p w14:paraId="61639019" w14:textId="77777777" w:rsidR="00C13321" w:rsidRPr="0029704A" w:rsidRDefault="00C13321" w:rsidP="00C13321">
      <w:pPr>
        <w:spacing w:before="1"/>
        <w:ind w:left="1493" w:right="3596" w:hanging="53"/>
        <w:rPr>
          <w:color w:val="4472C4" w:themeColor="accent1"/>
          <w:sz w:val="20"/>
        </w:rPr>
      </w:pPr>
      <w:proofErr w:type="spellStart"/>
      <w:r w:rsidRPr="0029704A">
        <w:rPr>
          <w:rFonts w:ascii="LM Roman 10" w:hAnsi="LM Roman 10"/>
          <w:b/>
          <w:color w:val="4472C4" w:themeColor="accent1"/>
          <w:w w:val="105"/>
          <w:sz w:val="20"/>
        </w:rPr>
        <w:t>update</w:t>
      </w:r>
      <w:r w:rsidRPr="0029704A">
        <w:rPr>
          <w:i/>
          <w:color w:val="4472C4" w:themeColor="accent1"/>
          <w:w w:val="105"/>
          <w:sz w:val="20"/>
        </w:rPr>
        <w:t>RTT</w:t>
      </w:r>
      <w:r w:rsidRPr="0029704A">
        <w:rPr>
          <w:i/>
          <w:color w:val="4472C4" w:themeColor="accent1"/>
          <w:w w:val="105"/>
          <w:sz w:val="20"/>
          <w:vertAlign w:val="subscript"/>
        </w:rPr>
        <w:t>path</w:t>
      </w:r>
      <w:proofErr w:type="spellEnd"/>
      <w:r w:rsidRPr="0029704A">
        <w:rPr>
          <w:rFonts w:ascii="LM Roman 7" w:hAnsi="LM Roman 7"/>
          <w:color w:val="4472C4" w:themeColor="accent1"/>
          <w:w w:val="105"/>
          <w:sz w:val="20"/>
          <w:vertAlign w:val="subscript"/>
        </w:rPr>
        <w:t>[</w:t>
      </w:r>
      <w:proofErr w:type="spellStart"/>
      <w:r w:rsidRPr="0029704A">
        <w:rPr>
          <w:i/>
          <w:color w:val="4472C4" w:themeColor="accent1"/>
          <w:w w:val="105"/>
          <w:sz w:val="20"/>
          <w:vertAlign w:val="subscript"/>
        </w:rPr>
        <w:t>i</w:t>
      </w:r>
      <w:proofErr w:type="spellEnd"/>
      <w:r w:rsidRPr="0029704A">
        <w:rPr>
          <w:rFonts w:ascii="LM Roman 7" w:hAnsi="LM Roman 7"/>
          <w:color w:val="4472C4" w:themeColor="accent1"/>
          <w:w w:val="105"/>
          <w:sz w:val="20"/>
          <w:vertAlign w:val="subscript"/>
        </w:rPr>
        <w:t>]</w:t>
      </w:r>
    </w:p>
    <w:p w14:paraId="439C034C" w14:textId="77777777" w:rsidR="00C13321" w:rsidRPr="0029704A" w:rsidRDefault="00C13321" w:rsidP="00C13321">
      <w:pPr>
        <w:ind w:left="978"/>
        <w:rPr>
          <w:color w:val="4472C4" w:themeColor="accent1"/>
          <w:sz w:val="20"/>
        </w:rPr>
      </w:pPr>
      <w:r w:rsidRPr="0029704A">
        <w:rPr>
          <w:rFonts w:ascii="LM Roman 8"/>
          <w:color w:val="4472C4" w:themeColor="accent1"/>
          <w:sz w:val="16"/>
        </w:rPr>
        <w:t xml:space="preserve">12: </w:t>
      </w:r>
      <w:r w:rsidRPr="0029704A">
        <w:rPr>
          <w:rFonts w:ascii="LM Roman 10"/>
          <w:b/>
          <w:color w:val="4472C4" w:themeColor="accent1"/>
          <w:sz w:val="20"/>
        </w:rPr>
        <w:t>end for</w:t>
      </w:r>
    </w:p>
    <w:p w14:paraId="533749E2" w14:textId="77777777" w:rsidR="00C13321" w:rsidRPr="0029704A" w:rsidRDefault="00C13321" w:rsidP="00C13321">
      <w:pPr>
        <w:ind w:left="978"/>
        <w:rPr>
          <w:rFonts w:ascii="LM Roman 10" w:hAnsi="LM Roman 10" w:hint="eastAsia"/>
          <w:b/>
          <w:color w:val="4472C4" w:themeColor="accent1"/>
          <w:sz w:val="20"/>
        </w:rPr>
      </w:pPr>
      <w:r w:rsidRPr="0029704A">
        <w:rPr>
          <w:rFonts w:ascii="LM Roman 8" w:hAnsi="LM Roman 8"/>
          <w:color w:val="4472C4" w:themeColor="accent1"/>
          <w:sz w:val="16"/>
        </w:rPr>
        <w:t xml:space="preserve">13: </w:t>
      </w:r>
      <w:r w:rsidRPr="0029704A">
        <w:rPr>
          <w:rFonts w:ascii="LM Roman 10" w:hAnsi="LM Roman 10"/>
          <w:b/>
          <w:color w:val="4472C4" w:themeColor="accent1"/>
          <w:sz w:val="20"/>
        </w:rPr>
        <w:t xml:space="preserve">for </w:t>
      </w:r>
      <w:proofErr w:type="spellStart"/>
      <w:r w:rsidRPr="0029704A">
        <w:rPr>
          <w:color w:val="4472C4" w:themeColor="accent1"/>
          <w:sz w:val="20"/>
        </w:rPr>
        <w:t>i</w:t>
      </w:r>
      <w:proofErr w:type="spellEnd"/>
      <w:r w:rsidRPr="0029704A">
        <w:rPr>
          <w:color w:val="4472C4" w:themeColor="accent1"/>
          <w:sz w:val="20"/>
        </w:rPr>
        <w:t xml:space="preserve">=0; </w:t>
      </w:r>
      <w:proofErr w:type="spellStart"/>
      <w:r w:rsidRPr="0029704A">
        <w:rPr>
          <w:color w:val="4472C4" w:themeColor="accent1"/>
          <w:sz w:val="20"/>
        </w:rPr>
        <w:t>i</w:t>
      </w:r>
      <w:proofErr w:type="spellEnd"/>
      <w:r w:rsidRPr="0029704A">
        <w:rPr>
          <w:color w:val="4472C4" w:themeColor="accent1"/>
          <w:sz w:val="20"/>
        </w:rPr>
        <w:t xml:space="preserve">&lt; </w:t>
      </w:r>
      <w:proofErr w:type="spellStart"/>
      <w:r w:rsidRPr="0029704A">
        <w:rPr>
          <w:i/>
          <w:color w:val="4472C4" w:themeColor="accent1"/>
          <w:sz w:val="20"/>
        </w:rPr>
        <w:t>Num</w:t>
      </w:r>
      <w:r w:rsidRPr="0029704A">
        <w:rPr>
          <w:i/>
          <w:color w:val="4472C4" w:themeColor="accent1"/>
          <w:sz w:val="20"/>
          <w:vertAlign w:val="subscript"/>
        </w:rPr>
        <w:t>path</w:t>
      </w:r>
      <w:proofErr w:type="spellEnd"/>
      <w:r w:rsidRPr="0029704A">
        <w:rPr>
          <w:color w:val="4472C4" w:themeColor="accent1"/>
          <w:sz w:val="20"/>
        </w:rPr>
        <w:t xml:space="preserve">; </w:t>
      </w:r>
      <w:proofErr w:type="spellStart"/>
      <w:r w:rsidRPr="0029704A">
        <w:rPr>
          <w:color w:val="4472C4" w:themeColor="accent1"/>
          <w:sz w:val="20"/>
        </w:rPr>
        <w:t>i</w:t>
      </w:r>
      <w:proofErr w:type="spellEnd"/>
      <w:r w:rsidRPr="0029704A">
        <w:rPr>
          <w:color w:val="4472C4" w:themeColor="accent1"/>
          <w:sz w:val="20"/>
        </w:rPr>
        <w:t xml:space="preserve">++ </w:t>
      </w:r>
      <w:r w:rsidRPr="0029704A">
        <w:rPr>
          <w:rFonts w:ascii="LM Roman 10" w:hAnsi="LM Roman 10"/>
          <w:b/>
          <w:color w:val="4472C4" w:themeColor="accent1"/>
          <w:sz w:val="20"/>
        </w:rPr>
        <w:t>do</w:t>
      </w:r>
    </w:p>
    <w:p w14:paraId="0B1A43B0" w14:textId="77777777" w:rsidR="00C13321" w:rsidRPr="0029704A" w:rsidRDefault="00C13321" w:rsidP="00C13321">
      <w:pPr>
        <w:tabs>
          <w:tab w:val="left" w:pos="1493"/>
        </w:tabs>
        <w:ind w:left="978"/>
        <w:rPr>
          <w:rFonts w:ascii="LM Roman 10"/>
          <w:b/>
          <w:color w:val="4472C4" w:themeColor="accent1"/>
          <w:sz w:val="20"/>
        </w:rPr>
      </w:pPr>
      <w:r w:rsidRPr="0029704A">
        <w:rPr>
          <w:rFonts w:ascii="LM Roman 8"/>
          <w:color w:val="4472C4" w:themeColor="accent1"/>
          <w:w w:val="105"/>
          <w:sz w:val="16"/>
        </w:rPr>
        <w:t>14:</w:t>
      </w:r>
      <w:r w:rsidRPr="0029704A">
        <w:rPr>
          <w:rFonts w:ascii="LM Roman 8"/>
          <w:color w:val="4472C4" w:themeColor="accent1"/>
          <w:w w:val="105"/>
          <w:sz w:val="16"/>
        </w:rPr>
        <w:tab/>
      </w:r>
      <w:r w:rsidRPr="0029704A">
        <w:rPr>
          <w:rFonts w:ascii="LM Roman 10"/>
          <w:b/>
          <w:color w:val="4472C4" w:themeColor="accent1"/>
          <w:w w:val="105"/>
          <w:sz w:val="20"/>
        </w:rPr>
        <w:t xml:space="preserve">if </w:t>
      </w:r>
      <w:r w:rsidRPr="0029704A">
        <w:rPr>
          <w:i/>
          <w:color w:val="4472C4" w:themeColor="accent1"/>
          <w:w w:val="105"/>
          <w:sz w:val="20"/>
        </w:rPr>
        <w:t xml:space="preserve">U </w:t>
      </w:r>
      <w:r w:rsidRPr="0029704A">
        <w:rPr>
          <w:color w:val="4472C4" w:themeColor="accent1"/>
          <w:w w:val="105"/>
          <w:sz w:val="20"/>
        </w:rPr>
        <w:t>(</w:t>
      </w:r>
      <w:proofErr w:type="spellStart"/>
      <w:r w:rsidRPr="0029704A">
        <w:rPr>
          <w:i/>
          <w:color w:val="4472C4" w:themeColor="accent1"/>
          <w:w w:val="105"/>
          <w:sz w:val="20"/>
        </w:rPr>
        <w:t>i</w:t>
      </w:r>
      <w:proofErr w:type="spellEnd"/>
      <w:r w:rsidRPr="0029704A">
        <w:rPr>
          <w:color w:val="4472C4" w:themeColor="accent1"/>
          <w:w w:val="105"/>
          <w:sz w:val="20"/>
        </w:rPr>
        <w:t xml:space="preserve">) </w:t>
      </w:r>
      <w:r w:rsidRPr="0029704A">
        <w:rPr>
          <w:i/>
          <w:color w:val="4472C4" w:themeColor="accent1"/>
          <w:w w:val="105"/>
          <w:sz w:val="20"/>
        </w:rPr>
        <w:t xml:space="preserve">&gt; </w:t>
      </w:r>
      <w:proofErr w:type="spellStart"/>
      <w:r w:rsidRPr="0029704A">
        <w:rPr>
          <w:i/>
          <w:color w:val="4472C4" w:themeColor="accent1"/>
          <w:w w:val="105"/>
          <w:sz w:val="20"/>
        </w:rPr>
        <w:t>U</w:t>
      </w:r>
      <w:r w:rsidRPr="0029704A">
        <w:rPr>
          <w:i/>
          <w:color w:val="4472C4" w:themeColor="accent1"/>
          <w:w w:val="105"/>
          <w:sz w:val="20"/>
          <w:vertAlign w:val="subscript"/>
        </w:rPr>
        <w:t>thresh</w:t>
      </w:r>
      <w:proofErr w:type="spellEnd"/>
      <w:r w:rsidRPr="0029704A">
        <w:rPr>
          <w:i/>
          <w:color w:val="4472C4" w:themeColor="accent1"/>
          <w:spacing w:val="-11"/>
          <w:w w:val="105"/>
          <w:sz w:val="20"/>
        </w:rPr>
        <w:t xml:space="preserve"> </w:t>
      </w:r>
      <w:r w:rsidRPr="0029704A">
        <w:rPr>
          <w:rFonts w:ascii="LM Roman 10"/>
          <w:b/>
          <w:color w:val="4472C4" w:themeColor="accent1"/>
          <w:w w:val="105"/>
          <w:sz w:val="20"/>
        </w:rPr>
        <w:t>then</w:t>
      </w:r>
    </w:p>
    <w:p w14:paraId="09A36F96" w14:textId="77777777" w:rsidR="00C13321" w:rsidRPr="0029704A" w:rsidRDefault="00C13321" w:rsidP="00C13321">
      <w:pPr>
        <w:tabs>
          <w:tab w:val="left" w:pos="1493"/>
        </w:tabs>
        <w:ind w:left="978"/>
        <w:rPr>
          <w:rFonts w:ascii="LM Roman 10"/>
          <w:b/>
          <w:color w:val="4472C4" w:themeColor="accent1"/>
          <w:sz w:val="20"/>
        </w:rPr>
      </w:pPr>
      <w:r w:rsidRPr="0029704A">
        <w:rPr>
          <w:rFonts w:ascii="LM Roman 8"/>
          <w:color w:val="4472C4" w:themeColor="accent1"/>
          <w:w w:val="110"/>
          <w:sz w:val="16"/>
        </w:rPr>
        <w:t>15:</w:t>
      </w:r>
      <w:r>
        <w:rPr>
          <w:rFonts w:ascii="LM Roman 8"/>
          <w:color w:val="4472C4" w:themeColor="accent1"/>
          <w:w w:val="110"/>
          <w:sz w:val="16"/>
        </w:rPr>
        <w:tab/>
      </w:r>
      <w:r>
        <w:rPr>
          <w:rFonts w:ascii="LM Roman 8"/>
          <w:color w:val="4472C4" w:themeColor="accent1"/>
          <w:w w:val="110"/>
          <w:sz w:val="16"/>
        </w:rPr>
        <w:tab/>
      </w:r>
      <w:r w:rsidRPr="0029704A">
        <w:rPr>
          <w:i/>
          <w:color w:val="4472C4" w:themeColor="accent1"/>
          <w:spacing w:val="4"/>
          <w:w w:val="110"/>
          <w:sz w:val="20"/>
        </w:rPr>
        <w:t>ACK</w:t>
      </w:r>
      <w:r w:rsidRPr="0029704A">
        <w:rPr>
          <w:iCs/>
          <w:color w:val="4472C4" w:themeColor="accent1"/>
          <w:spacing w:val="4"/>
          <w:w w:val="110"/>
          <w:sz w:val="20"/>
        </w:rPr>
        <w:sym w:font="Wingdings" w:char="F0DF"/>
      </w:r>
      <w:r w:rsidRPr="0029704A">
        <w:rPr>
          <w:i/>
          <w:color w:val="4472C4" w:themeColor="accent1"/>
          <w:spacing w:val="4"/>
          <w:w w:val="110"/>
          <w:sz w:val="20"/>
        </w:rPr>
        <w:t xml:space="preserve"> </w:t>
      </w:r>
      <w:proofErr w:type="spellStart"/>
      <w:r w:rsidRPr="0029704A">
        <w:rPr>
          <w:i/>
          <w:color w:val="4472C4" w:themeColor="accent1"/>
          <w:w w:val="110"/>
          <w:sz w:val="20"/>
        </w:rPr>
        <w:t>i</w:t>
      </w:r>
      <w:proofErr w:type="spellEnd"/>
      <w:r w:rsidRPr="0029704A">
        <w:rPr>
          <w:i/>
          <w:color w:val="4472C4" w:themeColor="accent1"/>
          <w:w w:val="110"/>
          <w:sz w:val="20"/>
        </w:rPr>
        <w:t xml:space="preserve"> </w:t>
      </w:r>
      <w:r w:rsidRPr="0029704A">
        <w:rPr>
          <w:color w:val="4472C4" w:themeColor="accent1"/>
          <w:w w:val="110"/>
          <w:sz w:val="20"/>
        </w:rPr>
        <w:t>+</w:t>
      </w:r>
      <w:r w:rsidRPr="0029704A">
        <w:rPr>
          <w:color w:val="4472C4" w:themeColor="accent1"/>
          <w:spacing w:val="-40"/>
          <w:w w:val="110"/>
          <w:sz w:val="20"/>
        </w:rPr>
        <w:t xml:space="preserve"> </w:t>
      </w:r>
      <w:r w:rsidRPr="0029704A">
        <w:rPr>
          <w:color w:val="4472C4" w:themeColor="accent1"/>
          <w:w w:val="110"/>
          <w:sz w:val="20"/>
        </w:rPr>
        <w:t>1</w:t>
      </w:r>
    </w:p>
    <w:p w14:paraId="5DFC8D41" w14:textId="77777777" w:rsidR="00C13321" w:rsidRPr="0029704A" w:rsidRDefault="00C13321" w:rsidP="00C13321">
      <w:pPr>
        <w:tabs>
          <w:tab w:val="left" w:pos="1493"/>
        </w:tabs>
        <w:ind w:left="978"/>
        <w:rPr>
          <w:color w:val="4472C4" w:themeColor="accent1"/>
          <w:sz w:val="20"/>
        </w:rPr>
      </w:pPr>
      <w:r w:rsidRPr="0029704A">
        <w:rPr>
          <w:rFonts w:ascii="LM Roman 8"/>
          <w:color w:val="4472C4" w:themeColor="accent1"/>
          <w:sz w:val="16"/>
        </w:rPr>
        <w:t>16:</w:t>
      </w:r>
      <w:r w:rsidRPr="0029704A">
        <w:rPr>
          <w:rFonts w:ascii="LM Roman 8"/>
          <w:color w:val="4472C4" w:themeColor="accent1"/>
          <w:sz w:val="16"/>
        </w:rPr>
        <w:tab/>
      </w:r>
      <w:r w:rsidRPr="0029704A">
        <w:rPr>
          <w:rFonts w:ascii="LM Roman 10"/>
          <w:b/>
          <w:color w:val="4472C4" w:themeColor="accent1"/>
          <w:sz w:val="20"/>
        </w:rPr>
        <w:t>end if</w:t>
      </w:r>
      <w:r w:rsidRPr="0029704A">
        <w:rPr>
          <w:rFonts w:ascii="LM Roman 10"/>
          <w:b/>
          <w:color w:val="4472C4" w:themeColor="accent1"/>
          <w:spacing w:val="-67"/>
          <w:sz w:val="20"/>
        </w:rPr>
        <w:t xml:space="preserve"> </w:t>
      </w:r>
    </w:p>
    <w:p w14:paraId="3CC3E68F" w14:textId="77777777" w:rsidR="00C13321" w:rsidRPr="0029704A" w:rsidRDefault="00C13321" w:rsidP="00C13321">
      <w:pPr>
        <w:ind w:left="978"/>
        <w:rPr>
          <w:color w:val="4472C4" w:themeColor="accent1"/>
          <w:sz w:val="20"/>
        </w:rPr>
      </w:pPr>
      <w:r w:rsidRPr="0029704A">
        <w:rPr>
          <w:rFonts w:ascii="LM Roman 8"/>
          <w:color w:val="4472C4" w:themeColor="accent1"/>
          <w:sz w:val="16"/>
        </w:rPr>
        <w:t xml:space="preserve">17: </w:t>
      </w:r>
      <w:r w:rsidRPr="0029704A">
        <w:rPr>
          <w:rFonts w:ascii="LM Roman 10"/>
          <w:b/>
          <w:color w:val="4472C4" w:themeColor="accent1"/>
          <w:sz w:val="20"/>
        </w:rPr>
        <w:t>end for</w:t>
      </w:r>
    </w:p>
    <w:p w14:paraId="4270BDA9" w14:textId="77777777" w:rsidR="00C13321" w:rsidRPr="0029704A" w:rsidRDefault="00C13321" w:rsidP="00C13321">
      <w:pPr>
        <w:ind w:left="978"/>
        <w:rPr>
          <w:rFonts w:ascii="LM Roman 10" w:hAnsi="LM Roman 10" w:hint="eastAsia"/>
          <w:b/>
          <w:color w:val="4472C4" w:themeColor="accent1"/>
          <w:sz w:val="20"/>
        </w:rPr>
      </w:pPr>
      <w:r w:rsidRPr="0029704A">
        <w:rPr>
          <w:rFonts w:ascii="LM Roman 8" w:hAnsi="LM Roman 8"/>
          <w:color w:val="4472C4" w:themeColor="accent1"/>
          <w:w w:val="105"/>
          <w:sz w:val="16"/>
        </w:rPr>
        <w:t xml:space="preserve">18: </w:t>
      </w:r>
      <w:r w:rsidRPr="0029704A">
        <w:rPr>
          <w:rFonts w:ascii="LM Roman 10" w:hAnsi="LM Roman 10"/>
          <w:b/>
          <w:color w:val="4472C4" w:themeColor="accent1"/>
          <w:w w:val="105"/>
          <w:sz w:val="20"/>
        </w:rPr>
        <w:t xml:space="preserve">for </w:t>
      </w:r>
      <w:proofErr w:type="spellStart"/>
      <w:r w:rsidRPr="0029704A">
        <w:rPr>
          <w:color w:val="4472C4" w:themeColor="accent1"/>
          <w:w w:val="105"/>
          <w:sz w:val="20"/>
        </w:rPr>
        <w:t>i</w:t>
      </w:r>
      <w:proofErr w:type="spellEnd"/>
      <w:r w:rsidRPr="0029704A">
        <w:rPr>
          <w:color w:val="4472C4" w:themeColor="accent1"/>
          <w:w w:val="105"/>
          <w:sz w:val="20"/>
        </w:rPr>
        <w:t xml:space="preserve">=0; </w:t>
      </w:r>
      <w:proofErr w:type="spellStart"/>
      <w:r w:rsidRPr="0029704A">
        <w:rPr>
          <w:color w:val="4472C4" w:themeColor="accent1"/>
          <w:w w:val="105"/>
          <w:sz w:val="20"/>
        </w:rPr>
        <w:t>i</w:t>
      </w:r>
      <w:proofErr w:type="spellEnd"/>
      <w:r w:rsidRPr="0029704A">
        <w:rPr>
          <w:color w:val="4472C4" w:themeColor="accent1"/>
          <w:w w:val="105"/>
          <w:sz w:val="20"/>
        </w:rPr>
        <w:t xml:space="preserve">&lt; </w:t>
      </w:r>
      <w:proofErr w:type="spellStart"/>
      <w:r w:rsidRPr="0029704A">
        <w:rPr>
          <w:i/>
          <w:color w:val="4472C4" w:themeColor="accent1"/>
          <w:w w:val="105"/>
          <w:sz w:val="20"/>
        </w:rPr>
        <w:t>ACK</w:t>
      </w:r>
      <w:r w:rsidRPr="0029704A">
        <w:rPr>
          <w:i/>
          <w:color w:val="4472C4" w:themeColor="accent1"/>
          <w:w w:val="105"/>
          <w:sz w:val="20"/>
          <w:vertAlign w:val="subscript"/>
        </w:rPr>
        <w:t>max</w:t>
      </w:r>
      <w:proofErr w:type="spellEnd"/>
      <w:r w:rsidRPr="0029704A">
        <w:rPr>
          <w:color w:val="4472C4" w:themeColor="accent1"/>
          <w:w w:val="105"/>
          <w:sz w:val="20"/>
        </w:rPr>
        <w:t xml:space="preserve">; </w:t>
      </w:r>
      <w:proofErr w:type="spellStart"/>
      <w:r w:rsidRPr="0029704A">
        <w:rPr>
          <w:color w:val="4472C4" w:themeColor="accent1"/>
          <w:w w:val="105"/>
          <w:sz w:val="20"/>
        </w:rPr>
        <w:t>i</w:t>
      </w:r>
      <w:proofErr w:type="spellEnd"/>
      <w:r w:rsidRPr="0029704A">
        <w:rPr>
          <w:color w:val="4472C4" w:themeColor="accent1"/>
          <w:w w:val="105"/>
          <w:sz w:val="20"/>
        </w:rPr>
        <w:t xml:space="preserve">++ </w:t>
      </w:r>
      <w:r w:rsidRPr="0029704A">
        <w:rPr>
          <w:rFonts w:ascii="LM Roman 10" w:hAnsi="LM Roman 10"/>
          <w:b/>
          <w:color w:val="4472C4" w:themeColor="accent1"/>
          <w:w w:val="105"/>
          <w:sz w:val="20"/>
        </w:rPr>
        <w:t>do</w:t>
      </w:r>
    </w:p>
    <w:p w14:paraId="7A28E1B2" w14:textId="77777777" w:rsidR="00C13321" w:rsidRPr="0029704A" w:rsidRDefault="00C13321" w:rsidP="00C13321">
      <w:pPr>
        <w:tabs>
          <w:tab w:val="left" w:pos="1493"/>
        </w:tabs>
        <w:ind w:left="978"/>
        <w:rPr>
          <w:color w:val="4472C4" w:themeColor="accent1"/>
          <w:sz w:val="20"/>
        </w:rPr>
      </w:pPr>
      <w:r w:rsidRPr="0029704A">
        <w:rPr>
          <w:rFonts w:ascii="LM Roman 8"/>
          <w:color w:val="4472C4" w:themeColor="accent1"/>
          <w:w w:val="105"/>
          <w:sz w:val="16"/>
        </w:rPr>
        <w:t>19:</w:t>
      </w:r>
      <w:r w:rsidRPr="0029704A">
        <w:rPr>
          <w:rFonts w:ascii="LM Roman 8"/>
          <w:color w:val="4472C4" w:themeColor="accent1"/>
          <w:w w:val="105"/>
          <w:sz w:val="16"/>
        </w:rPr>
        <w:tab/>
      </w:r>
      <w:r w:rsidRPr="0029704A">
        <w:rPr>
          <w:rFonts w:ascii="LM Roman 10"/>
          <w:b/>
          <w:color w:val="4472C4" w:themeColor="accent1"/>
          <w:w w:val="105"/>
          <w:sz w:val="20"/>
        </w:rPr>
        <w:t xml:space="preserve">calculate </w:t>
      </w:r>
      <w:r w:rsidRPr="0029704A">
        <w:rPr>
          <w:i/>
          <w:color w:val="4472C4" w:themeColor="accent1"/>
          <w:spacing w:val="2"/>
          <w:w w:val="105"/>
          <w:sz w:val="20"/>
        </w:rPr>
        <w:t>T</w:t>
      </w:r>
      <w:r w:rsidRPr="0029704A">
        <w:rPr>
          <w:i/>
          <w:color w:val="4472C4" w:themeColor="accent1"/>
          <w:spacing w:val="2"/>
          <w:w w:val="105"/>
          <w:sz w:val="20"/>
          <w:vertAlign w:val="subscript"/>
        </w:rPr>
        <w:t>ack</w:t>
      </w:r>
      <w:r w:rsidRPr="0029704A">
        <w:rPr>
          <w:i/>
          <w:color w:val="4472C4" w:themeColor="accent1"/>
          <w:spacing w:val="2"/>
          <w:w w:val="105"/>
          <w:sz w:val="20"/>
        </w:rPr>
        <w:t xml:space="preserve">, </w:t>
      </w:r>
      <w:r w:rsidRPr="0029704A">
        <w:rPr>
          <w:rFonts w:ascii="LM Roman 10"/>
          <w:b/>
          <w:color w:val="4472C4" w:themeColor="accent1"/>
          <w:w w:val="105"/>
          <w:sz w:val="20"/>
        </w:rPr>
        <w:t xml:space="preserve">and update </w:t>
      </w:r>
      <w:r w:rsidRPr="0029704A">
        <w:rPr>
          <w:i/>
          <w:color w:val="4472C4" w:themeColor="accent1"/>
          <w:spacing w:val="10"/>
          <w:w w:val="105"/>
          <w:sz w:val="20"/>
        </w:rPr>
        <w:t xml:space="preserve">ACWT </w:t>
      </w:r>
      <w:r w:rsidRPr="0029704A">
        <w:rPr>
          <w:rFonts w:ascii="LM Roman 10"/>
          <w:b/>
          <w:color w:val="4472C4" w:themeColor="accent1"/>
          <w:w w:val="105"/>
          <w:sz w:val="20"/>
        </w:rPr>
        <w:t xml:space="preserve">with </w:t>
      </w:r>
      <w:proofErr w:type="spellStart"/>
      <w:r w:rsidRPr="0029704A">
        <w:rPr>
          <w:i/>
          <w:color w:val="4472C4" w:themeColor="accent1"/>
          <w:spacing w:val="3"/>
          <w:w w:val="105"/>
          <w:sz w:val="20"/>
        </w:rPr>
        <w:t>RTTpath</w:t>
      </w:r>
      <w:proofErr w:type="spellEnd"/>
      <w:r w:rsidRPr="0029704A">
        <w:rPr>
          <w:color w:val="4472C4" w:themeColor="accent1"/>
          <w:spacing w:val="3"/>
          <w:w w:val="105"/>
          <w:sz w:val="20"/>
        </w:rPr>
        <w:t>[</w:t>
      </w:r>
      <w:proofErr w:type="spellStart"/>
      <w:r w:rsidRPr="0029704A">
        <w:rPr>
          <w:i/>
          <w:color w:val="4472C4" w:themeColor="accent1"/>
          <w:spacing w:val="3"/>
          <w:w w:val="105"/>
          <w:sz w:val="20"/>
        </w:rPr>
        <w:t>i</w:t>
      </w:r>
      <w:proofErr w:type="spellEnd"/>
      <w:r w:rsidRPr="0029704A">
        <w:rPr>
          <w:color w:val="4472C4" w:themeColor="accent1"/>
          <w:spacing w:val="3"/>
          <w:w w:val="105"/>
          <w:sz w:val="20"/>
        </w:rPr>
        <w:t>]</w:t>
      </w:r>
      <w:r w:rsidRPr="0029704A">
        <w:rPr>
          <w:color w:val="4472C4" w:themeColor="accent1"/>
          <w:spacing w:val="-40"/>
          <w:w w:val="105"/>
          <w:sz w:val="20"/>
        </w:rPr>
        <w:t xml:space="preserve"> </w:t>
      </w:r>
    </w:p>
    <w:p w14:paraId="0D6759AF" w14:textId="77777777" w:rsidR="00C13321" w:rsidRPr="006B3177" w:rsidRDefault="00C13321" w:rsidP="00C13321">
      <w:pPr>
        <w:pBdr>
          <w:bottom w:val="single" w:sz="12" w:space="1" w:color="auto"/>
        </w:pBdr>
        <w:tabs>
          <w:tab w:val="right" w:pos="7470"/>
          <w:tab w:val="right" w:pos="8280"/>
        </w:tabs>
        <w:ind w:left="978" w:right="1190"/>
        <w:rPr>
          <w:rFonts w:ascii="LM Roman 10"/>
          <w:color w:val="4472C4" w:themeColor="accent1"/>
          <w:sz w:val="20"/>
        </w:rPr>
      </w:pPr>
      <w:r w:rsidRPr="0029704A">
        <w:rPr>
          <w:rFonts w:ascii="LM Roman 8"/>
          <w:color w:val="4472C4" w:themeColor="accent1"/>
          <w:sz w:val="16"/>
        </w:rPr>
        <w:t xml:space="preserve">20: </w:t>
      </w:r>
      <w:r w:rsidRPr="0029704A">
        <w:rPr>
          <w:rFonts w:ascii="LM Roman 10"/>
          <w:b/>
          <w:color w:val="4472C4" w:themeColor="accent1"/>
          <w:sz w:val="20"/>
        </w:rPr>
        <w:t>end for</w:t>
      </w:r>
      <w:r>
        <w:rPr>
          <w:rFonts w:ascii="LM Roman 10"/>
          <w:b/>
          <w:color w:val="4472C4" w:themeColor="accent1"/>
          <w:sz w:val="20"/>
        </w:rPr>
        <w:tab/>
      </w:r>
      <w:r>
        <w:rPr>
          <w:rFonts w:ascii="LM Roman 10"/>
          <w:b/>
          <w:color w:val="4472C4" w:themeColor="accent1"/>
          <w:sz w:val="20"/>
        </w:rPr>
        <w:tab/>
      </w:r>
    </w:p>
    <w:p w14:paraId="50E85754" w14:textId="77777777" w:rsidR="00C13321" w:rsidRDefault="00C13321" w:rsidP="00C13321">
      <w:pPr>
        <w:spacing w:before="100" w:beforeAutospacing="1" w:after="100" w:afterAutospacing="1"/>
        <w:ind w:firstLineChars="50" w:firstLine="120"/>
        <w:jc w:val="both"/>
        <w:rPr>
          <w:shd w:val="clear" w:color="auto" w:fill="FFFFFF"/>
        </w:rPr>
      </w:pPr>
      <w:r w:rsidRPr="006B3177">
        <w:rPr>
          <w:shd w:val="clear" w:color="auto" w:fill="FFFFFF"/>
        </w:rPr>
        <w:t>F</w:t>
      </w:r>
      <w:r w:rsidRPr="00190E4B">
        <w:rPr>
          <w:shd w:val="clear" w:color="auto" w:fill="FFFFFF"/>
        </w:rPr>
        <w:t>irst, when a new ACK copy (</w:t>
      </w:r>
      <w:proofErr w:type="spellStart"/>
      <w:r w:rsidRPr="0029704A">
        <w:rPr>
          <w:i/>
          <w:color w:val="4472C4" w:themeColor="accent1"/>
          <w:spacing w:val="5"/>
          <w:sz w:val="20"/>
        </w:rPr>
        <w:t>ACK</w:t>
      </w:r>
      <w:r w:rsidRPr="0029704A">
        <w:rPr>
          <w:i/>
          <w:color w:val="4472C4" w:themeColor="accent1"/>
          <w:spacing w:val="5"/>
          <w:sz w:val="20"/>
          <w:vertAlign w:val="subscript"/>
        </w:rPr>
        <w:t>recv</w:t>
      </w:r>
      <w:proofErr w:type="spellEnd"/>
      <w:r w:rsidRPr="00190E4B">
        <w:rPr>
          <w:shd w:val="clear" w:color="auto" w:fill="FFFFFF"/>
        </w:rPr>
        <w:t xml:space="preserve">) is received, the similarity between the </w:t>
      </w:r>
      <w:r w:rsidRPr="0029704A">
        <w:rPr>
          <w:i/>
          <w:color w:val="4472C4" w:themeColor="accent1"/>
          <w:spacing w:val="3"/>
          <w:w w:val="115"/>
          <w:position w:val="4"/>
          <w:sz w:val="20"/>
        </w:rPr>
        <w:t>T</w:t>
      </w:r>
      <w:r w:rsidRPr="0029704A">
        <w:rPr>
          <w:i/>
          <w:color w:val="4472C4" w:themeColor="accent1"/>
          <w:spacing w:val="5"/>
          <w:w w:val="115"/>
          <w:position w:val="4"/>
          <w:sz w:val="20"/>
        </w:rPr>
        <w:t>S</w:t>
      </w:r>
      <w:r>
        <w:rPr>
          <w:shd w:val="clear" w:color="auto" w:fill="FFFFFF"/>
        </w:rPr>
        <w:t xml:space="preserve"> </w:t>
      </w:r>
      <w:r w:rsidRPr="00190E4B">
        <w:rPr>
          <w:shd w:val="clear" w:color="auto" w:fill="FFFFFF"/>
        </w:rPr>
        <w:t>fields stored</w:t>
      </w:r>
      <w:r>
        <w:rPr>
          <w:shd w:val="clear" w:color="auto" w:fill="FFFFFF"/>
        </w:rPr>
        <w:t xml:space="preserve"> </w:t>
      </w:r>
      <w:r w:rsidRPr="00190E4B">
        <w:rPr>
          <w:shd w:val="clear" w:color="auto" w:fill="FFFFFF"/>
        </w:rPr>
        <w:t>in the current path table and the TS field (</w:t>
      </w:r>
      <w:proofErr w:type="spellStart"/>
      <w:r w:rsidRPr="0029704A">
        <w:rPr>
          <w:i/>
          <w:color w:val="4472C4" w:themeColor="accent1"/>
          <w:spacing w:val="6"/>
          <w:w w:val="110"/>
          <w:sz w:val="20"/>
        </w:rPr>
        <w:t>TS</w:t>
      </w:r>
      <w:r w:rsidRPr="0029704A">
        <w:rPr>
          <w:i/>
          <w:color w:val="4472C4" w:themeColor="accent1"/>
          <w:spacing w:val="6"/>
          <w:w w:val="110"/>
          <w:sz w:val="20"/>
          <w:vertAlign w:val="subscript"/>
        </w:rPr>
        <w:t>recv</w:t>
      </w:r>
      <w:proofErr w:type="spellEnd"/>
      <w:r w:rsidRPr="00190E4B">
        <w:rPr>
          <w:shd w:val="clear" w:color="auto" w:fill="FFFFFF"/>
        </w:rPr>
        <w:t>) of the corresponding ACK copy is calculated to</w:t>
      </w:r>
      <w:r>
        <w:rPr>
          <w:shd w:val="clear" w:color="auto" w:fill="FFFFFF"/>
        </w:rPr>
        <w:t xml:space="preserve"> </w:t>
      </w:r>
      <w:r w:rsidRPr="00190E4B">
        <w:rPr>
          <w:shd w:val="clear" w:color="auto" w:fill="FFFFFF"/>
        </w:rPr>
        <w:t>determine whether a similar path is already managed. If it is determined that the</w:t>
      </w:r>
      <w:r>
        <w:rPr>
          <w:shd w:val="clear" w:color="auto" w:fill="FFFFFF"/>
        </w:rPr>
        <w:t xml:space="preserve"> </w:t>
      </w:r>
      <w:proofErr w:type="spellStart"/>
      <w:r w:rsidRPr="0029704A">
        <w:rPr>
          <w:i/>
          <w:color w:val="4472C4" w:themeColor="accent1"/>
          <w:spacing w:val="6"/>
          <w:w w:val="110"/>
          <w:sz w:val="20"/>
        </w:rPr>
        <w:t>TS</w:t>
      </w:r>
      <w:r w:rsidRPr="0029704A">
        <w:rPr>
          <w:i/>
          <w:color w:val="4472C4" w:themeColor="accent1"/>
          <w:spacing w:val="6"/>
          <w:w w:val="110"/>
          <w:sz w:val="20"/>
          <w:vertAlign w:val="subscript"/>
        </w:rPr>
        <w:t>recv</w:t>
      </w:r>
      <w:proofErr w:type="spellEnd"/>
      <w:r w:rsidRPr="00190E4B">
        <w:rPr>
          <w:shd w:val="clear" w:color="auto" w:fill="FFFFFF"/>
        </w:rPr>
        <w:t xml:space="preserve"> is similar to</w:t>
      </w:r>
      <w:r>
        <w:rPr>
          <w:shd w:val="clear" w:color="auto" w:fill="FFFFFF"/>
        </w:rPr>
        <w:t xml:space="preserve"> </w:t>
      </w:r>
      <w:r w:rsidRPr="00190E4B">
        <w:rPr>
          <w:shd w:val="clear" w:color="auto" w:fill="FFFFFF"/>
        </w:rPr>
        <w:t>the TS field stored in the route table, it is determined that the ACK copy is transmitted through the</w:t>
      </w:r>
      <w:r>
        <w:rPr>
          <w:shd w:val="clear" w:color="auto" w:fill="FFFFFF"/>
        </w:rPr>
        <w:t xml:space="preserve"> </w:t>
      </w:r>
      <w:r w:rsidRPr="00190E4B">
        <w:rPr>
          <w:shd w:val="clear" w:color="auto" w:fill="FFFFFF"/>
        </w:rPr>
        <w:t>same route, and the average RTT of the route is updated by the RTT obtained through</w:t>
      </w:r>
      <w:r>
        <w:rPr>
          <w:shd w:val="clear" w:color="auto" w:fill="FFFFFF"/>
        </w:rPr>
        <w:t xml:space="preserve"> </w:t>
      </w:r>
      <w:proofErr w:type="spellStart"/>
      <w:r w:rsidRPr="0029704A">
        <w:rPr>
          <w:i/>
          <w:color w:val="4472C4" w:themeColor="accent1"/>
          <w:spacing w:val="5"/>
          <w:sz w:val="20"/>
        </w:rPr>
        <w:t>ACK</w:t>
      </w:r>
      <w:r w:rsidRPr="0029704A">
        <w:rPr>
          <w:i/>
          <w:color w:val="4472C4" w:themeColor="accent1"/>
          <w:spacing w:val="5"/>
          <w:sz w:val="20"/>
          <w:vertAlign w:val="subscript"/>
        </w:rPr>
        <w:t>recv</w:t>
      </w:r>
      <w:proofErr w:type="spellEnd"/>
      <w:r w:rsidRPr="00190E4B">
        <w:rPr>
          <w:shd w:val="clear" w:color="auto" w:fill="FFFFFF"/>
        </w:rPr>
        <w:t>. On the</w:t>
      </w:r>
      <w:r>
        <w:rPr>
          <w:shd w:val="clear" w:color="auto" w:fill="FFFFFF"/>
        </w:rPr>
        <w:t xml:space="preserve"> </w:t>
      </w:r>
      <w:r w:rsidRPr="00190E4B">
        <w:rPr>
          <w:shd w:val="clear" w:color="auto" w:fill="FFFFFF"/>
        </w:rPr>
        <w:t>other hand, if</w:t>
      </w:r>
      <w:r>
        <w:rPr>
          <w:shd w:val="clear" w:color="auto" w:fill="FFFFFF"/>
        </w:rPr>
        <w:t xml:space="preserve"> </w:t>
      </w:r>
      <w:proofErr w:type="spellStart"/>
      <w:r w:rsidRPr="0029704A">
        <w:rPr>
          <w:i/>
          <w:color w:val="4472C4" w:themeColor="accent1"/>
          <w:spacing w:val="6"/>
          <w:w w:val="110"/>
          <w:sz w:val="20"/>
        </w:rPr>
        <w:t>TS</w:t>
      </w:r>
      <w:r w:rsidRPr="0029704A">
        <w:rPr>
          <w:i/>
          <w:color w:val="4472C4" w:themeColor="accent1"/>
          <w:spacing w:val="6"/>
          <w:w w:val="110"/>
          <w:sz w:val="20"/>
          <w:vertAlign w:val="subscript"/>
        </w:rPr>
        <w:t>recv</w:t>
      </w:r>
      <w:proofErr w:type="spellEnd"/>
      <w:r w:rsidRPr="00190E4B">
        <w:rPr>
          <w:shd w:val="clear" w:color="auto" w:fill="FFFFFF"/>
        </w:rPr>
        <w:t xml:space="preserve"> is not similar to any TS field stored in the current path table, it is determined that</w:t>
      </w:r>
      <w:r>
        <w:rPr>
          <w:shd w:val="clear" w:color="auto" w:fill="FFFFFF"/>
        </w:rPr>
        <w:t xml:space="preserve"> </w:t>
      </w:r>
      <w:r w:rsidRPr="00190E4B">
        <w:rPr>
          <w:shd w:val="clear" w:color="auto" w:fill="FFFFFF"/>
        </w:rPr>
        <w:t>the ACK copy is transmitted through the new path. The</w:t>
      </w:r>
      <w:r w:rsidRPr="00F043B0">
        <w:rPr>
          <w:i/>
          <w:color w:val="4472C4" w:themeColor="accent1"/>
          <w:spacing w:val="2"/>
          <w:w w:val="115"/>
          <w:position w:val="4"/>
          <w:sz w:val="20"/>
        </w:rPr>
        <w:t xml:space="preserve"> </w:t>
      </w:r>
      <w:proofErr w:type="spellStart"/>
      <w:r w:rsidRPr="0029704A">
        <w:rPr>
          <w:i/>
          <w:color w:val="4472C4" w:themeColor="accent1"/>
          <w:spacing w:val="2"/>
          <w:w w:val="115"/>
          <w:position w:val="4"/>
          <w:sz w:val="20"/>
        </w:rPr>
        <w:t>Num</w:t>
      </w:r>
      <w:proofErr w:type="spellEnd"/>
      <w:r w:rsidRPr="0029704A">
        <w:rPr>
          <w:i/>
          <w:color w:val="4472C4" w:themeColor="accent1"/>
          <w:spacing w:val="2"/>
          <w:w w:val="115"/>
          <w:position w:val="1"/>
          <w:sz w:val="14"/>
        </w:rPr>
        <w:t>path</w:t>
      </w:r>
      <w:r w:rsidRPr="00190E4B">
        <w:rPr>
          <w:shd w:val="clear" w:color="auto" w:fill="FFFFFF"/>
        </w:rPr>
        <w:t xml:space="preserve"> is incremented by 1 and</w:t>
      </w:r>
      <w:r>
        <w:rPr>
          <w:shd w:val="clear" w:color="auto" w:fill="FFFFFF"/>
        </w:rPr>
        <w:t xml:space="preserve"> </w:t>
      </w:r>
      <w:proofErr w:type="spellStart"/>
      <w:r w:rsidRPr="0029704A">
        <w:rPr>
          <w:i/>
          <w:color w:val="4472C4" w:themeColor="accent1"/>
          <w:spacing w:val="6"/>
          <w:w w:val="110"/>
          <w:sz w:val="20"/>
        </w:rPr>
        <w:t>TS</w:t>
      </w:r>
      <w:r w:rsidRPr="0029704A">
        <w:rPr>
          <w:i/>
          <w:color w:val="4472C4" w:themeColor="accent1"/>
          <w:spacing w:val="6"/>
          <w:w w:val="110"/>
          <w:sz w:val="20"/>
          <w:vertAlign w:val="subscript"/>
        </w:rPr>
        <w:t>recv</w:t>
      </w:r>
      <w:proofErr w:type="spellEnd"/>
      <w:r w:rsidRPr="00190E4B">
        <w:rPr>
          <w:shd w:val="clear" w:color="auto" w:fill="FFFFFF"/>
        </w:rPr>
        <w:t xml:space="preserve"> is</w:t>
      </w:r>
      <w:r>
        <w:rPr>
          <w:shd w:val="clear" w:color="auto" w:fill="FFFFFF"/>
        </w:rPr>
        <w:t xml:space="preserve"> s</w:t>
      </w:r>
      <w:r w:rsidRPr="00190E4B">
        <w:rPr>
          <w:shd w:val="clear" w:color="auto" w:fill="FFFFFF"/>
        </w:rPr>
        <w:t>tored as the TS field of the new path in the path table. Then, the source node calculates the expected</w:t>
      </w:r>
      <w:r>
        <w:rPr>
          <w:shd w:val="clear" w:color="auto" w:fill="FFFFFF"/>
        </w:rPr>
        <w:t xml:space="preserve"> </w:t>
      </w:r>
      <w:r w:rsidRPr="00190E4B">
        <w:rPr>
          <w:shd w:val="clear" w:color="auto" w:fill="FFFFFF"/>
        </w:rPr>
        <w:t>packet transmission success rate of each path based on the number of times that the source node has</w:t>
      </w:r>
      <w:r>
        <w:rPr>
          <w:shd w:val="clear" w:color="auto" w:fill="FFFFFF"/>
        </w:rPr>
        <w:t xml:space="preserve"> </w:t>
      </w:r>
      <w:r w:rsidRPr="00190E4B">
        <w:rPr>
          <w:shd w:val="clear" w:color="auto" w:fill="FFFFFF"/>
        </w:rPr>
        <w:t>transmitted the data packet and the number of ACK copies received through each path. When the</w:t>
      </w:r>
      <w:r>
        <w:rPr>
          <w:shd w:val="clear" w:color="auto" w:fill="FFFFFF"/>
        </w:rPr>
        <w:t xml:space="preserve"> </w:t>
      </w:r>
      <w:r w:rsidRPr="00190E4B">
        <w:rPr>
          <w:shd w:val="clear" w:color="auto" w:fill="FFFFFF"/>
        </w:rPr>
        <w:t xml:space="preserve">calculation of the average RTT and the average expected packet transmission success rate of all paths is completed through this operation, the </w:t>
      </w:r>
      <w:proofErr w:type="spellStart"/>
      <w:r w:rsidRPr="0029704A">
        <w:rPr>
          <w:i/>
          <w:color w:val="4472C4" w:themeColor="accent1"/>
          <w:w w:val="105"/>
          <w:sz w:val="20"/>
        </w:rPr>
        <w:t>ACK</w:t>
      </w:r>
      <w:r w:rsidRPr="0029704A">
        <w:rPr>
          <w:i/>
          <w:color w:val="4472C4" w:themeColor="accent1"/>
          <w:w w:val="105"/>
          <w:sz w:val="20"/>
          <w:vertAlign w:val="subscript"/>
        </w:rPr>
        <w:t>max</w:t>
      </w:r>
      <w:proofErr w:type="spellEnd"/>
      <w:r w:rsidRPr="00190E4B">
        <w:rPr>
          <w:shd w:val="clear" w:color="auto" w:fill="FFFFFF"/>
        </w:rPr>
        <w:t xml:space="preserve"> is calculated.</w:t>
      </w:r>
    </w:p>
    <w:p w14:paraId="7C6B19AA" w14:textId="77777777" w:rsidR="00C13321" w:rsidRDefault="00C13321" w:rsidP="00C13321">
      <w:pPr>
        <w:spacing w:before="100" w:beforeAutospacing="1" w:after="100" w:afterAutospacing="1"/>
        <w:ind w:firstLineChars="50" w:firstLine="120"/>
        <w:jc w:val="both"/>
        <w:rPr>
          <w:shd w:val="clear" w:color="auto" w:fill="FFFFFF"/>
        </w:rPr>
      </w:pPr>
    </w:p>
    <w:p w14:paraId="33C47B08" w14:textId="77777777" w:rsidR="00C13321" w:rsidRPr="00623716" w:rsidRDefault="00C13321" w:rsidP="00C13321">
      <w:pPr>
        <w:pStyle w:val="3"/>
        <w:ind w:firstLineChars="50" w:firstLine="118"/>
      </w:pPr>
      <w:r>
        <w:lastRenderedPageBreak/>
        <w:t xml:space="preserve">3-3. </w:t>
      </w:r>
      <w:r w:rsidRPr="0020598B">
        <w:t xml:space="preserve">Calculation of the </w:t>
      </w:r>
      <w:proofErr w:type="spellStart"/>
      <w:r w:rsidRPr="00C0016F">
        <w:t>ACK</w:t>
      </w:r>
      <w:r w:rsidRPr="00C94410">
        <w:rPr>
          <w:vertAlign w:val="subscript"/>
        </w:rPr>
        <w:t>max</w:t>
      </w:r>
      <w:proofErr w:type="spellEnd"/>
    </w:p>
    <w:p w14:paraId="13B0A785" w14:textId="77777777" w:rsidR="00C13321" w:rsidRPr="00D500DC" w:rsidRDefault="00C13321" w:rsidP="00C13321">
      <w:pPr>
        <w:spacing w:before="100" w:beforeAutospacing="1" w:after="100" w:afterAutospacing="1"/>
        <w:ind w:firstLineChars="50" w:firstLine="120"/>
        <w:jc w:val="both"/>
        <w:rPr>
          <w:color w:val="4472C4" w:themeColor="accent1"/>
          <w:shd w:val="clear" w:color="auto" w:fill="FFFFFF"/>
        </w:rPr>
      </w:pPr>
      <w:r w:rsidRPr="00D500DC">
        <w:rPr>
          <w:color w:val="4472C4" w:themeColor="accent1"/>
          <w:shd w:val="clear" w:color="auto" w:fill="FFFFFF"/>
        </w:rPr>
        <w:t xml:space="preserve">In algorithm 1, the utility function </w:t>
      </w:r>
      <w:r w:rsidRPr="00E855FC">
        <w:rPr>
          <w:i/>
          <w:color w:val="4472C4" w:themeColor="accent1"/>
          <w:shd w:val="clear" w:color="auto" w:fill="FFFFFF"/>
        </w:rPr>
        <w:t>U(</w:t>
      </w:r>
      <w:proofErr w:type="spellStart"/>
      <w:r w:rsidRPr="00D500DC">
        <w:rPr>
          <w:color w:val="4472C4" w:themeColor="accent1"/>
          <w:shd w:val="clear" w:color="auto" w:fill="FFFFFF"/>
        </w:rPr>
        <w:t>i</w:t>
      </w:r>
      <w:proofErr w:type="spellEnd"/>
      <w:r w:rsidRPr="00D500DC">
        <w:rPr>
          <w:color w:val="4472C4" w:themeColor="accent1"/>
          <w:shd w:val="clear" w:color="auto" w:fill="FFFFFF"/>
        </w:rPr>
        <w:t xml:space="preserve">) is one of the most important factor to determine a new round trip time </w:t>
      </w:r>
      <w:r w:rsidRPr="00D500DC">
        <w:rPr>
          <w:color w:val="4472C4" w:themeColor="accent1"/>
        </w:rPr>
        <w:t xml:space="preserve">measured by the </w:t>
      </w:r>
      <w:proofErr w:type="spellStart"/>
      <w:r w:rsidRPr="00D500DC">
        <w:rPr>
          <w:color w:val="4472C4" w:themeColor="accent1"/>
        </w:rPr>
        <w:t>i-th</w:t>
      </w:r>
      <w:proofErr w:type="spellEnd"/>
      <w:r w:rsidRPr="00D500DC">
        <w:rPr>
          <w:color w:val="4472C4" w:themeColor="accent1"/>
        </w:rPr>
        <w:t xml:space="preserve"> ACK (namely RTT[</w:t>
      </w:r>
      <w:proofErr w:type="spellStart"/>
      <w:r w:rsidRPr="00D500DC">
        <w:rPr>
          <w:color w:val="4472C4" w:themeColor="accent1"/>
        </w:rPr>
        <w:t>i</w:t>
      </w:r>
      <w:proofErr w:type="spellEnd"/>
      <w:r w:rsidRPr="00D500DC">
        <w:rPr>
          <w:color w:val="4472C4" w:themeColor="accent1"/>
        </w:rPr>
        <w:t>])</w:t>
      </w:r>
      <w:r w:rsidRPr="00D500DC">
        <w:rPr>
          <w:color w:val="4472C4" w:themeColor="accent1"/>
          <w:shd w:val="clear" w:color="auto" w:fill="FFFFFF"/>
        </w:rPr>
        <w:t xml:space="preserve"> is an appropriate value to update of ACWT. To calculate the </w:t>
      </w:r>
      <w:r w:rsidRPr="00D500DC">
        <w:rPr>
          <w:i/>
          <w:color w:val="4472C4" w:themeColor="accent1"/>
          <w:shd w:val="clear" w:color="auto" w:fill="FFFFFF"/>
        </w:rPr>
        <w:t>U</w:t>
      </w:r>
      <w:r w:rsidRPr="00D500DC">
        <w:rPr>
          <w:color w:val="4472C4" w:themeColor="accent1"/>
          <w:shd w:val="clear" w:color="auto" w:fill="FFFFFF"/>
        </w:rPr>
        <w:t>(</w:t>
      </w:r>
      <w:proofErr w:type="spellStart"/>
      <w:r w:rsidRPr="00D500DC">
        <w:rPr>
          <w:color w:val="4472C4" w:themeColor="accent1"/>
          <w:shd w:val="clear" w:color="auto" w:fill="FFFFFF"/>
        </w:rPr>
        <w:t>i</w:t>
      </w:r>
      <w:proofErr w:type="spellEnd"/>
      <w:r w:rsidRPr="00D500DC">
        <w:rPr>
          <w:color w:val="4472C4" w:themeColor="accent1"/>
          <w:shd w:val="clear" w:color="auto" w:fill="FFFFFF"/>
        </w:rPr>
        <w:t>), the equation (1) and (2) are used as follows.</w:t>
      </w:r>
    </w:p>
    <w:p w14:paraId="7B1742F9" w14:textId="77777777" w:rsidR="00C13321" w:rsidRDefault="00C13321" w:rsidP="00C13321">
      <w:pPr>
        <w:spacing w:before="100" w:beforeAutospacing="1" w:after="100" w:afterAutospacing="1"/>
        <w:jc w:val="right"/>
      </w:pPr>
      <m:oMath>
        <m:r>
          <w:rPr>
            <w:rFonts w:ascii="Cambria Math" w:hAnsi="Cambria Math"/>
          </w:rPr>
          <m:t>V</m:t>
        </m:r>
        <m:d>
          <m:dPr>
            <m:ctrlPr>
              <w:rPr>
                <w:rFonts w:ascii="Cambria Math" w:hAnsi="Cambria Math"/>
                <w:i/>
              </w:rPr>
            </m:ctrlPr>
          </m:dPr>
          <m:e>
            <m:r>
              <w:rPr>
                <w:rFonts w:ascii="Cambria Math" w:hAnsi="Cambria Math"/>
              </w:rPr>
              <m:t>i</m:t>
            </m:r>
          </m:e>
        </m:d>
        <m:r>
          <m:rPr>
            <m:sty m:val="p"/>
          </m:rPr>
          <w:rPr>
            <w:rFonts w:ascii="Cambria Math" w:hAnsi="Cambria Math"/>
          </w:rPr>
          <m:t>=ω</m:t>
        </m:r>
        <m:r>
          <m:rPr>
            <m:sty m:val="p"/>
          </m:rPr>
          <w:rPr>
            <w:rFonts w:ascii="Cambria Math" w:hAnsi="Cambria Math" w:hint="eastAsia"/>
            <w:lang w:eastAsia="ko-KR"/>
          </w:rPr>
          <m:t>time</m:t>
        </m:r>
        <m:r>
          <m:rPr>
            <m:sty m:val="p"/>
          </m:rPr>
          <w:rPr>
            <w:rFonts w:ascii="Cambria Math" w:eastAsia="맑은 고딕" w:hAnsi="Cambria Math" w:hint="eastAsia"/>
            <w:lang w:eastAsia="ko-KR"/>
          </w:rPr>
          <m:t>×</m:t>
        </m:r>
        <m:d>
          <m:dPr>
            <m:ctrlPr>
              <w:rPr>
                <w:rFonts w:ascii="Cambria Math" w:eastAsia="맑은 고딕" w:hAnsi="Cambria Math"/>
                <w:lang w:eastAsia="ko-KR"/>
              </w:rPr>
            </m:ctrlPr>
          </m:dPr>
          <m:e>
            <m:r>
              <m:rPr>
                <m:sty m:val="p"/>
              </m:rPr>
              <w:rPr>
                <w:rFonts w:ascii="Cambria Math" w:eastAsia="맑은 고딕" w:hAnsi="Cambria Math"/>
                <w:lang w:eastAsia="ko-KR"/>
              </w:rPr>
              <m:t xml:space="preserve">2- </m:t>
            </m:r>
            <m:f>
              <m:fPr>
                <m:ctrlPr>
                  <w:rPr>
                    <w:rFonts w:ascii="Cambria Math" w:hAnsi="Cambria Math"/>
                  </w:rPr>
                </m:ctrlPr>
              </m:fPr>
              <m:num>
                <m:r>
                  <m:rPr>
                    <m:sty m:val="p"/>
                  </m:rPr>
                  <w:rPr>
                    <w:rFonts w:ascii="Cambria Math" w:hAnsi="Cambria Math"/>
                  </w:rPr>
                  <m:t>RTT</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-RTT</m:t>
                </m:r>
                <m:d>
                  <m:dPr>
                    <m:begChr m:val="["/>
                    <m:endChr m:val="]"/>
                    <m:ctrlPr>
                      <w:rPr>
                        <w:rFonts w:ascii="Cambria Math" w:hAnsi="Cambria Math"/>
                      </w:rPr>
                    </m:ctrlPr>
                  </m:dPr>
                  <m:e>
                    <m:r>
                      <m:rPr>
                        <m:sty m:val="p"/>
                      </m:rPr>
                      <w:rPr>
                        <w:rFonts w:ascii="Cambria Math" w:hAnsi="Cambria Math"/>
                      </w:rPr>
                      <m:t>i-1</m:t>
                    </m:r>
                  </m:e>
                </m:d>
              </m:num>
              <m:den>
                <m:r>
                  <m:rPr>
                    <m:sty m:val="p"/>
                  </m:rPr>
                  <w:rPr>
                    <w:rFonts w:ascii="Cambria Math" w:hAnsi="Cambria Math"/>
                  </w:rPr>
                  <m:t>RTT</m:t>
                </m:r>
                <m:d>
                  <m:dPr>
                    <m:begChr m:val="["/>
                    <m:endChr m:val="]"/>
                    <m:ctrlPr>
                      <w:rPr>
                        <w:rFonts w:ascii="Cambria Math" w:hAnsi="Cambria Math"/>
                      </w:rPr>
                    </m:ctrlPr>
                  </m:dPr>
                  <m:e>
                    <m:r>
                      <m:rPr>
                        <m:sty m:val="p"/>
                      </m:rPr>
                      <w:rPr>
                        <w:rFonts w:ascii="Cambria Math" w:hAnsi="Cambria Math"/>
                      </w:rPr>
                      <m:t>0</m:t>
                    </m:r>
                  </m:e>
                </m:d>
              </m:den>
            </m:f>
            <m:ctrlPr>
              <w:rPr>
                <w:rFonts w:ascii="Cambria Math" w:hAnsi="Cambria Math"/>
              </w:rPr>
            </m:ctrlPr>
          </m:e>
        </m:d>
      </m:oMath>
      <w:r w:rsidRPr="00623716">
        <w:tab/>
      </w:r>
      <w:r>
        <w:tab/>
      </w:r>
      <w:r>
        <w:tab/>
      </w:r>
      <w:r w:rsidRPr="00623716">
        <w:tab/>
        <w:t>(1)</w:t>
      </w:r>
    </w:p>
    <w:p w14:paraId="46714A5C" w14:textId="77777777" w:rsidR="00C13321" w:rsidRPr="00D500DC" w:rsidRDefault="00C13321" w:rsidP="00C13321">
      <w:pPr>
        <w:spacing w:before="100" w:beforeAutospacing="1" w:after="100" w:afterAutospacing="1"/>
        <w:ind w:firstLineChars="50" w:firstLine="120"/>
        <w:jc w:val="both"/>
        <w:rPr>
          <w:color w:val="4472C4" w:themeColor="accent1"/>
        </w:rPr>
      </w:pPr>
      <w:r w:rsidRPr="00D500DC">
        <w:rPr>
          <w:color w:val="4472C4" w:themeColor="accent1"/>
        </w:rPr>
        <w:t xml:space="preserve">In this equation (1), </w:t>
      </w:r>
      <w:r w:rsidRPr="00D500DC">
        <w:rPr>
          <w:i/>
          <w:color w:val="4472C4" w:themeColor="accent1"/>
        </w:rPr>
        <w:t>V(</w:t>
      </w:r>
      <w:proofErr w:type="spellStart"/>
      <w:r w:rsidRPr="00D500DC">
        <w:rPr>
          <w:i/>
          <w:color w:val="4472C4" w:themeColor="accent1"/>
        </w:rPr>
        <w:t>i</w:t>
      </w:r>
      <w:proofErr w:type="spellEnd"/>
      <w:r w:rsidRPr="00D500DC">
        <w:rPr>
          <w:i/>
          <w:color w:val="4472C4" w:themeColor="accent1"/>
        </w:rPr>
        <w:t>)</w:t>
      </w:r>
      <w:r w:rsidRPr="00D500DC">
        <w:rPr>
          <w:color w:val="4472C4" w:themeColor="accent1"/>
        </w:rPr>
        <w:t xml:space="preserve"> and </w:t>
      </w:r>
      <m:oMath>
        <m:r>
          <m:rPr>
            <m:sty m:val="p"/>
          </m:rPr>
          <w:rPr>
            <w:rFonts w:ascii="Cambria Math" w:hAnsi="Cambria Math"/>
            <w:color w:val="4472C4" w:themeColor="accent1"/>
          </w:rPr>
          <m:t>ω</m:t>
        </m:r>
        <m:r>
          <m:rPr>
            <m:sty m:val="p"/>
          </m:rPr>
          <w:rPr>
            <w:rFonts w:ascii="Cambria Math" w:hAnsi="Cambria Math" w:hint="eastAsia"/>
            <w:color w:val="4472C4" w:themeColor="accent1"/>
            <w:lang w:eastAsia="ko-KR"/>
          </w:rPr>
          <m:t>time</m:t>
        </m:r>
      </m:oMath>
      <w:r w:rsidRPr="00D500DC">
        <w:rPr>
          <w:rFonts w:hint="eastAsia"/>
          <w:color w:val="4472C4" w:themeColor="accent1"/>
          <w:lang w:eastAsia="ko-KR"/>
        </w:rPr>
        <w:t xml:space="preserve"> </w:t>
      </w:r>
      <w:r w:rsidRPr="00D500DC">
        <w:rPr>
          <w:color w:val="4472C4" w:themeColor="accent1"/>
          <w:lang w:eastAsia="ko-KR"/>
        </w:rPr>
        <w:t>are a vector value of RTT[</w:t>
      </w:r>
      <w:proofErr w:type="spellStart"/>
      <w:r w:rsidRPr="00D500DC">
        <w:rPr>
          <w:color w:val="4472C4" w:themeColor="accent1"/>
          <w:lang w:eastAsia="ko-KR"/>
        </w:rPr>
        <w:t>i</w:t>
      </w:r>
      <w:proofErr w:type="spellEnd"/>
      <w:r w:rsidRPr="00D500DC">
        <w:rPr>
          <w:color w:val="4472C4" w:themeColor="accent1"/>
          <w:lang w:eastAsia="ko-KR"/>
        </w:rPr>
        <w:t xml:space="preserve">] and a weight factor for </w:t>
      </w:r>
      <w:r w:rsidRPr="00D500DC">
        <w:rPr>
          <w:i/>
          <w:color w:val="4472C4" w:themeColor="accent1"/>
          <w:lang w:eastAsia="ko-KR"/>
        </w:rPr>
        <w:t>V(</w:t>
      </w:r>
      <w:proofErr w:type="spellStart"/>
      <w:r w:rsidRPr="00D500DC">
        <w:rPr>
          <w:i/>
          <w:color w:val="4472C4" w:themeColor="accent1"/>
          <w:lang w:eastAsia="ko-KR"/>
        </w:rPr>
        <w:t>i</w:t>
      </w:r>
      <w:proofErr w:type="spellEnd"/>
      <w:r w:rsidRPr="00D500DC">
        <w:rPr>
          <w:i/>
          <w:color w:val="4472C4" w:themeColor="accent1"/>
          <w:lang w:eastAsia="ko-KR"/>
        </w:rPr>
        <w:t>)</w:t>
      </w:r>
      <w:r w:rsidRPr="00D500DC">
        <w:rPr>
          <w:color w:val="4472C4" w:themeColor="accent1"/>
          <w:lang w:eastAsia="ko-KR"/>
        </w:rPr>
        <w:t xml:space="preserve">, respectively. After calculating the </w:t>
      </w:r>
      <w:r w:rsidRPr="00D500DC">
        <w:rPr>
          <w:i/>
          <w:color w:val="4472C4" w:themeColor="accent1"/>
          <w:lang w:eastAsia="ko-KR"/>
        </w:rPr>
        <w:t>V(</w:t>
      </w:r>
      <w:proofErr w:type="spellStart"/>
      <w:r w:rsidRPr="00D500DC">
        <w:rPr>
          <w:i/>
          <w:color w:val="4472C4" w:themeColor="accent1"/>
          <w:lang w:eastAsia="ko-KR"/>
        </w:rPr>
        <w:t>i</w:t>
      </w:r>
      <w:proofErr w:type="spellEnd"/>
      <w:r w:rsidRPr="00D500DC">
        <w:rPr>
          <w:i/>
          <w:color w:val="4472C4" w:themeColor="accent1"/>
          <w:lang w:eastAsia="ko-KR"/>
        </w:rPr>
        <w:t>),</w:t>
      </w:r>
      <w:r w:rsidRPr="00D500DC">
        <w:rPr>
          <w:color w:val="4472C4" w:themeColor="accent1"/>
          <w:lang w:eastAsia="ko-KR"/>
        </w:rPr>
        <w:t xml:space="preserve"> the </w:t>
      </w:r>
      <w:r w:rsidRPr="00D500DC">
        <w:rPr>
          <w:i/>
          <w:color w:val="4472C4" w:themeColor="accent1"/>
          <w:lang w:eastAsia="ko-KR"/>
        </w:rPr>
        <w:t>U(</w:t>
      </w:r>
      <w:proofErr w:type="spellStart"/>
      <w:r w:rsidRPr="00D500DC">
        <w:rPr>
          <w:i/>
          <w:color w:val="4472C4" w:themeColor="accent1"/>
          <w:lang w:eastAsia="ko-KR"/>
        </w:rPr>
        <w:t>i</w:t>
      </w:r>
      <w:proofErr w:type="spellEnd"/>
      <w:r w:rsidRPr="00D500DC">
        <w:rPr>
          <w:i/>
          <w:color w:val="4472C4" w:themeColor="accent1"/>
          <w:lang w:eastAsia="ko-KR"/>
        </w:rPr>
        <w:t>)</w:t>
      </w:r>
      <w:r w:rsidRPr="00D500DC">
        <w:rPr>
          <w:color w:val="4472C4" w:themeColor="accent1"/>
          <w:lang w:eastAsia="ko-KR"/>
        </w:rPr>
        <w:t xml:space="preserve"> is calculated as follows.</w:t>
      </w:r>
    </w:p>
    <w:p w14:paraId="033E87AA" w14:textId="77777777" w:rsidR="00C13321" w:rsidRPr="00623716" w:rsidRDefault="00C13321" w:rsidP="00C13321">
      <w:pPr>
        <w:spacing w:before="100" w:beforeAutospacing="1" w:after="100" w:afterAutospacing="1"/>
        <w:jc w:val="right"/>
      </w:pPr>
      <m:oMath>
        <m:r>
          <w:rPr>
            <w:rFonts w:ascii="Cambria Math" w:hAnsi="Cambria Math"/>
          </w:rPr>
          <m:t>U</m:t>
        </m:r>
        <m:d>
          <m:dPr>
            <m:ctrlPr>
              <w:rPr>
                <w:rFonts w:ascii="Cambria Math" w:hAnsi="Cambria Math"/>
              </w:rPr>
            </m:ctrlPr>
          </m:dPr>
          <m:e>
            <m:r>
              <m:rPr>
                <m:sty m:val="p"/>
              </m:rPr>
              <w:rPr>
                <w:rFonts w:ascii="Cambria Math" w:hAnsi="Cambria Math"/>
              </w:rPr>
              <m:t>i</m:t>
            </m:r>
          </m:e>
        </m:d>
        <m:r>
          <m:rPr>
            <m:sty m:val="p"/>
          </m:rPr>
          <w:rPr>
            <w:rFonts w:ascii="Cambria Math" w:hAnsi="Cambria Math"/>
          </w:rPr>
          <m:t>=</m:t>
        </m:r>
        <m:r>
          <w:rPr>
            <w:rFonts w:ascii="Cambria Math" w:hAnsi="Cambria Math"/>
          </w:rPr>
          <m:t>V</m:t>
        </m:r>
        <m:d>
          <m:dPr>
            <m:ctrlPr>
              <w:rPr>
                <w:rFonts w:ascii="Cambria Math" w:hAnsi="Cambria Math"/>
              </w:rPr>
            </m:ctrlPr>
          </m:dPr>
          <m:e>
            <m:r>
              <m:rPr>
                <m:sty m:val="p"/>
              </m:rPr>
              <w:rPr>
                <w:rFonts w:ascii="Cambria Math" w:hAnsi="Cambria Math"/>
              </w:rPr>
              <m:t>i</m:t>
            </m:r>
          </m:e>
        </m:d>
        <m:r>
          <w:rPr>
            <w:rFonts w:ascii="Cambria Math" w:hAnsi="Cambria Math"/>
          </w:rPr>
          <m:t>+</m:t>
        </m:r>
        <m:r>
          <m:rPr>
            <m:sty m:val="p"/>
          </m:rPr>
          <w:rPr>
            <w:rFonts w:ascii="Cambria Math" w:hAnsi="Cambria Math"/>
          </w:rPr>
          <m:t>ω</m:t>
        </m:r>
        <m:r>
          <m:rPr>
            <m:sty m:val="p"/>
          </m:rPr>
          <w:rPr>
            <w:rFonts w:ascii="Cambria Math" w:hAnsi="Cambria Math" w:hint="eastAsia"/>
            <w:lang w:eastAsia="ko-KR"/>
          </w:rPr>
          <m:t xml:space="preserve">prob </m:t>
        </m:r>
        <m:r>
          <m:rPr>
            <m:sty m:val="p"/>
          </m:rPr>
          <w:rPr>
            <w:rFonts w:ascii="Cambria Math" w:eastAsia="맑은 고딕" w:hAnsi="Cambria Math" w:hint="eastAsia"/>
            <w:lang w:eastAsia="ko-KR"/>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1-PDR</m:t>
                </m:r>
                <m:d>
                  <m:dPr>
                    <m:begChr m:val="["/>
                    <m:endChr m:val="]"/>
                    <m:ctrlPr>
                      <w:rPr>
                        <w:rFonts w:ascii="Cambria Math" w:hAnsi="Cambria Math"/>
                        <w:i/>
                      </w:rPr>
                    </m:ctrlPr>
                  </m:dPr>
                  <m:e>
                    <m:r>
                      <w:rPr>
                        <w:rFonts w:ascii="Cambria Math" w:hAnsi="Cambria Math"/>
                      </w:rPr>
                      <m:t>i</m:t>
                    </m:r>
                  </m:e>
                </m:d>
              </m:e>
            </m:d>
            <m:r>
              <w:rPr>
                <w:rFonts w:ascii="Cambria Math" w:hAnsi="Cambria Math"/>
              </w:rPr>
              <m:t>…</m:t>
            </m:r>
            <m:d>
              <m:dPr>
                <m:ctrlPr>
                  <w:rPr>
                    <w:rFonts w:ascii="Cambria Math" w:hAnsi="Cambria Math"/>
                    <w:i/>
                  </w:rPr>
                </m:ctrlPr>
              </m:dPr>
              <m:e>
                <m:r>
                  <w:rPr>
                    <w:rFonts w:ascii="Cambria Math" w:hAnsi="Cambria Math"/>
                  </w:rPr>
                  <m:t>1-PDR</m:t>
                </m:r>
                <m:d>
                  <m:dPr>
                    <m:begChr m:val="["/>
                    <m:endChr m:val="]"/>
                    <m:ctrlPr>
                      <w:rPr>
                        <w:rFonts w:ascii="Cambria Math" w:hAnsi="Cambria Math"/>
                        <w:i/>
                      </w:rPr>
                    </m:ctrlPr>
                  </m:dPr>
                  <m:e>
                    <m:r>
                      <w:rPr>
                        <w:rFonts w:ascii="Cambria Math" w:hAnsi="Cambria Math"/>
                      </w:rPr>
                      <m:t>0</m:t>
                    </m:r>
                  </m:e>
                </m:d>
              </m:e>
            </m:d>
          </m:e>
        </m:d>
        <m:r>
          <w:rPr>
            <w:rFonts w:ascii="Cambria Math" w:hAnsi="Cambria Math"/>
          </w:rPr>
          <m:t>-PDR[0])</m:t>
        </m:r>
      </m:oMath>
      <w:r>
        <w:tab/>
      </w:r>
      <w:r w:rsidRPr="00623716">
        <w:t xml:space="preserve"> (</w:t>
      </w:r>
      <w:r>
        <w:t>2</w:t>
      </w:r>
      <w:r w:rsidRPr="00623716">
        <w:t>)</w:t>
      </w:r>
    </w:p>
    <w:p w14:paraId="10E728E0" w14:textId="77777777" w:rsidR="00C13321" w:rsidRDefault="00C13321" w:rsidP="00C13321">
      <w:pPr>
        <w:spacing w:before="100" w:beforeAutospacing="1" w:after="100" w:afterAutospacing="1"/>
        <w:ind w:firstLineChars="50" w:firstLine="120"/>
        <w:jc w:val="both"/>
        <w:rPr>
          <w:shd w:val="clear" w:color="auto" w:fill="FFFFFF"/>
        </w:rPr>
      </w:pPr>
      <w:r w:rsidRPr="00D500DC">
        <w:rPr>
          <w:color w:val="4472C4" w:themeColor="accent1"/>
          <w:shd w:val="clear" w:color="auto" w:fill="FFFFFF"/>
        </w:rPr>
        <w:t>In this equation (2), PDR[</w:t>
      </w:r>
      <w:proofErr w:type="spellStart"/>
      <w:r w:rsidRPr="00D500DC">
        <w:rPr>
          <w:color w:val="4472C4" w:themeColor="accent1"/>
          <w:shd w:val="clear" w:color="auto" w:fill="FFFFFF"/>
        </w:rPr>
        <w:t>i</w:t>
      </w:r>
      <w:proofErr w:type="spellEnd"/>
      <w:r w:rsidRPr="00D500DC">
        <w:rPr>
          <w:color w:val="4472C4" w:themeColor="accent1"/>
          <w:shd w:val="clear" w:color="auto" w:fill="FFFFFF"/>
        </w:rPr>
        <w:t xml:space="preserve">] and </w:t>
      </w:r>
      <w:proofErr w:type="spellStart"/>
      <w:r w:rsidRPr="00D500DC">
        <w:rPr>
          <w:rFonts w:ascii="맑은 고딕" w:eastAsia="맑은 고딕" w:hAnsi="맑은 고딕" w:hint="eastAsia"/>
          <w:color w:val="4472C4" w:themeColor="accent1"/>
          <w:shd w:val="clear" w:color="auto" w:fill="FFFFFF"/>
        </w:rPr>
        <w:t>ω</w:t>
      </w:r>
      <w:r w:rsidRPr="00D500DC">
        <w:rPr>
          <w:color w:val="4472C4" w:themeColor="accent1"/>
          <w:shd w:val="clear" w:color="auto" w:fill="FFFFFF"/>
        </w:rPr>
        <w:t>prob</w:t>
      </w:r>
      <w:proofErr w:type="spellEnd"/>
      <w:r w:rsidRPr="00D500DC">
        <w:rPr>
          <w:color w:val="4472C4" w:themeColor="accent1"/>
          <w:shd w:val="clear" w:color="auto" w:fill="FFFFFF"/>
        </w:rPr>
        <w:t xml:space="preserve"> are an expected packet delivery ratio of </w:t>
      </w:r>
      <w:proofErr w:type="spellStart"/>
      <w:r w:rsidRPr="00D500DC">
        <w:rPr>
          <w:color w:val="4472C4" w:themeColor="accent1"/>
          <w:shd w:val="clear" w:color="auto" w:fill="FFFFFF"/>
        </w:rPr>
        <w:t>i-th</w:t>
      </w:r>
      <w:proofErr w:type="spellEnd"/>
      <w:r w:rsidRPr="00D500DC">
        <w:rPr>
          <w:color w:val="4472C4" w:themeColor="accent1"/>
          <w:shd w:val="clear" w:color="auto" w:fill="FFFFFF"/>
        </w:rPr>
        <w:t xml:space="preserve"> </w:t>
      </w:r>
      <w:r w:rsidRPr="00D500DC">
        <w:rPr>
          <w:color w:val="4472C4" w:themeColor="accent1"/>
          <w:shd w:val="clear" w:color="auto" w:fill="FFFFFF"/>
          <w:lang w:eastAsia="ko-KR"/>
        </w:rPr>
        <w:t xml:space="preserve">path and a weight factor for </w:t>
      </w:r>
      <w:r w:rsidRPr="00D500DC">
        <w:rPr>
          <w:i/>
          <w:color w:val="4472C4" w:themeColor="accent1"/>
          <w:shd w:val="clear" w:color="auto" w:fill="FFFFFF"/>
          <w:lang w:eastAsia="ko-KR"/>
        </w:rPr>
        <w:t>U(</w:t>
      </w:r>
      <w:proofErr w:type="spellStart"/>
      <w:r w:rsidRPr="00D500DC">
        <w:rPr>
          <w:i/>
          <w:color w:val="4472C4" w:themeColor="accent1"/>
          <w:shd w:val="clear" w:color="auto" w:fill="FFFFFF"/>
          <w:lang w:eastAsia="ko-KR"/>
        </w:rPr>
        <w:t>i</w:t>
      </w:r>
      <w:proofErr w:type="spellEnd"/>
      <w:r w:rsidRPr="00D500DC">
        <w:rPr>
          <w:i/>
          <w:color w:val="4472C4" w:themeColor="accent1"/>
          <w:shd w:val="clear" w:color="auto" w:fill="FFFFFF"/>
          <w:lang w:eastAsia="ko-KR"/>
        </w:rPr>
        <w:t>)</w:t>
      </w:r>
      <w:r w:rsidRPr="00D500DC">
        <w:rPr>
          <w:color w:val="4472C4" w:themeColor="accent1"/>
          <w:shd w:val="clear" w:color="auto" w:fill="FFFFFF"/>
          <w:lang w:eastAsia="ko-KR"/>
        </w:rPr>
        <w:t>, respectively</w:t>
      </w:r>
      <w:r w:rsidRPr="00D500DC">
        <w:rPr>
          <w:color w:val="4472C4" w:themeColor="accent1"/>
          <w:shd w:val="clear" w:color="auto" w:fill="FFFFFF"/>
        </w:rPr>
        <w:t xml:space="preserve">. </w:t>
      </w:r>
      <w:r>
        <w:rPr>
          <w:shd w:val="clear" w:color="auto" w:fill="FFFFFF"/>
        </w:rPr>
        <w:t>W</w:t>
      </w:r>
      <w:r w:rsidRPr="0020598B">
        <w:rPr>
          <w:shd w:val="clear" w:color="auto" w:fill="FFFFFF"/>
        </w:rPr>
        <w:t xml:space="preserve">hen considering the </w:t>
      </w:r>
      <w:proofErr w:type="spellStart"/>
      <w:r w:rsidRPr="0020598B">
        <w:rPr>
          <w:shd w:val="clear" w:color="auto" w:fill="FFFFFF"/>
        </w:rPr>
        <w:t>i</w:t>
      </w:r>
      <w:r>
        <w:rPr>
          <w:shd w:val="clear" w:color="auto" w:fill="FFFFFF"/>
        </w:rPr>
        <w:t>-</w:t>
      </w:r>
      <w:r w:rsidRPr="0020598B">
        <w:rPr>
          <w:shd w:val="clear" w:color="auto" w:fill="FFFFFF"/>
        </w:rPr>
        <w:t>th</w:t>
      </w:r>
      <w:proofErr w:type="spellEnd"/>
      <w:r w:rsidRPr="0020598B">
        <w:rPr>
          <w:shd w:val="clear" w:color="auto" w:fill="FFFFFF"/>
        </w:rPr>
        <w:t xml:space="preserve"> path, compared with the case considered only up to the </w:t>
      </w:r>
      <w:r>
        <w:rPr>
          <w:shd w:val="clear" w:color="auto" w:fill="FFFFFF"/>
        </w:rPr>
        <w:t>(</w:t>
      </w:r>
      <w:proofErr w:type="spellStart"/>
      <w:r w:rsidRPr="0020598B">
        <w:rPr>
          <w:shd w:val="clear" w:color="auto" w:fill="FFFFFF"/>
        </w:rPr>
        <w:t>i</w:t>
      </w:r>
      <w:proofErr w:type="spellEnd"/>
      <w:r w:rsidRPr="0020598B">
        <w:rPr>
          <w:shd w:val="clear" w:color="auto" w:fill="FFFFFF"/>
        </w:rPr>
        <w:t xml:space="preserve"> </w:t>
      </w:r>
      <w:r>
        <w:rPr>
          <w:shd w:val="clear" w:color="auto" w:fill="FFFFFF"/>
        </w:rPr>
        <w:t>–</w:t>
      </w:r>
      <w:r w:rsidRPr="0020598B">
        <w:rPr>
          <w:shd w:val="clear" w:color="auto" w:fill="FFFFFF"/>
        </w:rPr>
        <w:t xml:space="preserve"> 1</w:t>
      </w:r>
      <w:proofErr w:type="gramStart"/>
      <w:r>
        <w:rPr>
          <w:shd w:val="clear" w:color="auto" w:fill="FFFFFF"/>
        </w:rPr>
        <w:t>)</w:t>
      </w:r>
      <w:proofErr w:type="spellStart"/>
      <w:r w:rsidRPr="0020598B">
        <w:rPr>
          <w:shd w:val="clear" w:color="auto" w:fill="FFFFFF"/>
        </w:rPr>
        <w:t>th</w:t>
      </w:r>
      <w:proofErr w:type="spellEnd"/>
      <w:proofErr w:type="gramEnd"/>
      <w:r w:rsidRPr="0020598B">
        <w:rPr>
          <w:shd w:val="clear" w:color="auto" w:fill="FFFFFF"/>
        </w:rPr>
        <w:t xml:space="preserve"> path. The larger the difference between the </w:t>
      </w:r>
      <w:proofErr w:type="spellStart"/>
      <w:r w:rsidRPr="0020598B">
        <w:rPr>
          <w:shd w:val="clear" w:color="auto" w:fill="FFFFFF"/>
        </w:rPr>
        <w:t>i</w:t>
      </w:r>
      <w:r>
        <w:rPr>
          <w:shd w:val="clear" w:color="auto" w:fill="FFFFFF"/>
        </w:rPr>
        <w:t>-</w:t>
      </w:r>
      <w:r w:rsidRPr="0020598B">
        <w:rPr>
          <w:shd w:val="clear" w:color="auto" w:fill="FFFFFF"/>
        </w:rPr>
        <w:t>th</w:t>
      </w:r>
      <w:proofErr w:type="spellEnd"/>
      <w:r w:rsidRPr="0020598B">
        <w:rPr>
          <w:shd w:val="clear" w:color="auto" w:fill="FFFFFF"/>
        </w:rPr>
        <w:t xml:space="preserve"> ACK arrival path and the </w:t>
      </w:r>
      <w:r>
        <w:rPr>
          <w:shd w:val="clear" w:color="auto" w:fill="FFFFFF"/>
        </w:rPr>
        <w:t>(</w:t>
      </w:r>
      <w:proofErr w:type="spellStart"/>
      <w:r w:rsidRPr="0020598B">
        <w:rPr>
          <w:shd w:val="clear" w:color="auto" w:fill="FFFFFF"/>
        </w:rPr>
        <w:t>i</w:t>
      </w:r>
      <w:proofErr w:type="spellEnd"/>
      <w:r w:rsidRPr="0020598B">
        <w:rPr>
          <w:shd w:val="clear" w:color="auto" w:fill="FFFFFF"/>
        </w:rPr>
        <w:t xml:space="preserve"> </w:t>
      </w:r>
      <w:r>
        <w:rPr>
          <w:shd w:val="clear" w:color="auto" w:fill="FFFFFF"/>
        </w:rPr>
        <w:t xml:space="preserve">– </w:t>
      </w:r>
      <w:r w:rsidRPr="0020598B">
        <w:rPr>
          <w:shd w:val="clear" w:color="auto" w:fill="FFFFFF"/>
        </w:rPr>
        <w:t>1</w:t>
      </w:r>
      <w:proofErr w:type="gramStart"/>
      <w:r>
        <w:rPr>
          <w:shd w:val="clear" w:color="auto" w:fill="FFFFFF"/>
        </w:rPr>
        <w:t>)</w:t>
      </w:r>
      <w:proofErr w:type="spellStart"/>
      <w:r w:rsidRPr="0020598B">
        <w:rPr>
          <w:shd w:val="clear" w:color="auto" w:fill="FFFFFF"/>
        </w:rPr>
        <w:t>th</w:t>
      </w:r>
      <w:proofErr w:type="spellEnd"/>
      <w:proofErr w:type="gramEnd"/>
      <w:r w:rsidRPr="0020598B">
        <w:rPr>
          <w:shd w:val="clear" w:color="auto" w:fill="FFFFFF"/>
        </w:rPr>
        <w:t xml:space="preserve"> arriving RTT path, the smaller the value of the term itself. Instead of using the absolute difference between these RTTs, that difference is normalized by the </w:t>
      </w:r>
      <w:proofErr w:type="spellStart"/>
      <w:r w:rsidRPr="0029704A">
        <w:rPr>
          <w:i/>
          <w:color w:val="4472C4" w:themeColor="accent1"/>
          <w:spacing w:val="3"/>
          <w:w w:val="105"/>
          <w:sz w:val="20"/>
        </w:rPr>
        <w:t>RTT</w:t>
      </w:r>
      <w:r w:rsidRPr="00E855FC">
        <w:rPr>
          <w:i/>
          <w:color w:val="4472C4" w:themeColor="accent1"/>
          <w:spacing w:val="3"/>
          <w:w w:val="105"/>
          <w:sz w:val="18"/>
          <w:szCs w:val="22"/>
        </w:rPr>
        <w:t>path</w:t>
      </w:r>
      <w:proofErr w:type="spellEnd"/>
      <w:r w:rsidRPr="0020598B">
        <w:rPr>
          <w:shd w:val="clear" w:color="auto" w:fill="FFFFFF"/>
        </w:rPr>
        <w:t xml:space="preserve"> [0] to be proportional to the RTT of the first arriving ACK. Therefore, the first term has a larger value as the difference between the </w:t>
      </w:r>
      <w:proofErr w:type="spellStart"/>
      <w:r w:rsidRPr="0020598B">
        <w:rPr>
          <w:shd w:val="clear" w:color="auto" w:fill="FFFFFF"/>
        </w:rPr>
        <w:t>i</w:t>
      </w:r>
      <w:r>
        <w:rPr>
          <w:shd w:val="clear" w:color="auto" w:fill="FFFFFF"/>
        </w:rPr>
        <w:t>-</w:t>
      </w:r>
      <w:r w:rsidRPr="0020598B">
        <w:rPr>
          <w:shd w:val="clear" w:color="auto" w:fill="FFFFFF"/>
        </w:rPr>
        <w:t>th</w:t>
      </w:r>
      <w:proofErr w:type="spellEnd"/>
      <w:r w:rsidRPr="0020598B">
        <w:rPr>
          <w:shd w:val="clear" w:color="auto" w:fill="FFFFFF"/>
        </w:rPr>
        <w:t xml:space="preserve"> ACK arrival path and the </w:t>
      </w:r>
      <w:r>
        <w:rPr>
          <w:shd w:val="clear" w:color="auto" w:fill="FFFFFF"/>
        </w:rPr>
        <w:t>(</w:t>
      </w:r>
      <w:proofErr w:type="spellStart"/>
      <w:r w:rsidRPr="0020598B">
        <w:rPr>
          <w:shd w:val="clear" w:color="auto" w:fill="FFFFFF"/>
        </w:rPr>
        <w:t>i</w:t>
      </w:r>
      <w:proofErr w:type="spellEnd"/>
      <w:r w:rsidRPr="0020598B">
        <w:rPr>
          <w:shd w:val="clear" w:color="auto" w:fill="FFFFFF"/>
        </w:rPr>
        <w:t xml:space="preserve"> </w:t>
      </w:r>
      <w:r>
        <w:rPr>
          <w:shd w:val="clear" w:color="auto" w:fill="FFFFFF"/>
        </w:rPr>
        <w:t>–</w:t>
      </w:r>
      <w:r w:rsidRPr="0020598B">
        <w:rPr>
          <w:shd w:val="clear" w:color="auto" w:fill="FFFFFF"/>
        </w:rPr>
        <w:t xml:space="preserve"> 1</w:t>
      </w:r>
      <w:proofErr w:type="gramStart"/>
      <w:r>
        <w:rPr>
          <w:shd w:val="clear" w:color="auto" w:fill="FFFFFF"/>
        </w:rPr>
        <w:t>)</w:t>
      </w:r>
      <w:proofErr w:type="spellStart"/>
      <w:r w:rsidRPr="0020598B">
        <w:rPr>
          <w:shd w:val="clear" w:color="auto" w:fill="FFFFFF"/>
        </w:rPr>
        <w:t>th</w:t>
      </w:r>
      <w:proofErr w:type="spellEnd"/>
      <w:proofErr w:type="gramEnd"/>
      <w:r w:rsidRPr="0020598B">
        <w:rPr>
          <w:shd w:val="clear" w:color="auto" w:fill="FFFFFF"/>
        </w:rPr>
        <w:t xml:space="preserve"> arrival path RTT becomes smaller. The second term is used for calculating the difference in the expected PDR when considering the </w:t>
      </w:r>
      <w:proofErr w:type="spellStart"/>
      <w:r w:rsidRPr="0020598B">
        <w:rPr>
          <w:shd w:val="clear" w:color="auto" w:fill="FFFFFF"/>
        </w:rPr>
        <w:t>i</w:t>
      </w:r>
      <w:r>
        <w:rPr>
          <w:shd w:val="clear" w:color="auto" w:fill="FFFFFF"/>
        </w:rPr>
        <w:t>-</w:t>
      </w:r>
      <w:r w:rsidRPr="0020598B">
        <w:rPr>
          <w:shd w:val="clear" w:color="auto" w:fill="FFFFFF"/>
        </w:rPr>
        <w:t>th</w:t>
      </w:r>
      <w:proofErr w:type="spellEnd"/>
      <w:r w:rsidRPr="0020598B">
        <w:rPr>
          <w:shd w:val="clear" w:color="auto" w:fill="FFFFFF"/>
        </w:rPr>
        <w:t xml:space="preserve"> path, compared with the case considered only up to the </w:t>
      </w:r>
      <w:r>
        <w:rPr>
          <w:shd w:val="clear" w:color="auto" w:fill="FFFFFF"/>
        </w:rPr>
        <w:t>(</w:t>
      </w:r>
      <w:proofErr w:type="spellStart"/>
      <w:r w:rsidRPr="0020598B">
        <w:rPr>
          <w:shd w:val="clear" w:color="auto" w:fill="FFFFFF"/>
        </w:rPr>
        <w:t>i</w:t>
      </w:r>
      <w:proofErr w:type="spellEnd"/>
      <w:r w:rsidRPr="0020598B">
        <w:rPr>
          <w:shd w:val="clear" w:color="auto" w:fill="FFFFFF"/>
        </w:rPr>
        <w:t xml:space="preserve"> </w:t>
      </w:r>
      <w:r>
        <w:rPr>
          <w:rFonts w:eastAsia="Times New Roman"/>
          <w:shd w:val="clear" w:color="auto" w:fill="FFFFFF"/>
        </w:rPr>
        <w:t xml:space="preserve">– </w:t>
      </w:r>
      <w:r w:rsidRPr="0020598B">
        <w:rPr>
          <w:shd w:val="clear" w:color="auto" w:fill="FFFFFF"/>
        </w:rPr>
        <w:t>1</w:t>
      </w:r>
      <w:r>
        <w:rPr>
          <w:shd w:val="clear" w:color="auto" w:fill="FFFFFF"/>
        </w:rPr>
        <w:t>)</w:t>
      </w:r>
      <w:proofErr w:type="spellStart"/>
      <w:r w:rsidRPr="0020598B">
        <w:rPr>
          <w:shd w:val="clear" w:color="auto" w:fill="FFFFFF"/>
        </w:rPr>
        <w:t>th</w:t>
      </w:r>
      <w:proofErr w:type="spellEnd"/>
      <w:r w:rsidRPr="0020598B">
        <w:rPr>
          <w:shd w:val="clear" w:color="auto" w:fill="FFFFFF"/>
        </w:rPr>
        <w:t xml:space="preserve"> path. Th</w:t>
      </w:r>
      <w:r>
        <w:rPr>
          <w:shd w:val="clear" w:color="auto" w:fill="FFFFFF"/>
        </w:rPr>
        <w:t xml:space="preserve">e </w:t>
      </w:r>
      <w:r w:rsidRPr="003E6292">
        <w:rPr>
          <w:shd w:val="clear" w:color="auto" w:fill="FFFFFF"/>
        </w:rPr>
        <w:t>larger the difference between the expected packet transmission success r</w:t>
      </w:r>
      <w:r>
        <w:rPr>
          <w:shd w:val="clear" w:color="auto" w:fill="FFFFFF"/>
        </w:rPr>
        <w:t xml:space="preserve">ate when considering the </w:t>
      </w:r>
      <w:proofErr w:type="spellStart"/>
      <w:r>
        <w:rPr>
          <w:shd w:val="clear" w:color="auto" w:fill="FFFFFF"/>
        </w:rPr>
        <w:t>i-th</w:t>
      </w:r>
      <w:proofErr w:type="spellEnd"/>
      <w:r>
        <w:rPr>
          <w:shd w:val="clear" w:color="auto" w:fill="FFFFFF"/>
        </w:rPr>
        <w:t xml:space="preserve"> p</w:t>
      </w:r>
      <w:r w:rsidRPr="003E6292">
        <w:rPr>
          <w:shd w:val="clear" w:color="auto" w:fill="FFFFFF"/>
        </w:rPr>
        <w:t xml:space="preserve">ath and the expected packet transmission success rate when considering up to the </w:t>
      </w:r>
      <w:r>
        <w:rPr>
          <w:shd w:val="clear" w:color="auto" w:fill="FFFFFF"/>
        </w:rPr>
        <w:t>(</w:t>
      </w:r>
      <w:proofErr w:type="spellStart"/>
      <w:r w:rsidRPr="003E6292">
        <w:rPr>
          <w:shd w:val="clear" w:color="auto" w:fill="FFFFFF"/>
        </w:rPr>
        <w:t>i</w:t>
      </w:r>
      <w:proofErr w:type="spellEnd"/>
      <w:r w:rsidRPr="003E6292">
        <w:rPr>
          <w:shd w:val="clear" w:color="auto" w:fill="FFFFFF"/>
        </w:rPr>
        <w:t xml:space="preserve"> </w:t>
      </w:r>
      <w:r>
        <w:rPr>
          <w:shd w:val="clear" w:color="auto" w:fill="FFFFFF"/>
        </w:rPr>
        <w:t>–</w:t>
      </w:r>
      <w:r w:rsidRPr="003E6292">
        <w:rPr>
          <w:shd w:val="clear" w:color="auto" w:fill="FFFFFF"/>
        </w:rPr>
        <w:t xml:space="preserve"> </w:t>
      </w:r>
      <w:r>
        <w:rPr>
          <w:shd w:val="clear" w:color="auto" w:fill="FFFFFF"/>
        </w:rPr>
        <w:t>1)</w:t>
      </w:r>
      <w:r w:rsidRPr="003E6292">
        <w:rPr>
          <w:shd w:val="clear" w:color="auto" w:fill="FFFFFF"/>
        </w:rPr>
        <w:t xml:space="preserve"> path, the greater the value of the term itself.</w:t>
      </w:r>
    </w:p>
    <w:p w14:paraId="0F17E1FC" w14:textId="77777777" w:rsidR="00C13321" w:rsidRDefault="00C13321" w:rsidP="00C13321">
      <w:pPr>
        <w:spacing w:before="100" w:beforeAutospacing="1" w:after="100" w:afterAutospacing="1"/>
        <w:ind w:firstLineChars="50" w:firstLine="120"/>
        <w:jc w:val="both"/>
        <w:rPr>
          <w:shd w:val="clear" w:color="auto" w:fill="FFFFFF"/>
        </w:rPr>
      </w:pPr>
      <w:r w:rsidRPr="003E6292">
        <w:rPr>
          <w:shd w:val="clear" w:color="auto" w:fill="FFFFFF"/>
        </w:rPr>
        <w:t xml:space="preserve">Therefore, the equation 2 calculates the appropriate value of </w:t>
      </w:r>
      <w:r w:rsidRPr="00B937DA">
        <w:rPr>
          <w:i/>
          <w:shd w:val="clear" w:color="auto" w:fill="FFFFFF"/>
        </w:rPr>
        <w:t>U(</w:t>
      </w:r>
      <w:proofErr w:type="spellStart"/>
      <w:r w:rsidRPr="00B937DA">
        <w:rPr>
          <w:i/>
          <w:shd w:val="clear" w:color="auto" w:fill="FFFFFF"/>
        </w:rPr>
        <w:t>i</w:t>
      </w:r>
      <w:proofErr w:type="spellEnd"/>
      <w:r w:rsidRPr="00B937DA">
        <w:rPr>
          <w:i/>
          <w:shd w:val="clear" w:color="auto" w:fill="FFFFFF"/>
        </w:rPr>
        <w:t>)</w:t>
      </w:r>
      <w:r w:rsidRPr="003E6292">
        <w:rPr>
          <w:shd w:val="clear" w:color="auto" w:fill="FFFFFF"/>
        </w:rPr>
        <w:t xml:space="preserve"> how the </w:t>
      </w:r>
      <w:proofErr w:type="spellStart"/>
      <w:r w:rsidRPr="003E6292">
        <w:rPr>
          <w:shd w:val="clear" w:color="auto" w:fill="FFFFFF"/>
        </w:rPr>
        <w:t>i</w:t>
      </w:r>
      <w:r>
        <w:rPr>
          <w:shd w:val="clear" w:color="auto" w:fill="FFFFFF"/>
        </w:rPr>
        <w:t>-</w:t>
      </w:r>
      <w:r w:rsidRPr="003E6292">
        <w:rPr>
          <w:shd w:val="clear" w:color="auto" w:fill="FFFFFF"/>
        </w:rPr>
        <w:t>th</w:t>
      </w:r>
      <w:proofErr w:type="spellEnd"/>
      <w:r w:rsidRPr="003E6292">
        <w:rPr>
          <w:shd w:val="clear" w:color="auto" w:fill="FFFFFF"/>
        </w:rPr>
        <w:t xml:space="preserve"> path to be reflected in the ACWT update through the time difference that occurs when considering the </w:t>
      </w:r>
      <w:proofErr w:type="spellStart"/>
      <w:r w:rsidRPr="003E6292">
        <w:rPr>
          <w:shd w:val="clear" w:color="auto" w:fill="FFFFFF"/>
        </w:rPr>
        <w:t>i</w:t>
      </w:r>
      <w:r>
        <w:rPr>
          <w:shd w:val="clear" w:color="auto" w:fill="FFFFFF"/>
        </w:rPr>
        <w:t>-</w:t>
      </w:r>
      <w:r w:rsidRPr="003E6292">
        <w:rPr>
          <w:shd w:val="clear" w:color="auto" w:fill="FFFFFF"/>
        </w:rPr>
        <w:t>th</w:t>
      </w:r>
      <w:proofErr w:type="spellEnd"/>
      <w:r w:rsidRPr="003E6292">
        <w:rPr>
          <w:shd w:val="clear" w:color="auto" w:fill="FFFFFF"/>
        </w:rPr>
        <w:t xml:space="preserve"> path and the increase of the packet transmission success rate. In addition, the equation compares the value with a threshold</w:t>
      </w:r>
      <w:r>
        <w:rPr>
          <w:shd w:val="clear" w:color="auto" w:fill="FFFFFF"/>
        </w:rPr>
        <w:t xml:space="preserve"> value (</w:t>
      </w:r>
      <w:proofErr w:type="spellStart"/>
      <w:r w:rsidRPr="0029704A">
        <w:rPr>
          <w:i/>
          <w:color w:val="4472C4" w:themeColor="accent1"/>
          <w:w w:val="105"/>
          <w:sz w:val="20"/>
        </w:rPr>
        <w:t>U</w:t>
      </w:r>
      <w:r w:rsidRPr="0029704A">
        <w:rPr>
          <w:i/>
          <w:color w:val="4472C4" w:themeColor="accent1"/>
          <w:w w:val="105"/>
          <w:sz w:val="20"/>
          <w:vertAlign w:val="subscript"/>
        </w:rPr>
        <w:t>thresh</w:t>
      </w:r>
      <w:proofErr w:type="spellEnd"/>
      <w:r>
        <w:rPr>
          <w:shd w:val="clear" w:color="auto" w:fill="FFFFFF"/>
        </w:rPr>
        <w:t>)</w:t>
      </w:r>
      <w:r w:rsidRPr="003E6292">
        <w:rPr>
          <w:shd w:val="clear" w:color="auto" w:fill="FFFFFF"/>
        </w:rPr>
        <w:t xml:space="preserve"> and finally obtains the optimal performance in the current path situation. </w:t>
      </w:r>
    </w:p>
    <w:p w14:paraId="22454B67" w14:textId="77777777" w:rsidR="00C13321" w:rsidRPr="00D500DC" w:rsidRDefault="00C13321" w:rsidP="00C13321">
      <w:pPr>
        <w:spacing w:before="100" w:beforeAutospacing="1" w:after="100" w:afterAutospacing="1"/>
        <w:ind w:firstLineChars="50" w:firstLine="120"/>
        <w:jc w:val="both"/>
        <w:rPr>
          <w:color w:val="4472C4" w:themeColor="accent1"/>
          <w:shd w:val="clear" w:color="auto" w:fill="FFFFFF"/>
        </w:rPr>
      </w:pPr>
      <w:r w:rsidRPr="00D500DC">
        <w:rPr>
          <w:color w:val="4472C4" w:themeColor="accent1"/>
          <w:shd w:val="clear" w:color="auto" w:fill="FFFFFF"/>
        </w:rPr>
        <w:t>In this paper, we set these 3 network parameters (</w:t>
      </w:r>
      <w:proofErr w:type="spellStart"/>
      <w:r w:rsidRPr="00E24E91">
        <w:rPr>
          <w:b/>
          <w:color w:val="4472C4" w:themeColor="accent1"/>
        </w:rPr>
        <w:t>ω</w:t>
      </w:r>
      <w:r w:rsidRPr="00E24E91">
        <w:rPr>
          <w:i/>
          <w:iCs/>
          <w:color w:val="4472C4" w:themeColor="accent1"/>
          <w:sz w:val="18"/>
          <w:szCs w:val="18"/>
          <w:shd w:val="clear" w:color="auto" w:fill="FFFFFF"/>
        </w:rPr>
        <w:t>time</w:t>
      </w:r>
      <w:proofErr w:type="spellEnd"/>
      <w:r w:rsidRPr="00E24E91">
        <w:rPr>
          <w:color w:val="4472C4" w:themeColor="accent1"/>
          <w:shd w:val="clear" w:color="auto" w:fill="FFFFFF"/>
        </w:rPr>
        <w:t xml:space="preserve">, </w:t>
      </w:r>
      <w:proofErr w:type="spellStart"/>
      <w:r w:rsidRPr="00E24E91">
        <w:rPr>
          <w:b/>
          <w:color w:val="4472C4" w:themeColor="accent1"/>
        </w:rPr>
        <w:t>ω</w:t>
      </w:r>
      <w:r w:rsidRPr="00E24E91">
        <w:rPr>
          <w:i/>
          <w:iCs/>
          <w:color w:val="4472C4" w:themeColor="accent1"/>
          <w:sz w:val="18"/>
          <w:szCs w:val="18"/>
          <w:shd w:val="clear" w:color="auto" w:fill="FFFFFF"/>
        </w:rPr>
        <w:t>prob</w:t>
      </w:r>
      <w:proofErr w:type="spellEnd"/>
      <w:r w:rsidRPr="00E24E91">
        <w:rPr>
          <w:color w:val="4472C4" w:themeColor="accent1"/>
          <w:shd w:val="clear" w:color="auto" w:fill="FFFFFF"/>
        </w:rPr>
        <w:t xml:space="preserve"> </w:t>
      </w:r>
      <w:r w:rsidRPr="00D500DC">
        <w:rPr>
          <w:color w:val="4472C4" w:themeColor="accent1"/>
          <w:shd w:val="clear" w:color="auto" w:fill="FFFFFF"/>
        </w:rPr>
        <w:t xml:space="preserve">and </w:t>
      </w:r>
      <w:proofErr w:type="spellStart"/>
      <w:r w:rsidRPr="004A59BE">
        <w:rPr>
          <w:b/>
          <w:bCs/>
          <w:i/>
          <w:color w:val="4472C4" w:themeColor="accent1"/>
          <w:w w:val="105"/>
          <w:szCs w:val="32"/>
        </w:rPr>
        <w:t>U</w:t>
      </w:r>
      <w:r w:rsidRPr="00E855FC">
        <w:rPr>
          <w:i/>
          <w:color w:val="4472C4" w:themeColor="accent1"/>
          <w:w w:val="105"/>
          <w:sz w:val="22"/>
          <w:szCs w:val="28"/>
          <w:vertAlign w:val="subscript"/>
        </w:rPr>
        <w:t>thresh</w:t>
      </w:r>
      <w:proofErr w:type="spellEnd"/>
      <w:r w:rsidRPr="00D500DC">
        <w:rPr>
          <w:color w:val="4472C4" w:themeColor="accent1"/>
          <w:shd w:val="clear" w:color="auto" w:fill="FFFFFF"/>
        </w:rPr>
        <w:t>) to 0.25, 0.5 and 0.45, respectively. These values are measured by repeated simulations.</w:t>
      </w:r>
    </w:p>
    <w:p w14:paraId="576A7380" w14:textId="77777777" w:rsidR="00C13321" w:rsidRPr="00623716" w:rsidRDefault="00C13321" w:rsidP="00C13321">
      <w:pPr>
        <w:pStyle w:val="3"/>
      </w:pPr>
      <w:r w:rsidRPr="003E6292">
        <w:t>Demonstration</w:t>
      </w:r>
    </w:p>
    <w:p w14:paraId="29DDE179" w14:textId="31DAC7A0" w:rsidR="00C13321" w:rsidRDefault="00C13321" w:rsidP="00C13321">
      <w:pPr>
        <w:spacing w:before="100" w:beforeAutospacing="1" w:after="100" w:afterAutospacing="1"/>
        <w:ind w:firstLineChars="50" w:firstLine="120"/>
        <w:jc w:val="both"/>
        <w:rPr>
          <w:shd w:val="clear" w:color="auto" w:fill="FFFFFF"/>
        </w:rPr>
      </w:pPr>
      <w:r w:rsidRPr="003E6292">
        <w:rPr>
          <w:shd w:val="clear" w:color="auto" w:fill="FFFFFF"/>
        </w:rPr>
        <w:t xml:space="preserve">The functioning of the proposed technique will be exemplified by a simple case depicted in Figure </w:t>
      </w:r>
      <w:r w:rsidR="00EB7D81">
        <w:rPr>
          <w:shd w:val="clear" w:color="auto" w:fill="FFFFFF"/>
        </w:rPr>
        <w:t>3</w:t>
      </w:r>
      <w:r w:rsidRPr="003E6292">
        <w:rPr>
          <w:shd w:val="clear" w:color="auto" w:fill="FFFFFF"/>
        </w:rPr>
        <w:t xml:space="preserve">. As shown in the figure, four paths exist between the source node and the sink node. </w:t>
      </w:r>
    </w:p>
    <w:p w14:paraId="401FAEFB" w14:textId="3D67DC1B" w:rsidR="00C13321" w:rsidRDefault="00F96A43" w:rsidP="00C13321">
      <w:pPr>
        <w:keepNext/>
        <w:spacing w:before="100" w:beforeAutospacing="1" w:after="100" w:afterAutospacing="1"/>
        <w:ind w:firstLineChars="50" w:firstLine="120"/>
        <w:jc w:val="center"/>
      </w:pPr>
      <w:r>
        <w:rPr>
          <w:noProof/>
          <w:lang w:val="en-US" w:eastAsia="ko-KR"/>
        </w:rPr>
        <w:lastRenderedPageBreak/>
        <w:drawing>
          <wp:inline distT="0" distB="0" distL="0" distR="0" wp14:anchorId="5473BF5D" wp14:editId="72B1DB0E">
            <wp:extent cx="5727700" cy="2949575"/>
            <wp:effectExtent l="0" t="0" r="635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949575"/>
                    </a:xfrm>
                    <a:prstGeom prst="rect">
                      <a:avLst/>
                    </a:prstGeom>
                  </pic:spPr>
                </pic:pic>
              </a:graphicData>
            </a:graphic>
          </wp:inline>
        </w:drawing>
      </w:r>
    </w:p>
    <w:p w14:paraId="1A88ACBA" w14:textId="77777777" w:rsidR="00C13321" w:rsidRDefault="00C13321" w:rsidP="00C13321">
      <w:pPr>
        <w:pStyle w:val="a9"/>
        <w:rPr>
          <w:shd w:val="clear" w:color="auto" w:fill="FFFFFF"/>
        </w:rPr>
      </w:pPr>
      <w:r>
        <w:t>Figure 3. Example Scenario</w:t>
      </w:r>
    </w:p>
    <w:p w14:paraId="0857115F" w14:textId="77777777" w:rsidR="00C13321" w:rsidRDefault="00C13321" w:rsidP="00C13321">
      <w:pPr>
        <w:spacing w:before="100" w:beforeAutospacing="1" w:after="100" w:afterAutospacing="1"/>
        <w:ind w:firstLineChars="50" w:firstLine="120"/>
        <w:jc w:val="both"/>
        <w:rPr>
          <w:shd w:val="clear" w:color="auto" w:fill="FFFFFF"/>
        </w:rPr>
      </w:pPr>
      <w:r>
        <w:rPr>
          <w:shd w:val="clear" w:color="auto" w:fill="FFFFFF"/>
        </w:rPr>
        <w:t>In this case, t</w:t>
      </w:r>
      <w:r w:rsidRPr="003E6292">
        <w:rPr>
          <w:shd w:val="clear" w:color="auto" w:fill="FFFFFF"/>
        </w:rPr>
        <w:t>he average RTT and link quality for each path in (a) and (b) are changed as shown in Table 1.</w:t>
      </w:r>
    </w:p>
    <w:p w14:paraId="0F422D07" w14:textId="77777777" w:rsidR="00C13321" w:rsidRDefault="00C13321" w:rsidP="00C13321">
      <w:pPr>
        <w:pStyle w:val="a9"/>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8E2D34">
        <w:t>RTT and Link Quality</w:t>
      </w:r>
    </w:p>
    <w:tbl>
      <w:tblPr>
        <w:tblStyle w:val="a4"/>
        <w:tblW w:w="0" w:type="auto"/>
        <w:tblLook w:val="04A0" w:firstRow="1" w:lastRow="0" w:firstColumn="1" w:lastColumn="0" w:noHBand="0" w:noVBand="1"/>
      </w:tblPr>
      <w:tblGrid>
        <w:gridCol w:w="846"/>
        <w:gridCol w:w="2041"/>
        <w:gridCol w:w="2041"/>
        <w:gridCol w:w="2041"/>
        <w:gridCol w:w="2041"/>
      </w:tblGrid>
      <w:tr w:rsidR="00C13321" w14:paraId="0F8EAD16" w14:textId="77777777" w:rsidTr="00581BAF">
        <w:tc>
          <w:tcPr>
            <w:tcW w:w="846" w:type="dxa"/>
            <w:vMerge w:val="restart"/>
          </w:tcPr>
          <w:p w14:paraId="78C60BE7" w14:textId="77777777" w:rsidR="00C13321" w:rsidRDefault="00C13321" w:rsidP="00581BAF">
            <w:pPr>
              <w:spacing w:before="100" w:beforeAutospacing="1" w:after="100" w:afterAutospacing="1"/>
              <w:jc w:val="both"/>
              <w:rPr>
                <w:shd w:val="clear" w:color="auto" w:fill="FFFFFF"/>
              </w:rPr>
            </w:pPr>
            <w:r w:rsidRPr="003E6292">
              <w:rPr>
                <w:shd w:val="clear" w:color="auto" w:fill="FFFFFF"/>
              </w:rPr>
              <w:t>Path</w:t>
            </w:r>
          </w:p>
        </w:tc>
        <w:tc>
          <w:tcPr>
            <w:tcW w:w="4082" w:type="dxa"/>
            <w:gridSpan w:val="2"/>
          </w:tcPr>
          <w:p w14:paraId="60C39D1E"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(a)</w:t>
            </w:r>
          </w:p>
        </w:tc>
        <w:tc>
          <w:tcPr>
            <w:tcW w:w="4082" w:type="dxa"/>
            <w:gridSpan w:val="2"/>
          </w:tcPr>
          <w:p w14:paraId="4B6F8002"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(b)</w:t>
            </w:r>
          </w:p>
        </w:tc>
      </w:tr>
      <w:tr w:rsidR="00C13321" w14:paraId="6FBFD3BB" w14:textId="77777777" w:rsidTr="00581BAF">
        <w:tc>
          <w:tcPr>
            <w:tcW w:w="846" w:type="dxa"/>
            <w:vMerge/>
          </w:tcPr>
          <w:p w14:paraId="6F92EF18" w14:textId="77777777" w:rsidR="00C13321" w:rsidRDefault="00C13321" w:rsidP="00581BAF">
            <w:pPr>
              <w:spacing w:before="100" w:beforeAutospacing="1" w:after="100" w:afterAutospacing="1"/>
              <w:jc w:val="both"/>
              <w:rPr>
                <w:shd w:val="clear" w:color="auto" w:fill="FFFFFF"/>
              </w:rPr>
            </w:pPr>
          </w:p>
        </w:tc>
        <w:tc>
          <w:tcPr>
            <w:tcW w:w="2041" w:type="dxa"/>
          </w:tcPr>
          <w:p w14:paraId="72EB5E35"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RTT</w:t>
            </w:r>
          </w:p>
        </w:tc>
        <w:tc>
          <w:tcPr>
            <w:tcW w:w="2041" w:type="dxa"/>
          </w:tcPr>
          <w:p w14:paraId="4A8A0613"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Link Quality</w:t>
            </w:r>
          </w:p>
        </w:tc>
        <w:tc>
          <w:tcPr>
            <w:tcW w:w="2041" w:type="dxa"/>
          </w:tcPr>
          <w:p w14:paraId="2C17D341" w14:textId="77777777" w:rsidR="00C13321" w:rsidRDefault="00C13321" w:rsidP="00581BAF">
            <w:pPr>
              <w:spacing w:before="100" w:beforeAutospacing="1" w:after="100" w:afterAutospacing="1"/>
              <w:jc w:val="center"/>
              <w:rPr>
                <w:shd w:val="clear" w:color="auto" w:fill="FFFFFF"/>
              </w:rPr>
            </w:pPr>
            <w:r>
              <w:rPr>
                <w:rFonts w:hint="eastAsia"/>
                <w:shd w:val="clear" w:color="auto" w:fill="FFFFFF"/>
                <w:lang w:eastAsia="ko-KR"/>
              </w:rPr>
              <w:t>RTT</w:t>
            </w:r>
          </w:p>
        </w:tc>
        <w:tc>
          <w:tcPr>
            <w:tcW w:w="2041" w:type="dxa"/>
          </w:tcPr>
          <w:p w14:paraId="291041FA" w14:textId="77777777" w:rsidR="00C13321" w:rsidRDefault="00C13321" w:rsidP="00581BAF">
            <w:pPr>
              <w:spacing w:before="100" w:beforeAutospacing="1" w:after="100" w:afterAutospacing="1"/>
              <w:jc w:val="center"/>
              <w:rPr>
                <w:shd w:val="clear" w:color="auto" w:fill="FFFFFF"/>
              </w:rPr>
            </w:pPr>
            <w:r>
              <w:rPr>
                <w:rFonts w:hint="eastAsia"/>
                <w:shd w:val="clear" w:color="auto" w:fill="FFFFFF"/>
                <w:lang w:eastAsia="ko-KR"/>
              </w:rPr>
              <w:t>Link Quality</w:t>
            </w:r>
          </w:p>
        </w:tc>
      </w:tr>
      <w:tr w:rsidR="00C13321" w14:paraId="516BD84F" w14:textId="77777777" w:rsidTr="00581BAF">
        <w:tc>
          <w:tcPr>
            <w:tcW w:w="846" w:type="dxa"/>
          </w:tcPr>
          <w:p w14:paraId="2D2AAAD1" w14:textId="77777777" w:rsidR="00C13321" w:rsidRDefault="00C13321" w:rsidP="00581BAF">
            <w:pPr>
              <w:spacing w:before="100" w:beforeAutospacing="1" w:after="100" w:afterAutospacing="1"/>
              <w:jc w:val="both"/>
              <w:rPr>
                <w:shd w:val="clear" w:color="auto" w:fill="FFFFFF"/>
                <w:lang w:eastAsia="ko-KR"/>
              </w:rPr>
            </w:pPr>
            <w:r>
              <w:rPr>
                <w:rFonts w:hint="eastAsia"/>
                <w:shd w:val="clear" w:color="auto" w:fill="FFFFFF"/>
                <w:lang w:eastAsia="ko-KR"/>
              </w:rPr>
              <w:t>Path0</w:t>
            </w:r>
          </w:p>
        </w:tc>
        <w:tc>
          <w:tcPr>
            <w:tcW w:w="2041" w:type="dxa"/>
          </w:tcPr>
          <w:p w14:paraId="58E7CD65"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5.0sec</w:t>
            </w:r>
          </w:p>
        </w:tc>
        <w:tc>
          <w:tcPr>
            <w:tcW w:w="2041" w:type="dxa"/>
          </w:tcPr>
          <w:p w14:paraId="4FBF81BE"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85%</w:t>
            </w:r>
          </w:p>
        </w:tc>
        <w:tc>
          <w:tcPr>
            <w:tcW w:w="2041" w:type="dxa"/>
          </w:tcPr>
          <w:p w14:paraId="00E13F01"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5.1sec</w:t>
            </w:r>
          </w:p>
        </w:tc>
        <w:tc>
          <w:tcPr>
            <w:tcW w:w="2041" w:type="dxa"/>
          </w:tcPr>
          <w:p w14:paraId="5C3AA8D5"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40%</w:t>
            </w:r>
          </w:p>
        </w:tc>
      </w:tr>
      <w:tr w:rsidR="00C13321" w14:paraId="614CA642" w14:textId="77777777" w:rsidTr="00581BAF">
        <w:tc>
          <w:tcPr>
            <w:tcW w:w="846" w:type="dxa"/>
          </w:tcPr>
          <w:p w14:paraId="31562757" w14:textId="77777777" w:rsidR="00C13321" w:rsidRDefault="00C13321" w:rsidP="00581BAF">
            <w:pPr>
              <w:spacing w:before="100" w:beforeAutospacing="1" w:after="100" w:afterAutospacing="1"/>
              <w:jc w:val="both"/>
              <w:rPr>
                <w:shd w:val="clear" w:color="auto" w:fill="FFFFFF"/>
              </w:rPr>
            </w:pPr>
            <w:r>
              <w:rPr>
                <w:rFonts w:hint="eastAsia"/>
                <w:shd w:val="clear" w:color="auto" w:fill="FFFFFF"/>
                <w:lang w:eastAsia="ko-KR"/>
              </w:rPr>
              <w:t>Path1</w:t>
            </w:r>
          </w:p>
        </w:tc>
        <w:tc>
          <w:tcPr>
            <w:tcW w:w="2041" w:type="dxa"/>
          </w:tcPr>
          <w:p w14:paraId="513009E0" w14:textId="77777777" w:rsidR="00C13321" w:rsidRDefault="00C13321" w:rsidP="00581BAF">
            <w:pPr>
              <w:spacing w:before="100" w:beforeAutospacing="1" w:after="100" w:afterAutospacing="1"/>
              <w:jc w:val="center"/>
              <w:rPr>
                <w:shd w:val="clear" w:color="auto" w:fill="FFFFFF"/>
                <w:lang w:eastAsia="ko-KR"/>
              </w:rPr>
            </w:pPr>
            <w:r>
              <w:rPr>
                <w:shd w:val="clear" w:color="auto" w:fill="FFFFFF"/>
                <w:lang w:eastAsia="ko-KR"/>
              </w:rPr>
              <w:t>5</w:t>
            </w:r>
            <w:r>
              <w:rPr>
                <w:rFonts w:hint="eastAsia"/>
                <w:shd w:val="clear" w:color="auto" w:fill="FFFFFF"/>
                <w:lang w:eastAsia="ko-KR"/>
              </w:rPr>
              <w:t>.3sec</w:t>
            </w:r>
          </w:p>
        </w:tc>
        <w:tc>
          <w:tcPr>
            <w:tcW w:w="2041" w:type="dxa"/>
          </w:tcPr>
          <w:p w14:paraId="3AF7A4FA"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85%</w:t>
            </w:r>
          </w:p>
        </w:tc>
        <w:tc>
          <w:tcPr>
            <w:tcW w:w="2041" w:type="dxa"/>
          </w:tcPr>
          <w:p w14:paraId="4980D30D"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5.3sec</w:t>
            </w:r>
          </w:p>
        </w:tc>
        <w:tc>
          <w:tcPr>
            <w:tcW w:w="2041" w:type="dxa"/>
          </w:tcPr>
          <w:p w14:paraId="6E2D7775"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85%</w:t>
            </w:r>
          </w:p>
        </w:tc>
      </w:tr>
      <w:tr w:rsidR="00C13321" w14:paraId="124FBE09" w14:textId="77777777" w:rsidTr="00581BAF">
        <w:tc>
          <w:tcPr>
            <w:tcW w:w="846" w:type="dxa"/>
          </w:tcPr>
          <w:p w14:paraId="54931B66" w14:textId="77777777" w:rsidR="00C13321" w:rsidRDefault="00C13321" w:rsidP="00581BAF">
            <w:pPr>
              <w:spacing w:before="100" w:beforeAutospacing="1" w:after="100" w:afterAutospacing="1"/>
              <w:jc w:val="both"/>
              <w:rPr>
                <w:shd w:val="clear" w:color="auto" w:fill="FFFFFF"/>
              </w:rPr>
            </w:pPr>
            <w:r>
              <w:rPr>
                <w:rFonts w:hint="eastAsia"/>
                <w:shd w:val="clear" w:color="auto" w:fill="FFFFFF"/>
                <w:lang w:eastAsia="ko-KR"/>
              </w:rPr>
              <w:t>Path2</w:t>
            </w:r>
          </w:p>
        </w:tc>
        <w:tc>
          <w:tcPr>
            <w:tcW w:w="2041" w:type="dxa"/>
          </w:tcPr>
          <w:p w14:paraId="2A8F07B3"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6.5sec</w:t>
            </w:r>
          </w:p>
        </w:tc>
        <w:tc>
          <w:tcPr>
            <w:tcW w:w="2041" w:type="dxa"/>
          </w:tcPr>
          <w:p w14:paraId="4C272A3B"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85%</w:t>
            </w:r>
          </w:p>
        </w:tc>
        <w:tc>
          <w:tcPr>
            <w:tcW w:w="2041" w:type="dxa"/>
          </w:tcPr>
          <w:p w14:paraId="158BE8DC"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6.5sec</w:t>
            </w:r>
          </w:p>
        </w:tc>
        <w:tc>
          <w:tcPr>
            <w:tcW w:w="2041" w:type="dxa"/>
          </w:tcPr>
          <w:p w14:paraId="33710814"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85%</w:t>
            </w:r>
          </w:p>
        </w:tc>
      </w:tr>
      <w:tr w:rsidR="00C13321" w14:paraId="63370D8C" w14:textId="77777777" w:rsidTr="00581BAF">
        <w:tc>
          <w:tcPr>
            <w:tcW w:w="846" w:type="dxa"/>
          </w:tcPr>
          <w:p w14:paraId="183A1FC9" w14:textId="77777777" w:rsidR="00C13321" w:rsidRDefault="00C13321" w:rsidP="00581BAF">
            <w:pPr>
              <w:spacing w:before="100" w:beforeAutospacing="1" w:after="100" w:afterAutospacing="1"/>
              <w:jc w:val="both"/>
              <w:rPr>
                <w:shd w:val="clear" w:color="auto" w:fill="FFFFFF"/>
              </w:rPr>
            </w:pPr>
            <w:r>
              <w:rPr>
                <w:rFonts w:hint="eastAsia"/>
                <w:shd w:val="clear" w:color="auto" w:fill="FFFFFF"/>
                <w:lang w:eastAsia="ko-KR"/>
              </w:rPr>
              <w:t>Path3</w:t>
            </w:r>
          </w:p>
        </w:tc>
        <w:tc>
          <w:tcPr>
            <w:tcW w:w="2041" w:type="dxa"/>
          </w:tcPr>
          <w:p w14:paraId="08E2248F"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7.6sec</w:t>
            </w:r>
          </w:p>
        </w:tc>
        <w:tc>
          <w:tcPr>
            <w:tcW w:w="2041" w:type="dxa"/>
          </w:tcPr>
          <w:p w14:paraId="66A140D0"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40%</w:t>
            </w:r>
          </w:p>
        </w:tc>
        <w:tc>
          <w:tcPr>
            <w:tcW w:w="2041" w:type="dxa"/>
          </w:tcPr>
          <w:p w14:paraId="5340549C"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7.6sec</w:t>
            </w:r>
          </w:p>
        </w:tc>
        <w:tc>
          <w:tcPr>
            <w:tcW w:w="2041" w:type="dxa"/>
          </w:tcPr>
          <w:p w14:paraId="65FAD7D6"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40%</w:t>
            </w:r>
          </w:p>
        </w:tc>
      </w:tr>
    </w:tbl>
    <w:p w14:paraId="520FA7C6" w14:textId="77777777" w:rsidR="00C13321" w:rsidRDefault="00C13321" w:rsidP="00C13321">
      <w:pPr>
        <w:spacing w:before="100" w:beforeAutospacing="1" w:after="100" w:afterAutospacing="1"/>
        <w:ind w:firstLineChars="50" w:firstLine="120"/>
        <w:jc w:val="both"/>
        <w:rPr>
          <w:shd w:val="clear" w:color="auto" w:fill="FFFFFF"/>
        </w:rPr>
      </w:pPr>
      <w:r w:rsidRPr="00015ABA">
        <w:rPr>
          <w:shd w:val="clear" w:color="auto" w:fill="FFFFFF"/>
        </w:rPr>
        <w:t xml:space="preserve">First, RTT increases gradually in the order of Path0, Path1, Path2, and Path3 in (a) and (b). In (a) situation, the link quality of Path0, Path1, and Path2 was 85%, and Path3 alone had a relatively low link quality of 40%. In each situation, </w:t>
      </w:r>
      <w:r w:rsidRPr="00E855FC">
        <w:rPr>
          <w:i/>
          <w:iCs/>
          <w:shd w:val="clear" w:color="auto" w:fill="FFFFFF"/>
        </w:rPr>
        <w:t>U(</w:t>
      </w:r>
      <w:proofErr w:type="spellStart"/>
      <w:r w:rsidRPr="00E855FC">
        <w:rPr>
          <w:i/>
          <w:iCs/>
          <w:shd w:val="clear" w:color="auto" w:fill="FFFFFF"/>
        </w:rPr>
        <w:t>i</w:t>
      </w:r>
      <w:proofErr w:type="spellEnd"/>
      <w:r w:rsidRPr="00E855FC">
        <w:rPr>
          <w:i/>
          <w:iCs/>
          <w:shd w:val="clear" w:color="auto" w:fill="FFFFFF"/>
        </w:rPr>
        <w:t>)</w:t>
      </w:r>
      <w:r w:rsidRPr="00015ABA">
        <w:rPr>
          <w:shd w:val="clear" w:color="auto" w:fill="FFFFFF"/>
        </w:rPr>
        <w:t xml:space="preserve"> is calculated as shown in the Table 2.</w:t>
      </w:r>
    </w:p>
    <w:p w14:paraId="3DA430B2" w14:textId="77777777" w:rsidR="00C13321" w:rsidRDefault="00C13321" w:rsidP="00C13321">
      <w:pPr>
        <w:pStyle w:val="a9"/>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674E10">
        <w:rPr>
          <w:i/>
          <w:iCs w:val="0"/>
        </w:rPr>
        <w:t>U</w:t>
      </w:r>
      <w:r>
        <w:t>(</w:t>
      </w:r>
      <w:proofErr w:type="spellStart"/>
      <w:r>
        <w:t>i</w:t>
      </w:r>
      <w:proofErr w:type="spellEnd"/>
      <w:r>
        <w:t>) values</w:t>
      </w:r>
    </w:p>
    <w:tbl>
      <w:tblPr>
        <w:tblStyle w:val="a4"/>
        <w:tblW w:w="0" w:type="auto"/>
        <w:tblInd w:w="1955" w:type="dxa"/>
        <w:tblLook w:val="04A0" w:firstRow="1" w:lastRow="0" w:firstColumn="1" w:lastColumn="0" w:noHBand="0" w:noVBand="1"/>
      </w:tblPr>
      <w:tblGrid>
        <w:gridCol w:w="1699"/>
        <w:gridCol w:w="1699"/>
        <w:gridCol w:w="1700"/>
      </w:tblGrid>
      <w:tr w:rsidR="00C13321" w14:paraId="6F7E8B29" w14:textId="77777777" w:rsidTr="00581BAF">
        <w:tc>
          <w:tcPr>
            <w:tcW w:w="1699" w:type="dxa"/>
          </w:tcPr>
          <w:p w14:paraId="5EECE75E" w14:textId="77777777" w:rsidR="00C13321" w:rsidRDefault="00C13321" w:rsidP="00581BAF">
            <w:pPr>
              <w:spacing w:before="100" w:beforeAutospacing="1" w:after="100" w:afterAutospacing="1"/>
              <w:jc w:val="center"/>
              <w:rPr>
                <w:shd w:val="clear" w:color="auto" w:fill="FFFFFF"/>
                <w:lang w:eastAsia="ko-KR"/>
              </w:rPr>
            </w:pPr>
            <w:r w:rsidRPr="00015ABA">
              <w:rPr>
                <w:rFonts w:hint="eastAsia"/>
                <w:i/>
                <w:shd w:val="clear" w:color="auto" w:fill="FFFFFF"/>
                <w:lang w:eastAsia="ko-KR"/>
              </w:rPr>
              <w:t>U</w:t>
            </w:r>
            <w:r>
              <w:rPr>
                <w:rFonts w:hint="eastAsia"/>
                <w:shd w:val="clear" w:color="auto" w:fill="FFFFFF"/>
                <w:lang w:eastAsia="ko-KR"/>
              </w:rPr>
              <w:t>(</w:t>
            </w:r>
            <w:proofErr w:type="spellStart"/>
            <w:r>
              <w:rPr>
                <w:rFonts w:hint="eastAsia"/>
                <w:shd w:val="clear" w:color="auto" w:fill="FFFFFF"/>
                <w:lang w:eastAsia="ko-KR"/>
              </w:rPr>
              <w:t>i</w:t>
            </w:r>
            <w:proofErr w:type="spellEnd"/>
            <w:r>
              <w:rPr>
                <w:rFonts w:hint="eastAsia"/>
                <w:shd w:val="clear" w:color="auto" w:fill="FFFFFF"/>
                <w:lang w:eastAsia="ko-KR"/>
              </w:rPr>
              <w:t>)</w:t>
            </w:r>
          </w:p>
        </w:tc>
        <w:tc>
          <w:tcPr>
            <w:tcW w:w="1699" w:type="dxa"/>
          </w:tcPr>
          <w:p w14:paraId="4174DEA9"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(a)</w:t>
            </w:r>
          </w:p>
        </w:tc>
        <w:tc>
          <w:tcPr>
            <w:tcW w:w="1700" w:type="dxa"/>
          </w:tcPr>
          <w:p w14:paraId="3B8EC73F"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(b)</w:t>
            </w:r>
          </w:p>
        </w:tc>
      </w:tr>
      <w:tr w:rsidR="00C13321" w14:paraId="60DA2C69" w14:textId="77777777" w:rsidTr="00581BAF">
        <w:tc>
          <w:tcPr>
            <w:tcW w:w="1699" w:type="dxa"/>
          </w:tcPr>
          <w:p w14:paraId="64AD847A" w14:textId="77777777" w:rsidR="00C13321" w:rsidRDefault="00C13321" w:rsidP="00581BAF">
            <w:pPr>
              <w:spacing w:before="100" w:beforeAutospacing="1" w:after="100" w:afterAutospacing="1"/>
              <w:jc w:val="center"/>
              <w:rPr>
                <w:shd w:val="clear" w:color="auto" w:fill="FFFFFF"/>
              </w:rPr>
            </w:pPr>
            <w:r w:rsidRPr="00015ABA">
              <w:rPr>
                <w:rFonts w:hint="eastAsia"/>
                <w:i/>
                <w:shd w:val="clear" w:color="auto" w:fill="FFFFFF"/>
                <w:lang w:eastAsia="ko-KR"/>
              </w:rPr>
              <w:t>U</w:t>
            </w:r>
            <w:r>
              <w:rPr>
                <w:rFonts w:hint="eastAsia"/>
                <w:shd w:val="clear" w:color="auto" w:fill="FFFFFF"/>
                <w:lang w:eastAsia="ko-KR"/>
              </w:rPr>
              <w:t>(1)</w:t>
            </w:r>
          </w:p>
        </w:tc>
        <w:tc>
          <w:tcPr>
            <w:tcW w:w="1699" w:type="dxa"/>
          </w:tcPr>
          <w:p w14:paraId="6FC01B67"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0.548</w:t>
            </w:r>
          </w:p>
        </w:tc>
        <w:tc>
          <w:tcPr>
            <w:tcW w:w="1700" w:type="dxa"/>
          </w:tcPr>
          <w:p w14:paraId="37E82B84"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0.745</w:t>
            </w:r>
          </w:p>
        </w:tc>
      </w:tr>
      <w:tr w:rsidR="00C13321" w14:paraId="7E900D0F" w14:textId="77777777" w:rsidTr="00581BAF">
        <w:tc>
          <w:tcPr>
            <w:tcW w:w="1699" w:type="dxa"/>
          </w:tcPr>
          <w:p w14:paraId="2CE6A099" w14:textId="77777777" w:rsidR="00C13321" w:rsidRDefault="00C13321" w:rsidP="00581BAF">
            <w:pPr>
              <w:spacing w:before="100" w:beforeAutospacing="1" w:after="100" w:afterAutospacing="1"/>
              <w:jc w:val="center"/>
              <w:rPr>
                <w:shd w:val="clear" w:color="auto" w:fill="FFFFFF"/>
              </w:rPr>
            </w:pPr>
            <w:r w:rsidRPr="00015ABA">
              <w:rPr>
                <w:rFonts w:hint="eastAsia"/>
                <w:i/>
                <w:shd w:val="clear" w:color="auto" w:fill="FFFFFF"/>
                <w:lang w:eastAsia="ko-KR"/>
              </w:rPr>
              <w:t>U</w:t>
            </w:r>
            <w:r>
              <w:rPr>
                <w:rFonts w:hint="eastAsia"/>
                <w:shd w:val="clear" w:color="auto" w:fill="FFFFFF"/>
                <w:lang w:eastAsia="ko-KR"/>
              </w:rPr>
              <w:t>(2)</w:t>
            </w:r>
          </w:p>
        </w:tc>
        <w:tc>
          <w:tcPr>
            <w:tcW w:w="1699" w:type="dxa"/>
          </w:tcPr>
          <w:p w14:paraId="26ABC901"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0.449</w:t>
            </w:r>
          </w:p>
        </w:tc>
        <w:tc>
          <w:tcPr>
            <w:tcW w:w="1700" w:type="dxa"/>
          </w:tcPr>
          <w:p w14:paraId="274AE06A"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0.479</w:t>
            </w:r>
          </w:p>
        </w:tc>
      </w:tr>
      <w:tr w:rsidR="00C13321" w14:paraId="136756BD" w14:textId="77777777" w:rsidTr="00581BAF">
        <w:tc>
          <w:tcPr>
            <w:tcW w:w="1699" w:type="dxa"/>
          </w:tcPr>
          <w:p w14:paraId="7751EE62" w14:textId="77777777" w:rsidR="00C13321" w:rsidRDefault="00C13321" w:rsidP="00581BAF">
            <w:pPr>
              <w:spacing w:before="100" w:beforeAutospacing="1" w:after="100" w:afterAutospacing="1"/>
              <w:jc w:val="center"/>
              <w:rPr>
                <w:shd w:val="clear" w:color="auto" w:fill="FFFFFF"/>
              </w:rPr>
            </w:pPr>
            <w:r w:rsidRPr="00015ABA">
              <w:rPr>
                <w:rFonts w:hint="eastAsia"/>
                <w:i/>
                <w:shd w:val="clear" w:color="auto" w:fill="FFFFFF"/>
                <w:lang w:eastAsia="ko-KR"/>
              </w:rPr>
              <w:t>U</w:t>
            </w:r>
            <w:r>
              <w:rPr>
                <w:rFonts w:hint="eastAsia"/>
                <w:shd w:val="clear" w:color="auto" w:fill="FFFFFF"/>
                <w:lang w:eastAsia="ko-KR"/>
              </w:rPr>
              <w:t>(3)</w:t>
            </w:r>
          </w:p>
        </w:tc>
        <w:tc>
          <w:tcPr>
            <w:tcW w:w="1699" w:type="dxa"/>
          </w:tcPr>
          <w:p w14:paraId="1D332236"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0.445</w:t>
            </w:r>
          </w:p>
        </w:tc>
        <w:tc>
          <w:tcPr>
            <w:tcW w:w="1700" w:type="dxa"/>
          </w:tcPr>
          <w:p w14:paraId="4DB427CA"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0.448</w:t>
            </w:r>
          </w:p>
        </w:tc>
      </w:tr>
    </w:tbl>
    <w:p w14:paraId="7E7748C7" w14:textId="77777777" w:rsidR="00C13321" w:rsidRDefault="00C13321" w:rsidP="00C13321">
      <w:pPr>
        <w:spacing w:before="100" w:beforeAutospacing="1" w:after="100" w:afterAutospacing="1"/>
        <w:ind w:firstLineChars="50" w:firstLine="120"/>
        <w:jc w:val="both"/>
        <w:rPr>
          <w:shd w:val="clear" w:color="auto" w:fill="FFFFFF"/>
        </w:rPr>
      </w:pPr>
      <w:r w:rsidRPr="00015ABA">
        <w:rPr>
          <w:shd w:val="clear" w:color="auto" w:fill="FFFFFF"/>
        </w:rPr>
        <w:t xml:space="preserve">Therefore, in (a), </w:t>
      </w:r>
      <w:proofErr w:type="gramStart"/>
      <w:r w:rsidRPr="00015ABA">
        <w:rPr>
          <w:i/>
          <w:shd w:val="clear" w:color="auto" w:fill="FFFFFF"/>
        </w:rPr>
        <w:t>U</w:t>
      </w:r>
      <w:r w:rsidRPr="00015ABA">
        <w:rPr>
          <w:shd w:val="clear" w:color="auto" w:fill="FFFFFF"/>
        </w:rPr>
        <w:t>(</w:t>
      </w:r>
      <w:proofErr w:type="gramEnd"/>
      <w:r w:rsidRPr="00015ABA">
        <w:rPr>
          <w:shd w:val="clear" w:color="auto" w:fill="FFFFFF"/>
        </w:rPr>
        <w:t xml:space="preserve">1) is calculated to be higher than </w:t>
      </w:r>
      <w:proofErr w:type="spellStart"/>
      <w:r w:rsidRPr="00E855FC">
        <w:rPr>
          <w:i/>
          <w:color w:val="4472C4" w:themeColor="accent1"/>
          <w:w w:val="105"/>
          <w:szCs w:val="32"/>
        </w:rPr>
        <w:t>U</w:t>
      </w:r>
      <w:r w:rsidRPr="00E855FC">
        <w:rPr>
          <w:i/>
          <w:color w:val="4472C4" w:themeColor="accent1"/>
          <w:w w:val="105"/>
          <w:szCs w:val="32"/>
          <w:vertAlign w:val="subscript"/>
        </w:rPr>
        <w:t>thresh</w:t>
      </w:r>
      <w:proofErr w:type="spellEnd"/>
      <w:r>
        <w:rPr>
          <w:i/>
          <w:color w:val="4472C4" w:themeColor="accent1"/>
          <w:spacing w:val="-11"/>
          <w:w w:val="105"/>
          <w:sz w:val="20"/>
        </w:rPr>
        <w:t xml:space="preserve"> </w:t>
      </w:r>
      <w:r w:rsidRPr="00015ABA">
        <w:rPr>
          <w:shd w:val="clear" w:color="auto" w:fill="FFFFFF"/>
        </w:rPr>
        <w:t xml:space="preserve">and the optimal </w:t>
      </w:r>
      <w:proofErr w:type="spellStart"/>
      <w:r w:rsidRPr="0029704A">
        <w:rPr>
          <w:i/>
          <w:color w:val="4472C4" w:themeColor="accent1"/>
          <w:w w:val="105"/>
          <w:sz w:val="20"/>
        </w:rPr>
        <w:t>ACK</w:t>
      </w:r>
      <w:r w:rsidRPr="0029704A">
        <w:rPr>
          <w:i/>
          <w:color w:val="4472C4" w:themeColor="accent1"/>
          <w:w w:val="105"/>
          <w:sz w:val="20"/>
          <w:vertAlign w:val="subscript"/>
        </w:rPr>
        <w:t>max</w:t>
      </w:r>
      <w:proofErr w:type="spellEnd"/>
      <w:r w:rsidRPr="00015ABA">
        <w:rPr>
          <w:shd w:val="clear" w:color="auto" w:fill="FFFFFF"/>
        </w:rPr>
        <w:t xml:space="preserve"> is calculated as 2. However, in (b), when the RTT of Path0 increases by 0.1 seconds and the transmission quality drops to 40%, the optimal </w:t>
      </w:r>
      <w:proofErr w:type="spellStart"/>
      <w:r w:rsidRPr="0029704A">
        <w:rPr>
          <w:i/>
          <w:color w:val="4472C4" w:themeColor="accent1"/>
          <w:w w:val="105"/>
          <w:sz w:val="20"/>
        </w:rPr>
        <w:t>ACK</w:t>
      </w:r>
      <w:r w:rsidRPr="0029704A">
        <w:rPr>
          <w:i/>
          <w:color w:val="4472C4" w:themeColor="accent1"/>
          <w:w w:val="105"/>
          <w:sz w:val="20"/>
          <w:vertAlign w:val="subscript"/>
        </w:rPr>
        <w:t>max</w:t>
      </w:r>
      <w:proofErr w:type="spellEnd"/>
      <w:r w:rsidRPr="00015ABA">
        <w:rPr>
          <w:shd w:val="clear" w:color="auto" w:fill="FFFFFF"/>
        </w:rPr>
        <w:t xml:space="preserve"> is calculated to be 3 because </w:t>
      </w:r>
      <w:r w:rsidRPr="00015ABA">
        <w:rPr>
          <w:i/>
          <w:shd w:val="clear" w:color="auto" w:fill="FFFFFF"/>
        </w:rPr>
        <w:t>U</w:t>
      </w:r>
      <w:r w:rsidRPr="00015ABA">
        <w:rPr>
          <w:shd w:val="clear" w:color="auto" w:fill="FFFFFF"/>
        </w:rPr>
        <w:t xml:space="preserve">(2) is larger than </w:t>
      </w:r>
      <w:proofErr w:type="spellStart"/>
      <w:r w:rsidRPr="00E855FC">
        <w:rPr>
          <w:i/>
          <w:color w:val="4472C4" w:themeColor="accent1"/>
          <w:w w:val="105"/>
          <w:szCs w:val="32"/>
        </w:rPr>
        <w:t>U</w:t>
      </w:r>
      <w:r w:rsidRPr="00E855FC">
        <w:rPr>
          <w:i/>
          <w:color w:val="4472C4" w:themeColor="accent1"/>
          <w:w w:val="105"/>
          <w:szCs w:val="32"/>
          <w:vertAlign w:val="subscript"/>
        </w:rPr>
        <w:t>thresh</w:t>
      </w:r>
      <w:proofErr w:type="spellEnd"/>
      <w:r w:rsidRPr="00015ABA">
        <w:rPr>
          <w:shd w:val="clear" w:color="auto" w:fill="FFFFFF"/>
        </w:rPr>
        <w:t>. Therefore, if the transmission quality of Path0 drops, it can be confirmed that in addition to Path1, ACK can be further awaited by reflecting the addition of Path2, which was not previously reflected, to the calculation of ACWT.</w:t>
      </w:r>
    </w:p>
    <w:p w14:paraId="412FFC5E" w14:textId="77777777" w:rsidR="00C13321" w:rsidRDefault="00C13321" w:rsidP="00C13321">
      <w:pPr>
        <w:pStyle w:val="2"/>
        <w:numPr>
          <w:ilvl w:val="0"/>
          <w:numId w:val="2"/>
        </w:numPr>
      </w:pPr>
      <w:r w:rsidRPr="00015ABA">
        <w:lastRenderedPageBreak/>
        <w:t>Performance Evaluation</w:t>
      </w:r>
    </w:p>
    <w:p w14:paraId="68F18893" w14:textId="77777777" w:rsidR="00C13321" w:rsidRPr="001C1020" w:rsidRDefault="00C13321" w:rsidP="00C13321">
      <w:pPr>
        <w:pStyle w:val="3"/>
        <w:ind w:firstLineChars="50" w:firstLine="118"/>
      </w:pPr>
      <w:r>
        <w:t>4-1. Simulation Environments</w:t>
      </w:r>
    </w:p>
    <w:p w14:paraId="151154DC" w14:textId="5C036966" w:rsidR="00C13321" w:rsidRPr="00D500DC" w:rsidRDefault="00C13321" w:rsidP="00C13321">
      <w:pPr>
        <w:pStyle w:val="a9"/>
        <w:keepNext/>
        <w:jc w:val="both"/>
        <w:rPr>
          <w:iCs w:val="0"/>
          <w:color w:val="4472C4" w:themeColor="accent1"/>
          <w:sz w:val="24"/>
          <w:szCs w:val="24"/>
          <w:shd w:val="clear" w:color="auto" w:fill="FFFFFF"/>
        </w:rPr>
      </w:pPr>
      <w:r w:rsidRPr="00D500DC">
        <w:rPr>
          <w:iCs w:val="0"/>
          <w:color w:val="4472C4" w:themeColor="accent1"/>
          <w:sz w:val="24"/>
          <w:szCs w:val="24"/>
          <w:shd w:val="clear" w:color="auto" w:fill="FFFFFF"/>
        </w:rPr>
        <w:t xml:space="preserve">To evaluate </w:t>
      </w:r>
      <w:r>
        <w:rPr>
          <w:iCs w:val="0"/>
          <w:color w:val="4472C4" w:themeColor="accent1"/>
          <w:sz w:val="24"/>
          <w:szCs w:val="24"/>
          <w:shd w:val="clear" w:color="auto" w:fill="FFFFFF"/>
        </w:rPr>
        <w:t xml:space="preserve">the </w:t>
      </w:r>
      <w:r w:rsidRPr="00D500DC">
        <w:rPr>
          <w:iCs w:val="0"/>
          <w:color w:val="4472C4" w:themeColor="accent1"/>
          <w:sz w:val="24"/>
          <w:szCs w:val="24"/>
          <w:shd w:val="clear" w:color="auto" w:fill="FFFFFF"/>
        </w:rPr>
        <w:t>performance of our scheme, we used NS-2.34 simulator and underwater</w:t>
      </w:r>
      <w:r w:rsidR="00674E10">
        <w:rPr>
          <w:iCs w:val="0"/>
          <w:color w:val="4472C4" w:themeColor="accent1"/>
          <w:sz w:val="24"/>
          <w:szCs w:val="24"/>
          <w:shd w:val="clear" w:color="auto" w:fill="FFFFFF"/>
        </w:rPr>
        <w:t xml:space="preserve"> acoustic signals</w:t>
      </w:r>
      <w:r w:rsidRPr="00D500DC">
        <w:rPr>
          <w:iCs w:val="0"/>
          <w:color w:val="4472C4" w:themeColor="accent1"/>
          <w:sz w:val="24"/>
          <w:szCs w:val="24"/>
          <w:shd w:val="clear" w:color="auto" w:fill="FFFFFF"/>
        </w:rPr>
        <w:t xml:space="preserve"> propagation model. </w:t>
      </w:r>
      <w:r w:rsidR="00674E10">
        <w:rPr>
          <w:iCs w:val="0"/>
          <w:color w:val="4472C4" w:themeColor="accent1"/>
          <w:sz w:val="24"/>
          <w:szCs w:val="24"/>
          <w:shd w:val="clear" w:color="auto" w:fill="FFFFFF"/>
        </w:rPr>
        <w:t>Other</w:t>
      </w:r>
      <w:r w:rsidRPr="00D500DC">
        <w:rPr>
          <w:iCs w:val="0"/>
          <w:color w:val="4472C4" w:themeColor="accent1"/>
          <w:sz w:val="24"/>
          <w:szCs w:val="24"/>
          <w:shd w:val="clear" w:color="auto" w:fill="FFFFFF"/>
        </w:rPr>
        <w:t xml:space="preserve"> simulation parameters were set as shown in Table 3. Moreover, to evaluate the contribution of the proposed scheme only, we selected the original TCP instead of other TCP</w:t>
      </w:r>
      <w:r w:rsidR="000A4DF7">
        <w:rPr>
          <w:iCs w:val="0"/>
          <w:color w:val="4472C4" w:themeColor="accent1"/>
          <w:sz w:val="24"/>
          <w:szCs w:val="24"/>
          <w:shd w:val="clear" w:color="auto" w:fill="FFFFFF"/>
        </w:rPr>
        <w:t xml:space="preserve"> versions.</w:t>
      </w:r>
      <w:r w:rsidRPr="00D500DC">
        <w:rPr>
          <w:iCs w:val="0"/>
          <w:color w:val="4472C4" w:themeColor="accent1"/>
          <w:sz w:val="24"/>
          <w:szCs w:val="24"/>
          <w:shd w:val="clear" w:color="auto" w:fill="FFFFFF"/>
        </w:rPr>
        <w:t xml:space="preserve"> If the proposed technique is applied to other TCPs, it is not possible to </w:t>
      </w:r>
      <w:r w:rsidR="000A4DF7">
        <w:rPr>
          <w:iCs w:val="0"/>
          <w:color w:val="4472C4" w:themeColor="accent1"/>
          <w:sz w:val="24"/>
          <w:szCs w:val="24"/>
          <w:shd w:val="clear" w:color="auto" w:fill="FFFFFF"/>
        </w:rPr>
        <w:t xml:space="preserve">verify </w:t>
      </w:r>
      <w:r w:rsidRPr="00D500DC">
        <w:rPr>
          <w:iCs w:val="0"/>
          <w:color w:val="4472C4" w:themeColor="accent1"/>
          <w:sz w:val="24"/>
          <w:szCs w:val="24"/>
          <w:shd w:val="clear" w:color="auto" w:fill="FFFFFF"/>
        </w:rPr>
        <w:t xml:space="preserve">whether the improved performance is due to the proposed technique or another technique. </w:t>
      </w:r>
    </w:p>
    <w:p w14:paraId="54F12D26" w14:textId="77777777" w:rsidR="00C13321" w:rsidRDefault="00C13321" w:rsidP="00C13321">
      <w:pPr>
        <w:pStyle w:val="a9"/>
        <w:keepNext/>
      </w:pPr>
      <w:r>
        <w:t xml:space="preserve">Table </w:t>
      </w:r>
      <w:r>
        <w:fldChar w:fldCharType="begin"/>
      </w:r>
      <w:r>
        <w:instrText xml:space="preserve"> SEQ Table \* ARABIC </w:instrText>
      </w:r>
      <w:r>
        <w:fldChar w:fldCharType="separate"/>
      </w:r>
      <w:r>
        <w:rPr>
          <w:noProof/>
        </w:rPr>
        <w:t>3</w:t>
      </w:r>
      <w:r>
        <w:rPr>
          <w:noProof/>
        </w:rPr>
        <w:fldChar w:fldCharType="end"/>
      </w:r>
      <w:r>
        <w:t>. Simulation Parameters</w:t>
      </w:r>
    </w:p>
    <w:tbl>
      <w:tblPr>
        <w:tblStyle w:val="a4"/>
        <w:tblW w:w="0" w:type="auto"/>
        <w:tblInd w:w="2240" w:type="dxa"/>
        <w:tblLook w:val="04A0" w:firstRow="1" w:lastRow="0" w:firstColumn="1" w:lastColumn="0" w:noHBand="0" w:noVBand="1"/>
      </w:tblPr>
      <w:tblGrid>
        <w:gridCol w:w="2265"/>
        <w:gridCol w:w="2266"/>
      </w:tblGrid>
      <w:tr w:rsidR="00C13321" w14:paraId="620B7282" w14:textId="77777777" w:rsidTr="00581BAF">
        <w:trPr>
          <w:trHeight w:val="415"/>
        </w:trPr>
        <w:tc>
          <w:tcPr>
            <w:tcW w:w="2265" w:type="dxa"/>
          </w:tcPr>
          <w:p w14:paraId="435DF19B"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Parameter</w:t>
            </w:r>
          </w:p>
        </w:tc>
        <w:tc>
          <w:tcPr>
            <w:tcW w:w="2266" w:type="dxa"/>
          </w:tcPr>
          <w:p w14:paraId="060AA93E" w14:textId="77777777" w:rsidR="00C13321" w:rsidRDefault="00C13321" w:rsidP="00581BAF">
            <w:pPr>
              <w:spacing w:before="100" w:beforeAutospacing="1" w:after="100" w:afterAutospacing="1"/>
              <w:jc w:val="center"/>
              <w:rPr>
                <w:shd w:val="clear" w:color="auto" w:fill="FFFFFF"/>
              </w:rPr>
            </w:pPr>
            <w:r>
              <w:rPr>
                <w:shd w:val="clear" w:color="auto" w:fill="FFFFFF"/>
              </w:rPr>
              <w:t>Value</w:t>
            </w:r>
          </w:p>
        </w:tc>
      </w:tr>
      <w:tr w:rsidR="00C13321" w14:paraId="69730492" w14:textId="77777777" w:rsidTr="00581BAF">
        <w:trPr>
          <w:trHeight w:val="415"/>
        </w:trPr>
        <w:tc>
          <w:tcPr>
            <w:tcW w:w="2265" w:type="dxa"/>
          </w:tcPr>
          <w:p w14:paraId="6C34CDE6"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Transmission Range</w:t>
            </w:r>
          </w:p>
        </w:tc>
        <w:tc>
          <w:tcPr>
            <w:tcW w:w="2266" w:type="dxa"/>
          </w:tcPr>
          <w:p w14:paraId="40CBE73E"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250 meters</w:t>
            </w:r>
          </w:p>
        </w:tc>
      </w:tr>
      <w:tr w:rsidR="00C13321" w14:paraId="7427134A" w14:textId="77777777" w:rsidTr="00581BAF">
        <w:trPr>
          <w:trHeight w:val="415"/>
        </w:trPr>
        <w:tc>
          <w:tcPr>
            <w:tcW w:w="2265" w:type="dxa"/>
          </w:tcPr>
          <w:p w14:paraId="7C834714"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Routing Protocol</w:t>
            </w:r>
          </w:p>
        </w:tc>
        <w:tc>
          <w:tcPr>
            <w:tcW w:w="2266" w:type="dxa"/>
          </w:tcPr>
          <w:p w14:paraId="534AB5A3"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DBR [14]</w:t>
            </w:r>
          </w:p>
        </w:tc>
      </w:tr>
      <w:tr w:rsidR="00C13321" w14:paraId="537C524A" w14:textId="77777777" w:rsidTr="00581BAF">
        <w:trPr>
          <w:trHeight w:val="415"/>
        </w:trPr>
        <w:tc>
          <w:tcPr>
            <w:tcW w:w="2265" w:type="dxa"/>
          </w:tcPr>
          <w:p w14:paraId="1A1BFF5D" w14:textId="77777777" w:rsidR="00C13321" w:rsidRDefault="00C13321" w:rsidP="00581BAF">
            <w:pPr>
              <w:spacing w:before="100" w:beforeAutospacing="1" w:after="100" w:afterAutospacing="1"/>
              <w:jc w:val="center"/>
              <w:rPr>
                <w:shd w:val="clear" w:color="auto" w:fill="FFFFFF"/>
              </w:rPr>
            </w:pPr>
            <w:proofErr w:type="spellStart"/>
            <w:r w:rsidRPr="0029704A">
              <w:rPr>
                <w:i/>
                <w:color w:val="4472C4" w:themeColor="accent1"/>
                <w:w w:val="105"/>
                <w:sz w:val="20"/>
              </w:rPr>
              <w:t>ACK</w:t>
            </w:r>
            <w:r w:rsidRPr="0029704A">
              <w:rPr>
                <w:i/>
                <w:color w:val="4472C4" w:themeColor="accent1"/>
                <w:w w:val="105"/>
                <w:sz w:val="20"/>
                <w:vertAlign w:val="subscript"/>
              </w:rPr>
              <w:t>max</w:t>
            </w:r>
            <w:proofErr w:type="spellEnd"/>
          </w:p>
        </w:tc>
        <w:tc>
          <w:tcPr>
            <w:tcW w:w="2266" w:type="dxa"/>
          </w:tcPr>
          <w:p w14:paraId="3F204177" w14:textId="77777777" w:rsidR="00C13321" w:rsidRDefault="00C13321" w:rsidP="00581BAF">
            <w:pPr>
              <w:spacing w:before="100" w:beforeAutospacing="1" w:after="100" w:afterAutospacing="1"/>
              <w:jc w:val="center"/>
              <w:rPr>
                <w:shd w:val="clear" w:color="auto" w:fill="FFFFFF"/>
                <w:lang w:eastAsia="ko-KR"/>
              </w:rPr>
            </w:pPr>
            <w:r>
              <w:rPr>
                <w:rFonts w:hint="eastAsia"/>
                <w:shd w:val="clear" w:color="auto" w:fill="FFFFFF"/>
                <w:lang w:eastAsia="ko-KR"/>
              </w:rPr>
              <w:t>2</w:t>
            </w:r>
          </w:p>
        </w:tc>
      </w:tr>
      <w:tr w:rsidR="00C13321" w14:paraId="2F9CC8C8" w14:textId="77777777" w:rsidTr="00581BAF">
        <w:trPr>
          <w:trHeight w:val="415"/>
        </w:trPr>
        <w:tc>
          <w:tcPr>
            <w:tcW w:w="2265" w:type="dxa"/>
          </w:tcPr>
          <w:p w14:paraId="636DB57A" w14:textId="77777777" w:rsidR="00C13321" w:rsidRDefault="00C13321" w:rsidP="00581BAF">
            <w:pPr>
              <w:spacing w:before="100" w:beforeAutospacing="1" w:after="100" w:afterAutospacing="1"/>
              <w:jc w:val="center"/>
              <w:rPr>
                <w:shd w:val="clear" w:color="auto" w:fill="FFFFFF"/>
              </w:rPr>
            </w:pPr>
            <w:proofErr w:type="spellStart"/>
            <w:r w:rsidRPr="0029704A">
              <w:rPr>
                <w:i/>
                <w:color w:val="4472C4" w:themeColor="accent1"/>
                <w:spacing w:val="3"/>
                <w:w w:val="110"/>
                <w:sz w:val="20"/>
              </w:rPr>
              <w:t>PS</w:t>
            </w:r>
            <w:r w:rsidRPr="0029704A">
              <w:rPr>
                <w:i/>
                <w:color w:val="4472C4" w:themeColor="accent1"/>
                <w:spacing w:val="3"/>
                <w:w w:val="110"/>
                <w:sz w:val="20"/>
                <w:vertAlign w:val="subscript"/>
              </w:rPr>
              <w:t>thresh</w:t>
            </w:r>
            <w:proofErr w:type="spellEnd"/>
          </w:p>
        </w:tc>
        <w:tc>
          <w:tcPr>
            <w:tcW w:w="2266" w:type="dxa"/>
          </w:tcPr>
          <w:p w14:paraId="02D7E5F0"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0.25</w:t>
            </w:r>
          </w:p>
        </w:tc>
      </w:tr>
      <w:tr w:rsidR="00C13321" w14:paraId="194BDB1F" w14:textId="77777777" w:rsidTr="00581BAF">
        <w:trPr>
          <w:trHeight w:val="415"/>
        </w:trPr>
        <w:tc>
          <w:tcPr>
            <w:tcW w:w="2265" w:type="dxa"/>
          </w:tcPr>
          <w:p w14:paraId="2CCF7B06" w14:textId="77777777" w:rsidR="00C13321" w:rsidRPr="00C83A77" w:rsidRDefault="00C13321" w:rsidP="00581BAF">
            <w:pPr>
              <w:spacing w:before="100" w:beforeAutospacing="1" w:after="100" w:afterAutospacing="1"/>
              <w:jc w:val="center"/>
              <w:rPr>
                <w:i/>
                <w:iCs/>
                <w:shd w:val="clear" w:color="auto" w:fill="FFFFFF"/>
              </w:rPr>
            </w:pPr>
            <w:proofErr w:type="spellStart"/>
            <w:r w:rsidRPr="00E24E91">
              <w:rPr>
                <w:b/>
                <w:color w:val="4472C4" w:themeColor="accent1"/>
              </w:rPr>
              <w:t>ω</w:t>
            </w:r>
            <w:r w:rsidRPr="00C20CC5">
              <w:rPr>
                <w:i/>
                <w:iCs/>
                <w:color w:val="4472C4" w:themeColor="accent1"/>
                <w:sz w:val="18"/>
                <w:szCs w:val="18"/>
                <w:shd w:val="clear" w:color="auto" w:fill="FFFFFF"/>
              </w:rPr>
              <w:t>time</w:t>
            </w:r>
            <w:proofErr w:type="spellEnd"/>
          </w:p>
        </w:tc>
        <w:tc>
          <w:tcPr>
            <w:tcW w:w="2266" w:type="dxa"/>
          </w:tcPr>
          <w:p w14:paraId="2EAF61E8"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0.25</w:t>
            </w:r>
          </w:p>
        </w:tc>
      </w:tr>
      <w:tr w:rsidR="00C13321" w14:paraId="2665BB35" w14:textId="77777777" w:rsidTr="00581BAF">
        <w:trPr>
          <w:trHeight w:val="415"/>
        </w:trPr>
        <w:tc>
          <w:tcPr>
            <w:tcW w:w="2265" w:type="dxa"/>
          </w:tcPr>
          <w:p w14:paraId="0E2205F0" w14:textId="77777777" w:rsidR="00C13321" w:rsidRDefault="00C13321" w:rsidP="00581BAF">
            <w:pPr>
              <w:spacing w:before="100" w:beforeAutospacing="1" w:after="100" w:afterAutospacing="1"/>
              <w:jc w:val="center"/>
              <w:rPr>
                <w:shd w:val="clear" w:color="auto" w:fill="FFFFFF"/>
              </w:rPr>
            </w:pPr>
            <w:proofErr w:type="spellStart"/>
            <w:r w:rsidRPr="00E24E91">
              <w:rPr>
                <w:b/>
                <w:color w:val="4472C4" w:themeColor="accent1"/>
              </w:rPr>
              <w:t>ω</w:t>
            </w:r>
            <w:r w:rsidRPr="00C20CC5">
              <w:rPr>
                <w:rFonts w:eastAsia="맑은 고딕"/>
                <w:i/>
                <w:iCs/>
                <w:color w:val="4472C4" w:themeColor="accent1"/>
                <w:sz w:val="18"/>
                <w:szCs w:val="18"/>
                <w:shd w:val="clear" w:color="auto" w:fill="FFFFFF"/>
              </w:rPr>
              <w:t>prob</w:t>
            </w:r>
            <w:proofErr w:type="spellEnd"/>
          </w:p>
        </w:tc>
        <w:tc>
          <w:tcPr>
            <w:tcW w:w="2266" w:type="dxa"/>
          </w:tcPr>
          <w:p w14:paraId="4A4A7B37"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0.5</w:t>
            </w:r>
          </w:p>
        </w:tc>
      </w:tr>
      <w:tr w:rsidR="00C13321" w14:paraId="515F9E46" w14:textId="77777777" w:rsidTr="00581BAF">
        <w:trPr>
          <w:trHeight w:val="415"/>
        </w:trPr>
        <w:tc>
          <w:tcPr>
            <w:tcW w:w="2265" w:type="dxa"/>
          </w:tcPr>
          <w:p w14:paraId="27CBAC02" w14:textId="77777777" w:rsidR="00C13321" w:rsidRDefault="00C13321" w:rsidP="00581BAF">
            <w:pPr>
              <w:spacing w:before="100" w:beforeAutospacing="1" w:after="100" w:afterAutospacing="1"/>
              <w:jc w:val="center"/>
              <w:rPr>
                <w:shd w:val="clear" w:color="auto" w:fill="FFFFFF"/>
              </w:rPr>
            </w:pPr>
            <w:proofErr w:type="spellStart"/>
            <w:r w:rsidRPr="007F0603">
              <w:rPr>
                <w:b/>
                <w:bCs/>
                <w:i/>
                <w:color w:val="4472C4" w:themeColor="accent1"/>
                <w:w w:val="105"/>
                <w:szCs w:val="32"/>
              </w:rPr>
              <w:t>U</w:t>
            </w:r>
            <w:r w:rsidRPr="00E855FC">
              <w:rPr>
                <w:i/>
                <w:color w:val="4472C4" w:themeColor="accent1"/>
                <w:w w:val="105"/>
                <w:szCs w:val="32"/>
                <w:vertAlign w:val="subscript"/>
              </w:rPr>
              <w:t>thresh</w:t>
            </w:r>
            <w:proofErr w:type="spellEnd"/>
          </w:p>
        </w:tc>
        <w:tc>
          <w:tcPr>
            <w:tcW w:w="2266" w:type="dxa"/>
          </w:tcPr>
          <w:p w14:paraId="4B9294B4" w14:textId="77777777" w:rsidR="00C13321" w:rsidRDefault="00C13321" w:rsidP="00581BAF">
            <w:pPr>
              <w:spacing w:before="100" w:beforeAutospacing="1" w:after="100" w:afterAutospacing="1"/>
              <w:jc w:val="center"/>
              <w:rPr>
                <w:shd w:val="clear" w:color="auto" w:fill="FFFFFF"/>
              </w:rPr>
            </w:pPr>
            <w:r w:rsidRPr="00015ABA">
              <w:rPr>
                <w:shd w:val="clear" w:color="auto" w:fill="FFFFFF"/>
              </w:rPr>
              <w:t>0.45</w:t>
            </w:r>
          </w:p>
        </w:tc>
      </w:tr>
    </w:tbl>
    <w:p w14:paraId="5C47B7F3" w14:textId="194C0403" w:rsidR="00C13321" w:rsidRPr="002A70A6" w:rsidRDefault="00C13321" w:rsidP="00C13321">
      <w:pPr>
        <w:spacing w:before="100" w:beforeAutospacing="1" w:after="100" w:afterAutospacing="1"/>
        <w:ind w:firstLineChars="50" w:firstLine="120"/>
        <w:jc w:val="both"/>
        <w:rPr>
          <w:color w:val="4472C4" w:themeColor="accent1"/>
          <w:shd w:val="clear" w:color="auto" w:fill="FFFFFF"/>
        </w:rPr>
      </w:pPr>
      <w:r w:rsidRPr="002A70A6">
        <w:rPr>
          <w:color w:val="4472C4" w:themeColor="accent1"/>
          <w:shd w:val="clear" w:color="auto" w:fill="FFFFFF"/>
        </w:rPr>
        <w:t xml:space="preserve">The size of the network is set to 1600 </w:t>
      </w:r>
      <w:r w:rsidRPr="002A70A6">
        <w:rPr>
          <w:rFonts w:ascii="맑은 고딕" w:eastAsia="맑은 고딕" w:hAnsi="맑은 고딕" w:hint="eastAsia"/>
          <w:color w:val="4472C4" w:themeColor="accent1"/>
          <w:shd w:val="clear" w:color="auto" w:fill="FFFFFF"/>
        </w:rPr>
        <w:t>×</w:t>
      </w:r>
      <w:r w:rsidRPr="002A70A6">
        <w:rPr>
          <w:color w:val="4472C4" w:themeColor="accent1"/>
          <w:shd w:val="clear" w:color="auto" w:fill="FFFFFF"/>
        </w:rPr>
        <w:t xml:space="preserve"> 800m</w:t>
      </w:r>
      <w:r w:rsidR="00085507" w:rsidRPr="002A70A6">
        <w:rPr>
          <w:color w:val="4472C4" w:themeColor="accent1"/>
          <w:shd w:val="clear" w:color="auto" w:fill="FFFFFF"/>
        </w:rPr>
        <w:t>. The whole network is divided into</w:t>
      </w:r>
      <w:r w:rsidRPr="002A70A6">
        <w:rPr>
          <w:color w:val="4472C4" w:themeColor="accent1"/>
          <w:shd w:val="clear" w:color="auto" w:fill="FFFFFF"/>
        </w:rPr>
        <w:t xml:space="preserve"> 8 </w:t>
      </w:r>
      <w:r w:rsidR="00085507" w:rsidRPr="002A70A6">
        <w:rPr>
          <w:color w:val="4472C4" w:themeColor="accent1"/>
          <w:shd w:val="clear" w:color="auto" w:fill="FFFFFF"/>
        </w:rPr>
        <w:t>rows</w:t>
      </w:r>
      <w:r w:rsidRPr="002A70A6">
        <w:rPr>
          <w:color w:val="4472C4" w:themeColor="accent1"/>
          <w:shd w:val="clear" w:color="auto" w:fill="FFFFFF"/>
        </w:rPr>
        <w:t xml:space="preserve"> and 4 </w:t>
      </w:r>
      <w:r w:rsidR="00085507" w:rsidRPr="002A70A6">
        <w:rPr>
          <w:color w:val="4472C4" w:themeColor="accent1"/>
          <w:shd w:val="clear" w:color="auto" w:fill="FFFFFF"/>
        </w:rPr>
        <w:t>columns resulting</w:t>
      </w:r>
      <w:r w:rsidRPr="002A70A6">
        <w:rPr>
          <w:color w:val="4472C4" w:themeColor="accent1"/>
          <w:shd w:val="clear" w:color="auto" w:fill="FFFFFF"/>
        </w:rPr>
        <w:t xml:space="preserve"> total of 32 sections. The node nearest to the point (0, 800) is designated as the source node, and the node closest to the point (1600, 0) is designated as the sink node. The nodes were relocated randomly </w:t>
      </w:r>
      <w:r w:rsidR="00085507" w:rsidRPr="002A70A6">
        <w:rPr>
          <w:color w:val="4472C4" w:themeColor="accent1"/>
          <w:shd w:val="clear" w:color="auto" w:fill="FFFFFF"/>
        </w:rPr>
        <w:t>in each experiment run</w:t>
      </w:r>
      <w:r w:rsidRPr="002A70A6">
        <w:rPr>
          <w:color w:val="4472C4" w:themeColor="accent1"/>
          <w:shd w:val="clear" w:color="auto" w:fill="FFFFFF"/>
        </w:rPr>
        <w:t>. In addition,</w:t>
      </w:r>
      <w:r w:rsidR="00085507" w:rsidRPr="002A70A6">
        <w:rPr>
          <w:color w:val="4472C4" w:themeColor="accent1"/>
          <w:shd w:val="clear" w:color="auto" w:fill="FFFFFF"/>
        </w:rPr>
        <w:t xml:space="preserve"> DBR is used as the </w:t>
      </w:r>
      <w:r w:rsidRPr="002A70A6">
        <w:rPr>
          <w:color w:val="4472C4" w:themeColor="accent1"/>
          <w:shd w:val="clear" w:color="auto" w:fill="FFFFFF"/>
        </w:rPr>
        <w:t>routing protocol.</w:t>
      </w:r>
    </w:p>
    <w:p w14:paraId="4668BAEC" w14:textId="77777777" w:rsidR="00C13321" w:rsidRPr="001C1020" w:rsidRDefault="00C13321" w:rsidP="00C13321">
      <w:pPr>
        <w:pStyle w:val="3"/>
      </w:pPr>
      <w:r>
        <w:t>4-2. Performance Factor</w:t>
      </w:r>
    </w:p>
    <w:p w14:paraId="3AD7BAD0" w14:textId="65DAD6AA" w:rsidR="00C13321" w:rsidRPr="0066728F" w:rsidRDefault="00C13321" w:rsidP="00C13321">
      <w:pPr>
        <w:spacing w:before="100" w:beforeAutospacing="1" w:after="100" w:afterAutospacing="1"/>
        <w:ind w:firstLineChars="50" w:firstLine="120"/>
        <w:jc w:val="both"/>
        <w:rPr>
          <w:color w:val="4472C4" w:themeColor="accent1"/>
        </w:rPr>
      </w:pPr>
      <w:r w:rsidRPr="0066728F">
        <w:rPr>
          <w:color w:val="4472C4" w:themeColor="accent1"/>
          <w:shd w:val="clear" w:color="auto" w:fill="FFFFFF"/>
        </w:rPr>
        <w:t>We assume two different situations for performance evaluation. First, the link quality (LQ) of the entire network is uniform. This is to evaluate the performance of the proposed technique</w:t>
      </w:r>
      <w:r w:rsidR="00C50CFA" w:rsidRPr="0066728F">
        <w:rPr>
          <w:color w:val="4472C4" w:themeColor="accent1"/>
          <w:shd w:val="clear" w:color="auto" w:fill="FFFFFF"/>
        </w:rPr>
        <w:t xml:space="preserve"> for </w:t>
      </w:r>
      <w:r w:rsidRPr="0066728F">
        <w:rPr>
          <w:color w:val="4472C4" w:themeColor="accent1"/>
          <w:shd w:val="clear" w:color="auto" w:fill="FFFFFF"/>
        </w:rPr>
        <w:t>the comparison with the existing method (Path Similarity-based RTO).</w:t>
      </w:r>
      <w:r w:rsidR="00F9723D" w:rsidRPr="0066728F">
        <w:rPr>
          <w:color w:val="4472C4" w:themeColor="accent1"/>
          <w:shd w:val="clear" w:color="auto" w:fill="FFFFFF"/>
        </w:rPr>
        <w:t xml:space="preserve"> In</w:t>
      </w:r>
      <w:r w:rsidRPr="0066728F">
        <w:rPr>
          <w:color w:val="4472C4" w:themeColor="accent1"/>
          <w:shd w:val="clear" w:color="auto" w:fill="FFFFFF"/>
        </w:rPr>
        <w:t xml:space="preserve"> </w:t>
      </w:r>
      <w:r w:rsidR="00F9723D" w:rsidRPr="0066728F">
        <w:rPr>
          <w:color w:val="4472C4" w:themeColor="accent1"/>
          <w:shd w:val="clear" w:color="auto" w:fill="FFFFFF"/>
        </w:rPr>
        <w:t>s</w:t>
      </w:r>
      <w:r w:rsidRPr="0066728F">
        <w:rPr>
          <w:color w:val="4472C4" w:themeColor="accent1"/>
          <w:shd w:val="clear" w:color="auto" w:fill="FFFFFF"/>
        </w:rPr>
        <w:t>econd</w:t>
      </w:r>
      <w:r w:rsidR="00F9723D" w:rsidRPr="0066728F">
        <w:rPr>
          <w:color w:val="4472C4" w:themeColor="accent1"/>
          <w:shd w:val="clear" w:color="auto" w:fill="FFFFFF"/>
        </w:rPr>
        <w:t>,</w:t>
      </w:r>
      <w:r w:rsidRPr="0066728F">
        <w:rPr>
          <w:color w:val="4472C4" w:themeColor="accent1"/>
          <w:shd w:val="clear" w:color="auto" w:fill="FFFFFF"/>
        </w:rPr>
        <w:t xml:space="preserve"> the link quality of the entire network is no</w:t>
      </w:r>
      <w:r w:rsidR="00F9723D" w:rsidRPr="0066728F">
        <w:rPr>
          <w:color w:val="4472C4" w:themeColor="accent1"/>
          <w:shd w:val="clear" w:color="auto" w:fill="FFFFFF"/>
        </w:rPr>
        <w:t>n</w:t>
      </w:r>
      <w:r w:rsidRPr="0066728F">
        <w:rPr>
          <w:color w:val="4472C4" w:themeColor="accent1"/>
          <w:shd w:val="clear" w:color="auto" w:fill="FFFFFF"/>
        </w:rPr>
        <w:t xml:space="preserve"> uniform</w:t>
      </w:r>
      <w:r w:rsidR="00F9723D" w:rsidRPr="0066728F">
        <w:rPr>
          <w:color w:val="4472C4" w:themeColor="accent1"/>
          <w:shd w:val="clear" w:color="auto" w:fill="FFFFFF"/>
        </w:rPr>
        <w:t xml:space="preserve"> that</w:t>
      </w:r>
      <w:r w:rsidRPr="0066728F">
        <w:rPr>
          <w:color w:val="4472C4" w:themeColor="accent1"/>
          <w:shd w:val="clear" w:color="auto" w:fill="FFFFFF"/>
        </w:rPr>
        <w:t xml:space="preserve"> varies from time to time. We can evaluate the performance of the proposed method by comparing </w:t>
      </w:r>
      <w:r w:rsidR="00F9723D" w:rsidRPr="0066728F">
        <w:rPr>
          <w:color w:val="4472C4" w:themeColor="accent1"/>
          <w:shd w:val="clear" w:color="auto" w:fill="FFFFFF"/>
        </w:rPr>
        <w:t>it w</w:t>
      </w:r>
      <w:r w:rsidRPr="0066728F">
        <w:rPr>
          <w:color w:val="4472C4" w:themeColor="accent1"/>
          <w:shd w:val="clear" w:color="auto" w:fill="FFFFFF"/>
        </w:rPr>
        <w:t>ith that of the existing method. The</w:t>
      </w:r>
      <w:r w:rsidR="00F9723D" w:rsidRPr="0066728F">
        <w:rPr>
          <w:color w:val="4472C4" w:themeColor="accent1"/>
          <w:shd w:val="clear" w:color="auto" w:fill="FFFFFF"/>
        </w:rPr>
        <w:t xml:space="preserve"> evaluation parameters include</w:t>
      </w:r>
      <w:r w:rsidRPr="0066728F">
        <w:rPr>
          <w:color w:val="4472C4" w:themeColor="accent1"/>
          <w:shd w:val="clear" w:color="auto" w:fill="FFFFFF"/>
        </w:rPr>
        <w:t xml:space="preserve"> ‘Retransmission Ratio’</w:t>
      </w:r>
      <w:r w:rsidR="00F9723D" w:rsidRPr="0066728F">
        <w:rPr>
          <w:color w:val="4472C4" w:themeColor="accent1"/>
          <w:shd w:val="clear" w:color="auto" w:fill="FFFFFF"/>
        </w:rPr>
        <w:t xml:space="preserve"> that</w:t>
      </w:r>
      <w:r w:rsidRPr="0066728F">
        <w:rPr>
          <w:color w:val="4472C4" w:themeColor="accent1"/>
          <w:shd w:val="clear" w:color="auto" w:fill="FFFFFF"/>
        </w:rPr>
        <w:t xml:space="preserve"> is the number of packets retransmitted by the source node divided by the total number of packets transmitted by the source node,</w:t>
      </w:r>
      <w:r w:rsidR="00F9723D" w:rsidRPr="0066728F">
        <w:rPr>
          <w:color w:val="4472C4" w:themeColor="accent1"/>
          <w:shd w:val="clear" w:color="auto" w:fill="FFFFFF"/>
        </w:rPr>
        <w:t xml:space="preserve"> where</w:t>
      </w:r>
      <w:r w:rsidRPr="0066728F">
        <w:rPr>
          <w:color w:val="4472C4" w:themeColor="accent1"/>
          <w:shd w:val="clear" w:color="auto" w:fill="FFFFFF"/>
        </w:rPr>
        <w:t xml:space="preserve"> ‘Average Link Quality’ indicates the average transmission success rate of the entire network.</w:t>
      </w:r>
    </w:p>
    <w:p w14:paraId="0126978E" w14:textId="77777777" w:rsidR="00C13321" w:rsidRPr="00623716" w:rsidRDefault="00C13321" w:rsidP="00C13321">
      <w:pPr>
        <w:pStyle w:val="3"/>
      </w:pPr>
      <w:r>
        <w:t xml:space="preserve">4-3. </w:t>
      </w:r>
      <w:r w:rsidRPr="001C1020">
        <w:t>Performance comparison in uniform link quality of network</w:t>
      </w:r>
    </w:p>
    <w:p w14:paraId="4090DBD5" w14:textId="239D0FA7" w:rsidR="00C13321" w:rsidRDefault="00C13321" w:rsidP="00C13321">
      <w:pPr>
        <w:spacing w:before="100" w:beforeAutospacing="1" w:after="100" w:afterAutospacing="1"/>
        <w:ind w:firstLineChars="50" w:firstLine="120"/>
        <w:jc w:val="both"/>
        <w:rPr>
          <w:shd w:val="clear" w:color="auto" w:fill="FFFFFF"/>
        </w:rPr>
      </w:pPr>
      <w:r w:rsidRPr="001C1020">
        <w:rPr>
          <w:shd w:val="clear" w:color="auto" w:fill="FFFFFF"/>
        </w:rPr>
        <w:t>In this experiment, we first set the average link quality of all the links uniformly, and</w:t>
      </w:r>
      <w:r>
        <w:rPr>
          <w:shd w:val="clear" w:color="auto" w:fill="FFFFFF"/>
        </w:rPr>
        <w:t xml:space="preserve"> </w:t>
      </w:r>
      <w:r w:rsidRPr="001C1020">
        <w:rPr>
          <w:shd w:val="clear" w:color="auto" w:fill="FFFFFF"/>
        </w:rPr>
        <w:t xml:space="preserve">experimentally examined how the retransmission ratio changes according to the change of the average link quality. As shown in </w:t>
      </w:r>
      <w:r w:rsidR="00352491">
        <w:rPr>
          <w:rFonts w:hint="eastAsia"/>
          <w:shd w:val="clear" w:color="auto" w:fill="FFFFFF"/>
          <w:lang w:eastAsia="ko-KR"/>
        </w:rPr>
        <w:t>Figure 4</w:t>
      </w:r>
      <w:r w:rsidRPr="001C1020">
        <w:rPr>
          <w:shd w:val="clear" w:color="auto" w:fill="FFFFFF"/>
        </w:rPr>
        <w:t>, the retransmission ratio increases as the average link quality decreases regardless of the RTO calculation technique used. Especially, it can be confirmed that the proposed algorithm based on the path similarity</w:t>
      </w:r>
      <w:r>
        <w:rPr>
          <w:shd w:val="clear" w:color="auto" w:fill="FFFFFF"/>
        </w:rPr>
        <w:t>-</w:t>
      </w:r>
      <w:r w:rsidRPr="001C1020">
        <w:rPr>
          <w:shd w:val="clear" w:color="auto" w:fill="FFFFFF"/>
        </w:rPr>
        <w:t xml:space="preserve">based RTO that can </w:t>
      </w:r>
      <w:r w:rsidRPr="001C1020">
        <w:rPr>
          <w:shd w:val="clear" w:color="auto" w:fill="FFFFFF"/>
        </w:rPr>
        <w:lastRenderedPageBreak/>
        <w:t>additionally wait for the ACK copy and the proposed scheme achieves a lower retransmission ratio than the conventional RTO calculation method regardless of the change in link quality.</w:t>
      </w:r>
    </w:p>
    <w:p w14:paraId="104E4B88" w14:textId="77777777" w:rsidR="00C13321" w:rsidRDefault="00C13321" w:rsidP="00C13321">
      <w:pPr>
        <w:spacing w:before="100" w:beforeAutospacing="1" w:after="100" w:afterAutospacing="1"/>
        <w:ind w:firstLineChars="50" w:firstLine="120"/>
        <w:jc w:val="both"/>
        <w:rPr>
          <w:shd w:val="clear" w:color="auto" w:fill="FFFFFF"/>
        </w:rPr>
      </w:pPr>
      <w:r w:rsidRPr="008F2F9E">
        <w:rPr>
          <w:shd w:val="clear" w:color="auto" w:fill="FFFFFF"/>
        </w:rPr>
        <w:t>The performance difference between the two schemes with ACWT and the existing RTO</w:t>
      </w:r>
      <w:r>
        <w:rPr>
          <w:shd w:val="clear" w:color="auto" w:fill="FFFFFF"/>
        </w:rPr>
        <w:t xml:space="preserve"> </w:t>
      </w:r>
      <w:r w:rsidRPr="008F2F9E">
        <w:rPr>
          <w:shd w:val="clear" w:color="auto" w:fill="FFFFFF"/>
        </w:rPr>
        <w:t>calculation technique starts from when the average link quality is 100% and gradually increases from 70% until the average link quality becomes lower than 60%</w:t>
      </w:r>
      <w:r>
        <w:rPr>
          <w:shd w:val="clear" w:color="auto" w:fill="FFFFFF"/>
        </w:rPr>
        <w:t>.</w:t>
      </w:r>
      <w:r w:rsidRPr="008F2F9E">
        <w:rPr>
          <w:shd w:val="clear" w:color="auto" w:fill="FFFFFF"/>
        </w:rPr>
        <w:t xml:space="preserve"> All converge to one point. This is because, when the average link quality is high, it is possible to reduce the retransmission by using additional received ACK copies. As the link quality decreases, ACK copies are also lost as a result successful ACK copy cannot arrive.</w:t>
      </w:r>
    </w:p>
    <w:p w14:paraId="26B4547C" w14:textId="10A6B5A9" w:rsidR="00C13321" w:rsidRDefault="00C13321" w:rsidP="00C13321">
      <w:pPr>
        <w:spacing w:before="100" w:beforeAutospacing="1" w:after="100" w:afterAutospacing="1"/>
        <w:ind w:firstLineChars="50" w:firstLine="120"/>
        <w:jc w:val="both"/>
        <w:rPr>
          <w:shd w:val="clear" w:color="auto" w:fill="FFFFFF"/>
        </w:rPr>
      </w:pPr>
      <w:r w:rsidRPr="008F2F9E">
        <w:rPr>
          <w:shd w:val="clear" w:color="auto" w:fill="FFFFFF"/>
        </w:rPr>
        <w:t>However, as shown in Figure</w:t>
      </w:r>
      <w:r w:rsidR="00352491">
        <w:rPr>
          <w:shd w:val="clear" w:color="auto" w:fill="FFFFFF"/>
        </w:rPr>
        <w:t xml:space="preserve"> 5</w:t>
      </w:r>
      <w:r w:rsidRPr="008F2F9E">
        <w:rPr>
          <w:shd w:val="clear" w:color="auto" w:fill="FFFFFF"/>
        </w:rPr>
        <w:t>, the difference in performance between the path similarity-based RTO calculation technique and the proposed technique is conspicuous in the interval of 70%</w:t>
      </w:r>
      <w:r>
        <w:rPr>
          <w:shd w:val="clear" w:color="auto" w:fill="FFFFFF"/>
        </w:rPr>
        <w:t xml:space="preserve"> ~ </w:t>
      </w:r>
      <w:r w:rsidRPr="008F2F9E">
        <w:rPr>
          <w:shd w:val="clear" w:color="auto" w:fill="FFFFFF"/>
        </w:rPr>
        <w:t xml:space="preserve">40% of the average link quality. This is because the fixed </w:t>
      </w:r>
      <w:proofErr w:type="spellStart"/>
      <w:r w:rsidRPr="00C0016F">
        <w:rPr>
          <w:shd w:val="clear" w:color="auto" w:fill="FFFFFF"/>
        </w:rPr>
        <w:t>ACK</w:t>
      </w:r>
      <w:r w:rsidRPr="00C94410">
        <w:rPr>
          <w:shd w:val="clear" w:color="auto" w:fill="FFFFFF"/>
          <w:vertAlign w:val="subscript"/>
        </w:rPr>
        <w:t>max</w:t>
      </w:r>
      <w:proofErr w:type="spellEnd"/>
      <w:r w:rsidRPr="008F2F9E">
        <w:rPr>
          <w:shd w:val="clear" w:color="auto" w:fill="FFFFFF"/>
        </w:rPr>
        <w:t xml:space="preserve">, the proposed method in this paper seems to be due to the fact that the expected rate of packet transmission is low for all the paths at present, so that the </w:t>
      </w:r>
      <w:proofErr w:type="spellStart"/>
      <w:r w:rsidRPr="00C0016F">
        <w:rPr>
          <w:shd w:val="clear" w:color="auto" w:fill="FFFFFF"/>
        </w:rPr>
        <w:t>ACK</w:t>
      </w:r>
      <w:r w:rsidRPr="00C94410">
        <w:rPr>
          <w:shd w:val="clear" w:color="auto" w:fill="FFFFFF"/>
          <w:vertAlign w:val="subscript"/>
        </w:rPr>
        <w:t>max</w:t>
      </w:r>
      <w:proofErr w:type="spellEnd"/>
      <w:r w:rsidRPr="008F2F9E">
        <w:rPr>
          <w:shd w:val="clear" w:color="auto" w:fill="FFFFFF"/>
        </w:rPr>
        <w:t xml:space="preserve"> is made large and waiting for the maximum number of ACK copies.</w:t>
      </w:r>
    </w:p>
    <w:p w14:paraId="6F19D5BC" w14:textId="77777777" w:rsidR="00C13321" w:rsidRDefault="00C13321" w:rsidP="00C13321">
      <w:pPr>
        <w:keepNext/>
        <w:spacing w:before="100" w:beforeAutospacing="1" w:after="100" w:afterAutospacing="1"/>
        <w:jc w:val="center"/>
      </w:pPr>
      <w:r>
        <w:rPr>
          <w:noProof/>
          <w:lang w:val="en-US" w:eastAsia="ko-KR"/>
        </w:rPr>
        <w:drawing>
          <wp:inline distT="0" distB="0" distL="0" distR="0" wp14:anchorId="73D136B2" wp14:editId="3C2C48EB">
            <wp:extent cx="2880000" cy="216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0000"/>
                    </a:xfrm>
                    <a:prstGeom prst="rect">
                      <a:avLst/>
                    </a:prstGeom>
                  </pic:spPr>
                </pic:pic>
              </a:graphicData>
            </a:graphic>
          </wp:inline>
        </w:drawing>
      </w:r>
    </w:p>
    <w:p w14:paraId="4D299272" w14:textId="77777777" w:rsidR="00C13321" w:rsidRPr="00D500DC" w:rsidRDefault="00C13321" w:rsidP="00C13321">
      <w:pPr>
        <w:pStyle w:val="a9"/>
        <w:rPr>
          <w:color w:val="4472C4" w:themeColor="accent1"/>
        </w:rPr>
      </w:pPr>
      <w:r w:rsidRPr="00D500DC">
        <w:rPr>
          <w:color w:val="4472C4" w:themeColor="accent1"/>
        </w:rPr>
        <w:t>Figure 4 Retransmission Ratio in Uniform LQ Scenario</w:t>
      </w:r>
    </w:p>
    <w:p w14:paraId="4EE3F0B6" w14:textId="77777777" w:rsidR="00C13321" w:rsidRDefault="00C13321" w:rsidP="00C13321">
      <w:pPr>
        <w:keepNext/>
        <w:spacing w:before="100" w:beforeAutospacing="1" w:after="100" w:afterAutospacing="1"/>
        <w:jc w:val="center"/>
      </w:pPr>
      <w:r>
        <w:rPr>
          <w:noProof/>
          <w:lang w:val="en-US" w:eastAsia="ko-KR"/>
        </w:rPr>
        <w:drawing>
          <wp:inline distT="0" distB="0" distL="0" distR="0" wp14:anchorId="09F63BC3" wp14:editId="465F59E4">
            <wp:extent cx="2880000" cy="21348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134800"/>
                    </a:xfrm>
                    <a:prstGeom prst="rect">
                      <a:avLst/>
                    </a:prstGeom>
                  </pic:spPr>
                </pic:pic>
              </a:graphicData>
            </a:graphic>
          </wp:inline>
        </w:drawing>
      </w:r>
    </w:p>
    <w:p w14:paraId="19965308" w14:textId="77777777" w:rsidR="00C13321" w:rsidRPr="00D500DC" w:rsidRDefault="00C13321" w:rsidP="00C13321">
      <w:pPr>
        <w:pStyle w:val="a9"/>
        <w:rPr>
          <w:color w:val="4472C4" w:themeColor="accent1"/>
        </w:rPr>
      </w:pPr>
      <w:r w:rsidRPr="00D500DC">
        <w:rPr>
          <w:color w:val="4472C4" w:themeColor="accent1"/>
        </w:rPr>
        <w:t>Figure 5 Retransmission Ratio in Uniform LQ Scenario (40~70 Nodes)</w:t>
      </w:r>
    </w:p>
    <w:p w14:paraId="36FC1660" w14:textId="77777777" w:rsidR="00C13321" w:rsidRPr="00623716" w:rsidRDefault="00C13321" w:rsidP="00C13321">
      <w:pPr>
        <w:pStyle w:val="3"/>
      </w:pPr>
      <w:r>
        <w:lastRenderedPageBreak/>
        <w:t xml:space="preserve">4-4. </w:t>
      </w:r>
      <w:r w:rsidRPr="001B1673">
        <w:t xml:space="preserve">Performance comparison with different link qualities </w:t>
      </w:r>
    </w:p>
    <w:p w14:paraId="7FF32AC0" w14:textId="77777777" w:rsidR="00C13321" w:rsidRDefault="00C13321" w:rsidP="00C13321">
      <w:pPr>
        <w:spacing w:before="100" w:beforeAutospacing="1" w:after="100" w:afterAutospacing="1"/>
        <w:ind w:firstLineChars="100" w:firstLine="240"/>
        <w:jc w:val="both"/>
        <w:rPr>
          <w:shd w:val="clear" w:color="auto" w:fill="FFFFFF"/>
        </w:rPr>
      </w:pPr>
      <w:r w:rsidRPr="001B1673">
        <w:rPr>
          <w:shd w:val="clear" w:color="auto" w:fill="FFFFFF"/>
        </w:rPr>
        <w:t xml:space="preserve">In this experiment, the link quality of the entire network is not uniform, and the link quality of each link is constantly changed. As can be seen in Figure </w:t>
      </w:r>
      <w:r>
        <w:rPr>
          <w:shd w:val="clear" w:color="auto" w:fill="FFFFFF"/>
        </w:rPr>
        <w:t>6</w:t>
      </w:r>
      <w:r w:rsidRPr="001B1673">
        <w:rPr>
          <w:shd w:val="clear" w:color="auto" w:fill="FFFFFF"/>
        </w:rPr>
        <w:t xml:space="preserve"> and Figure </w:t>
      </w:r>
      <w:r>
        <w:rPr>
          <w:shd w:val="clear" w:color="auto" w:fill="FFFFFF"/>
        </w:rPr>
        <w:t>7</w:t>
      </w:r>
      <w:r w:rsidRPr="001B1673">
        <w:rPr>
          <w:shd w:val="clear" w:color="auto" w:fill="FFFFFF"/>
        </w:rPr>
        <w:t xml:space="preserve">, the retransmission ratios are increased as the average link quality decreases regardless of the RTO calculation technique used in this experiment. </w:t>
      </w:r>
    </w:p>
    <w:p w14:paraId="2EBC0BB3" w14:textId="77777777" w:rsidR="00C13321" w:rsidRDefault="00C13321" w:rsidP="00C13321">
      <w:pPr>
        <w:spacing w:before="100" w:beforeAutospacing="1" w:after="100" w:afterAutospacing="1"/>
        <w:ind w:firstLineChars="100" w:firstLine="240"/>
        <w:jc w:val="both"/>
        <w:rPr>
          <w:shd w:val="clear" w:color="auto" w:fill="FFFFFF"/>
        </w:rPr>
      </w:pPr>
      <w:r w:rsidRPr="001B1673">
        <w:rPr>
          <w:shd w:val="clear" w:color="auto" w:fill="FFFFFF"/>
        </w:rPr>
        <w:t xml:space="preserve">However, unlike the experimental results in Figure </w:t>
      </w:r>
      <w:r>
        <w:rPr>
          <w:shd w:val="clear" w:color="auto" w:fill="FFFFFF"/>
        </w:rPr>
        <w:t>6</w:t>
      </w:r>
      <w:r w:rsidRPr="001B1673">
        <w:rPr>
          <w:shd w:val="clear" w:color="auto" w:fill="FFFFFF"/>
        </w:rPr>
        <w:t>, it can be seen that the performance difference between the proposed method and the path similarity</w:t>
      </w:r>
      <w:r>
        <w:rPr>
          <w:shd w:val="clear" w:color="auto" w:fill="FFFFFF"/>
        </w:rPr>
        <w:t>-</w:t>
      </w:r>
      <w:r w:rsidRPr="001B1673">
        <w:rPr>
          <w:shd w:val="clear" w:color="auto" w:fill="FFFFFF"/>
        </w:rPr>
        <w:t xml:space="preserve">based RTO calculation technique is noticeable regardless of the average link quality. It monitors the state of multipath formed between the source node and the destination node, measures the RTT and the expected transmission success rate for each path, calculates the </w:t>
      </w:r>
      <w:proofErr w:type="spellStart"/>
      <w:r w:rsidRPr="00C0016F">
        <w:rPr>
          <w:shd w:val="clear" w:color="auto" w:fill="FFFFFF"/>
        </w:rPr>
        <w:t>ACK</w:t>
      </w:r>
      <w:r w:rsidRPr="00C94410">
        <w:rPr>
          <w:shd w:val="clear" w:color="auto" w:fill="FFFFFF"/>
          <w:vertAlign w:val="subscript"/>
        </w:rPr>
        <w:t>max</w:t>
      </w:r>
      <w:proofErr w:type="spellEnd"/>
      <w:r w:rsidRPr="001B1673">
        <w:rPr>
          <w:shd w:val="clear" w:color="auto" w:fill="FFFFFF"/>
        </w:rPr>
        <w:t xml:space="preserve"> value that can achieve the optimum performance based on this. This is a result of proving that the operation is effective in the same environment as the experiment in which</w:t>
      </w:r>
      <w:r>
        <w:rPr>
          <w:shd w:val="clear" w:color="auto" w:fill="FFFFFF"/>
        </w:rPr>
        <w:t xml:space="preserve"> </w:t>
      </w:r>
      <w:r w:rsidRPr="001B1673">
        <w:rPr>
          <w:shd w:val="clear" w:color="auto" w:fill="FFFFFF"/>
        </w:rPr>
        <w:t>the link quality fluctuates. It is shown that the proposed method improves performance by at least 14% and up to 94% compared with the existing similarity</w:t>
      </w:r>
      <w:r>
        <w:rPr>
          <w:shd w:val="clear" w:color="auto" w:fill="FFFFFF"/>
        </w:rPr>
        <w:t>-</w:t>
      </w:r>
      <w:r w:rsidRPr="001B1673">
        <w:rPr>
          <w:shd w:val="clear" w:color="auto" w:fill="FFFFFF"/>
        </w:rPr>
        <w:t>based RTO calculation method.</w:t>
      </w:r>
    </w:p>
    <w:p w14:paraId="7F19A6EB" w14:textId="77777777" w:rsidR="00C13321" w:rsidRDefault="00C13321" w:rsidP="00C13321">
      <w:pPr>
        <w:keepNext/>
        <w:spacing w:before="100" w:beforeAutospacing="1" w:after="100" w:afterAutospacing="1"/>
        <w:jc w:val="center"/>
      </w:pPr>
      <w:r>
        <w:rPr>
          <w:noProof/>
          <w:lang w:val="en-US" w:eastAsia="ko-KR"/>
        </w:rPr>
        <w:drawing>
          <wp:inline distT="0" distB="0" distL="0" distR="0" wp14:anchorId="5308668E" wp14:editId="0453308E">
            <wp:extent cx="2880000" cy="21384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38400"/>
                    </a:xfrm>
                    <a:prstGeom prst="rect">
                      <a:avLst/>
                    </a:prstGeom>
                  </pic:spPr>
                </pic:pic>
              </a:graphicData>
            </a:graphic>
          </wp:inline>
        </w:drawing>
      </w:r>
    </w:p>
    <w:p w14:paraId="16257DDC" w14:textId="77777777" w:rsidR="00C13321" w:rsidRPr="00D500DC" w:rsidRDefault="00C13321" w:rsidP="00C13321">
      <w:pPr>
        <w:pStyle w:val="a9"/>
        <w:rPr>
          <w:color w:val="4472C4" w:themeColor="accent1"/>
          <w:shd w:val="clear" w:color="auto" w:fill="FFFFFF"/>
        </w:rPr>
      </w:pPr>
      <w:r w:rsidRPr="00D500DC">
        <w:rPr>
          <w:color w:val="4472C4" w:themeColor="accent1"/>
        </w:rPr>
        <w:t xml:space="preserve">Figure 6 Retransmission Ratio in Different LQ Scenario </w:t>
      </w:r>
    </w:p>
    <w:p w14:paraId="375A1765" w14:textId="77777777" w:rsidR="00C13321" w:rsidRDefault="00C13321" w:rsidP="00C13321">
      <w:pPr>
        <w:keepNext/>
        <w:spacing w:before="100" w:beforeAutospacing="1" w:after="100" w:afterAutospacing="1"/>
        <w:jc w:val="center"/>
      </w:pPr>
      <w:r>
        <w:rPr>
          <w:noProof/>
          <w:lang w:val="en-US" w:eastAsia="ko-KR"/>
        </w:rPr>
        <w:drawing>
          <wp:inline distT="0" distB="0" distL="0" distR="0" wp14:anchorId="067A5855" wp14:editId="1E9B76D1">
            <wp:extent cx="2571194" cy="1952625"/>
            <wp:effectExtent l="0" t="0" r="63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5586" cy="1955960"/>
                    </a:xfrm>
                    <a:prstGeom prst="rect">
                      <a:avLst/>
                    </a:prstGeom>
                  </pic:spPr>
                </pic:pic>
              </a:graphicData>
            </a:graphic>
          </wp:inline>
        </w:drawing>
      </w:r>
    </w:p>
    <w:p w14:paraId="1640598E" w14:textId="77777777" w:rsidR="00C13321" w:rsidRPr="00D500DC" w:rsidRDefault="00C13321" w:rsidP="00C13321">
      <w:pPr>
        <w:pStyle w:val="a9"/>
        <w:rPr>
          <w:color w:val="4472C4" w:themeColor="accent1"/>
          <w:shd w:val="clear" w:color="auto" w:fill="FFFFFF"/>
        </w:rPr>
      </w:pPr>
      <w:r w:rsidRPr="00D500DC">
        <w:rPr>
          <w:color w:val="4472C4" w:themeColor="accent1"/>
        </w:rPr>
        <w:t>Figure 7 Retransmission Ratio in Different LQ Scenario (40~70 Nodes)</w:t>
      </w:r>
    </w:p>
    <w:p w14:paraId="3DB86A96" w14:textId="77777777" w:rsidR="00C13321" w:rsidRDefault="00C13321" w:rsidP="00C13321">
      <w:pPr>
        <w:spacing w:before="100" w:beforeAutospacing="1" w:after="100" w:afterAutospacing="1"/>
        <w:ind w:firstLineChars="100" w:firstLine="240"/>
        <w:jc w:val="both"/>
        <w:rPr>
          <w:shd w:val="clear" w:color="auto" w:fill="FFFFFF"/>
        </w:rPr>
      </w:pPr>
      <w:r w:rsidRPr="001B1673">
        <w:rPr>
          <w:shd w:val="clear" w:color="auto" w:fill="FFFFFF"/>
        </w:rPr>
        <w:t xml:space="preserve">Also, in this experiment, the performance difference is conspicuous in the case where the average link quality is higher than a certain level, but the performance difference is decreased as the average link quality is lowered. This is because, as mentioned in the previous experimental results, when the average link quality is high, it is possible to reduce the </w:t>
      </w:r>
      <w:r w:rsidRPr="001B1673">
        <w:rPr>
          <w:shd w:val="clear" w:color="auto" w:fill="FFFFFF"/>
        </w:rPr>
        <w:lastRenderedPageBreak/>
        <w:t>retransmission by using additional received ACK copies. However, as the link quality is lowered, ACK copies are also lost and waiting for ACK copies</w:t>
      </w:r>
      <w:r>
        <w:rPr>
          <w:shd w:val="clear" w:color="auto" w:fill="FFFFFF"/>
        </w:rPr>
        <w:t>.</w:t>
      </w:r>
      <w:r w:rsidRPr="001B1673">
        <w:rPr>
          <w:shd w:val="clear" w:color="auto" w:fill="FFFFFF"/>
        </w:rPr>
        <w:t xml:space="preserve"> This is because it is not possible to successfully receive an ACK copy</w:t>
      </w:r>
      <w:r>
        <w:rPr>
          <w:shd w:val="clear" w:color="auto" w:fill="FFFFFF"/>
        </w:rPr>
        <w:t>.</w:t>
      </w:r>
      <w:r w:rsidRPr="001B1673">
        <w:t xml:space="preserve"> </w:t>
      </w:r>
    </w:p>
    <w:p w14:paraId="66DDD9B3" w14:textId="77777777" w:rsidR="00C13321" w:rsidRDefault="00C13321" w:rsidP="00C13321">
      <w:pPr>
        <w:spacing w:before="100" w:beforeAutospacing="1" w:after="100" w:afterAutospacing="1"/>
        <w:ind w:firstLineChars="100" w:firstLine="240"/>
        <w:jc w:val="both"/>
        <w:rPr>
          <w:shd w:val="clear" w:color="auto" w:fill="FFFFFF"/>
        </w:rPr>
      </w:pPr>
      <w:r w:rsidRPr="004F1E8A">
        <w:rPr>
          <w:shd w:val="clear" w:color="auto" w:fill="FFFFFF"/>
        </w:rPr>
        <w:t xml:space="preserve">After fixing the average link quality at 50%, we experimented the change of retransmission ratio according to the link quality fluctuation width by changing the fluctuation range of the link quality of the whole network. As shown in Figure </w:t>
      </w:r>
      <w:r>
        <w:rPr>
          <w:shd w:val="clear" w:color="auto" w:fill="FFFFFF"/>
        </w:rPr>
        <w:t>8</w:t>
      </w:r>
      <w:r w:rsidRPr="004F1E8A">
        <w:rPr>
          <w:shd w:val="clear" w:color="auto" w:fill="FFFFFF"/>
        </w:rPr>
        <w:t>, the fluctuation width is changed from 10% to 40%, and the retransmission ratio is generally increased as the variation of the link quality is larger regardless of the RTO calculation method used. Regardless of the fluctuation of the link quality, the proposed scheme achieves a lower retransmission ratio than the other two schemes.</w:t>
      </w:r>
    </w:p>
    <w:p w14:paraId="67F5A6BB" w14:textId="77777777" w:rsidR="00C13321" w:rsidRDefault="00C13321" w:rsidP="00C13321">
      <w:pPr>
        <w:spacing w:before="100" w:beforeAutospacing="1" w:after="100" w:afterAutospacing="1"/>
        <w:ind w:firstLineChars="100" w:firstLine="240"/>
        <w:jc w:val="both"/>
        <w:rPr>
          <w:shd w:val="clear" w:color="auto" w:fill="FFFFFF"/>
        </w:rPr>
      </w:pPr>
      <w:r w:rsidRPr="00A60391">
        <w:rPr>
          <w:shd w:val="clear" w:color="auto" w:fill="FFFFFF"/>
        </w:rPr>
        <w:t xml:space="preserve">Also, the retransmission ratio increases linearly with the increase of the link quality fluctuation in the case of the conventional RTO calculation technique. However, the path </w:t>
      </w:r>
      <w:r>
        <w:rPr>
          <w:shd w:val="clear" w:color="auto" w:fill="FFFFFF"/>
        </w:rPr>
        <w:t>similarity-</w:t>
      </w:r>
      <w:r w:rsidRPr="00A60391">
        <w:rPr>
          <w:shd w:val="clear" w:color="auto" w:fill="FFFFFF"/>
        </w:rPr>
        <w:t>based RTO technique and the proposed technique do not. This seems to be caused by the ACWT, which is</w:t>
      </w:r>
      <w:r>
        <w:rPr>
          <w:shd w:val="clear" w:color="auto" w:fill="FFFFFF"/>
        </w:rPr>
        <w:t xml:space="preserve"> </w:t>
      </w:r>
      <w:r w:rsidRPr="00A60391">
        <w:rPr>
          <w:shd w:val="clear" w:color="auto" w:fill="FFFFFF"/>
        </w:rPr>
        <w:t xml:space="preserve">commonly used by both schemes. It is because the link quality of the multipath is changed differently and </w:t>
      </w:r>
      <w:r w:rsidRPr="00A60391">
        <w:rPr>
          <w:i/>
          <w:shd w:val="clear" w:color="auto" w:fill="FFFFFF"/>
        </w:rPr>
        <w:t>k</w:t>
      </w:r>
      <w:r w:rsidRPr="00A60391">
        <w:rPr>
          <w:shd w:val="clear" w:color="auto" w:fill="FFFFFF"/>
        </w:rPr>
        <w:t xml:space="preserve"> and T</w:t>
      </w:r>
      <w:r w:rsidRPr="00A60391">
        <w:rPr>
          <w:i/>
          <w:shd w:val="clear" w:color="auto" w:fill="FFFFFF"/>
        </w:rPr>
        <w:t>ACK</w:t>
      </w:r>
      <w:r w:rsidRPr="00A60391">
        <w:rPr>
          <w:shd w:val="clear" w:color="auto" w:fill="FFFFFF"/>
        </w:rPr>
        <w:t xml:space="preserve"> are not calculated stably.</w:t>
      </w:r>
    </w:p>
    <w:p w14:paraId="560A33B1" w14:textId="77777777" w:rsidR="00C13321" w:rsidRDefault="00C13321" w:rsidP="00C13321">
      <w:pPr>
        <w:keepNext/>
        <w:spacing w:before="100" w:beforeAutospacing="1" w:after="100" w:afterAutospacing="1"/>
        <w:ind w:firstLineChars="100" w:firstLine="240"/>
        <w:jc w:val="center"/>
      </w:pPr>
      <w:r>
        <w:rPr>
          <w:noProof/>
          <w:lang w:val="en-US" w:eastAsia="ko-KR"/>
        </w:rPr>
        <w:drawing>
          <wp:inline distT="0" distB="0" distL="0" distR="0" wp14:anchorId="4D2A03C5" wp14:editId="5FDF8038">
            <wp:extent cx="2880000" cy="2127600"/>
            <wp:effectExtent l="0" t="0" r="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127600"/>
                    </a:xfrm>
                    <a:prstGeom prst="rect">
                      <a:avLst/>
                    </a:prstGeom>
                  </pic:spPr>
                </pic:pic>
              </a:graphicData>
            </a:graphic>
          </wp:inline>
        </w:drawing>
      </w:r>
    </w:p>
    <w:p w14:paraId="606DEC62" w14:textId="77777777" w:rsidR="00C13321" w:rsidRPr="00D500DC" w:rsidRDefault="00C13321" w:rsidP="00C13321">
      <w:pPr>
        <w:pStyle w:val="a9"/>
        <w:rPr>
          <w:color w:val="4472C4" w:themeColor="accent1"/>
          <w:shd w:val="clear" w:color="auto" w:fill="FFFFFF"/>
        </w:rPr>
      </w:pPr>
      <w:r w:rsidRPr="00D500DC">
        <w:rPr>
          <w:color w:val="4472C4" w:themeColor="accent1"/>
        </w:rPr>
        <w:t>Figure 8. Retransmission Ratio in LQ Fluctuation Scenario</w:t>
      </w:r>
    </w:p>
    <w:p w14:paraId="741258B2" w14:textId="77777777" w:rsidR="00C13321" w:rsidRDefault="00C13321" w:rsidP="00C13321">
      <w:pPr>
        <w:keepNext/>
        <w:spacing w:before="100" w:beforeAutospacing="1" w:after="100" w:afterAutospacing="1"/>
        <w:ind w:firstLineChars="100" w:firstLine="240"/>
        <w:jc w:val="center"/>
      </w:pPr>
      <w:r>
        <w:rPr>
          <w:noProof/>
          <w:lang w:val="en-US" w:eastAsia="ko-KR"/>
        </w:rPr>
        <w:drawing>
          <wp:inline distT="0" distB="0" distL="0" distR="0" wp14:anchorId="1C46D484" wp14:editId="64537C34">
            <wp:extent cx="2880000" cy="2095200"/>
            <wp:effectExtent l="0" t="0" r="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095200"/>
                    </a:xfrm>
                    <a:prstGeom prst="rect">
                      <a:avLst/>
                    </a:prstGeom>
                  </pic:spPr>
                </pic:pic>
              </a:graphicData>
            </a:graphic>
          </wp:inline>
        </w:drawing>
      </w:r>
    </w:p>
    <w:p w14:paraId="7EE1907B" w14:textId="77777777" w:rsidR="00C13321" w:rsidRPr="00D500DC" w:rsidRDefault="00C13321" w:rsidP="00C13321">
      <w:pPr>
        <w:pStyle w:val="a9"/>
        <w:rPr>
          <w:color w:val="4472C4" w:themeColor="accent1"/>
          <w:shd w:val="clear" w:color="auto" w:fill="FFFFFF"/>
        </w:rPr>
      </w:pPr>
      <w:r w:rsidRPr="00D500DC">
        <w:rPr>
          <w:color w:val="4472C4" w:themeColor="accent1"/>
        </w:rPr>
        <w:t>Figure 9</w:t>
      </w:r>
      <w:r w:rsidRPr="00D500DC">
        <w:rPr>
          <w:noProof/>
          <w:color w:val="4472C4" w:themeColor="accent1"/>
        </w:rPr>
        <w:t>.</w:t>
      </w:r>
      <w:r w:rsidRPr="00D500DC">
        <w:rPr>
          <w:color w:val="4472C4" w:themeColor="accent1"/>
        </w:rPr>
        <w:t xml:space="preserve"> </w:t>
      </w:r>
      <w:r w:rsidRPr="00D500DC">
        <w:rPr>
          <w:rFonts w:hint="eastAsia"/>
          <w:color w:val="4472C4" w:themeColor="accent1"/>
          <w:lang w:eastAsia="ko-KR"/>
        </w:rPr>
        <w:t>R</w:t>
      </w:r>
      <w:r w:rsidRPr="00D500DC">
        <w:rPr>
          <w:color w:val="4472C4" w:themeColor="accent1"/>
          <w:lang w:eastAsia="ko-KR"/>
        </w:rPr>
        <w:t>etransmission Ratio</w:t>
      </w:r>
      <w:r w:rsidRPr="00D500DC">
        <w:rPr>
          <w:color w:val="4472C4" w:themeColor="accent1"/>
        </w:rPr>
        <w:t xml:space="preserve"> in LQ Fluctuation Scenario (32~48 Nodes)</w:t>
      </w:r>
    </w:p>
    <w:p w14:paraId="2E70CD93" w14:textId="77777777" w:rsidR="00C13321" w:rsidRDefault="00C13321" w:rsidP="00C13321">
      <w:pPr>
        <w:spacing w:before="100" w:beforeAutospacing="1" w:after="100" w:afterAutospacing="1"/>
        <w:ind w:firstLineChars="100" w:firstLine="240"/>
        <w:jc w:val="both"/>
        <w:rPr>
          <w:shd w:val="clear" w:color="auto" w:fill="FFFFFF"/>
        </w:rPr>
      </w:pPr>
      <w:r w:rsidRPr="00A60391">
        <w:rPr>
          <w:shd w:val="clear" w:color="auto" w:fill="FFFFFF"/>
        </w:rPr>
        <w:t xml:space="preserve">Finally, after changing the average link quality to 50% and the link quality fluctuation to 20%, we experimented with changing the number of nodes in the network and changing the </w:t>
      </w:r>
      <w:r w:rsidRPr="00A60391">
        <w:rPr>
          <w:shd w:val="clear" w:color="auto" w:fill="FFFFFF"/>
        </w:rPr>
        <w:lastRenderedPageBreak/>
        <w:t xml:space="preserve">retransmission ratio. As can be seen in Figure </w:t>
      </w:r>
      <w:r>
        <w:rPr>
          <w:shd w:val="clear" w:color="auto" w:fill="FFFFFF"/>
        </w:rPr>
        <w:t>9</w:t>
      </w:r>
      <w:r w:rsidRPr="00A60391">
        <w:rPr>
          <w:shd w:val="clear" w:color="auto" w:fill="FFFFFF"/>
        </w:rPr>
        <w:t>, the number of nodes varied from 32 to 48. The results show that the proposed method shows the best performance irrespective of the number of nodes. In particular, in the case of the conventional RTO calculation technique, a slight improvement in performance was confirmed as the number of nodes increased. However, in the case of the other two techniques, no noticeable performance change was observed even when the number of nodes increased. This is because the ACWT is calculated through the routes with a similar degree of similarity even if more multipath are formed as the number of nodes increases.</w:t>
      </w:r>
    </w:p>
    <w:p w14:paraId="388B42DD" w14:textId="77777777" w:rsidR="00C13321" w:rsidRDefault="00C13321" w:rsidP="00C13321">
      <w:pPr>
        <w:pStyle w:val="2"/>
        <w:numPr>
          <w:ilvl w:val="0"/>
          <w:numId w:val="2"/>
        </w:numPr>
      </w:pPr>
      <w:r>
        <w:t>Conclusion</w:t>
      </w:r>
    </w:p>
    <w:p w14:paraId="5190F68B" w14:textId="6F62E935" w:rsidR="00C13321" w:rsidRPr="00D40C63" w:rsidRDefault="00C13321" w:rsidP="00C13321">
      <w:pPr>
        <w:spacing w:before="100" w:beforeAutospacing="1" w:after="100" w:afterAutospacing="1"/>
        <w:ind w:firstLineChars="50" w:firstLine="120"/>
        <w:jc w:val="both"/>
        <w:rPr>
          <w:color w:val="4472C4" w:themeColor="accent1"/>
          <w:shd w:val="clear" w:color="auto" w:fill="FFFFFF"/>
        </w:rPr>
      </w:pPr>
      <w:r w:rsidRPr="00D40C63">
        <w:rPr>
          <w:color w:val="4472C4" w:themeColor="accent1"/>
          <w:shd w:val="clear" w:color="auto" w:fill="FFFFFF"/>
        </w:rPr>
        <w:t xml:space="preserve">In this paper, the information of the multi-paths established between the source and the destination node is utilized over traditional TCP to avoid spurious retransmission in UWSN while using flooding-based routing. </w:t>
      </w:r>
      <w:r w:rsidR="0093029E">
        <w:rPr>
          <w:color w:val="4472C4" w:themeColor="accent1"/>
          <w:shd w:val="clear" w:color="auto" w:fill="FFFFFF"/>
        </w:rPr>
        <w:t xml:space="preserve">In the </w:t>
      </w:r>
      <w:r w:rsidRPr="00D40C63">
        <w:rPr>
          <w:color w:val="4472C4" w:themeColor="accent1"/>
          <w:shd w:val="clear" w:color="auto" w:fill="FFFFFF"/>
        </w:rPr>
        <w:t>proposed</w:t>
      </w:r>
      <w:r w:rsidR="0093029E">
        <w:rPr>
          <w:color w:val="4472C4" w:themeColor="accent1"/>
          <w:shd w:val="clear" w:color="auto" w:fill="FFFFFF"/>
        </w:rPr>
        <w:t xml:space="preserve"> scheme, t</w:t>
      </w:r>
      <w:r w:rsidR="0093029E" w:rsidRPr="00D40C63">
        <w:rPr>
          <w:color w:val="4472C4" w:themeColor="accent1"/>
          <w:shd w:val="clear" w:color="auto" w:fill="FFFFFF"/>
        </w:rPr>
        <w:t>he source node</w:t>
      </w:r>
      <w:r w:rsidRPr="00D40C63">
        <w:rPr>
          <w:color w:val="4472C4" w:themeColor="accent1"/>
          <w:shd w:val="clear" w:color="auto" w:fill="FFFFFF"/>
        </w:rPr>
        <w:t xml:space="preserve"> retransmission timeout (RTO) calculation measures an expected number of ACK messages (</w:t>
      </w:r>
      <w:proofErr w:type="spellStart"/>
      <w:r w:rsidRPr="00D40C63">
        <w:rPr>
          <w:color w:val="4472C4" w:themeColor="accent1"/>
          <w:shd w:val="clear" w:color="auto" w:fill="FFFFFF"/>
        </w:rPr>
        <w:t>ACK</w:t>
      </w:r>
      <w:r w:rsidRPr="00D40C63">
        <w:rPr>
          <w:color w:val="4472C4" w:themeColor="accent1"/>
          <w:shd w:val="clear" w:color="auto" w:fill="FFFFFF"/>
          <w:vertAlign w:val="subscript"/>
        </w:rPr>
        <w:t>max</w:t>
      </w:r>
      <w:proofErr w:type="spellEnd"/>
      <w:r w:rsidRPr="00D40C63">
        <w:rPr>
          <w:color w:val="4472C4" w:themeColor="accent1"/>
          <w:shd w:val="clear" w:color="auto" w:fill="FFFFFF"/>
        </w:rPr>
        <w:t xml:space="preserve">) based on the reliabilities of paths. </w:t>
      </w:r>
      <w:r w:rsidR="00A13875">
        <w:rPr>
          <w:color w:val="4472C4" w:themeColor="accent1"/>
          <w:shd w:val="clear" w:color="auto" w:fill="FFFFFF"/>
        </w:rPr>
        <w:t>Using</w:t>
      </w:r>
      <w:r w:rsidRPr="00D40C63">
        <w:rPr>
          <w:color w:val="4472C4" w:themeColor="accent1"/>
          <w:shd w:val="clear" w:color="auto" w:fill="FFFFFF"/>
        </w:rPr>
        <w:t xml:space="preserve"> </w:t>
      </w:r>
      <w:proofErr w:type="spellStart"/>
      <w:r w:rsidRPr="00D40C63">
        <w:rPr>
          <w:color w:val="4472C4" w:themeColor="accent1"/>
          <w:shd w:val="clear" w:color="auto" w:fill="FFFFFF"/>
        </w:rPr>
        <w:t>ACK</w:t>
      </w:r>
      <w:r w:rsidRPr="00D40C63">
        <w:rPr>
          <w:color w:val="4472C4" w:themeColor="accent1"/>
          <w:shd w:val="clear" w:color="auto" w:fill="FFFFFF"/>
          <w:vertAlign w:val="subscript"/>
        </w:rPr>
        <w:t>max</w:t>
      </w:r>
      <w:proofErr w:type="spellEnd"/>
      <w:r w:rsidRPr="00D40C63">
        <w:rPr>
          <w:color w:val="4472C4" w:themeColor="accent1"/>
          <w:shd w:val="clear" w:color="auto" w:fill="FFFFFF"/>
        </w:rPr>
        <w:t xml:space="preserve">, </w:t>
      </w:r>
      <w:r>
        <w:rPr>
          <w:color w:val="4472C4" w:themeColor="accent1"/>
          <w:shd w:val="clear" w:color="auto" w:fill="FFFFFF"/>
        </w:rPr>
        <w:t xml:space="preserve">the </w:t>
      </w:r>
      <w:r w:rsidRPr="00D40C63">
        <w:rPr>
          <w:color w:val="4472C4" w:themeColor="accent1"/>
          <w:shd w:val="clear" w:color="auto" w:fill="FFFFFF"/>
        </w:rPr>
        <w:t>proposed scheme reduces the unnecessary retransmission</w:t>
      </w:r>
      <w:r w:rsidR="00A13875">
        <w:rPr>
          <w:color w:val="4472C4" w:themeColor="accent1"/>
          <w:shd w:val="clear" w:color="auto" w:fill="FFFFFF"/>
        </w:rPr>
        <w:t>.</w:t>
      </w:r>
      <w:r w:rsidRPr="00D40C63">
        <w:rPr>
          <w:color w:val="4472C4" w:themeColor="accent1"/>
          <w:shd w:val="clear" w:color="auto" w:fill="FFFFFF"/>
        </w:rPr>
        <w:t xml:space="preserve"> </w:t>
      </w:r>
      <w:r w:rsidR="00A13875">
        <w:rPr>
          <w:color w:val="4472C4" w:themeColor="accent1"/>
          <w:shd w:val="clear" w:color="auto" w:fill="FFFFFF"/>
        </w:rPr>
        <w:t xml:space="preserve">While </w:t>
      </w:r>
      <w:r w:rsidRPr="00D40C63">
        <w:rPr>
          <w:color w:val="4472C4" w:themeColor="accent1"/>
          <w:shd w:val="clear" w:color="auto" w:fill="FFFFFF"/>
        </w:rPr>
        <w:t>waiting for the ACK of the maximum number of paths</w:t>
      </w:r>
      <w:r w:rsidR="00A13875">
        <w:rPr>
          <w:color w:val="4472C4" w:themeColor="accent1"/>
          <w:shd w:val="clear" w:color="auto" w:fill="FFFFFF"/>
        </w:rPr>
        <w:t>,</w:t>
      </w:r>
      <w:r w:rsidRPr="00D40C63">
        <w:rPr>
          <w:color w:val="4472C4" w:themeColor="accent1"/>
          <w:shd w:val="clear" w:color="auto" w:fill="FFFFFF"/>
        </w:rPr>
        <w:t xml:space="preserve"> </w:t>
      </w:r>
      <w:proofErr w:type="spellStart"/>
      <w:r w:rsidRPr="00D40C63">
        <w:rPr>
          <w:color w:val="4472C4" w:themeColor="accent1"/>
          <w:shd w:val="clear" w:color="auto" w:fill="FFFFFF"/>
        </w:rPr>
        <w:t>ACK</w:t>
      </w:r>
      <w:r w:rsidRPr="00D40C63">
        <w:rPr>
          <w:color w:val="4472C4" w:themeColor="accent1"/>
          <w:shd w:val="clear" w:color="auto" w:fill="FFFFFF"/>
          <w:vertAlign w:val="subscript"/>
        </w:rPr>
        <w:t>max</w:t>
      </w:r>
      <w:proofErr w:type="spellEnd"/>
      <w:r w:rsidRPr="00D40C63">
        <w:rPr>
          <w:color w:val="4472C4" w:themeColor="accent1"/>
          <w:shd w:val="clear" w:color="auto" w:fill="FFFFFF"/>
        </w:rPr>
        <w:t xml:space="preserve"> </w:t>
      </w:r>
      <w:r w:rsidR="00A13875">
        <w:rPr>
          <w:color w:val="4472C4" w:themeColor="accent1"/>
          <w:shd w:val="clear" w:color="auto" w:fill="FFFFFF"/>
        </w:rPr>
        <w:t xml:space="preserve">is increased, </w:t>
      </w:r>
      <w:r w:rsidRPr="00D40C63">
        <w:rPr>
          <w:color w:val="4472C4" w:themeColor="accent1"/>
          <w:shd w:val="clear" w:color="auto" w:fill="FFFFFF"/>
        </w:rPr>
        <w:t xml:space="preserve">as the success rate of ACK transmission of each path is lower. If ACK-transmission rate is high, </w:t>
      </w:r>
      <w:proofErr w:type="spellStart"/>
      <w:r w:rsidRPr="00D40C63">
        <w:rPr>
          <w:color w:val="4472C4" w:themeColor="accent1"/>
          <w:shd w:val="clear" w:color="auto" w:fill="FFFFFF"/>
        </w:rPr>
        <w:t>ACK</w:t>
      </w:r>
      <w:r w:rsidRPr="00D40C63">
        <w:rPr>
          <w:color w:val="4472C4" w:themeColor="accent1"/>
          <w:shd w:val="clear" w:color="auto" w:fill="FFFFFF"/>
          <w:vertAlign w:val="subscript"/>
        </w:rPr>
        <w:t>max</w:t>
      </w:r>
      <w:proofErr w:type="spellEnd"/>
      <w:r w:rsidRPr="00D40C63">
        <w:rPr>
          <w:color w:val="4472C4" w:themeColor="accent1"/>
          <w:shd w:val="clear" w:color="auto" w:fill="FFFFFF"/>
        </w:rPr>
        <w:t xml:space="preserve"> is decreased enabling faster retransmission. </w:t>
      </w:r>
      <w:r>
        <w:rPr>
          <w:color w:val="4472C4" w:themeColor="accent1"/>
          <w:shd w:val="clear" w:color="auto" w:fill="FFFFFF"/>
        </w:rPr>
        <w:t>T</w:t>
      </w:r>
      <w:r w:rsidRPr="00D40C63">
        <w:rPr>
          <w:color w:val="4472C4" w:themeColor="accent1"/>
          <w:shd w:val="clear" w:color="auto" w:fill="FFFFFF"/>
        </w:rPr>
        <w:t>hrough performance evaluation via multiple simulations, the proposed scheme achieve</w:t>
      </w:r>
      <w:r w:rsidR="00AD7603">
        <w:rPr>
          <w:color w:val="4472C4" w:themeColor="accent1"/>
          <w:shd w:val="clear" w:color="auto" w:fill="FFFFFF"/>
        </w:rPr>
        <w:t>s</w:t>
      </w:r>
      <w:r w:rsidRPr="00D40C63">
        <w:rPr>
          <w:color w:val="4472C4" w:themeColor="accent1"/>
          <w:shd w:val="clear" w:color="auto" w:fill="FFFFFF"/>
        </w:rPr>
        <w:t xml:space="preserve"> 14% ~ </w:t>
      </w:r>
      <w:r w:rsidR="00AD7603">
        <w:rPr>
          <w:color w:val="4472C4" w:themeColor="accent1"/>
          <w:shd w:val="clear" w:color="auto" w:fill="FFFFFF"/>
        </w:rPr>
        <w:t>8</w:t>
      </w:r>
      <w:r w:rsidRPr="00D40C63">
        <w:rPr>
          <w:color w:val="4472C4" w:themeColor="accent1"/>
          <w:shd w:val="clear" w:color="auto" w:fill="FFFFFF"/>
        </w:rPr>
        <w:t xml:space="preserve">4% </w:t>
      </w:r>
      <w:r w:rsidR="00AD7603">
        <w:rPr>
          <w:color w:val="4472C4" w:themeColor="accent1"/>
          <w:shd w:val="clear" w:color="auto" w:fill="FFFFFF"/>
        </w:rPr>
        <w:t>improved</w:t>
      </w:r>
      <w:r w:rsidRPr="00D40C63">
        <w:rPr>
          <w:color w:val="4472C4" w:themeColor="accent1"/>
          <w:shd w:val="clear" w:color="auto" w:fill="FFFFFF"/>
        </w:rPr>
        <w:t xml:space="preserve"> performance in the form of retransmission ratio. </w:t>
      </w:r>
    </w:p>
    <w:p w14:paraId="414F1FAB" w14:textId="54282530" w:rsidR="00C13321" w:rsidRPr="00D500DC" w:rsidRDefault="00C13321" w:rsidP="00C13321">
      <w:pPr>
        <w:spacing w:before="100" w:beforeAutospacing="1" w:after="100" w:afterAutospacing="1"/>
        <w:ind w:firstLineChars="50" w:firstLine="120"/>
        <w:jc w:val="both"/>
        <w:rPr>
          <w:color w:val="4472C4" w:themeColor="accent1"/>
          <w:shd w:val="clear" w:color="auto" w:fill="FFFFFF"/>
        </w:rPr>
      </w:pPr>
      <w:r w:rsidRPr="00D500DC">
        <w:rPr>
          <w:color w:val="4472C4" w:themeColor="accent1"/>
          <w:shd w:val="clear" w:color="auto" w:fill="FFFFFF"/>
        </w:rPr>
        <w:t xml:space="preserve">In future work, we will implement our proposed scheme to real underwater communication devices such as Benthos modem. Based on the real test result, we will improve our proposed scheme. Moreover, we </w:t>
      </w:r>
      <w:r>
        <w:rPr>
          <w:color w:val="4472C4" w:themeColor="accent1"/>
          <w:shd w:val="clear" w:color="auto" w:fill="FFFFFF"/>
        </w:rPr>
        <w:t>will work on</w:t>
      </w:r>
      <w:r w:rsidRPr="00D500DC">
        <w:rPr>
          <w:color w:val="4472C4" w:themeColor="accent1"/>
          <w:shd w:val="clear" w:color="auto" w:fill="FFFFFF"/>
        </w:rPr>
        <w:t xml:space="preserve"> an underwater congestion control method </w:t>
      </w:r>
      <w:r w:rsidR="00923091">
        <w:rPr>
          <w:color w:val="4472C4" w:themeColor="accent1"/>
          <w:shd w:val="clear" w:color="auto" w:fill="FFFFFF"/>
        </w:rPr>
        <w:t>utilizing</w:t>
      </w:r>
      <w:r w:rsidRPr="00D500DC">
        <w:rPr>
          <w:color w:val="4472C4" w:themeColor="accent1"/>
          <w:shd w:val="clear" w:color="auto" w:fill="FFFFFF"/>
        </w:rPr>
        <w:t xml:space="preserve"> the concept of consistency.</w:t>
      </w:r>
    </w:p>
    <w:p w14:paraId="137EAF8D" w14:textId="77777777" w:rsidR="00C13321" w:rsidRDefault="00C13321" w:rsidP="00C13321">
      <w:pPr>
        <w:pStyle w:val="2"/>
      </w:pPr>
      <w:r w:rsidRPr="0088062A">
        <w:t>Acknowledg</w:t>
      </w:r>
      <w:r>
        <w:t>e</w:t>
      </w:r>
      <w:r w:rsidRPr="0088062A">
        <w:t>ment</w:t>
      </w:r>
    </w:p>
    <w:p w14:paraId="7E21722F" w14:textId="09747CC6" w:rsidR="00C13321" w:rsidRDefault="00C13321" w:rsidP="00C13321">
      <w:pPr>
        <w:spacing w:before="100" w:beforeAutospacing="1" w:after="100" w:afterAutospacing="1"/>
        <w:ind w:firstLineChars="50" w:firstLine="120"/>
        <w:jc w:val="both"/>
        <w:rPr>
          <w:shd w:val="clear" w:color="auto" w:fill="FFFFFF"/>
        </w:rPr>
      </w:pPr>
      <w:r w:rsidRPr="0088062A">
        <w:rPr>
          <w:shd w:val="clear" w:color="auto" w:fill="FFFFFF"/>
        </w:rPr>
        <w:t>This research was supported by Basic Science Research Program through the National Research Foundation of Korea</w:t>
      </w:r>
      <w:r w:rsidR="00923091">
        <w:rPr>
          <w:shd w:val="clear" w:color="auto" w:fill="FFFFFF"/>
        </w:rPr>
        <w:t xml:space="preserve"> </w:t>
      </w:r>
      <w:r w:rsidRPr="0088062A">
        <w:rPr>
          <w:shd w:val="clear" w:color="auto" w:fill="FFFFFF"/>
        </w:rPr>
        <w:t>(NRF) funded by the Ministry of Education, Science and Technology (NRF-2016R1D1A3B01015510).</w:t>
      </w:r>
    </w:p>
    <w:p w14:paraId="64267D97" w14:textId="77777777" w:rsidR="00C13321" w:rsidRPr="00623716" w:rsidRDefault="00C13321" w:rsidP="00C13321">
      <w:pPr>
        <w:pStyle w:val="2"/>
      </w:pPr>
      <w:r w:rsidRPr="00623716">
        <w:t>References</w:t>
      </w:r>
    </w:p>
    <w:p w14:paraId="33AD0843" w14:textId="77777777" w:rsidR="00C13321" w:rsidRDefault="00C13321" w:rsidP="00C13321">
      <w:pPr>
        <w:pStyle w:val="References"/>
        <w:ind w:left="720" w:hanging="720"/>
        <w:jc w:val="both"/>
        <w:rPr>
          <w:shd w:val="clear" w:color="auto" w:fill="FFFFFF"/>
        </w:rPr>
      </w:pPr>
      <w:r>
        <w:rPr>
          <w:shd w:val="clear" w:color="auto" w:fill="FFFFFF"/>
        </w:rPr>
        <w:t xml:space="preserve"> [1]</w:t>
      </w:r>
      <w:r>
        <w:rPr>
          <w:shd w:val="clear" w:color="auto" w:fill="FFFFFF"/>
        </w:rPr>
        <w:tab/>
      </w:r>
      <w:r w:rsidRPr="00D500DC">
        <w:rPr>
          <w:color w:val="4472C4" w:themeColor="accent1"/>
          <w:shd w:val="clear" w:color="auto" w:fill="FFFFFF"/>
        </w:rPr>
        <w:t>Mustafa, Shakir, Mahmood Ashraf Khan, and Shahzad A. Malik. "Design of underwater sensor networks for water quality monitoring." World Applied Sciences Journal 17.11, 2012</w:t>
      </w:r>
    </w:p>
    <w:p w14:paraId="1022B63A" w14:textId="77777777" w:rsidR="00C13321" w:rsidRDefault="00C13321" w:rsidP="00C13321">
      <w:pPr>
        <w:pStyle w:val="References"/>
        <w:ind w:left="720" w:hanging="720"/>
        <w:jc w:val="both"/>
        <w:rPr>
          <w:shd w:val="clear" w:color="auto" w:fill="FFFFFF"/>
        </w:rPr>
      </w:pPr>
      <w:r>
        <w:rPr>
          <w:shd w:val="clear" w:color="auto" w:fill="FFFFFF"/>
        </w:rPr>
        <w:t>[2]</w:t>
      </w:r>
      <w:r>
        <w:rPr>
          <w:shd w:val="clear" w:color="auto" w:fill="FFFFFF"/>
        </w:rPr>
        <w:tab/>
      </w:r>
      <w:r w:rsidRPr="0088062A">
        <w:rPr>
          <w:shd w:val="clear" w:color="auto" w:fill="FFFFFF"/>
        </w:rPr>
        <w:t>Raimondi F.</w:t>
      </w:r>
      <w:r>
        <w:rPr>
          <w:shd w:val="clear" w:color="auto" w:fill="FFFFFF"/>
        </w:rPr>
        <w:t>,</w:t>
      </w:r>
      <w:r w:rsidRPr="0088062A">
        <w:rPr>
          <w:shd w:val="clear" w:color="auto" w:fill="FFFFFF"/>
        </w:rPr>
        <w:t xml:space="preserve"> </w:t>
      </w:r>
      <w:proofErr w:type="spellStart"/>
      <w:r w:rsidRPr="0088062A">
        <w:rPr>
          <w:shd w:val="clear" w:color="auto" w:fill="FFFFFF"/>
        </w:rPr>
        <w:t>Trapanese</w:t>
      </w:r>
      <w:proofErr w:type="spellEnd"/>
      <w:r w:rsidRPr="0088062A">
        <w:rPr>
          <w:shd w:val="clear" w:color="auto" w:fill="FFFFFF"/>
        </w:rPr>
        <w:t xml:space="preserve"> M.</w:t>
      </w:r>
      <w:r>
        <w:rPr>
          <w:shd w:val="clear" w:color="auto" w:fill="FFFFFF"/>
        </w:rPr>
        <w:t>,</w:t>
      </w:r>
      <w:r w:rsidRPr="0088062A">
        <w:rPr>
          <w:shd w:val="clear" w:color="auto" w:fill="FFFFFF"/>
        </w:rPr>
        <w:t xml:space="preserve"> </w:t>
      </w:r>
      <w:proofErr w:type="spellStart"/>
      <w:r w:rsidRPr="0088062A">
        <w:rPr>
          <w:shd w:val="clear" w:color="auto" w:fill="FFFFFF"/>
        </w:rPr>
        <w:t>Martorana</w:t>
      </w:r>
      <w:proofErr w:type="spellEnd"/>
      <w:r w:rsidRPr="0088062A">
        <w:rPr>
          <w:shd w:val="clear" w:color="auto" w:fill="FFFFFF"/>
        </w:rPr>
        <w:t xml:space="preserve"> P.</w:t>
      </w:r>
      <w:r>
        <w:rPr>
          <w:shd w:val="clear" w:color="auto" w:fill="FFFFFF"/>
        </w:rPr>
        <w:t>,</w:t>
      </w:r>
      <w:r w:rsidRPr="0088062A">
        <w:rPr>
          <w:shd w:val="clear" w:color="auto" w:fill="FFFFFF"/>
        </w:rPr>
        <w:t xml:space="preserve"> </w:t>
      </w:r>
      <w:proofErr w:type="spellStart"/>
      <w:r w:rsidRPr="0088062A">
        <w:rPr>
          <w:shd w:val="clear" w:color="auto" w:fill="FFFFFF"/>
        </w:rPr>
        <w:t>Franzitta</w:t>
      </w:r>
      <w:proofErr w:type="spellEnd"/>
      <w:r w:rsidRPr="0088062A">
        <w:rPr>
          <w:shd w:val="clear" w:color="auto" w:fill="FFFFFF"/>
        </w:rPr>
        <w:t xml:space="preserve"> V.</w:t>
      </w:r>
      <w:r>
        <w:rPr>
          <w:shd w:val="clear" w:color="auto" w:fill="FFFFFF"/>
        </w:rPr>
        <w:t>,</w:t>
      </w:r>
      <w:r w:rsidRPr="0088062A">
        <w:rPr>
          <w:shd w:val="clear" w:color="auto" w:fill="FFFFFF"/>
        </w:rPr>
        <w:t xml:space="preserve"> Di </w:t>
      </w:r>
      <w:proofErr w:type="spellStart"/>
      <w:r w:rsidRPr="0088062A">
        <w:rPr>
          <w:shd w:val="clear" w:color="auto" w:fill="FFFFFF"/>
        </w:rPr>
        <w:t>Dio</w:t>
      </w:r>
      <w:proofErr w:type="spellEnd"/>
      <w:r w:rsidRPr="0088062A">
        <w:rPr>
          <w:shd w:val="clear" w:color="auto" w:fill="FFFFFF"/>
        </w:rPr>
        <w:t>, V. A</w:t>
      </w:r>
      <w:r>
        <w:rPr>
          <w:shd w:val="clear" w:color="auto" w:fill="FFFFFF"/>
        </w:rPr>
        <w:t>.,</w:t>
      </w:r>
      <w:r w:rsidRPr="0088062A">
        <w:rPr>
          <w:shd w:val="clear" w:color="auto" w:fill="FFFFFF"/>
        </w:rPr>
        <w:t xml:space="preserve"> </w:t>
      </w:r>
      <w:r>
        <w:rPr>
          <w:shd w:val="clear" w:color="auto" w:fill="FFFFFF"/>
        </w:rPr>
        <w:t>“S</w:t>
      </w:r>
      <w:r w:rsidRPr="0088062A">
        <w:rPr>
          <w:shd w:val="clear" w:color="auto" w:fill="FFFFFF"/>
        </w:rPr>
        <w:t>ecurity and surveillance application</w:t>
      </w:r>
      <w:r>
        <w:rPr>
          <w:shd w:val="clear" w:color="auto" w:fill="FFFFFF"/>
        </w:rPr>
        <w:t xml:space="preserve"> </w:t>
      </w:r>
      <w:r w:rsidRPr="0088062A">
        <w:rPr>
          <w:shd w:val="clear" w:color="auto" w:fill="FFFFFF"/>
        </w:rPr>
        <w:t>of the innovative Monitoring Underwater Buoy Systems (</w:t>
      </w:r>
      <w:proofErr w:type="spellStart"/>
      <w:r w:rsidRPr="0088062A">
        <w:rPr>
          <w:shd w:val="clear" w:color="auto" w:fill="FFFFFF"/>
        </w:rPr>
        <w:t>MUnBuS</w:t>
      </w:r>
      <w:proofErr w:type="spellEnd"/>
      <w:r w:rsidRPr="0088062A">
        <w:rPr>
          <w:shd w:val="clear" w:color="auto" w:fill="FFFFFF"/>
        </w:rPr>
        <w:t xml:space="preserve">) on the Protected Marine Area (AMP) of capo </w:t>
      </w:r>
      <w:proofErr w:type="spellStart"/>
      <w:r w:rsidRPr="0088062A">
        <w:rPr>
          <w:shd w:val="clear" w:color="auto" w:fill="FFFFFF"/>
        </w:rPr>
        <w:t>gallo</w:t>
      </w:r>
      <w:proofErr w:type="spellEnd"/>
      <w:r w:rsidRPr="0088062A">
        <w:rPr>
          <w:shd w:val="clear" w:color="auto" w:fill="FFFFFF"/>
        </w:rPr>
        <w:t xml:space="preserve"> (PA-IT)</w:t>
      </w:r>
      <w:r>
        <w:rPr>
          <w:shd w:val="clear" w:color="auto" w:fill="FFFFFF"/>
        </w:rPr>
        <w:t>,”</w:t>
      </w:r>
      <w:r w:rsidRPr="0088062A">
        <w:rPr>
          <w:shd w:val="clear" w:color="auto" w:fill="FFFFFF"/>
        </w:rPr>
        <w:t xml:space="preserve"> </w:t>
      </w:r>
      <w:r w:rsidRPr="00EE7B1F">
        <w:rPr>
          <w:i/>
          <w:shd w:val="clear" w:color="auto" w:fill="FFFFFF"/>
        </w:rPr>
        <w:t>OCEANS’15 MTS/IEEE</w:t>
      </w:r>
      <w:r>
        <w:rPr>
          <w:i/>
          <w:shd w:val="clear" w:color="auto" w:fill="FFFFFF"/>
        </w:rPr>
        <w:t xml:space="preserve"> </w:t>
      </w:r>
      <w:r w:rsidRPr="00EE7B1F">
        <w:rPr>
          <w:i/>
          <w:shd w:val="clear" w:color="auto" w:fill="FFFFFF"/>
        </w:rPr>
        <w:t>Washington</w:t>
      </w:r>
      <w:r w:rsidRPr="0088062A">
        <w:rPr>
          <w:shd w:val="clear" w:color="auto" w:fill="FFFFFF"/>
        </w:rPr>
        <w:t>, 2015</w:t>
      </w:r>
    </w:p>
    <w:p w14:paraId="1EB59847" w14:textId="77777777" w:rsidR="00C13321" w:rsidRDefault="00C13321" w:rsidP="00C13321">
      <w:pPr>
        <w:pStyle w:val="References"/>
        <w:ind w:left="720" w:hanging="720"/>
        <w:jc w:val="both"/>
        <w:rPr>
          <w:shd w:val="clear" w:color="auto" w:fill="FFFFFF"/>
        </w:rPr>
      </w:pPr>
      <w:r>
        <w:rPr>
          <w:shd w:val="clear" w:color="auto" w:fill="FFFFFF"/>
        </w:rPr>
        <w:t>[3]</w:t>
      </w:r>
      <w:r>
        <w:rPr>
          <w:shd w:val="clear" w:color="auto" w:fill="FFFFFF"/>
        </w:rPr>
        <w:tab/>
      </w:r>
      <w:r w:rsidRPr="0088062A">
        <w:rPr>
          <w:shd w:val="clear" w:color="auto" w:fill="FFFFFF"/>
        </w:rPr>
        <w:t>Lam K.</w:t>
      </w:r>
      <w:r>
        <w:rPr>
          <w:shd w:val="clear" w:color="auto" w:fill="FFFFFF"/>
        </w:rPr>
        <w:t>,</w:t>
      </w:r>
      <w:r w:rsidRPr="0088062A">
        <w:rPr>
          <w:shd w:val="clear" w:color="auto" w:fill="FFFFFF"/>
        </w:rPr>
        <w:t xml:space="preserve"> </w:t>
      </w:r>
      <w:proofErr w:type="spellStart"/>
      <w:r w:rsidRPr="0088062A">
        <w:rPr>
          <w:shd w:val="clear" w:color="auto" w:fill="FFFFFF"/>
        </w:rPr>
        <w:t>Bradbeer</w:t>
      </w:r>
      <w:proofErr w:type="spellEnd"/>
      <w:r w:rsidRPr="0088062A">
        <w:rPr>
          <w:shd w:val="clear" w:color="auto" w:fill="FFFFFF"/>
        </w:rPr>
        <w:t xml:space="preserve"> R.S.</w:t>
      </w:r>
      <w:r>
        <w:rPr>
          <w:shd w:val="clear" w:color="auto" w:fill="FFFFFF"/>
        </w:rPr>
        <w:t>,</w:t>
      </w:r>
      <w:r w:rsidRPr="0088062A">
        <w:rPr>
          <w:shd w:val="clear" w:color="auto" w:fill="FFFFFF"/>
        </w:rPr>
        <w:t xml:space="preserve"> Shin P.K.</w:t>
      </w:r>
      <w:r>
        <w:rPr>
          <w:shd w:val="clear" w:color="auto" w:fill="FFFFFF"/>
        </w:rPr>
        <w:t>,</w:t>
      </w:r>
      <w:r w:rsidRPr="0088062A">
        <w:rPr>
          <w:shd w:val="clear" w:color="auto" w:fill="FFFFFF"/>
        </w:rPr>
        <w:t xml:space="preserve"> Ku K.K.</w:t>
      </w:r>
      <w:r>
        <w:rPr>
          <w:shd w:val="clear" w:color="auto" w:fill="FFFFFF"/>
        </w:rPr>
        <w:t>,</w:t>
      </w:r>
      <w:r w:rsidRPr="0088062A">
        <w:rPr>
          <w:shd w:val="clear" w:color="auto" w:fill="FFFFFF"/>
        </w:rPr>
        <w:t xml:space="preserve"> Hodgson P.</w:t>
      </w:r>
      <w:r>
        <w:rPr>
          <w:shd w:val="clear" w:color="auto" w:fill="FFFFFF"/>
        </w:rPr>
        <w:t>, “</w:t>
      </w:r>
      <w:r w:rsidRPr="0088062A">
        <w:rPr>
          <w:shd w:val="clear" w:color="auto" w:fill="FFFFFF"/>
        </w:rPr>
        <w:t>Application of a real-time underwater surveillance camera in monitoring of fish assemblages on a shallow coral communities in a marine park</w:t>
      </w:r>
      <w:r>
        <w:rPr>
          <w:shd w:val="clear" w:color="auto" w:fill="FFFFFF"/>
        </w:rPr>
        <w:t>,”</w:t>
      </w:r>
      <w:r w:rsidRPr="0088062A">
        <w:rPr>
          <w:shd w:val="clear" w:color="auto" w:fill="FFFFFF"/>
        </w:rPr>
        <w:t xml:space="preserve"> </w:t>
      </w:r>
      <w:r w:rsidRPr="00EE7B1F">
        <w:rPr>
          <w:i/>
          <w:shd w:val="clear" w:color="auto" w:fill="FFFFFF"/>
        </w:rPr>
        <w:t>IEEE OCEANS</w:t>
      </w:r>
      <w:r w:rsidRPr="0088062A">
        <w:rPr>
          <w:shd w:val="clear" w:color="auto" w:fill="FFFFFF"/>
        </w:rPr>
        <w:t>, 2007</w:t>
      </w:r>
    </w:p>
    <w:p w14:paraId="379FA107" w14:textId="77777777" w:rsidR="00C13321" w:rsidRDefault="00C13321" w:rsidP="00C13321">
      <w:pPr>
        <w:pStyle w:val="References"/>
        <w:ind w:left="720" w:hanging="720"/>
        <w:jc w:val="both"/>
        <w:rPr>
          <w:shd w:val="clear" w:color="auto" w:fill="FFFFFF"/>
        </w:rPr>
      </w:pPr>
      <w:r>
        <w:rPr>
          <w:shd w:val="clear" w:color="auto" w:fill="FFFFFF"/>
        </w:rPr>
        <w:t>[4]</w:t>
      </w:r>
      <w:r>
        <w:rPr>
          <w:shd w:val="clear" w:color="auto" w:fill="FFFFFF"/>
        </w:rPr>
        <w:tab/>
      </w:r>
      <w:r w:rsidRPr="0088062A">
        <w:rPr>
          <w:shd w:val="clear" w:color="auto" w:fill="FFFFFF"/>
        </w:rPr>
        <w:t>Kao C.C.</w:t>
      </w:r>
      <w:r>
        <w:rPr>
          <w:shd w:val="clear" w:color="auto" w:fill="FFFFFF"/>
        </w:rPr>
        <w:t>,</w:t>
      </w:r>
      <w:r w:rsidRPr="0088062A">
        <w:rPr>
          <w:shd w:val="clear" w:color="auto" w:fill="FFFFFF"/>
        </w:rPr>
        <w:t xml:space="preserve"> Lin Y.S.</w:t>
      </w:r>
      <w:r>
        <w:rPr>
          <w:shd w:val="clear" w:color="auto" w:fill="FFFFFF"/>
        </w:rPr>
        <w:t xml:space="preserve"> </w:t>
      </w:r>
      <w:r w:rsidRPr="0088062A">
        <w:rPr>
          <w:shd w:val="clear" w:color="auto" w:fill="FFFFFF"/>
        </w:rPr>
        <w:t>Wu G.D.</w:t>
      </w:r>
      <w:r>
        <w:rPr>
          <w:shd w:val="clear" w:color="auto" w:fill="FFFFFF"/>
        </w:rPr>
        <w:t>,</w:t>
      </w:r>
      <w:r w:rsidRPr="0088062A">
        <w:rPr>
          <w:shd w:val="clear" w:color="auto" w:fill="FFFFFF"/>
        </w:rPr>
        <w:t xml:space="preserve"> Huang C.J.</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A comprehensive study on the internet of underwater things: Applications,</w:t>
      </w:r>
      <w:r>
        <w:rPr>
          <w:shd w:val="clear" w:color="auto" w:fill="FFFFFF"/>
        </w:rPr>
        <w:t xml:space="preserve"> challenges, and channel models,”</w:t>
      </w:r>
      <w:r w:rsidRPr="0088062A">
        <w:rPr>
          <w:shd w:val="clear" w:color="auto" w:fill="FFFFFF"/>
        </w:rPr>
        <w:t xml:space="preserve"> </w:t>
      </w:r>
      <w:r w:rsidRPr="00870609">
        <w:rPr>
          <w:i/>
          <w:shd w:val="clear" w:color="auto" w:fill="FFFFFF"/>
        </w:rPr>
        <w:t>Sensors 2017</w:t>
      </w:r>
    </w:p>
    <w:p w14:paraId="01F15D18" w14:textId="77777777" w:rsidR="00C13321" w:rsidRPr="00D500DC" w:rsidRDefault="00C13321" w:rsidP="00C13321">
      <w:pPr>
        <w:pStyle w:val="References"/>
        <w:ind w:left="720" w:hanging="720"/>
        <w:jc w:val="both"/>
        <w:rPr>
          <w:color w:val="4472C4" w:themeColor="accent1"/>
          <w:shd w:val="clear" w:color="auto" w:fill="FFFFFF"/>
        </w:rPr>
      </w:pPr>
      <w:bookmarkStart w:id="1" w:name="_Hlk42696591"/>
      <w:r w:rsidRPr="00D500DC">
        <w:rPr>
          <w:color w:val="4472C4" w:themeColor="accent1"/>
          <w:shd w:val="clear" w:color="auto" w:fill="FFFFFF"/>
        </w:rPr>
        <w:t>[5]</w:t>
      </w:r>
      <w:r w:rsidRPr="00D500DC">
        <w:rPr>
          <w:color w:val="4472C4" w:themeColor="accent1"/>
          <w:shd w:val="clear" w:color="auto" w:fill="FFFFFF"/>
        </w:rPr>
        <w:tab/>
        <w:t>G. Xing, Y. Chen, L. He, W. Su, R. Hou, W. Li, C. Zhang and X. Chen, "Energy Consumption in Relay Underwater Acoustic Sensor Networks for NDN," IEEE Access, vol.7, pp.42694-42702, 2019.</w:t>
      </w:r>
    </w:p>
    <w:p w14:paraId="238D0324" w14:textId="77777777" w:rsidR="00C13321" w:rsidRPr="00D500DC" w:rsidRDefault="00C13321" w:rsidP="00C13321">
      <w:pPr>
        <w:pStyle w:val="References"/>
        <w:ind w:left="720" w:hanging="720"/>
        <w:jc w:val="both"/>
        <w:rPr>
          <w:color w:val="4472C4" w:themeColor="accent1"/>
          <w:shd w:val="clear" w:color="auto" w:fill="FFFFFF"/>
        </w:rPr>
      </w:pPr>
      <w:r w:rsidRPr="00D500DC">
        <w:rPr>
          <w:color w:val="4472C4" w:themeColor="accent1"/>
          <w:shd w:val="clear" w:color="auto" w:fill="FFFFFF"/>
        </w:rPr>
        <w:lastRenderedPageBreak/>
        <w:t>[6]</w:t>
      </w:r>
      <w:r w:rsidRPr="00D500DC">
        <w:rPr>
          <w:color w:val="4472C4" w:themeColor="accent1"/>
          <w:shd w:val="clear" w:color="auto" w:fill="FFFFFF"/>
        </w:rPr>
        <w:tab/>
        <w:t xml:space="preserve">E. </w:t>
      </w:r>
      <w:proofErr w:type="spellStart"/>
      <w:r w:rsidRPr="00D500DC">
        <w:rPr>
          <w:color w:val="4472C4" w:themeColor="accent1"/>
          <w:shd w:val="clear" w:color="auto" w:fill="FFFFFF"/>
        </w:rPr>
        <w:t>Liou</w:t>
      </w:r>
      <w:proofErr w:type="spellEnd"/>
      <w:r w:rsidRPr="00D500DC">
        <w:rPr>
          <w:color w:val="4472C4" w:themeColor="accent1"/>
          <w:shd w:val="clear" w:color="auto" w:fill="FFFFFF"/>
        </w:rPr>
        <w:t>, C. Kao, C. Chang, Y. Lin and C. Huang, "Internet of underwater things: Challenges and routing protocols," in Proc. of 2018 IEEE International Conference on Applied System Invention (ICASI), Chiba, pp.1171-1174, Apr. 2018</w:t>
      </w:r>
    </w:p>
    <w:p w14:paraId="73BE3001" w14:textId="77777777" w:rsidR="00C13321" w:rsidRPr="00D500DC" w:rsidRDefault="00C13321" w:rsidP="00C13321">
      <w:pPr>
        <w:pStyle w:val="References"/>
        <w:ind w:left="720" w:hanging="720"/>
        <w:jc w:val="both"/>
        <w:rPr>
          <w:color w:val="4472C4" w:themeColor="accent1"/>
          <w:shd w:val="clear" w:color="auto" w:fill="FFFFFF"/>
          <w:lang w:val="en-US"/>
        </w:rPr>
      </w:pPr>
      <w:bookmarkStart w:id="2" w:name="_Hlk42697151"/>
      <w:r w:rsidRPr="00D500DC">
        <w:rPr>
          <w:color w:val="4472C4" w:themeColor="accent1"/>
          <w:shd w:val="clear" w:color="auto" w:fill="FFFFFF"/>
        </w:rPr>
        <w:t>[7]</w:t>
      </w:r>
      <w:r w:rsidRPr="00D500DC">
        <w:rPr>
          <w:color w:val="4472C4" w:themeColor="accent1"/>
          <w:shd w:val="clear" w:color="auto" w:fill="FFFFFF"/>
        </w:rPr>
        <w:tab/>
        <w:t xml:space="preserve">M.-S. Kim, S.-W. Lee, M. T. R. Khan, J.-H. </w:t>
      </w:r>
      <w:proofErr w:type="spellStart"/>
      <w:r w:rsidRPr="00D500DC">
        <w:rPr>
          <w:color w:val="4472C4" w:themeColor="accent1"/>
          <w:shd w:val="clear" w:color="auto" w:fill="FFFFFF"/>
        </w:rPr>
        <w:t>Seo</w:t>
      </w:r>
      <w:proofErr w:type="spellEnd"/>
      <w:r w:rsidRPr="00D500DC">
        <w:rPr>
          <w:color w:val="4472C4" w:themeColor="accent1"/>
          <w:shd w:val="clear" w:color="auto" w:fill="FFFFFF"/>
        </w:rPr>
        <w:t xml:space="preserve">, Y.-J. Bae, Y.-H. </w:t>
      </w:r>
      <w:proofErr w:type="spellStart"/>
      <w:r w:rsidRPr="00D500DC">
        <w:rPr>
          <w:color w:val="4472C4" w:themeColor="accent1"/>
          <w:shd w:val="clear" w:color="auto" w:fill="FFFFFF"/>
        </w:rPr>
        <w:t>Jeong</w:t>
      </w:r>
      <w:proofErr w:type="spellEnd"/>
      <w:r w:rsidRPr="00D500DC">
        <w:rPr>
          <w:color w:val="4472C4" w:themeColor="accent1"/>
          <w:shd w:val="clear" w:color="auto" w:fill="FFFFFF"/>
        </w:rPr>
        <w:t xml:space="preserve">, and D.-K. Kim. 2019. “A new </w:t>
      </w:r>
      <w:proofErr w:type="spellStart"/>
      <w:r w:rsidRPr="00D500DC">
        <w:rPr>
          <w:color w:val="4472C4" w:themeColor="accent1"/>
          <w:shd w:val="clear" w:color="auto" w:fill="FFFFFF"/>
        </w:rPr>
        <w:t>CoAP</w:t>
      </w:r>
      <w:proofErr w:type="spellEnd"/>
      <w:r w:rsidRPr="00D500DC">
        <w:rPr>
          <w:color w:val="4472C4" w:themeColor="accent1"/>
          <w:shd w:val="clear" w:color="auto" w:fill="FFFFFF"/>
        </w:rPr>
        <w:t xml:space="preserve"> congestion control scheme using message loss feedback for IoUT,” in Proc. of the 34th ACM/SIGAPP Symposium on Applied Computing (SAC '19). Limassol, Cyprus, pp. 2385-2390, Apr. 2019</w:t>
      </w:r>
    </w:p>
    <w:p w14:paraId="6244827C" w14:textId="77777777" w:rsidR="00C13321" w:rsidRPr="00D500DC" w:rsidRDefault="00C13321" w:rsidP="00C13321">
      <w:pPr>
        <w:pStyle w:val="References"/>
        <w:ind w:left="720" w:hanging="720"/>
        <w:jc w:val="both"/>
        <w:rPr>
          <w:color w:val="4472C4" w:themeColor="accent1"/>
          <w:shd w:val="clear" w:color="auto" w:fill="FFFFFF"/>
          <w:lang w:val="en-US"/>
        </w:rPr>
      </w:pPr>
      <w:r w:rsidRPr="00D500DC">
        <w:rPr>
          <w:color w:val="4472C4" w:themeColor="accent1"/>
          <w:shd w:val="clear" w:color="auto" w:fill="FFFFFF"/>
        </w:rPr>
        <w:t>[8]</w:t>
      </w:r>
      <w:r w:rsidRPr="00D500DC">
        <w:rPr>
          <w:color w:val="4472C4" w:themeColor="accent1"/>
          <w:shd w:val="clear" w:color="auto" w:fill="FFFFFF"/>
        </w:rPr>
        <w:tab/>
      </w:r>
      <w:proofErr w:type="spellStart"/>
      <w:r w:rsidRPr="00D500DC">
        <w:rPr>
          <w:color w:val="4472C4" w:themeColor="accent1"/>
          <w:shd w:val="clear" w:color="auto" w:fill="FFFFFF"/>
        </w:rPr>
        <w:t>Junho</w:t>
      </w:r>
      <w:proofErr w:type="spellEnd"/>
      <w:r w:rsidRPr="00D500DC">
        <w:rPr>
          <w:color w:val="4472C4" w:themeColor="accent1"/>
          <w:shd w:val="clear" w:color="auto" w:fill="FFFFFF"/>
        </w:rPr>
        <w:t xml:space="preserve"> </w:t>
      </w:r>
      <w:proofErr w:type="spellStart"/>
      <w:r w:rsidRPr="00D500DC">
        <w:rPr>
          <w:color w:val="4472C4" w:themeColor="accent1"/>
          <w:shd w:val="clear" w:color="auto" w:fill="FFFFFF"/>
        </w:rPr>
        <w:t>Seo</w:t>
      </w:r>
      <w:proofErr w:type="spellEnd"/>
      <w:r w:rsidRPr="00D500DC">
        <w:rPr>
          <w:color w:val="4472C4" w:themeColor="accent1"/>
          <w:shd w:val="clear" w:color="auto" w:fill="FFFFFF"/>
        </w:rPr>
        <w:t xml:space="preserve">, </w:t>
      </w:r>
      <w:proofErr w:type="spellStart"/>
      <w:r w:rsidRPr="00D500DC">
        <w:rPr>
          <w:color w:val="4472C4" w:themeColor="accent1"/>
          <w:shd w:val="clear" w:color="auto" w:fill="FFFFFF"/>
        </w:rPr>
        <w:t>Sungwon</w:t>
      </w:r>
      <w:proofErr w:type="spellEnd"/>
      <w:r w:rsidRPr="00D500DC">
        <w:rPr>
          <w:color w:val="4472C4" w:themeColor="accent1"/>
          <w:shd w:val="clear" w:color="auto" w:fill="FFFFFF"/>
        </w:rPr>
        <w:t xml:space="preserve"> Lee, Muhammad Toaha Raza Khan, and </w:t>
      </w:r>
      <w:proofErr w:type="spellStart"/>
      <w:r w:rsidRPr="00D500DC">
        <w:rPr>
          <w:color w:val="4472C4" w:themeColor="accent1"/>
          <w:shd w:val="clear" w:color="auto" w:fill="FFFFFF"/>
        </w:rPr>
        <w:t>Dongkyun</w:t>
      </w:r>
      <w:proofErr w:type="spellEnd"/>
      <w:r w:rsidRPr="00D500DC">
        <w:rPr>
          <w:color w:val="4472C4" w:themeColor="accent1"/>
          <w:shd w:val="clear" w:color="auto" w:fill="FFFFFF"/>
        </w:rPr>
        <w:t xml:space="preserve"> Kim. 2020. “A new </w:t>
      </w:r>
      <w:proofErr w:type="spellStart"/>
      <w:r w:rsidRPr="00D500DC">
        <w:rPr>
          <w:color w:val="4472C4" w:themeColor="accent1"/>
          <w:shd w:val="clear" w:color="auto" w:fill="FFFFFF"/>
        </w:rPr>
        <w:t>CoAP</w:t>
      </w:r>
      <w:proofErr w:type="spellEnd"/>
      <w:r w:rsidRPr="00D500DC">
        <w:rPr>
          <w:color w:val="4472C4" w:themeColor="accent1"/>
          <w:shd w:val="clear" w:color="auto" w:fill="FFFFFF"/>
        </w:rPr>
        <w:t xml:space="preserve"> congestion control scheme considering strong and weak RTT for IoUT,” In Proceedings of the 35th Annual ACM Symposium on Applied Computing (SAC ’20). Association for Computing Machinery, New York, NY, USA, pp. 2158–</w:t>
      </w:r>
      <w:proofErr w:type="gramStart"/>
      <w:r w:rsidRPr="00D500DC">
        <w:rPr>
          <w:color w:val="4472C4" w:themeColor="accent1"/>
          <w:shd w:val="clear" w:color="auto" w:fill="FFFFFF"/>
        </w:rPr>
        <w:t>2162 ,</w:t>
      </w:r>
      <w:proofErr w:type="gramEnd"/>
      <w:r w:rsidRPr="00D500DC">
        <w:rPr>
          <w:color w:val="4472C4" w:themeColor="accent1"/>
          <w:shd w:val="clear" w:color="auto" w:fill="FFFFFF"/>
        </w:rPr>
        <w:t xml:space="preserve"> 20</w:t>
      </w:r>
      <w:r>
        <w:rPr>
          <w:color w:val="4472C4" w:themeColor="accent1"/>
          <w:shd w:val="clear" w:color="auto" w:fill="FFFFFF"/>
        </w:rPr>
        <w:t>2</w:t>
      </w:r>
      <w:r w:rsidRPr="00D500DC">
        <w:rPr>
          <w:color w:val="4472C4" w:themeColor="accent1"/>
          <w:shd w:val="clear" w:color="auto" w:fill="FFFFFF"/>
        </w:rPr>
        <w:t>0</w:t>
      </w:r>
    </w:p>
    <w:p w14:paraId="794EAD14" w14:textId="77777777" w:rsidR="00C13321" w:rsidRPr="00D500DC" w:rsidRDefault="00C13321" w:rsidP="00C13321">
      <w:pPr>
        <w:pStyle w:val="References"/>
        <w:ind w:left="720" w:hanging="720"/>
        <w:jc w:val="both"/>
        <w:rPr>
          <w:color w:val="4472C4" w:themeColor="accent1"/>
          <w:shd w:val="clear" w:color="auto" w:fill="FFFFFF"/>
          <w:lang w:val="en-US"/>
        </w:rPr>
      </w:pPr>
      <w:r w:rsidRPr="00D500DC">
        <w:rPr>
          <w:color w:val="4472C4" w:themeColor="accent1"/>
          <w:shd w:val="clear" w:color="auto" w:fill="FFFFFF"/>
        </w:rPr>
        <w:t>[9]</w:t>
      </w:r>
      <w:r w:rsidRPr="00D500DC">
        <w:rPr>
          <w:color w:val="4472C4" w:themeColor="accent1"/>
          <w:shd w:val="clear" w:color="auto" w:fill="FFFFFF"/>
        </w:rPr>
        <w:tab/>
        <w:t xml:space="preserve">G. Han, X. Long, C. Zhu, M. </w:t>
      </w:r>
      <w:proofErr w:type="spellStart"/>
      <w:r w:rsidRPr="00D500DC">
        <w:rPr>
          <w:color w:val="4472C4" w:themeColor="accent1"/>
          <w:shd w:val="clear" w:color="auto" w:fill="FFFFFF"/>
        </w:rPr>
        <w:t>Guizani</w:t>
      </w:r>
      <w:proofErr w:type="spellEnd"/>
      <w:r w:rsidRPr="00D500DC">
        <w:rPr>
          <w:color w:val="4472C4" w:themeColor="accent1"/>
          <w:shd w:val="clear" w:color="auto" w:fill="FFFFFF"/>
        </w:rPr>
        <w:t xml:space="preserve"> and W. Zhang, "A High-Availability Data Collection Scheme based on Multi-AUVs for Underwater Sensor Networks," in IEEE Transactions on Mobile Computing, vol. 19, no. 5, pp. 1010-1022, 2020</w:t>
      </w:r>
    </w:p>
    <w:p w14:paraId="5A52D6E5" w14:textId="77777777" w:rsidR="00C13321" w:rsidRPr="00D500DC" w:rsidRDefault="00C13321" w:rsidP="00C13321">
      <w:pPr>
        <w:pStyle w:val="References"/>
        <w:ind w:left="720" w:hanging="720"/>
        <w:jc w:val="both"/>
        <w:rPr>
          <w:color w:val="4472C4" w:themeColor="accent1"/>
          <w:shd w:val="clear" w:color="auto" w:fill="FFFFFF"/>
          <w:lang w:val="en-US"/>
        </w:rPr>
      </w:pPr>
      <w:r w:rsidRPr="00D500DC">
        <w:rPr>
          <w:color w:val="4472C4" w:themeColor="accent1"/>
          <w:shd w:val="clear" w:color="auto" w:fill="FFFFFF"/>
        </w:rPr>
        <w:t>[10]</w:t>
      </w:r>
      <w:r w:rsidRPr="00D500DC">
        <w:rPr>
          <w:color w:val="4472C4" w:themeColor="accent1"/>
          <w:shd w:val="clear" w:color="auto" w:fill="FFFFFF"/>
        </w:rPr>
        <w:tab/>
        <w:t xml:space="preserve">H. U. </w:t>
      </w:r>
      <w:proofErr w:type="spellStart"/>
      <w:r w:rsidRPr="00D500DC">
        <w:rPr>
          <w:color w:val="4472C4" w:themeColor="accent1"/>
          <w:shd w:val="clear" w:color="auto" w:fill="FFFFFF"/>
        </w:rPr>
        <w:t>Yildiz</w:t>
      </w:r>
      <w:proofErr w:type="spellEnd"/>
      <w:r w:rsidRPr="00D500DC">
        <w:rPr>
          <w:color w:val="4472C4" w:themeColor="accent1"/>
          <w:shd w:val="clear" w:color="auto" w:fill="FFFFFF"/>
        </w:rPr>
        <w:t>, "Maximization of Underwater Sensor Networks Lifetime via Fountain Codes," in IEEE Transactions on Industrial Informatics, vol. 15, no. 8, pp. 4602-4613, Aug. 2019</w:t>
      </w:r>
      <w:bookmarkEnd w:id="2"/>
    </w:p>
    <w:bookmarkEnd w:id="1"/>
    <w:p w14:paraId="370AE822" w14:textId="77777777" w:rsidR="00C13321" w:rsidRDefault="00C13321" w:rsidP="00C13321">
      <w:pPr>
        <w:pStyle w:val="References"/>
        <w:ind w:left="720" w:hanging="720"/>
        <w:jc w:val="both"/>
        <w:rPr>
          <w:shd w:val="clear" w:color="auto" w:fill="FFFFFF"/>
        </w:rPr>
      </w:pPr>
      <w:r>
        <w:rPr>
          <w:shd w:val="clear" w:color="auto" w:fill="FFFFFF"/>
        </w:rPr>
        <w:t>[11]</w:t>
      </w:r>
      <w:r>
        <w:rPr>
          <w:shd w:val="clear" w:color="auto" w:fill="FFFFFF"/>
        </w:rPr>
        <w:tab/>
      </w:r>
      <w:proofErr w:type="spellStart"/>
      <w:r>
        <w:rPr>
          <w:shd w:val="clear" w:color="auto" w:fill="FFFFFF"/>
        </w:rPr>
        <w:t>Akyildiz</w:t>
      </w:r>
      <w:proofErr w:type="spellEnd"/>
      <w:r w:rsidRPr="0088062A">
        <w:rPr>
          <w:shd w:val="clear" w:color="auto" w:fill="FFFFFF"/>
        </w:rPr>
        <w:t xml:space="preserve"> I.F.</w:t>
      </w:r>
      <w:r>
        <w:rPr>
          <w:shd w:val="clear" w:color="auto" w:fill="FFFFFF"/>
        </w:rPr>
        <w:t xml:space="preserve">, Wang </w:t>
      </w:r>
      <w:r w:rsidRPr="0088062A">
        <w:rPr>
          <w:shd w:val="clear" w:color="auto" w:fill="FFFFFF"/>
        </w:rPr>
        <w:t>P.</w:t>
      </w:r>
      <w:r>
        <w:rPr>
          <w:shd w:val="clear" w:color="auto" w:fill="FFFFFF"/>
        </w:rPr>
        <w:t>,</w:t>
      </w:r>
      <w:r w:rsidRPr="0088062A">
        <w:rPr>
          <w:shd w:val="clear" w:color="auto" w:fill="FFFFFF"/>
        </w:rPr>
        <w:t xml:space="preserve"> Sun Z. Realizing</w:t>
      </w:r>
      <w:r>
        <w:rPr>
          <w:shd w:val="clear" w:color="auto" w:fill="FFFFFF"/>
        </w:rPr>
        <w:t>,</w:t>
      </w:r>
      <w:r w:rsidRPr="0088062A">
        <w:rPr>
          <w:shd w:val="clear" w:color="auto" w:fill="FFFFFF"/>
        </w:rPr>
        <w:t xml:space="preserve"> </w:t>
      </w:r>
      <w:r>
        <w:rPr>
          <w:shd w:val="clear" w:color="auto" w:fill="FFFFFF"/>
        </w:rPr>
        <w:t>“U</w:t>
      </w:r>
      <w:r w:rsidRPr="0088062A">
        <w:rPr>
          <w:shd w:val="clear" w:color="auto" w:fill="FFFFFF"/>
        </w:rPr>
        <w:t>nderwater communication through magnetic induction</w:t>
      </w:r>
      <w:r>
        <w:rPr>
          <w:shd w:val="clear" w:color="auto" w:fill="FFFFFF"/>
        </w:rPr>
        <w:t>,”</w:t>
      </w:r>
      <w:r w:rsidRPr="0088062A">
        <w:rPr>
          <w:shd w:val="clear" w:color="auto" w:fill="FFFFFF"/>
        </w:rPr>
        <w:t xml:space="preserve"> </w:t>
      </w:r>
      <w:r w:rsidRPr="00870609">
        <w:rPr>
          <w:i/>
          <w:shd w:val="clear" w:color="auto" w:fill="FFFFFF"/>
        </w:rPr>
        <w:t>IEEE Communications Magazine 2015</w:t>
      </w:r>
      <w:r w:rsidRPr="0088062A">
        <w:rPr>
          <w:shd w:val="clear" w:color="auto" w:fill="FFFFFF"/>
        </w:rPr>
        <w:t>, 53, 42–48.</w:t>
      </w:r>
    </w:p>
    <w:p w14:paraId="38782B21" w14:textId="77777777" w:rsidR="00C13321" w:rsidRPr="0088062A" w:rsidRDefault="00C13321" w:rsidP="00C13321">
      <w:pPr>
        <w:pStyle w:val="References"/>
        <w:ind w:left="720" w:hanging="720"/>
        <w:jc w:val="both"/>
        <w:rPr>
          <w:shd w:val="clear" w:color="auto" w:fill="FFFFFF"/>
        </w:rPr>
      </w:pPr>
      <w:r>
        <w:rPr>
          <w:shd w:val="clear" w:color="auto" w:fill="FFFFFF"/>
        </w:rPr>
        <w:t>[12]</w:t>
      </w:r>
      <w:r>
        <w:rPr>
          <w:shd w:val="clear" w:color="auto" w:fill="FFFFFF"/>
        </w:rPr>
        <w:tab/>
        <w:t>Perkins C.,</w:t>
      </w:r>
      <w:r w:rsidRPr="0088062A">
        <w:rPr>
          <w:shd w:val="clear" w:color="auto" w:fill="FFFFFF"/>
        </w:rPr>
        <w:t xml:space="preserve"> Belding-Royer E.</w:t>
      </w:r>
      <w:r>
        <w:rPr>
          <w:shd w:val="clear" w:color="auto" w:fill="FFFFFF"/>
        </w:rPr>
        <w:t>,</w:t>
      </w:r>
      <w:r w:rsidRPr="0088062A">
        <w:rPr>
          <w:shd w:val="clear" w:color="auto" w:fill="FFFFFF"/>
        </w:rPr>
        <w:t xml:space="preserve"> Das S.</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Ad hoc on-demand</w:t>
      </w:r>
      <w:r>
        <w:rPr>
          <w:shd w:val="clear" w:color="auto" w:fill="FFFFFF"/>
        </w:rPr>
        <w:t xml:space="preserve"> distance vector (AODV) routing,”</w:t>
      </w:r>
      <w:r w:rsidRPr="0088062A">
        <w:rPr>
          <w:shd w:val="clear" w:color="auto" w:fill="FFFFFF"/>
        </w:rPr>
        <w:t xml:space="preserve"> </w:t>
      </w:r>
      <w:r w:rsidRPr="00870609">
        <w:rPr>
          <w:i/>
          <w:shd w:val="clear" w:color="auto" w:fill="FFFFFF"/>
        </w:rPr>
        <w:t>Technical report</w:t>
      </w:r>
      <w:r w:rsidRPr="0088062A">
        <w:rPr>
          <w:shd w:val="clear" w:color="auto" w:fill="FFFFFF"/>
        </w:rPr>
        <w:t>, 2003.</w:t>
      </w:r>
    </w:p>
    <w:p w14:paraId="751B7577" w14:textId="77777777" w:rsidR="00C13321" w:rsidRDefault="00C13321" w:rsidP="00C13321">
      <w:pPr>
        <w:pStyle w:val="References"/>
        <w:ind w:left="720" w:hanging="720"/>
        <w:jc w:val="both"/>
        <w:rPr>
          <w:shd w:val="clear" w:color="auto" w:fill="FFFFFF"/>
        </w:rPr>
      </w:pPr>
      <w:r>
        <w:rPr>
          <w:shd w:val="clear" w:color="auto" w:fill="FFFFFF"/>
        </w:rPr>
        <w:t>[13]</w:t>
      </w:r>
      <w:r>
        <w:rPr>
          <w:shd w:val="clear" w:color="auto" w:fill="FFFFFF"/>
        </w:rPr>
        <w:tab/>
      </w:r>
      <w:r w:rsidRPr="0088062A">
        <w:rPr>
          <w:shd w:val="clear" w:color="auto" w:fill="FFFFFF"/>
        </w:rPr>
        <w:t>Lee S.</w:t>
      </w:r>
      <w:r>
        <w:rPr>
          <w:shd w:val="clear" w:color="auto" w:fill="FFFFFF"/>
        </w:rPr>
        <w:t>,</w:t>
      </w:r>
      <w:r w:rsidRPr="0088062A">
        <w:rPr>
          <w:shd w:val="clear" w:color="auto" w:fill="FFFFFF"/>
        </w:rPr>
        <w:t xml:space="preserve"> Kim D.</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ACK Loss-Aware RTO Calculation Algorithm over Flooding-Based Routing Protocols for UWSNs</w:t>
      </w:r>
      <w:r>
        <w:rPr>
          <w:shd w:val="clear" w:color="auto" w:fill="FFFFFF"/>
        </w:rPr>
        <w:t>,”</w:t>
      </w:r>
      <w:r w:rsidRPr="0088062A">
        <w:rPr>
          <w:shd w:val="clear" w:color="auto" w:fill="FFFFFF"/>
        </w:rPr>
        <w:t xml:space="preserve"> </w:t>
      </w:r>
      <w:r w:rsidRPr="00870609">
        <w:rPr>
          <w:i/>
          <w:shd w:val="clear" w:color="auto" w:fill="FFFFFF"/>
        </w:rPr>
        <w:t>IEICE TRANSACTIONS on Information and Systems 2014</w:t>
      </w:r>
      <w:r w:rsidRPr="0088062A">
        <w:rPr>
          <w:shd w:val="clear" w:color="auto" w:fill="FFFFFF"/>
        </w:rPr>
        <w:t>, 97, 2967–2970.</w:t>
      </w:r>
    </w:p>
    <w:p w14:paraId="39764653" w14:textId="77777777" w:rsidR="00C13321" w:rsidRDefault="00C13321" w:rsidP="00C13321">
      <w:pPr>
        <w:pStyle w:val="References"/>
        <w:ind w:left="720" w:hanging="720"/>
        <w:jc w:val="both"/>
        <w:rPr>
          <w:shd w:val="clear" w:color="auto" w:fill="FFFFFF"/>
        </w:rPr>
      </w:pPr>
      <w:r>
        <w:rPr>
          <w:shd w:val="clear" w:color="auto" w:fill="FFFFFF"/>
        </w:rPr>
        <w:t>[14]</w:t>
      </w:r>
      <w:r>
        <w:rPr>
          <w:shd w:val="clear" w:color="auto" w:fill="FFFFFF"/>
        </w:rPr>
        <w:tab/>
      </w:r>
      <w:proofErr w:type="spellStart"/>
      <w:r w:rsidRPr="0088062A">
        <w:rPr>
          <w:shd w:val="clear" w:color="auto" w:fill="FFFFFF"/>
        </w:rPr>
        <w:t>Postel</w:t>
      </w:r>
      <w:proofErr w:type="spellEnd"/>
      <w:r w:rsidRPr="0088062A">
        <w:rPr>
          <w:shd w:val="clear" w:color="auto" w:fill="FFFFFF"/>
        </w:rPr>
        <w:t xml:space="preserve"> J.</w:t>
      </w:r>
      <w:r>
        <w:rPr>
          <w:shd w:val="clear" w:color="auto" w:fill="FFFFFF"/>
        </w:rPr>
        <w:t>,</w:t>
      </w:r>
      <w:r w:rsidRPr="0088062A">
        <w:rPr>
          <w:shd w:val="clear" w:color="auto" w:fill="FFFFFF"/>
        </w:rPr>
        <w:t xml:space="preserve"> Reynolds J.</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File transfer protocol</w:t>
      </w:r>
      <w:r>
        <w:rPr>
          <w:shd w:val="clear" w:color="auto" w:fill="FFFFFF"/>
        </w:rPr>
        <w:t>,”</w:t>
      </w:r>
      <w:r w:rsidRPr="0088062A">
        <w:rPr>
          <w:shd w:val="clear" w:color="auto" w:fill="FFFFFF"/>
        </w:rPr>
        <w:t xml:space="preserve"> </w:t>
      </w:r>
      <w:r w:rsidRPr="00870609">
        <w:rPr>
          <w:i/>
          <w:shd w:val="clear" w:color="auto" w:fill="FFFFFF"/>
        </w:rPr>
        <w:t>Technical report,</w:t>
      </w:r>
      <w:r w:rsidRPr="0088062A">
        <w:rPr>
          <w:shd w:val="clear" w:color="auto" w:fill="FFFFFF"/>
        </w:rPr>
        <w:t xml:space="preserve"> 1985.</w:t>
      </w:r>
    </w:p>
    <w:p w14:paraId="0974ADCE" w14:textId="77777777" w:rsidR="00C13321" w:rsidRDefault="00C13321" w:rsidP="00C13321">
      <w:pPr>
        <w:pStyle w:val="References"/>
        <w:ind w:left="720" w:hanging="720"/>
        <w:jc w:val="both"/>
        <w:rPr>
          <w:shd w:val="clear" w:color="auto" w:fill="FFFFFF"/>
        </w:rPr>
      </w:pPr>
      <w:r>
        <w:rPr>
          <w:shd w:val="clear" w:color="auto" w:fill="FFFFFF"/>
        </w:rPr>
        <w:t>[15]</w:t>
      </w:r>
      <w:r>
        <w:rPr>
          <w:shd w:val="clear" w:color="auto" w:fill="FFFFFF"/>
        </w:rPr>
        <w:tab/>
      </w:r>
      <w:proofErr w:type="spellStart"/>
      <w:r w:rsidRPr="0088062A">
        <w:rPr>
          <w:shd w:val="clear" w:color="auto" w:fill="FFFFFF"/>
        </w:rPr>
        <w:t>Postel</w:t>
      </w:r>
      <w:proofErr w:type="spellEnd"/>
      <w:r w:rsidRPr="0088062A">
        <w:rPr>
          <w:shd w:val="clear" w:color="auto" w:fill="FFFFFF"/>
        </w:rPr>
        <w:t xml:space="preserve"> J.</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Transmission control protocol</w:t>
      </w:r>
      <w:r>
        <w:rPr>
          <w:shd w:val="clear" w:color="auto" w:fill="FFFFFF"/>
        </w:rPr>
        <w:t>,”</w:t>
      </w:r>
      <w:r w:rsidRPr="0088062A">
        <w:rPr>
          <w:shd w:val="clear" w:color="auto" w:fill="FFFFFF"/>
        </w:rPr>
        <w:t xml:space="preserve"> </w:t>
      </w:r>
      <w:r w:rsidRPr="00870609">
        <w:rPr>
          <w:i/>
          <w:shd w:val="clear" w:color="auto" w:fill="FFFFFF"/>
        </w:rPr>
        <w:t>Technical report</w:t>
      </w:r>
      <w:r w:rsidRPr="0088062A">
        <w:rPr>
          <w:shd w:val="clear" w:color="auto" w:fill="FFFFFF"/>
        </w:rPr>
        <w:t>, 1981.</w:t>
      </w:r>
    </w:p>
    <w:p w14:paraId="5C3C6E88" w14:textId="77777777" w:rsidR="00C13321" w:rsidRDefault="00C13321" w:rsidP="00C13321">
      <w:pPr>
        <w:pStyle w:val="References"/>
        <w:ind w:left="720" w:hanging="720"/>
        <w:jc w:val="both"/>
        <w:rPr>
          <w:shd w:val="clear" w:color="auto" w:fill="FFFFFF"/>
        </w:rPr>
      </w:pPr>
      <w:r>
        <w:rPr>
          <w:shd w:val="clear" w:color="auto" w:fill="FFFFFF"/>
        </w:rPr>
        <w:t>[16]</w:t>
      </w:r>
      <w:r>
        <w:rPr>
          <w:shd w:val="clear" w:color="auto" w:fill="FFFFFF"/>
        </w:rPr>
        <w:tab/>
      </w:r>
      <w:r w:rsidRPr="0088062A">
        <w:rPr>
          <w:shd w:val="clear" w:color="auto" w:fill="FFFFFF"/>
        </w:rPr>
        <w:t>Paxson Vern, M.A.J.C.</w:t>
      </w:r>
      <w:r>
        <w:rPr>
          <w:shd w:val="clear" w:color="auto" w:fill="FFFFFF"/>
        </w:rPr>
        <w:t>,</w:t>
      </w:r>
      <w:r w:rsidRPr="0088062A">
        <w:rPr>
          <w:shd w:val="clear" w:color="auto" w:fill="FFFFFF"/>
        </w:rPr>
        <w:t xml:space="preserve"> Sargent. M.</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Computing TCP’s retransmission timer</w:t>
      </w:r>
      <w:r>
        <w:rPr>
          <w:shd w:val="clear" w:color="auto" w:fill="FFFFFF"/>
        </w:rPr>
        <w:t>,”</w:t>
      </w:r>
      <w:r w:rsidRPr="0088062A">
        <w:rPr>
          <w:shd w:val="clear" w:color="auto" w:fill="FFFFFF"/>
        </w:rPr>
        <w:t xml:space="preserve"> </w:t>
      </w:r>
      <w:r w:rsidRPr="00870609">
        <w:rPr>
          <w:i/>
          <w:shd w:val="clear" w:color="auto" w:fill="FFFFFF"/>
        </w:rPr>
        <w:t>Technical report</w:t>
      </w:r>
      <w:r w:rsidRPr="0088062A">
        <w:rPr>
          <w:shd w:val="clear" w:color="auto" w:fill="FFFFFF"/>
        </w:rPr>
        <w:t>, 2011.</w:t>
      </w:r>
    </w:p>
    <w:p w14:paraId="1569482D" w14:textId="77777777" w:rsidR="00C13321" w:rsidRPr="0088062A" w:rsidRDefault="00C13321" w:rsidP="00C13321">
      <w:pPr>
        <w:pStyle w:val="References"/>
        <w:ind w:left="720" w:hanging="720"/>
        <w:jc w:val="both"/>
        <w:rPr>
          <w:shd w:val="clear" w:color="auto" w:fill="FFFFFF"/>
        </w:rPr>
      </w:pPr>
      <w:r>
        <w:rPr>
          <w:shd w:val="clear" w:color="auto" w:fill="FFFFFF"/>
        </w:rPr>
        <w:t>[17]</w:t>
      </w:r>
      <w:r>
        <w:rPr>
          <w:shd w:val="clear" w:color="auto" w:fill="FFFFFF"/>
        </w:rPr>
        <w:tab/>
      </w:r>
      <w:r w:rsidRPr="0088062A">
        <w:rPr>
          <w:shd w:val="clear" w:color="auto" w:fill="FFFFFF"/>
        </w:rPr>
        <w:t>Bae Y</w:t>
      </w:r>
      <w:r>
        <w:rPr>
          <w:shd w:val="clear" w:color="auto" w:fill="FFFFFF"/>
        </w:rPr>
        <w:t>.</w:t>
      </w:r>
      <w:r w:rsidRPr="0088062A">
        <w:rPr>
          <w:shd w:val="clear" w:color="auto" w:fill="FFFFFF"/>
        </w:rPr>
        <w:t xml:space="preserve">, </w:t>
      </w:r>
      <w:r>
        <w:rPr>
          <w:shd w:val="clear" w:color="auto" w:fill="FFFFFF"/>
        </w:rPr>
        <w:t xml:space="preserve">Lee </w:t>
      </w:r>
      <w:r w:rsidRPr="0088062A">
        <w:rPr>
          <w:shd w:val="clear" w:color="auto" w:fill="FFFFFF"/>
        </w:rPr>
        <w:t>S</w:t>
      </w:r>
      <w:r>
        <w:rPr>
          <w:shd w:val="clear" w:color="auto" w:fill="FFFFFF"/>
        </w:rPr>
        <w:t xml:space="preserve">., </w:t>
      </w:r>
      <w:proofErr w:type="spellStart"/>
      <w:r>
        <w:rPr>
          <w:shd w:val="clear" w:color="auto" w:fill="FFFFFF"/>
        </w:rPr>
        <w:t>Jeong</w:t>
      </w:r>
      <w:proofErr w:type="spellEnd"/>
      <w:r>
        <w:rPr>
          <w:shd w:val="clear" w:color="auto" w:fill="FFFFFF"/>
        </w:rPr>
        <w:t xml:space="preserve"> </w:t>
      </w:r>
      <w:r w:rsidRPr="0088062A">
        <w:rPr>
          <w:shd w:val="clear" w:color="auto" w:fill="FFFFFF"/>
        </w:rPr>
        <w:t>Y.</w:t>
      </w:r>
      <w:r>
        <w:rPr>
          <w:shd w:val="clear" w:color="auto" w:fill="FFFFFF"/>
        </w:rPr>
        <w:t>,</w:t>
      </w:r>
      <w:r w:rsidRPr="0088062A">
        <w:rPr>
          <w:shd w:val="clear" w:color="auto" w:fill="FFFFFF"/>
        </w:rPr>
        <w:t xml:space="preserve"> Kim D.</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Path Similarity Based Spurious Retransmission Minimization Over Flooding Based Routing in UWSN</w:t>
      </w:r>
      <w:r>
        <w:rPr>
          <w:shd w:val="clear" w:color="auto" w:fill="FFFFFF"/>
        </w:rPr>
        <w:t>,”</w:t>
      </w:r>
      <w:r w:rsidRPr="0088062A">
        <w:rPr>
          <w:shd w:val="clear" w:color="auto" w:fill="FFFFFF"/>
        </w:rPr>
        <w:t xml:space="preserve"> </w:t>
      </w:r>
      <w:r w:rsidRPr="00870609">
        <w:rPr>
          <w:i/>
          <w:shd w:val="clear" w:color="auto" w:fill="FFFFFF"/>
        </w:rPr>
        <w:t>2018 Tenth International Conference on Ubiquitous and Future Networks (ICUFN)</w:t>
      </w:r>
      <w:r w:rsidRPr="0088062A">
        <w:rPr>
          <w:shd w:val="clear" w:color="auto" w:fill="FFFFFF"/>
        </w:rPr>
        <w:t>, 2018.</w:t>
      </w:r>
    </w:p>
    <w:p w14:paraId="0302A7FD" w14:textId="77777777" w:rsidR="00C13321" w:rsidRDefault="00C13321" w:rsidP="00C13321">
      <w:pPr>
        <w:pStyle w:val="References"/>
        <w:ind w:left="720" w:hanging="720"/>
        <w:jc w:val="both"/>
        <w:rPr>
          <w:shd w:val="clear" w:color="auto" w:fill="FFFFFF"/>
        </w:rPr>
      </w:pPr>
      <w:r>
        <w:rPr>
          <w:shd w:val="clear" w:color="auto" w:fill="FFFFFF"/>
        </w:rPr>
        <w:t>[18]</w:t>
      </w:r>
      <w:r>
        <w:rPr>
          <w:shd w:val="clear" w:color="auto" w:fill="FFFFFF"/>
        </w:rPr>
        <w:tab/>
      </w:r>
      <w:r w:rsidRPr="0088062A">
        <w:rPr>
          <w:shd w:val="clear" w:color="auto" w:fill="FFFFFF"/>
        </w:rPr>
        <w:t>Jacobson V.</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Congestion avoidance and control</w:t>
      </w:r>
      <w:r>
        <w:rPr>
          <w:shd w:val="clear" w:color="auto" w:fill="FFFFFF"/>
        </w:rPr>
        <w:t>,”</w:t>
      </w:r>
      <w:r w:rsidRPr="0088062A">
        <w:rPr>
          <w:shd w:val="clear" w:color="auto" w:fill="FFFFFF"/>
        </w:rPr>
        <w:t xml:space="preserve"> </w:t>
      </w:r>
      <w:r w:rsidRPr="005F3104">
        <w:rPr>
          <w:i/>
          <w:shd w:val="clear" w:color="auto" w:fill="FFFFFF"/>
        </w:rPr>
        <w:t>ACM SIGCOMM Computer Communication Review</w:t>
      </w:r>
      <w:r w:rsidRPr="0088062A">
        <w:rPr>
          <w:shd w:val="clear" w:color="auto" w:fill="FFFFFF"/>
        </w:rPr>
        <w:t>, 1988.</w:t>
      </w:r>
    </w:p>
    <w:p w14:paraId="17F34CE2" w14:textId="77777777" w:rsidR="00C13321" w:rsidRPr="0088062A" w:rsidRDefault="00C13321" w:rsidP="00C13321">
      <w:pPr>
        <w:pStyle w:val="References"/>
        <w:ind w:left="720" w:hanging="720"/>
        <w:jc w:val="both"/>
        <w:rPr>
          <w:shd w:val="clear" w:color="auto" w:fill="FFFFFF"/>
        </w:rPr>
      </w:pPr>
      <w:r>
        <w:rPr>
          <w:shd w:val="clear" w:color="auto" w:fill="FFFFFF"/>
        </w:rPr>
        <w:t>[19]</w:t>
      </w:r>
      <w:r>
        <w:rPr>
          <w:shd w:val="clear" w:color="auto" w:fill="FFFFFF"/>
        </w:rPr>
        <w:tab/>
      </w:r>
      <w:proofErr w:type="spellStart"/>
      <w:r w:rsidRPr="0088062A">
        <w:rPr>
          <w:shd w:val="clear" w:color="auto" w:fill="FFFFFF"/>
        </w:rPr>
        <w:t>Xie</w:t>
      </w:r>
      <w:proofErr w:type="spellEnd"/>
      <w:r w:rsidRPr="0088062A">
        <w:rPr>
          <w:shd w:val="clear" w:color="auto" w:fill="FFFFFF"/>
        </w:rPr>
        <w:t xml:space="preserve"> Peng, J.H.C.</w:t>
      </w:r>
      <w:r>
        <w:rPr>
          <w:shd w:val="clear" w:color="auto" w:fill="FFFFFF"/>
        </w:rPr>
        <w:t>,</w:t>
      </w:r>
      <w:r w:rsidRPr="0088062A">
        <w:rPr>
          <w:shd w:val="clear" w:color="auto" w:fill="FFFFFF"/>
        </w:rPr>
        <w:t xml:space="preserve"> Lao. L.</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VBF: vector-based forwarding protocol for underwater sensor networks</w:t>
      </w:r>
      <w:r>
        <w:rPr>
          <w:shd w:val="clear" w:color="auto" w:fill="FFFFFF"/>
        </w:rPr>
        <w:t>,”</w:t>
      </w:r>
      <w:r w:rsidRPr="0088062A">
        <w:rPr>
          <w:shd w:val="clear" w:color="auto" w:fill="FFFFFF"/>
        </w:rPr>
        <w:t xml:space="preserve"> </w:t>
      </w:r>
      <w:r w:rsidRPr="005F3104">
        <w:rPr>
          <w:i/>
          <w:shd w:val="clear" w:color="auto" w:fill="FFFFFF"/>
        </w:rPr>
        <w:t>International conference on research in networking</w:t>
      </w:r>
      <w:r w:rsidRPr="0088062A">
        <w:rPr>
          <w:shd w:val="clear" w:color="auto" w:fill="FFFFFF"/>
        </w:rPr>
        <w:t>, 2006.</w:t>
      </w:r>
    </w:p>
    <w:p w14:paraId="6BD947E1" w14:textId="77777777" w:rsidR="00C13321" w:rsidRDefault="00C13321" w:rsidP="00C13321">
      <w:pPr>
        <w:pStyle w:val="References"/>
        <w:ind w:left="720" w:hanging="720"/>
        <w:jc w:val="both"/>
        <w:rPr>
          <w:shd w:val="clear" w:color="auto" w:fill="FFFFFF"/>
        </w:rPr>
      </w:pPr>
      <w:r>
        <w:rPr>
          <w:shd w:val="clear" w:color="auto" w:fill="FFFFFF"/>
        </w:rPr>
        <w:t>[20]</w:t>
      </w:r>
      <w:r>
        <w:rPr>
          <w:shd w:val="clear" w:color="auto" w:fill="FFFFFF"/>
        </w:rPr>
        <w:tab/>
      </w:r>
      <w:r w:rsidRPr="0088062A">
        <w:rPr>
          <w:shd w:val="clear" w:color="auto" w:fill="FFFFFF"/>
        </w:rPr>
        <w:t>Yan Hai, Z.J.S.</w:t>
      </w:r>
      <w:r>
        <w:rPr>
          <w:shd w:val="clear" w:color="auto" w:fill="FFFFFF"/>
        </w:rPr>
        <w:t>,</w:t>
      </w:r>
      <w:r w:rsidRPr="0088062A">
        <w:rPr>
          <w:shd w:val="clear" w:color="auto" w:fill="FFFFFF"/>
        </w:rPr>
        <w:t xml:space="preserve"> Cui. J.H.</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DBR: depth-based routing for underwater sensor networks</w:t>
      </w:r>
      <w:r>
        <w:rPr>
          <w:shd w:val="clear" w:color="auto" w:fill="FFFFFF"/>
        </w:rPr>
        <w:t>,”</w:t>
      </w:r>
      <w:r w:rsidRPr="0088062A">
        <w:rPr>
          <w:shd w:val="clear" w:color="auto" w:fill="FFFFFF"/>
        </w:rPr>
        <w:t xml:space="preserve"> </w:t>
      </w:r>
      <w:r w:rsidRPr="005F3104">
        <w:rPr>
          <w:i/>
          <w:shd w:val="clear" w:color="auto" w:fill="FFFFFF"/>
        </w:rPr>
        <w:t>International conference on research in networking</w:t>
      </w:r>
      <w:r w:rsidRPr="0088062A">
        <w:rPr>
          <w:shd w:val="clear" w:color="auto" w:fill="FFFFFF"/>
        </w:rPr>
        <w:t>,</w:t>
      </w:r>
      <w:r>
        <w:rPr>
          <w:shd w:val="clear" w:color="auto" w:fill="FFFFFF"/>
        </w:rPr>
        <w:t xml:space="preserve"> </w:t>
      </w:r>
      <w:r>
        <w:rPr>
          <w:rFonts w:ascii="URWPalladioL-Roma" w:hAnsi="URWPalladioL-Roma" w:cs="URWPalladioL-Roma"/>
          <w:sz w:val="18"/>
          <w:szCs w:val="18"/>
          <w:lang w:val="en-US" w:eastAsia="en-US"/>
        </w:rPr>
        <w:t>2008.</w:t>
      </w:r>
    </w:p>
    <w:p w14:paraId="09A7620D" w14:textId="77777777" w:rsidR="00C13321" w:rsidRDefault="00C13321" w:rsidP="00C13321">
      <w:pPr>
        <w:pStyle w:val="References"/>
        <w:ind w:left="720" w:hanging="720"/>
        <w:jc w:val="both"/>
        <w:rPr>
          <w:shd w:val="clear" w:color="auto" w:fill="FFFFFF"/>
        </w:rPr>
      </w:pPr>
      <w:r>
        <w:rPr>
          <w:shd w:val="clear" w:color="auto" w:fill="FFFFFF"/>
        </w:rPr>
        <w:t>[21]</w:t>
      </w:r>
      <w:r>
        <w:rPr>
          <w:shd w:val="clear" w:color="auto" w:fill="FFFFFF"/>
        </w:rPr>
        <w:tab/>
        <w:t>Shin</w:t>
      </w:r>
      <w:r w:rsidRPr="0088062A">
        <w:rPr>
          <w:shd w:val="clear" w:color="auto" w:fill="FFFFFF"/>
        </w:rPr>
        <w:t xml:space="preserve"> D</w:t>
      </w:r>
      <w:r>
        <w:rPr>
          <w:shd w:val="clear" w:color="auto" w:fill="FFFFFF"/>
        </w:rPr>
        <w:t>.</w:t>
      </w:r>
      <w:r w:rsidRPr="0088062A">
        <w:rPr>
          <w:shd w:val="clear" w:color="auto" w:fill="FFFFFF"/>
        </w:rPr>
        <w:t xml:space="preserve">, </w:t>
      </w:r>
      <w:r>
        <w:rPr>
          <w:shd w:val="clear" w:color="auto" w:fill="FFFFFF"/>
        </w:rPr>
        <w:t xml:space="preserve">Hwang </w:t>
      </w:r>
      <w:r w:rsidRPr="0088062A">
        <w:rPr>
          <w:shd w:val="clear" w:color="auto" w:fill="FFFFFF"/>
        </w:rPr>
        <w:t>D.</w:t>
      </w:r>
      <w:r>
        <w:rPr>
          <w:shd w:val="clear" w:color="auto" w:fill="FFFFFF"/>
        </w:rPr>
        <w:t>,</w:t>
      </w:r>
      <w:r w:rsidRPr="0088062A">
        <w:rPr>
          <w:shd w:val="clear" w:color="auto" w:fill="FFFFFF"/>
        </w:rPr>
        <w:t xml:space="preserve"> Kim D.</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DFR: an efficient directional flooding-based routing protocol in underwater sensor networks</w:t>
      </w:r>
      <w:r>
        <w:rPr>
          <w:shd w:val="clear" w:color="auto" w:fill="FFFFFF"/>
        </w:rPr>
        <w:t>,”</w:t>
      </w:r>
      <w:r w:rsidRPr="0088062A">
        <w:rPr>
          <w:shd w:val="clear" w:color="auto" w:fill="FFFFFF"/>
        </w:rPr>
        <w:t xml:space="preserve"> </w:t>
      </w:r>
      <w:r w:rsidRPr="005F3104">
        <w:rPr>
          <w:i/>
          <w:shd w:val="clear" w:color="auto" w:fill="FFFFFF"/>
        </w:rPr>
        <w:t>Wireless Communications and Mobile Computing</w:t>
      </w:r>
      <w:r>
        <w:rPr>
          <w:shd w:val="clear" w:color="auto" w:fill="FFFFFF"/>
        </w:rPr>
        <w:t>,</w:t>
      </w:r>
      <w:r w:rsidRPr="0088062A">
        <w:rPr>
          <w:shd w:val="clear" w:color="auto" w:fill="FFFFFF"/>
        </w:rPr>
        <w:t xml:space="preserve"> 2012.</w:t>
      </w:r>
    </w:p>
    <w:p w14:paraId="756941FE" w14:textId="77777777" w:rsidR="00C13321" w:rsidRDefault="00C13321" w:rsidP="00C13321">
      <w:pPr>
        <w:pStyle w:val="References"/>
        <w:ind w:left="720" w:hanging="720"/>
        <w:jc w:val="both"/>
        <w:rPr>
          <w:shd w:val="clear" w:color="auto" w:fill="FFFFFF"/>
        </w:rPr>
      </w:pPr>
      <w:r>
        <w:rPr>
          <w:shd w:val="clear" w:color="auto" w:fill="FFFFFF"/>
        </w:rPr>
        <w:t>[22]</w:t>
      </w:r>
      <w:r>
        <w:rPr>
          <w:shd w:val="clear" w:color="auto" w:fill="FFFFFF"/>
        </w:rPr>
        <w:tab/>
      </w:r>
      <w:r w:rsidRPr="0088062A">
        <w:rPr>
          <w:shd w:val="clear" w:color="auto" w:fill="FFFFFF"/>
        </w:rPr>
        <w:t>De Couto, D.S.J.</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High-throughput routing for multi-hop wireless networks</w:t>
      </w:r>
      <w:r>
        <w:rPr>
          <w:shd w:val="clear" w:color="auto" w:fill="FFFFFF"/>
        </w:rPr>
        <w:t>,”</w:t>
      </w:r>
      <w:r w:rsidRPr="0088062A">
        <w:rPr>
          <w:shd w:val="clear" w:color="auto" w:fill="FFFFFF"/>
        </w:rPr>
        <w:t xml:space="preserve"> </w:t>
      </w:r>
      <w:r w:rsidRPr="005F3104">
        <w:rPr>
          <w:i/>
          <w:shd w:val="clear" w:color="auto" w:fill="FFFFFF"/>
        </w:rPr>
        <w:t>PhD thesis</w:t>
      </w:r>
      <w:r>
        <w:rPr>
          <w:i/>
          <w:shd w:val="clear" w:color="auto" w:fill="FFFFFF"/>
        </w:rPr>
        <w:t xml:space="preserve"> at</w:t>
      </w:r>
      <w:r w:rsidRPr="005F3104">
        <w:rPr>
          <w:i/>
          <w:shd w:val="clear" w:color="auto" w:fill="FFFFFF"/>
        </w:rPr>
        <w:t xml:space="preserve"> Massachusetts Institute of Technology,</w:t>
      </w:r>
      <w:r w:rsidRPr="0088062A">
        <w:rPr>
          <w:shd w:val="clear" w:color="auto" w:fill="FFFFFF"/>
        </w:rPr>
        <w:t xml:space="preserve"> 2004.</w:t>
      </w:r>
      <w:r>
        <w:rPr>
          <w:shd w:val="clear" w:color="auto" w:fill="FFFFFF"/>
        </w:rPr>
        <w:t xml:space="preserve"> </w:t>
      </w:r>
    </w:p>
    <w:p w14:paraId="6215B318" w14:textId="77777777" w:rsidR="00C13321" w:rsidRDefault="00C13321" w:rsidP="00C13321">
      <w:pPr>
        <w:pStyle w:val="References"/>
        <w:ind w:left="720" w:hanging="720"/>
        <w:jc w:val="both"/>
        <w:rPr>
          <w:shd w:val="clear" w:color="auto" w:fill="FFFFFF"/>
        </w:rPr>
      </w:pPr>
      <w:r>
        <w:rPr>
          <w:shd w:val="clear" w:color="auto" w:fill="FFFFFF"/>
        </w:rPr>
        <w:t>[23]</w:t>
      </w:r>
      <w:r>
        <w:rPr>
          <w:shd w:val="clear" w:color="auto" w:fill="FFFFFF"/>
        </w:rPr>
        <w:tab/>
      </w:r>
      <w:proofErr w:type="spellStart"/>
      <w:r w:rsidRPr="0088062A">
        <w:rPr>
          <w:shd w:val="clear" w:color="auto" w:fill="FFFFFF"/>
        </w:rPr>
        <w:t>Postel</w:t>
      </w:r>
      <w:proofErr w:type="spellEnd"/>
      <w:r w:rsidRPr="0088062A">
        <w:rPr>
          <w:shd w:val="clear" w:color="auto" w:fill="FFFFFF"/>
        </w:rPr>
        <w:t xml:space="preserve"> J.</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User datagram protocol</w:t>
      </w:r>
      <w:r>
        <w:rPr>
          <w:shd w:val="clear" w:color="auto" w:fill="FFFFFF"/>
        </w:rPr>
        <w:t>,”</w:t>
      </w:r>
      <w:r w:rsidRPr="0088062A">
        <w:rPr>
          <w:shd w:val="clear" w:color="auto" w:fill="FFFFFF"/>
        </w:rPr>
        <w:t xml:space="preserve"> </w:t>
      </w:r>
      <w:r w:rsidRPr="005F3104">
        <w:rPr>
          <w:i/>
          <w:shd w:val="clear" w:color="auto" w:fill="FFFFFF"/>
        </w:rPr>
        <w:t>Technical report,</w:t>
      </w:r>
      <w:r w:rsidRPr="0088062A">
        <w:rPr>
          <w:shd w:val="clear" w:color="auto" w:fill="FFFFFF"/>
        </w:rPr>
        <w:t xml:space="preserve"> 1980.</w:t>
      </w:r>
    </w:p>
    <w:p w14:paraId="75848971" w14:textId="77777777" w:rsidR="00C13321" w:rsidRPr="0088062A" w:rsidRDefault="00C13321" w:rsidP="00C13321">
      <w:pPr>
        <w:pStyle w:val="References"/>
        <w:ind w:left="720" w:hanging="720"/>
        <w:jc w:val="both"/>
        <w:rPr>
          <w:shd w:val="clear" w:color="auto" w:fill="FFFFFF"/>
        </w:rPr>
      </w:pPr>
      <w:r>
        <w:rPr>
          <w:shd w:val="clear" w:color="auto" w:fill="FFFFFF"/>
        </w:rPr>
        <w:lastRenderedPageBreak/>
        <w:t>[24]</w:t>
      </w:r>
      <w:r>
        <w:rPr>
          <w:shd w:val="clear" w:color="auto" w:fill="FFFFFF"/>
        </w:rPr>
        <w:tab/>
      </w:r>
      <w:r w:rsidRPr="0088062A">
        <w:rPr>
          <w:shd w:val="clear" w:color="auto" w:fill="FFFFFF"/>
        </w:rPr>
        <w:t>Fall K.</w:t>
      </w:r>
      <w:r>
        <w:rPr>
          <w:shd w:val="clear" w:color="auto" w:fill="FFFFFF"/>
        </w:rPr>
        <w:t>,</w:t>
      </w:r>
      <w:r w:rsidRPr="0088062A">
        <w:rPr>
          <w:shd w:val="clear" w:color="auto" w:fill="FFFFFF"/>
        </w:rPr>
        <w:t xml:space="preserve"> Floyd S.</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Simulation-based comparisons of Tahoe, Reno and SACK TCP</w:t>
      </w:r>
      <w:r>
        <w:rPr>
          <w:shd w:val="clear" w:color="auto" w:fill="FFFFFF"/>
        </w:rPr>
        <w:t>,”</w:t>
      </w:r>
      <w:r w:rsidRPr="0088062A">
        <w:rPr>
          <w:shd w:val="clear" w:color="auto" w:fill="FFFFFF"/>
        </w:rPr>
        <w:t xml:space="preserve"> </w:t>
      </w:r>
      <w:r w:rsidRPr="005F3104">
        <w:rPr>
          <w:i/>
          <w:shd w:val="clear" w:color="auto" w:fill="FFFFFF"/>
        </w:rPr>
        <w:t>ACM SIGCOMM Computer Communication Review 26,</w:t>
      </w:r>
      <w:r w:rsidRPr="0088062A">
        <w:rPr>
          <w:shd w:val="clear" w:color="auto" w:fill="FFFFFF"/>
        </w:rPr>
        <w:t xml:space="preserve"> 1996.</w:t>
      </w:r>
    </w:p>
    <w:p w14:paraId="78999933" w14:textId="77777777" w:rsidR="00C13321" w:rsidRPr="0088062A" w:rsidRDefault="00C13321" w:rsidP="00C13321">
      <w:pPr>
        <w:pStyle w:val="References"/>
        <w:ind w:left="720" w:hanging="720"/>
        <w:jc w:val="both"/>
        <w:rPr>
          <w:shd w:val="clear" w:color="auto" w:fill="FFFFFF"/>
        </w:rPr>
      </w:pPr>
      <w:r>
        <w:rPr>
          <w:shd w:val="clear" w:color="auto" w:fill="FFFFFF"/>
        </w:rPr>
        <w:t>[25]</w:t>
      </w:r>
      <w:r>
        <w:rPr>
          <w:shd w:val="clear" w:color="auto" w:fill="FFFFFF"/>
        </w:rPr>
        <w:tab/>
      </w:r>
      <w:r w:rsidRPr="0088062A">
        <w:rPr>
          <w:shd w:val="clear" w:color="auto" w:fill="FFFFFF"/>
        </w:rPr>
        <w:t>Floyd Sally, T.H.</w:t>
      </w:r>
      <w:r>
        <w:rPr>
          <w:shd w:val="clear" w:color="auto" w:fill="FFFFFF"/>
        </w:rPr>
        <w:t>,</w:t>
      </w:r>
      <w:r w:rsidRPr="0088062A">
        <w:rPr>
          <w:shd w:val="clear" w:color="auto" w:fill="FFFFFF"/>
        </w:rPr>
        <w:t xml:space="preserve"> </w:t>
      </w:r>
      <w:proofErr w:type="spellStart"/>
      <w:r w:rsidRPr="0088062A">
        <w:rPr>
          <w:shd w:val="clear" w:color="auto" w:fill="FFFFFF"/>
        </w:rPr>
        <w:t>Gurtov</w:t>
      </w:r>
      <w:proofErr w:type="spellEnd"/>
      <w:r w:rsidRPr="0088062A">
        <w:rPr>
          <w:shd w:val="clear" w:color="auto" w:fill="FFFFFF"/>
        </w:rPr>
        <w:t>. A.</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 xml:space="preserve">The </w:t>
      </w:r>
      <w:proofErr w:type="spellStart"/>
      <w:r w:rsidRPr="0088062A">
        <w:rPr>
          <w:shd w:val="clear" w:color="auto" w:fill="FFFFFF"/>
        </w:rPr>
        <w:t>NewReno</w:t>
      </w:r>
      <w:proofErr w:type="spellEnd"/>
      <w:r w:rsidRPr="0088062A">
        <w:rPr>
          <w:shd w:val="clear" w:color="auto" w:fill="FFFFFF"/>
        </w:rPr>
        <w:t xml:space="preserve"> modification to TCP’s fast recovery algorithm</w:t>
      </w:r>
      <w:r>
        <w:rPr>
          <w:shd w:val="clear" w:color="auto" w:fill="FFFFFF"/>
        </w:rPr>
        <w:t>,”</w:t>
      </w:r>
      <w:r w:rsidRPr="0088062A">
        <w:rPr>
          <w:shd w:val="clear" w:color="auto" w:fill="FFFFFF"/>
        </w:rPr>
        <w:t xml:space="preserve"> </w:t>
      </w:r>
      <w:r w:rsidRPr="005F3104">
        <w:rPr>
          <w:i/>
          <w:shd w:val="clear" w:color="auto" w:fill="FFFFFF"/>
        </w:rPr>
        <w:t>Technical report,</w:t>
      </w:r>
      <w:r w:rsidRPr="0088062A">
        <w:rPr>
          <w:shd w:val="clear" w:color="auto" w:fill="FFFFFF"/>
        </w:rPr>
        <w:t xml:space="preserve"> 2004.</w:t>
      </w:r>
    </w:p>
    <w:p w14:paraId="3797421F" w14:textId="77777777" w:rsidR="00C13321" w:rsidRDefault="00C13321" w:rsidP="00C13321">
      <w:pPr>
        <w:pStyle w:val="References"/>
        <w:ind w:left="720" w:hanging="720"/>
        <w:jc w:val="both"/>
        <w:rPr>
          <w:shd w:val="clear" w:color="auto" w:fill="FFFFFF"/>
        </w:rPr>
      </w:pPr>
      <w:r>
        <w:rPr>
          <w:shd w:val="clear" w:color="auto" w:fill="FFFFFF"/>
        </w:rPr>
        <w:t>[26]</w:t>
      </w:r>
      <w:r>
        <w:rPr>
          <w:shd w:val="clear" w:color="auto" w:fill="FFFFFF"/>
        </w:rPr>
        <w:tab/>
      </w:r>
      <w:proofErr w:type="spellStart"/>
      <w:r w:rsidRPr="0088062A">
        <w:rPr>
          <w:shd w:val="clear" w:color="auto" w:fill="FFFFFF"/>
        </w:rPr>
        <w:t>Brakmo</w:t>
      </w:r>
      <w:proofErr w:type="spellEnd"/>
      <w:r w:rsidRPr="0088062A">
        <w:rPr>
          <w:shd w:val="clear" w:color="auto" w:fill="FFFFFF"/>
        </w:rPr>
        <w:t xml:space="preserve"> L.S.</w:t>
      </w:r>
      <w:r>
        <w:rPr>
          <w:shd w:val="clear" w:color="auto" w:fill="FFFFFF"/>
        </w:rPr>
        <w:t>,</w:t>
      </w:r>
      <w:r w:rsidRPr="0088062A">
        <w:rPr>
          <w:shd w:val="clear" w:color="auto" w:fill="FFFFFF"/>
        </w:rPr>
        <w:t xml:space="preserve"> Peterson. L.L.</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TCP Vegas: End to end congestion avoidance on a global Internet</w:t>
      </w:r>
      <w:r>
        <w:rPr>
          <w:shd w:val="clear" w:color="auto" w:fill="FFFFFF"/>
        </w:rPr>
        <w:t>,”</w:t>
      </w:r>
      <w:r w:rsidRPr="0088062A">
        <w:rPr>
          <w:shd w:val="clear" w:color="auto" w:fill="FFFFFF"/>
        </w:rPr>
        <w:t xml:space="preserve"> </w:t>
      </w:r>
      <w:r w:rsidRPr="005F3104">
        <w:rPr>
          <w:i/>
          <w:shd w:val="clear" w:color="auto" w:fill="FFFFFF"/>
        </w:rPr>
        <w:t>IEEE Journal on selected Areas in communications</w:t>
      </w:r>
      <w:r>
        <w:rPr>
          <w:shd w:val="clear" w:color="auto" w:fill="FFFFFF"/>
        </w:rPr>
        <w:t xml:space="preserve">, </w:t>
      </w:r>
      <w:r w:rsidRPr="0088062A">
        <w:rPr>
          <w:shd w:val="clear" w:color="auto" w:fill="FFFFFF"/>
        </w:rPr>
        <w:t>1995.</w:t>
      </w:r>
    </w:p>
    <w:p w14:paraId="238A5905" w14:textId="44CEAB17" w:rsidR="00121057" w:rsidRPr="00405FAD" w:rsidRDefault="00C13321" w:rsidP="00405FAD">
      <w:pPr>
        <w:pStyle w:val="References"/>
        <w:ind w:left="720" w:hanging="720"/>
        <w:jc w:val="both"/>
        <w:rPr>
          <w:shd w:val="clear" w:color="auto" w:fill="FFFFFF"/>
        </w:rPr>
      </w:pPr>
      <w:r>
        <w:rPr>
          <w:shd w:val="clear" w:color="auto" w:fill="FFFFFF"/>
        </w:rPr>
        <w:t>[27]</w:t>
      </w:r>
      <w:r>
        <w:rPr>
          <w:shd w:val="clear" w:color="auto" w:fill="FFFFFF"/>
        </w:rPr>
        <w:tab/>
      </w:r>
      <w:proofErr w:type="spellStart"/>
      <w:r w:rsidRPr="0088062A">
        <w:rPr>
          <w:shd w:val="clear" w:color="auto" w:fill="FFFFFF"/>
        </w:rPr>
        <w:t>Mascolo</w:t>
      </w:r>
      <w:proofErr w:type="spellEnd"/>
      <w:r w:rsidRPr="0088062A">
        <w:rPr>
          <w:shd w:val="clear" w:color="auto" w:fill="FFFFFF"/>
        </w:rPr>
        <w:t xml:space="preserve"> S</w:t>
      </w:r>
      <w:r>
        <w:rPr>
          <w:shd w:val="clear" w:color="auto" w:fill="FFFFFF"/>
        </w:rPr>
        <w:t>.</w:t>
      </w:r>
      <w:r w:rsidRPr="0088062A">
        <w:rPr>
          <w:shd w:val="clear" w:color="auto" w:fill="FFFFFF"/>
        </w:rPr>
        <w:t>, Wang, R.</w:t>
      </w:r>
      <w:r>
        <w:rPr>
          <w:shd w:val="clear" w:color="auto" w:fill="FFFFFF"/>
        </w:rPr>
        <w:t>,</w:t>
      </w:r>
      <w:r w:rsidRPr="0088062A">
        <w:rPr>
          <w:shd w:val="clear" w:color="auto" w:fill="FFFFFF"/>
        </w:rPr>
        <w:t xml:space="preserve"> </w:t>
      </w:r>
      <w:r>
        <w:rPr>
          <w:shd w:val="clear" w:color="auto" w:fill="FFFFFF"/>
        </w:rPr>
        <w:t>“</w:t>
      </w:r>
      <w:r w:rsidRPr="0088062A">
        <w:rPr>
          <w:shd w:val="clear" w:color="auto" w:fill="FFFFFF"/>
        </w:rPr>
        <w:t xml:space="preserve">TCP </w:t>
      </w:r>
      <w:proofErr w:type="spellStart"/>
      <w:r w:rsidRPr="0088062A">
        <w:rPr>
          <w:shd w:val="clear" w:color="auto" w:fill="FFFFFF"/>
        </w:rPr>
        <w:t>westwood</w:t>
      </w:r>
      <w:proofErr w:type="spellEnd"/>
      <w:r w:rsidRPr="0088062A">
        <w:rPr>
          <w:shd w:val="clear" w:color="auto" w:fill="FFFFFF"/>
        </w:rPr>
        <w:t>: Bandwidth estimation for enhanced transport over wireless links</w:t>
      </w:r>
      <w:r>
        <w:rPr>
          <w:shd w:val="clear" w:color="auto" w:fill="FFFFFF"/>
        </w:rPr>
        <w:t>,”</w:t>
      </w:r>
      <w:r w:rsidRPr="0088062A">
        <w:rPr>
          <w:shd w:val="clear" w:color="auto" w:fill="FFFFFF"/>
        </w:rPr>
        <w:t xml:space="preserve"> </w:t>
      </w:r>
      <w:r w:rsidRPr="005F3104">
        <w:rPr>
          <w:i/>
          <w:shd w:val="clear" w:color="auto" w:fill="FFFFFF"/>
        </w:rPr>
        <w:t>In Proceedings of the 7th annual international conference on Mobile computing and networking,</w:t>
      </w:r>
      <w:r w:rsidRPr="0088062A">
        <w:rPr>
          <w:shd w:val="clear" w:color="auto" w:fill="FFFFFF"/>
        </w:rPr>
        <w:t xml:space="preserve"> 2001.</w:t>
      </w:r>
    </w:p>
    <w:sectPr w:rsidR="00121057" w:rsidRPr="00405FAD" w:rsidSect="00581BAF">
      <w:headerReference w:type="default" r:id="rId16"/>
      <w:footerReference w:type="even" r:id="rId17"/>
      <w:footerReference w:type="default" r:id="rId18"/>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F1347" w14:textId="77777777" w:rsidR="00D26BEB" w:rsidRDefault="00D26BEB">
      <w:r>
        <w:separator/>
      </w:r>
    </w:p>
  </w:endnote>
  <w:endnote w:type="continuationSeparator" w:id="0">
    <w:p w14:paraId="0821A9A0" w14:textId="77777777" w:rsidR="00D26BEB" w:rsidRDefault="00D2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0">
    <w:altName w:val="Calibri"/>
    <w:charset w:val="00"/>
    <w:family w:val="auto"/>
    <w:pitch w:val="variable"/>
  </w:font>
  <w:font w:name="LM Roman 8">
    <w:altName w:val="Calibri"/>
    <w:charset w:val="00"/>
    <w:family w:val="auto"/>
    <w:pitch w:val="variable"/>
  </w:font>
  <w:font w:name="LM Roman Dunhill 10">
    <w:altName w:val="Calibri"/>
    <w:charset w:val="00"/>
    <w:family w:val="auto"/>
    <w:pitch w:val="variable"/>
  </w:font>
  <w:font w:name="LM Roman 7">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62C73" w14:textId="77777777" w:rsidR="00581BAF" w:rsidRDefault="00581BAF" w:rsidP="00581BAF">
    <w:pPr>
      <w:pStyle w:val="ad"/>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4E642C84" w14:textId="77777777" w:rsidR="00581BAF" w:rsidRDefault="00581BAF">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E466C" w14:textId="60DC986C" w:rsidR="00581BAF" w:rsidRDefault="00581BAF" w:rsidP="00581BAF">
    <w:pPr>
      <w:pStyle w:val="ad"/>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E811D7">
      <w:rPr>
        <w:rStyle w:val="ae"/>
        <w:noProof/>
      </w:rPr>
      <w:t>2</w:t>
    </w:r>
    <w:r>
      <w:rPr>
        <w:rStyle w:val="ae"/>
      </w:rPr>
      <w:fldChar w:fldCharType="end"/>
    </w:r>
  </w:p>
  <w:p w14:paraId="75B05068" w14:textId="77777777" w:rsidR="00581BAF" w:rsidRDefault="00581BA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4F62D" w14:textId="77777777" w:rsidR="00D26BEB" w:rsidRDefault="00D26BEB">
      <w:r>
        <w:separator/>
      </w:r>
    </w:p>
  </w:footnote>
  <w:footnote w:type="continuationSeparator" w:id="0">
    <w:p w14:paraId="6F33DB6B" w14:textId="77777777" w:rsidR="00D26BEB" w:rsidRDefault="00D26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D631" w14:textId="382E7621" w:rsidR="00581BAF" w:rsidRPr="00B715BB" w:rsidRDefault="00581BAF" w:rsidP="00581BAF">
    <w:pPr>
      <w:jc w:val="right"/>
      <w:rPr>
        <w:sz w:val="13"/>
        <w:szCs w:val="13"/>
      </w:rPr>
    </w:pPr>
    <w:proofErr w:type="spellStart"/>
    <w:r>
      <w:rPr>
        <w:sz w:val="13"/>
        <w:szCs w:val="13"/>
      </w:rPr>
      <w:t>Hindawi</w:t>
    </w:r>
    <w:proofErr w:type="spellEnd"/>
    <w:r>
      <w:rPr>
        <w:sz w:val="13"/>
        <w:szCs w:val="13"/>
      </w:rPr>
      <w:t xml:space="preserve"> Template v</w:t>
    </w:r>
    <w:r w:rsidRPr="00B715BB">
      <w:rPr>
        <w:sz w:val="13"/>
        <w:szCs w:val="13"/>
      </w:rPr>
      <w:t xml:space="preserve">ersion: </w:t>
    </w:r>
    <w:r>
      <w:rPr>
        <w:sz w:val="13"/>
        <w:szCs w:val="13"/>
      </w:rPr>
      <w:t>June 2</w:t>
    </w:r>
    <w:r w:rsidR="008C188B">
      <w:rPr>
        <w:sz w:val="13"/>
        <w:szCs w:val="13"/>
      </w:rPr>
      <w:t>9</w:t>
    </w:r>
  </w:p>
  <w:p w14:paraId="73B606F1" w14:textId="77777777" w:rsidR="00581BAF" w:rsidRDefault="00581BAF">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11397A"/>
    <w:multiLevelType w:val="hybridMultilevel"/>
    <w:tmpl w:val="66B003B0"/>
    <w:lvl w:ilvl="0" w:tplc="E9D890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zNLIwMjI0NjE1MzBQ0lEKTi0uzszPAykwqgUAPb54ESwAAAA="/>
  </w:docVars>
  <w:rsids>
    <w:rsidRoot w:val="00C13321"/>
    <w:rsid w:val="0008418F"/>
    <w:rsid w:val="00085507"/>
    <w:rsid w:val="00093BFB"/>
    <w:rsid w:val="000976AE"/>
    <w:rsid w:val="000A4DF7"/>
    <w:rsid w:val="00121057"/>
    <w:rsid w:val="00181F3D"/>
    <w:rsid w:val="00196B15"/>
    <w:rsid w:val="00253FEC"/>
    <w:rsid w:val="00272193"/>
    <w:rsid w:val="00291BDA"/>
    <w:rsid w:val="002A70A6"/>
    <w:rsid w:val="003258F2"/>
    <w:rsid w:val="00352491"/>
    <w:rsid w:val="003954B5"/>
    <w:rsid w:val="003C4A1E"/>
    <w:rsid w:val="003D2A3E"/>
    <w:rsid w:val="00405FAD"/>
    <w:rsid w:val="00470351"/>
    <w:rsid w:val="00581BAF"/>
    <w:rsid w:val="005B42F2"/>
    <w:rsid w:val="0063731A"/>
    <w:rsid w:val="0066728F"/>
    <w:rsid w:val="00674E10"/>
    <w:rsid w:val="006C072A"/>
    <w:rsid w:val="006E0C51"/>
    <w:rsid w:val="007368C3"/>
    <w:rsid w:val="00766687"/>
    <w:rsid w:val="00787583"/>
    <w:rsid w:val="008474B7"/>
    <w:rsid w:val="00864C37"/>
    <w:rsid w:val="008C132B"/>
    <w:rsid w:val="008C188B"/>
    <w:rsid w:val="00923091"/>
    <w:rsid w:val="0093029E"/>
    <w:rsid w:val="00A13875"/>
    <w:rsid w:val="00AD736C"/>
    <w:rsid w:val="00AD7603"/>
    <w:rsid w:val="00AF6CF2"/>
    <w:rsid w:val="00C13321"/>
    <w:rsid w:val="00C50CFA"/>
    <w:rsid w:val="00D26BEB"/>
    <w:rsid w:val="00DC74D1"/>
    <w:rsid w:val="00DD0A09"/>
    <w:rsid w:val="00E811D7"/>
    <w:rsid w:val="00EB7D81"/>
    <w:rsid w:val="00EF615C"/>
    <w:rsid w:val="00F91701"/>
    <w:rsid w:val="00F96A43"/>
    <w:rsid w:val="00F9723D"/>
    <w:rsid w:val="00FD7D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24D0"/>
  <w15:chartTrackingRefBased/>
  <w15:docId w15:val="{B8C7FC41-F7D3-40CD-91B7-6533E70D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321"/>
    <w:pPr>
      <w:spacing w:after="0" w:line="240" w:lineRule="auto"/>
    </w:pPr>
    <w:rPr>
      <w:rFonts w:ascii="Times New Roman" w:hAnsi="Times New Roman" w:cs="Times New Roman"/>
      <w:sz w:val="24"/>
      <w:szCs w:val="24"/>
      <w:lang w:val="en-GB" w:eastAsia="en-GB"/>
    </w:rPr>
  </w:style>
  <w:style w:type="paragraph" w:styleId="1">
    <w:name w:val="heading 1"/>
    <w:aliases w:val="Article title"/>
    <w:basedOn w:val="a"/>
    <w:next w:val="a"/>
    <w:link w:val="1Char"/>
    <w:autoRedefine/>
    <w:uiPriority w:val="9"/>
    <w:qFormat/>
    <w:rsid w:val="00C13321"/>
    <w:pPr>
      <w:keepNext/>
      <w:keepLines/>
      <w:spacing w:before="100" w:beforeAutospacing="1" w:after="100" w:afterAutospacing="1" w:line="360" w:lineRule="auto"/>
      <w:outlineLvl w:val="0"/>
    </w:pPr>
    <w:rPr>
      <w:rFonts w:eastAsiaTheme="majorEastAsia"/>
      <w:b/>
      <w:color w:val="4472C4" w:themeColor="accent1"/>
      <w:sz w:val="32"/>
      <w:szCs w:val="32"/>
    </w:rPr>
  </w:style>
  <w:style w:type="paragraph" w:styleId="2">
    <w:name w:val="heading 2"/>
    <w:aliases w:val="Section heading"/>
    <w:basedOn w:val="a"/>
    <w:next w:val="a"/>
    <w:link w:val="2Char"/>
    <w:autoRedefine/>
    <w:uiPriority w:val="9"/>
    <w:unhideWhenUsed/>
    <w:qFormat/>
    <w:rsid w:val="00C13321"/>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3">
    <w:name w:val="heading 3"/>
    <w:aliases w:val="Subheading"/>
    <w:basedOn w:val="a"/>
    <w:next w:val="a"/>
    <w:link w:val="3Char"/>
    <w:autoRedefine/>
    <w:uiPriority w:val="9"/>
    <w:unhideWhenUsed/>
    <w:qFormat/>
    <w:rsid w:val="00C13321"/>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Article title Char"/>
    <w:basedOn w:val="a0"/>
    <w:link w:val="1"/>
    <w:uiPriority w:val="9"/>
    <w:rsid w:val="00C13321"/>
    <w:rPr>
      <w:rFonts w:ascii="Times New Roman" w:eastAsiaTheme="majorEastAsia" w:hAnsi="Times New Roman" w:cs="Times New Roman"/>
      <w:b/>
      <w:color w:val="4472C4" w:themeColor="accent1"/>
      <w:sz w:val="32"/>
      <w:szCs w:val="32"/>
      <w:lang w:val="en-GB" w:eastAsia="en-GB"/>
    </w:rPr>
  </w:style>
  <w:style w:type="character" w:customStyle="1" w:styleId="2Char">
    <w:name w:val="제목 2 Char"/>
    <w:aliases w:val="Section heading Char"/>
    <w:basedOn w:val="a0"/>
    <w:link w:val="2"/>
    <w:uiPriority w:val="9"/>
    <w:rsid w:val="00C13321"/>
    <w:rPr>
      <w:rFonts w:ascii="Times New Roman" w:eastAsia="Times New Roman" w:hAnsi="Times New Roman" w:cs="Times New Roman"/>
      <w:b/>
      <w:color w:val="000000" w:themeColor="text1"/>
      <w:sz w:val="28"/>
      <w:szCs w:val="26"/>
      <w:lang w:val="en-GB" w:eastAsia="en-GB"/>
    </w:rPr>
  </w:style>
  <w:style w:type="character" w:customStyle="1" w:styleId="3Char">
    <w:name w:val="제목 3 Char"/>
    <w:aliases w:val="Subheading Char"/>
    <w:basedOn w:val="a0"/>
    <w:link w:val="3"/>
    <w:uiPriority w:val="9"/>
    <w:rsid w:val="00C13321"/>
    <w:rPr>
      <w:rFonts w:ascii="Times New Roman" w:eastAsia="Times New Roman" w:hAnsi="Times New Roman" w:cs="Times New Roman"/>
      <w:b/>
      <w:color w:val="000000" w:themeColor="text1"/>
      <w:sz w:val="24"/>
      <w:szCs w:val="24"/>
      <w:lang w:val="en-GB" w:eastAsia="en-GB"/>
    </w:rPr>
  </w:style>
  <w:style w:type="character" w:customStyle="1" w:styleId="apple-converted-space">
    <w:name w:val="apple-converted-space"/>
    <w:basedOn w:val="a0"/>
    <w:rsid w:val="00C13321"/>
  </w:style>
  <w:style w:type="paragraph" w:styleId="a3">
    <w:name w:val="No Spacing"/>
    <w:uiPriority w:val="1"/>
    <w:rsid w:val="00C13321"/>
    <w:pPr>
      <w:spacing w:after="0" w:line="240" w:lineRule="auto"/>
    </w:pPr>
    <w:rPr>
      <w:rFonts w:ascii="Times New Roman" w:hAnsi="Times New Roman" w:cs="Times New Roman"/>
      <w:sz w:val="24"/>
      <w:szCs w:val="24"/>
      <w:lang w:val="en-GB" w:eastAsia="en-GB"/>
    </w:rPr>
  </w:style>
  <w:style w:type="table" w:styleId="a4">
    <w:name w:val="Table Grid"/>
    <w:basedOn w:val="a1"/>
    <w:uiPriority w:val="39"/>
    <w:rsid w:val="00C13321"/>
    <w:pPr>
      <w:spacing w:after="0" w:line="240" w:lineRule="auto"/>
    </w:pPr>
    <w:rPr>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13321"/>
    <w:rPr>
      <w:color w:val="0563C1" w:themeColor="hyperlink"/>
      <w:u w:val="single"/>
    </w:rPr>
  </w:style>
  <w:style w:type="character" w:customStyle="1" w:styleId="Char">
    <w:name w:val="메모 텍스트 Char"/>
    <w:basedOn w:val="a0"/>
    <w:link w:val="a6"/>
    <w:uiPriority w:val="99"/>
    <w:semiHidden/>
    <w:rsid w:val="00C13321"/>
    <w:rPr>
      <w:rFonts w:ascii="Times New Roman" w:hAnsi="Times New Roman" w:cs="Times New Roman"/>
      <w:sz w:val="24"/>
      <w:szCs w:val="24"/>
      <w:lang w:val="en-GB" w:eastAsia="en-GB"/>
    </w:rPr>
  </w:style>
  <w:style w:type="paragraph" w:styleId="a6">
    <w:name w:val="annotation text"/>
    <w:basedOn w:val="a"/>
    <w:link w:val="Char"/>
    <w:uiPriority w:val="99"/>
    <w:semiHidden/>
    <w:unhideWhenUsed/>
    <w:rsid w:val="00C13321"/>
  </w:style>
  <w:style w:type="character" w:customStyle="1" w:styleId="Char0">
    <w:name w:val="메모 주제 Char"/>
    <w:basedOn w:val="Char"/>
    <w:link w:val="a7"/>
    <w:uiPriority w:val="99"/>
    <w:semiHidden/>
    <w:rsid w:val="00C13321"/>
    <w:rPr>
      <w:rFonts w:ascii="Times New Roman" w:hAnsi="Times New Roman" w:cs="Times New Roman"/>
      <w:b/>
      <w:bCs/>
      <w:sz w:val="20"/>
      <w:szCs w:val="20"/>
      <w:lang w:val="en-GB" w:eastAsia="en-GB"/>
    </w:rPr>
  </w:style>
  <w:style w:type="paragraph" w:styleId="a7">
    <w:name w:val="annotation subject"/>
    <w:basedOn w:val="a6"/>
    <w:next w:val="a6"/>
    <w:link w:val="Char0"/>
    <w:uiPriority w:val="99"/>
    <w:semiHidden/>
    <w:unhideWhenUsed/>
    <w:rsid w:val="00C13321"/>
    <w:rPr>
      <w:b/>
      <w:bCs/>
      <w:sz w:val="20"/>
      <w:szCs w:val="20"/>
    </w:rPr>
  </w:style>
  <w:style w:type="character" w:customStyle="1" w:styleId="Char1">
    <w:name w:val="풍선 도움말 텍스트 Char"/>
    <w:basedOn w:val="a0"/>
    <w:link w:val="a8"/>
    <w:uiPriority w:val="99"/>
    <w:semiHidden/>
    <w:rsid w:val="00C13321"/>
    <w:rPr>
      <w:rFonts w:ascii="Times New Roman" w:hAnsi="Times New Roman" w:cs="Times New Roman"/>
      <w:sz w:val="18"/>
      <w:szCs w:val="18"/>
      <w:lang w:val="en-GB" w:eastAsia="en-GB"/>
    </w:rPr>
  </w:style>
  <w:style w:type="paragraph" w:styleId="a8">
    <w:name w:val="Balloon Text"/>
    <w:basedOn w:val="a"/>
    <w:link w:val="Char1"/>
    <w:uiPriority w:val="99"/>
    <w:semiHidden/>
    <w:unhideWhenUsed/>
    <w:rsid w:val="00C13321"/>
    <w:rPr>
      <w:sz w:val="18"/>
      <w:szCs w:val="18"/>
    </w:rPr>
  </w:style>
  <w:style w:type="paragraph" w:styleId="a9">
    <w:name w:val="caption"/>
    <w:basedOn w:val="a"/>
    <w:next w:val="a"/>
    <w:uiPriority w:val="35"/>
    <w:unhideWhenUsed/>
    <w:qFormat/>
    <w:rsid w:val="00C13321"/>
    <w:pPr>
      <w:spacing w:after="80"/>
      <w:jc w:val="center"/>
    </w:pPr>
    <w:rPr>
      <w:iCs/>
      <w:color w:val="000000" w:themeColor="text1"/>
      <w:sz w:val="20"/>
      <w:szCs w:val="18"/>
    </w:rPr>
  </w:style>
  <w:style w:type="paragraph" w:styleId="aa">
    <w:name w:val="List Paragraph"/>
    <w:basedOn w:val="a"/>
    <w:uiPriority w:val="34"/>
    <w:qFormat/>
    <w:rsid w:val="00C13321"/>
    <w:pPr>
      <w:ind w:left="720"/>
      <w:contextualSpacing/>
    </w:pPr>
  </w:style>
  <w:style w:type="paragraph" w:customStyle="1" w:styleId="References">
    <w:name w:val="References"/>
    <w:basedOn w:val="a3"/>
    <w:autoRedefine/>
    <w:qFormat/>
    <w:rsid w:val="00C13321"/>
    <w:pPr>
      <w:spacing w:before="100" w:beforeAutospacing="1" w:after="100" w:afterAutospacing="1"/>
    </w:pPr>
    <w:rPr>
      <w:sz w:val="20"/>
    </w:rPr>
  </w:style>
  <w:style w:type="character" w:styleId="ab">
    <w:name w:val="Emphasis"/>
    <w:basedOn w:val="a0"/>
    <w:uiPriority w:val="20"/>
    <w:rsid w:val="00C13321"/>
    <w:rPr>
      <w:i/>
      <w:iCs/>
    </w:rPr>
  </w:style>
  <w:style w:type="paragraph" w:styleId="ac">
    <w:name w:val="header"/>
    <w:basedOn w:val="a"/>
    <w:link w:val="Char2"/>
    <w:uiPriority w:val="99"/>
    <w:unhideWhenUsed/>
    <w:rsid w:val="00C13321"/>
    <w:pPr>
      <w:tabs>
        <w:tab w:val="center" w:pos="4513"/>
        <w:tab w:val="right" w:pos="9026"/>
      </w:tabs>
    </w:pPr>
  </w:style>
  <w:style w:type="character" w:customStyle="1" w:styleId="Char2">
    <w:name w:val="머리글 Char"/>
    <w:basedOn w:val="a0"/>
    <w:link w:val="ac"/>
    <w:uiPriority w:val="99"/>
    <w:rsid w:val="00C13321"/>
    <w:rPr>
      <w:rFonts w:ascii="Times New Roman" w:hAnsi="Times New Roman" w:cs="Times New Roman"/>
      <w:sz w:val="24"/>
      <w:szCs w:val="24"/>
      <w:lang w:val="en-GB" w:eastAsia="en-GB"/>
    </w:rPr>
  </w:style>
  <w:style w:type="paragraph" w:styleId="ad">
    <w:name w:val="footer"/>
    <w:basedOn w:val="a"/>
    <w:link w:val="Char3"/>
    <w:uiPriority w:val="99"/>
    <w:unhideWhenUsed/>
    <w:rsid w:val="00C13321"/>
    <w:pPr>
      <w:tabs>
        <w:tab w:val="center" w:pos="4513"/>
        <w:tab w:val="right" w:pos="9026"/>
      </w:tabs>
    </w:pPr>
  </w:style>
  <w:style w:type="character" w:customStyle="1" w:styleId="Char3">
    <w:name w:val="바닥글 Char"/>
    <w:basedOn w:val="a0"/>
    <w:link w:val="ad"/>
    <w:uiPriority w:val="99"/>
    <w:rsid w:val="00C13321"/>
    <w:rPr>
      <w:rFonts w:ascii="Times New Roman" w:hAnsi="Times New Roman" w:cs="Times New Roman"/>
      <w:sz w:val="24"/>
      <w:szCs w:val="24"/>
      <w:lang w:val="en-GB" w:eastAsia="en-GB"/>
    </w:rPr>
  </w:style>
  <w:style w:type="character" w:styleId="ae">
    <w:name w:val="page number"/>
    <w:basedOn w:val="a0"/>
    <w:uiPriority w:val="99"/>
    <w:semiHidden/>
    <w:unhideWhenUsed/>
    <w:rsid w:val="00C13321"/>
  </w:style>
  <w:style w:type="character" w:styleId="af">
    <w:name w:val="line number"/>
    <w:basedOn w:val="a0"/>
    <w:uiPriority w:val="99"/>
    <w:semiHidden/>
    <w:unhideWhenUsed/>
    <w:rsid w:val="00C13321"/>
  </w:style>
  <w:style w:type="paragraph" w:styleId="af0">
    <w:name w:val="Title"/>
    <w:basedOn w:val="a"/>
    <w:next w:val="a"/>
    <w:link w:val="Char4"/>
    <w:uiPriority w:val="10"/>
    <w:qFormat/>
    <w:rsid w:val="00C13321"/>
    <w:pPr>
      <w:spacing w:before="240" w:after="120"/>
      <w:jc w:val="center"/>
      <w:outlineLvl w:val="0"/>
    </w:pPr>
    <w:rPr>
      <w:rFonts w:asciiTheme="majorHAnsi" w:eastAsiaTheme="majorEastAsia" w:hAnsiTheme="majorHAnsi" w:cstheme="majorBidi"/>
      <w:b/>
      <w:bCs/>
      <w:sz w:val="32"/>
      <w:szCs w:val="32"/>
    </w:rPr>
  </w:style>
  <w:style w:type="character" w:customStyle="1" w:styleId="Char4">
    <w:name w:val="제목 Char"/>
    <w:basedOn w:val="a0"/>
    <w:link w:val="af0"/>
    <w:uiPriority w:val="10"/>
    <w:rsid w:val="00C13321"/>
    <w:rPr>
      <w:rFonts w:asciiTheme="majorHAnsi" w:eastAsiaTheme="majorEastAsia" w:hAnsiTheme="majorHAnsi" w:cstheme="majorBidi"/>
      <w:b/>
      <w:bCs/>
      <w:sz w:val="32"/>
      <w:szCs w:val="32"/>
      <w:lang w:val="en-GB" w:eastAsia="en-GB"/>
    </w:rPr>
  </w:style>
  <w:style w:type="paragraph" w:styleId="af1">
    <w:name w:val="Body Text"/>
    <w:basedOn w:val="a"/>
    <w:link w:val="Char5"/>
    <w:uiPriority w:val="1"/>
    <w:qFormat/>
    <w:rsid w:val="00C13321"/>
    <w:pPr>
      <w:widowControl w:val="0"/>
      <w:autoSpaceDE w:val="0"/>
      <w:autoSpaceDN w:val="0"/>
    </w:pPr>
    <w:rPr>
      <w:rFonts w:ascii="Latin Modern Math" w:eastAsia="Latin Modern Math" w:hAnsi="Latin Modern Math" w:cs="Latin Modern Math"/>
      <w:sz w:val="20"/>
      <w:szCs w:val="20"/>
      <w:lang w:val="en-US" w:eastAsia="en-US"/>
    </w:rPr>
  </w:style>
  <w:style w:type="character" w:customStyle="1" w:styleId="Char5">
    <w:name w:val="본문 Char"/>
    <w:basedOn w:val="a0"/>
    <w:link w:val="af1"/>
    <w:uiPriority w:val="1"/>
    <w:rsid w:val="00C13321"/>
    <w:rPr>
      <w:rFonts w:ascii="Latin Modern Math" w:eastAsia="Latin Modern Math" w:hAnsi="Latin Modern Math" w:cs="Latin Modern Math"/>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15</Pages>
  <Words>5331</Words>
  <Characters>30388</Characters>
  <Application>Microsoft Office Word</Application>
  <DocSecurity>0</DocSecurity>
  <Lines>253</Lines>
  <Paragraphs>71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Toaha Khan</dc:creator>
  <cp:keywords/>
  <dc:description/>
  <cp:lastModifiedBy>USER</cp:lastModifiedBy>
  <cp:revision>34</cp:revision>
  <dcterms:created xsi:type="dcterms:W3CDTF">2020-06-26T02:40:00Z</dcterms:created>
  <dcterms:modified xsi:type="dcterms:W3CDTF">2020-07-22T07:21:00Z</dcterms:modified>
</cp:coreProperties>
</file>