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50" w:rsidRDefault="00D36277" w:rsidP="00FE297E">
      <w:pPr>
        <w:spacing w:after="0" w:line="240" w:lineRule="exact"/>
        <w:ind w:firstLine="48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УТВЕРЖДЕНО</w:t>
      </w:r>
    </w:p>
    <w:p w:rsidR="00DF513D" w:rsidRDefault="00DF513D" w:rsidP="00FE297E">
      <w:pPr>
        <w:spacing w:after="0" w:line="240" w:lineRule="exact"/>
        <w:ind w:firstLine="4820"/>
        <w:jc w:val="both"/>
        <w:rPr>
          <w:rFonts w:ascii="Times New Roman" w:hAnsi="Times New Roman" w:cs="Times New Roman"/>
          <w:sz w:val="28"/>
          <w:szCs w:val="28"/>
        </w:rPr>
      </w:pPr>
    </w:p>
    <w:p w:rsidR="00402250" w:rsidRDefault="00D36277" w:rsidP="00FE297E">
      <w:pPr>
        <w:spacing w:after="0" w:line="240" w:lineRule="exact"/>
        <w:ind w:firstLine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043E5">
        <w:rPr>
          <w:rFonts w:ascii="Times New Roman" w:hAnsi="Times New Roman" w:cs="Times New Roman"/>
          <w:sz w:val="28"/>
          <w:szCs w:val="28"/>
        </w:rPr>
        <w:t xml:space="preserve">бщим собранием коллегии </w:t>
      </w:r>
    </w:p>
    <w:p w:rsidR="00402250" w:rsidRDefault="008043E5" w:rsidP="00FE297E">
      <w:pPr>
        <w:spacing w:after="0" w:line="240" w:lineRule="exact"/>
        <w:ind w:firstLine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адвокатов «ВОСТОК</w:t>
      </w:r>
      <w:r w:rsidR="004022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5CDC" w:rsidRDefault="008043E5" w:rsidP="00FE297E">
      <w:pPr>
        <w:spacing w:after="0" w:line="240" w:lineRule="exact"/>
        <w:ind w:firstLine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03.03.2020</w:t>
      </w:r>
      <w:r w:rsidR="00FE297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8043E5" w:rsidRDefault="008043E5" w:rsidP="004022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2250" w:rsidRDefault="00402250" w:rsidP="004022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45359" w:rsidRDefault="00545359" w:rsidP="004022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45359" w:rsidRDefault="00545359" w:rsidP="004022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45359" w:rsidRDefault="00545359" w:rsidP="004022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2250" w:rsidRPr="00545359" w:rsidRDefault="008043E5" w:rsidP="00FE29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59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402250" w:rsidRPr="00545359" w:rsidRDefault="008043E5" w:rsidP="00FE29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59">
        <w:rPr>
          <w:rFonts w:ascii="Times New Roman" w:hAnsi="Times New Roman" w:cs="Times New Roman"/>
          <w:b/>
          <w:sz w:val="28"/>
          <w:szCs w:val="28"/>
        </w:rPr>
        <w:t xml:space="preserve">о размерах вознаграждения, выплачиваемого </w:t>
      </w:r>
    </w:p>
    <w:p w:rsidR="008043E5" w:rsidRPr="00545359" w:rsidRDefault="008043E5" w:rsidP="00FE29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59">
        <w:rPr>
          <w:rFonts w:ascii="Times New Roman" w:hAnsi="Times New Roman" w:cs="Times New Roman"/>
          <w:b/>
          <w:sz w:val="28"/>
          <w:szCs w:val="28"/>
        </w:rPr>
        <w:t>адвокату за оказание юридической помощи</w:t>
      </w:r>
    </w:p>
    <w:p w:rsidR="008043E5" w:rsidRDefault="008043E5" w:rsidP="008043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43E5" w:rsidRPr="00545359" w:rsidRDefault="008043E5" w:rsidP="0001437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59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AA2689" w:rsidRDefault="00AA2689" w:rsidP="00AA268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43E5" w:rsidRDefault="008043E5" w:rsidP="007220A4">
      <w:pPr>
        <w:pStyle w:val="a3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Положение разработано с учетом Федерального закона «Об адвокатской деятельности и адвокатуре в Р</w:t>
      </w:r>
      <w:r w:rsidR="00FE297E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FE297E">
        <w:rPr>
          <w:rFonts w:ascii="Times New Roman" w:hAnsi="Times New Roman" w:cs="Times New Roman"/>
          <w:sz w:val="28"/>
          <w:szCs w:val="28"/>
        </w:rPr>
        <w:t>едерации»</w:t>
      </w:r>
      <w:r>
        <w:rPr>
          <w:rFonts w:ascii="Times New Roman" w:hAnsi="Times New Roman" w:cs="Times New Roman"/>
          <w:sz w:val="28"/>
          <w:szCs w:val="28"/>
        </w:rPr>
        <w:t xml:space="preserve"> от 31.02.2002</w:t>
      </w:r>
      <w:r w:rsidR="00FE297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E297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63-Ф</w:t>
      </w:r>
      <w:r w:rsidR="00FE297E">
        <w:rPr>
          <w:rFonts w:ascii="Times New Roman" w:hAnsi="Times New Roman" w:cs="Times New Roman"/>
          <w:sz w:val="28"/>
          <w:szCs w:val="28"/>
        </w:rPr>
        <w:t>З,</w:t>
      </w:r>
      <w:r>
        <w:rPr>
          <w:rFonts w:ascii="Times New Roman" w:hAnsi="Times New Roman" w:cs="Times New Roman"/>
          <w:sz w:val="28"/>
          <w:szCs w:val="28"/>
        </w:rPr>
        <w:t xml:space="preserve"> Кодекса профессиональной этики адвоката </w:t>
      </w:r>
      <w:r w:rsidR="00C46127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31.01.2003</w:t>
      </w:r>
      <w:r w:rsidR="00DF5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Положения о размерах минимального вознаграждения, выплачиваемому адвокату за оказание юридической помощи</w:t>
      </w:r>
      <w:r w:rsidR="00FE29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утвержденного Советом Адвокатской палаты Хабаровского края от 12.08.2015</w:t>
      </w:r>
      <w:r w:rsidR="00FE2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(протокол №</w:t>
      </w:r>
      <w:r w:rsidR="00FE297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6)</w:t>
      </w:r>
      <w:r w:rsidR="007152EE">
        <w:rPr>
          <w:rFonts w:ascii="Times New Roman" w:hAnsi="Times New Roman" w:cs="Times New Roman"/>
          <w:sz w:val="28"/>
          <w:szCs w:val="28"/>
        </w:rPr>
        <w:t>;</w:t>
      </w:r>
    </w:p>
    <w:p w:rsidR="008043E5" w:rsidRDefault="008043E5" w:rsidP="007220A4">
      <w:pPr>
        <w:pStyle w:val="a3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Положение призвано способст</w:t>
      </w:r>
      <w:r w:rsidR="00AF0D1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овать максимальному обеспечению права граждан на получение квалифицированной юридической помощи, гарантированной статьей 48 Конституции Российской Федерации</w:t>
      </w:r>
      <w:r w:rsidR="00AF0D12">
        <w:rPr>
          <w:rFonts w:ascii="Times New Roman" w:hAnsi="Times New Roman" w:cs="Times New Roman"/>
          <w:sz w:val="28"/>
          <w:szCs w:val="28"/>
        </w:rPr>
        <w:t>. Выплата вознаграждения адвокату является предусмотренным законодательством механизмом содержания конституционного института адвокатуры, позволяющим обеспечить доступность правовой помощи для населения</w:t>
      </w:r>
      <w:r w:rsidR="007152EE">
        <w:rPr>
          <w:rFonts w:ascii="Times New Roman" w:hAnsi="Times New Roman" w:cs="Times New Roman"/>
          <w:sz w:val="28"/>
          <w:szCs w:val="28"/>
        </w:rPr>
        <w:t>;</w:t>
      </w:r>
    </w:p>
    <w:p w:rsidR="00AF0D12" w:rsidRDefault="00AF0D12" w:rsidP="007220A4">
      <w:pPr>
        <w:pStyle w:val="a3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определении размера вознаграждения адвоката, за оказание юридической помощи, указанные в Положении суммы выплат, являются минимальными</w:t>
      </w:r>
      <w:r w:rsidR="00AA2689">
        <w:rPr>
          <w:rFonts w:ascii="Times New Roman" w:hAnsi="Times New Roman" w:cs="Times New Roman"/>
          <w:sz w:val="28"/>
          <w:szCs w:val="28"/>
        </w:rPr>
        <w:t xml:space="preserve">, однако, вознаграждение адвокату может быть увеличено по соглашению сторон </w:t>
      </w:r>
      <w:r>
        <w:rPr>
          <w:rFonts w:ascii="Times New Roman" w:hAnsi="Times New Roman" w:cs="Times New Roman"/>
          <w:sz w:val="28"/>
          <w:szCs w:val="28"/>
        </w:rPr>
        <w:t>в зависимости от сложности дела, не предусмотренных ранее</w:t>
      </w:r>
      <w:r w:rsidR="00C46127">
        <w:rPr>
          <w:rFonts w:ascii="Times New Roman" w:hAnsi="Times New Roman" w:cs="Times New Roman"/>
          <w:sz w:val="28"/>
          <w:szCs w:val="28"/>
        </w:rPr>
        <w:t xml:space="preserve"> при первоначальном заключении соглашения</w:t>
      </w:r>
      <w:r>
        <w:rPr>
          <w:rFonts w:ascii="Times New Roman" w:hAnsi="Times New Roman" w:cs="Times New Roman"/>
          <w:sz w:val="28"/>
          <w:szCs w:val="28"/>
        </w:rPr>
        <w:t xml:space="preserve"> объемов, </w:t>
      </w:r>
      <w:r w:rsidR="00C46127">
        <w:rPr>
          <w:rFonts w:ascii="Times New Roman" w:hAnsi="Times New Roman" w:cs="Times New Roman"/>
          <w:sz w:val="28"/>
          <w:szCs w:val="28"/>
        </w:rPr>
        <w:t xml:space="preserve">значительной </w:t>
      </w:r>
      <w:r>
        <w:rPr>
          <w:rFonts w:ascii="Times New Roman" w:hAnsi="Times New Roman" w:cs="Times New Roman"/>
          <w:sz w:val="28"/>
          <w:szCs w:val="28"/>
        </w:rPr>
        <w:t>продолжител</w:t>
      </w:r>
      <w:r w:rsidR="00AA2689">
        <w:rPr>
          <w:rFonts w:ascii="Times New Roman" w:hAnsi="Times New Roman" w:cs="Times New Roman"/>
          <w:sz w:val="28"/>
          <w:szCs w:val="28"/>
        </w:rPr>
        <w:t>ьности времени выполнения работ</w:t>
      </w:r>
      <w:r w:rsidR="007152EE">
        <w:rPr>
          <w:rFonts w:ascii="Times New Roman" w:hAnsi="Times New Roman" w:cs="Times New Roman"/>
          <w:sz w:val="28"/>
          <w:szCs w:val="28"/>
        </w:rPr>
        <w:t>;</w:t>
      </w:r>
    </w:p>
    <w:p w:rsidR="00AA2689" w:rsidRDefault="00AA2689" w:rsidP="007220A4">
      <w:pPr>
        <w:pStyle w:val="a3"/>
        <w:numPr>
          <w:ilvl w:val="1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суммам вознаграждения адвоката</w:t>
      </w:r>
      <w:r w:rsidR="00DF51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предусмотренным настоящим Положением, повышающие коэффициенты не применяются</w:t>
      </w:r>
      <w:r w:rsidR="007152EE">
        <w:rPr>
          <w:rFonts w:ascii="Times New Roman" w:hAnsi="Times New Roman" w:cs="Times New Roman"/>
          <w:sz w:val="28"/>
          <w:szCs w:val="28"/>
        </w:rPr>
        <w:t>.</w:t>
      </w:r>
    </w:p>
    <w:p w:rsidR="00AA2689" w:rsidRDefault="00AA2689" w:rsidP="00AA268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2689" w:rsidRDefault="00AA2689" w:rsidP="00545359">
      <w:pPr>
        <w:pStyle w:val="a3"/>
        <w:numPr>
          <w:ilvl w:val="0"/>
          <w:numId w:val="1"/>
        </w:numPr>
        <w:spacing w:line="24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59">
        <w:rPr>
          <w:rFonts w:ascii="Times New Roman" w:hAnsi="Times New Roman" w:cs="Times New Roman"/>
          <w:b/>
          <w:sz w:val="28"/>
          <w:szCs w:val="28"/>
        </w:rPr>
        <w:lastRenderedPageBreak/>
        <w:t>ВОЗНАГРАЖДЕНИЕ АДВОКАТА ЗА КОНСУЛЬТАЦИИ И СПРАВКИ ПО ПРАВОВЫМ ВОПРОСАМ, СОСТАВЛЕНИЕ ПРАВОВЫХ ДОКУМЕНТОВ, КОМАНДИРОВОЧНЫЕ РАСХОДЫ</w:t>
      </w:r>
    </w:p>
    <w:p w:rsidR="007220A4" w:rsidRPr="007220A4" w:rsidRDefault="007220A4" w:rsidP="007220A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2689" w:rsidRPr="00BF1B38" w:rsidRDefault="00AA2689" w:rsidP="007220A4">
      <w:pPr>
        <w:pStyle w:val="a3"/>
        <w:numPr>
          <w:ilvl w:val="1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1B38">
        <w:rPr>
          <w:rFonts w:ascii="Times New Roman" w:hAnsi="Times New Roman" w:cs="Times New Roman"/>
          <w:sz w:val="28"/>
          <w:szCs w:val="28"/>
        </w:rPr>
        <w:t>Устная консультация – для граждан от 3 тысяч рублей</w:t>
      </w:r>
      <w:r w:rsidR="00C46127" w:rsidRPr="00BF1B38">
        <w:rPr>
          <w:rFonts w:ascii="Times New Roman" w:hAnsi="Times New Roman" w:cs="Times New Roman"/>
          <w:sz w:val="28"/>
          <w:szCs w:val="28"/>
        </w:rPr>
        <w:t>,</w:t>
      </w:r>
      <w:r w:rsidRPr="00BF1B38">
        <w:rPr>
          <w:rFonts w:ascii="Times New Roman" w:hAnsi="Times New Roman" w:cs="Times New Roman"/>
          <w:sz w:val="28"/>
          <w:szCs w:val="28"/>
        </w:rPr>
        <w:t xml:space="preserve"> для</w:t>
      </w:r>
      <w:r w:rsidR="00F95B5A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Pr="00BF1B38">
        <w:rPr>
          <w:rFonts w:ascii="Times New Roman" w:hAnsi="Times New Roman" w:cs="Times New Roman"/>
          <w:sz w:val="28"/>
          <w:szCs w:val="28"/>
        </w:rPr>
        <w:t>организаций – от 5 тысяч рублей;</w:t>
      </w:r>
    </w:p>
    <w:p w:rsidR="00AA2689" w:rsidRPr="00BF1B38" w:rsidRDefault="007152EE" w:rsidP="007220A4">
      <w:pPr>
        <w:pStyle w:val="a3"/>
        <w:numPr>
          <w:ilvl w:val="1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1B38">
        <w:rPr>
          <w:rFonts w:ascii="Times New Roman" w:hAnsi="Times New Roman" w:cs="Times New Roman"/>
          <w:sz w:val="28"/>
          <w:szCs w:val="28"/>
        </w:rPr>
        <w:t>Письменная консультация, составление запросов и справок от 5</w:t>
      </w:r>
      <w:r w:rsidR="00F95B5A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="00DF513D">
        <w:rPr>
          <w:rFonts w:ascii="Times New Roman" w:hAnsi="Times New Roman" w:cs="Times New Roman"/>
          <w:sz w:val="28"/>
          <w:szCs w:val="28"/>
        </w:rPr>
        <w:t>тысяч рублей для граждан</w:t>
      </w:r>
      <w:r w:rsidRPr="00BF1B38">
        <w:rPr>
          <w:rFonts w:ascii="Times New Roman" w:hAnsi="Times New Roman" w:cs="Times New Roman"/>
          <w:sz w:val="28"/>
          <w:szCs w:val="28"/>
        </w:rPr>
        <w:t>, от 10 тысяч рублей для организаций;</w:t>
      </w:r>
    </w:p>
    <w:p w:rsidR="007152EE" w:rsidRPr="00BF1B38" w:rsidRDefault="007152EE" w:rsidP="007220A4">
      <w:pPr>
        <w:pStyle w:val="a3"/>
        <w:numPr>
          <w:ilvl w:val="1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1B38">
        <w:rPr>
          <w:rFonts w:ascii="Times New Roman" w:hAnsi="Times New Roman" w:cs="Times New Roman"/>
          <w:sz w:val="28"/>
          <w:szCs w:val="28"/>
        </w:rPr>
        <w:t>Вызов а</w:t>
      </w:r>
      <w:r w:rsidR="00DF513D">
        <w:rPr>
          <w:rFonts w:ascii="Times New Roman" w:hAnsi="Times New Roman" w:cs="Times New Roman"/>
          <w:sz w:val="28"/>
          <w:szCs w:val="28"/>
        </w:rPr>
        <w:t>двоката на дом для консультаций</w:t>
      </w:r>
      <w:r w:rsidRPr="00BF1B38">
        <w:rPr>
          <w:rFonts w:ascii="Times New Roman" w:hAnsi="Times New Roman" w:cs="Times New Roman"/>
          <w:sz w:val="28"/>
          <w:szCs w:val="28"/>
        </w:rPr>
        <w:t xml:space="preserve"> от 10 тысяч рублей, в</w:t>
      </w:r>
      <w:r w:rsidR="00F95B5A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Pr="00BF1B38">
        <w:rPr>
          <w:rFonts w:ascii="Times New Roman" w:hAnsi="Times New Roman" w:cs="Times New Roman"/>
          <w:sz w:val="28"/>
          <w:szCs w:val="28"/>
        </w:rPr>
        <w:t>офис учреждения и организации от 15 тысяч рублей</w:t>
      </w:r>
      <w:r w:rsidR="00C46127" w:rsidRPr="00BF1B38">
        <w:rPr>
          <w:rFonts w:ascii="Times New Roman" w:hAnsi="Times New Roman" w:cs="Times New Roman"/>
          <w:sz w:val="28"/>
          <w:szCs w:val="28"/>
        </w:rPr>
        <w:t>, в выходные</w:t>
      </w:r>
      <w:r w:rsidR="00F95B5A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="00C46127" w:rsidRPr="00BF1B38">
        <w:rPr>
          <w:rFonts w:ascii="Times New Roman" w:hAnsi="Times New Roman" w:cs="Times New Roman"/>
          <w:sz w:val="28"/>
          <w:szCs w:val="28"/>
        </w:rPr>
        <w:t>дни и вечернее время сумма удваивается</w:t>
      </w:r>
      <w:r w:rsidRPr="00BF1B38">
        <w:rPr>
          <w:rFonts w:ascii="Times New Roman" w:hAnsi="Times New Roman" w:cs="Times New Roman"/>
          <w:sz w:val="28"/>
          <w:szCs w:val="28"/>
        </w:rPr>
        <w:t>;</w:t>
      </w:r>
    </w:p>
    <w:p w:rsidR="007152EE" w:rsidRPr="00BF1B38" w:rsidRDefault="007152EE" w:rsidP="007220A4">
      <w:pPr>
        <w:pStyle w:val="a3"/>
        <w:numPr>
          <w:ilvl w:val="1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1B38">
        <w:rPr>
          <w:rFonts w:ascii="Times New Roman" w:hAnsi="Times New Roman" w:cs="Times New Roman"/>
          <w:sz w:val="28"/>
          <w:szCs w:val="28"/>
        </w:rPr>
        <w:t>Вызов адвоката для консультаций в места содержания задержанных,</w:t>
      </w:r>
      <w:r w:rsidR="00F95B5A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Pr="00BF1B38">
        <w:rPr>
          <w:rFonts w:ascii="Times New Roman" w:hAnsi="Times New Roman" w:cs="Times New Roman"/>
          <w:sz w:val="28"/>
          <w:szCs w:val="28"/>
        </w:rPr>
        <w:t>арестованных, осужденных (ИВС, СИЗО, ИК)</w:t>
      </w:r>
      <w:r w:rsidR="00A8059C" w:rsidRPr="00BF1B38">
        <w:rPr>
          <w:rFonts w:ascii="Times New Roman" w:hAnsi="Times New Roman" w:cs="Times New Roman"/>
          <w:sz w:val="28"/>
          <w:szCs w:val="28"/>
        </w:rPr>
        <w:t xml:space="preserve"> в городе Хабаровске и Хабаровском районе</w:t>
      </w:r>
      <w:r w:rsidRPr="00BF1B38">
        <w:rPr>
          <w:rFonts w:ascii="Times New Roman" w:hAnsi="Times New Roman" w:cs="Times New Roman"/>
          <w:sz w:val="28"/>
          <w:szCs w:val="28"/>
        </w:rPr>
        <w:t xml:space="preserve">, </w:t>
      </w:r>
      <w:r w:rsidR="001A0788">
        <w:rPr>
          <w:rFonts w:ascii="Times New Roman" w:hAnsi="Times New Roman" w:cs="Times New Roman"/>
          <w:sz w:val="28"/>
          <w:szCs w:val="28"/>
        </w:rPr>
        <w:t>–</w:t>
      </w:r>
      <w:r w:rsidR="00A8059C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Pr="00BF1B38">
        <w:rPr>
          <w:rFonts w:ascii="Times New Roman" w:hAnsi="Times New Roman" w:cs="Times New Roman"/>
          <w:sz w:val="28"/>
          <w:szCs w:val="28"/>
        </w:rPr>
        <w:t>от 20 тысяч рублей.</w:t>
      </w:r>
      <w:r w:rsidR="00A8059C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Pr="00BF1B38">
        <w:rPr>
          <w:rFonts w:ascii="Times New Roman" w:hAnsi="Times New Roman" w:cs="Times New Roman"/>
          <w:sz w:val="28"/>
          <w:szCs w:val="28"/>
        </w:rPr>
        <w:t xml:space="preserve">На территории других субъектов Российской Федерации </w:t>
      </w:r>
      <w:r w:rsidR="001A0788">
        <w:rPr>
          <w:rFonts w:ascii="Times New Roman" w:hAnsi="Times New Roman" w:cs="Times New Roman"/>
          <w:sz w:val="28"/>
          <w:szCs w:val="28"/>
        </w:rPr>
        <w:t>–</w:t>
      </w:r>
      <w:r w:rsidR="00C46127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Pr="00BF1B38">
        <w:rPr>
          <w:rFonts w:ascii="Times New Roman" w:hAnsi="Times New Roman" w:cs="Times New Roman"/>
          <w:sz w:val="28"/>
          <w:szCs w:val="28"/>
        </w:rPr>
        <w:t xml:space="preserve">от </w:t>
      </w:r>
      <w:r w:rsidR="00D60F13" w:rsidRPr="00BF1B38">
        <w:rPr>
          <w:rFonts w:ascii="Times New Roman" w:hAnsi="Times New Roman" w:cs="Times New Roman"/>
          <w:sz w:val="28"/>
          <w:szCs w:val="28"/>
        </w:rPr>
        <w:t>4</w:t>
      </w:r>
      <w:r w:rsidRPr="00BF1B38">
        <w:rPr>
          <w:rFonts w:ascii="Times New Roman" w:hAnsi="Times New Roman" w:cs="Times New Roman"/>
          <w:sz w:val="28"/>
          <w:szCs w:val="28"/>
        </w:rPr>
        <w:t>0</w:t>
      </w:r>
      <w:r w:rsidR="00D60F13" w:rsidRPr="00BF1B38">
        <w:rPr>
          <w:rFonts w:ascii="Times New Roman" w:hAnsi="Times New Roman" w:cs="Times New Roman"/>
          <w:sz w:val="28"/>
          <w:szCs w:val="28"/>
        </w:rPr>
        <w:t xml:space="preserve"> </w:t>
      </w:r>
      <w:r w:rsidRPr="00BF1B38">
        <w:rPr>
          <w:rFonts w:ascii="Times New Roman" w:hAnsi="Times New Roman" w:cs="Times New Roman"/>
          <w:sz w:val="28"/>
          <w:szCs w:val="28"/>
        </w:rPr>
        <w:t xml:space="preserve">тысяч рублей без учета командировочных и транспортных </w:t>
      </w:r>
      <w:r w:rsidR="00D60F13" w:rsidRPr="00BF1B38">
        <w:rPr>
          <w:rFonts w:ascii="Times New Roman" w:hAnsi="Times New Roman" w:cs="Times New Roman"/>
          <w:sz w:val="28"/>
          <w:szCs w:val="28"/>
        </w:rPr>
        <w:t>расходов;</w:t>
      </w:r>
    </w:p>
    <w:p w:rsidR="00D60F13" w:rsidRPr="00BF1B38" w:rsidRDefault="00D60F13" w:rsidP="007220A4">
      <w:pPr>
        <w:pStyle w:val="a3"/>
        <w:numPr>
          <w:ilvl w:val="1"/>
          <w:numId w:val="4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1B38">
        <w:rPr>
          <w:rFonts w:ascii="Times New Roman" w:hAnsi="Times New Roman" w:cs="Times New Roman"/>
          <w:sz w:val="28"/>
          <w:szCs w:val="28"/>
        </w:rPr>
        <w:t>Оплата суточных расходов при нахождении адвоката в командировке за пределами города Хабаровска – от 10 тысяч рублей в сутки, за пределами Хабаровского края – от 20 тысяч рублей в сутки, а за преде</w:t>
      </w:r>
      <w:r w:rsidR="00A8059C" w:rsidRPr="00BF1B38">
        <w:rPr>
          <w:rFonts w:ascii="Times New Roman" w:hAnsi="Times New Roman" w:cs="Times New Roman"/>
          <w:sz w:val="28"/>
          <w:szCs w:val="28"/>
        </w:rPr>
        <w:t>лами Российской Федерации – от 5</w:t>
      </w:r>
      <w:r w:rsidRPr="00BF1B38">
        <w:rPr>
          <w:rFonts w:ascii="Times New Roman" w:hAnsi="Times New Roman" w:cs="Times New Roman"/>
          <w:sz w:val="28"/>
          <w:szCs w:val="28"/>
        </w:rPr>
        <w:t>0 тысяч рублей в сутки;</w:t>
      </w:r>
    </w:p>
    <w:p w:rsidR="00014374" w:rsidRDefault="00014374" w:rsidP="00D60F13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:rsidR="00014374" w:rsidRPr="00545359" w:rsidRDefault="00014374" w:rsidP="00545359">
      <w:pPr>
        <w:spacing w:after="0" w:line="240" w:lineRule="auto"/>
        <w:ind w:left="992" w:hanging="9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59">
        <w:rPr>
          <w:rFonts w:ascii="Times New Roman" w:hAnsi="Times New Roman" w:cs="Times New Roman"/>
          <w:b/>
          <w:sz w:val="28"/>
          <w:szCs w:val="28"/>
        </w:rPr>
        <w:t>3. ВОЗНАГРАЖДЕНИЕ АДВОКАТА ЗА ЗАЩИТУ ДОВЕРИТЕЛЯ В УГОЛОВНОМ СУДОПРОИЗВОДСТВЕ</w:t>
      </w:r>
    </w:p>
    <w:p w:rsidR="00014374" w:rsidRDefault="00014374" w:rsidP="00D60F13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:rsidR="00014374" w:rsidRPr="00BF1B38" w:rsidRDefault="00014374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1B38">
        <w:rPr>
          <w:rFonts w:ascii="Times New Roman" w:hAnsi="Times New Roman" w:cs="Times New Roman"/>
          <w:sz w:val="28"/>
          <w:szCs w:val="28"/>
        </w:rPr>
        <w:t>Защита доверителя при проведении проверки в порядке ст. 144 УПК РФ от 50 тысяч рублей;</w:t>
      </w:r>
    </w:p>
    <w:p w:rsidR="00014374" w:rsidRPr="00545359" w:rsidRDefault="00014374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Защита доверителя при производстве дознания от 100 тысяч рублей;</w:t>
      </w:r>
    </w:p>
    <w:p w:rsidR="00014374" w:rsidRPr="00545359" w:rsidRDefault="00014374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Защита доверителя при производстве дознания в сокращенной форме от 70 тысяч рублей;</w:t>
      </w:r>
    </w:p>
    <w:p w:rsidR="00014374" w:rsidRPr="00545359" w:rsidRDefault="00014374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Защита доверителя при производстве предварительного следствия от 150 тысяч рублей;</w:t>
      </w:r>
    </w:p>
    <w:p w:rsidR="0001383D" w:rsidRPr="00545359" w:rsidRDefault="00014374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Защита доверителя при производстве дознания и предварительного следствия и при производстве проверки в порядке статьи 144 УПК РФ предусматривает заключение с доверителем соглашения об оказании юридической помощи, которое может быть заключено на отдельную стадию уголовного судопроизводства, на производство отдельных следственных действий, либо на участие в производстве отдельных проверочных действий в рамках статьи 144 УПК РФ</w:t>
      </w:r>
      <w:r w:rsidR="0001383D" w:rsidRPr="00545359">
        <w:rPr>
          <w:rFonts w:ascii="Times New Roman" w:hAnsi="Times New Roman" w:cs="Times New Roman"/>
          <w:sz w:val="28"/>
          <w:szCs w:val="28"/>
        </w:rPr>
        <w:t>.</w:t>
      </w:r>
    </w:p>
    <w:p w:rsidR="00014374" w:rsidRPr="00545359" w:rsidRDefault="0001383D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lastRenderedPageBreak/>
        <w:t>При заключении с доверителем соглашения только об участии адвоката в отдельных процессуальных процедурах (рассмотрение судом жалобы в порядке статьи 125 УПК РФ, участие в рассмотрении судом ходатайства об избрании меры пресечения, меры процессуального принуждения)</w:t>
      </w:r>
      <w:r w:rsidR="00A8059C" w:rsidRPr="00545359">
        <w:rPr>
          <w:rFonts w:ascii="Times New Roman" w:hAnsi="Times New Roman" w:cs="Times New Roman"/>
          <w:sz w:val="28"/>
          <w:szCs w:val="28"/>
        </w:rPr>
        <w:t>,</w:t>
      </w:r>
      <w:r w:rsidRPr="00545359">
        <w:rPr>
          <w:rFonts w:ascii="Times New Roman" w:hAnsi="Times New Roman" w:cs="Times New Roman"/>
          <w:sz w:val="28"/>
          <w:szCs w:val="28"/>
        </w:rPr>
        <w:t xml:space="preserve"> вознаграждение составляет от 50 тысяч рублей</w:t>
      </w:r>
      <w:r w:rsidR="00014374" w:rsidRPr="00545359">
        <w:rPr>
          <w:rFonts w:ascii="Times New Roman" w:hAnsi="Times New Roman" w:cs="Times New Roman"/>
          <w:sz w:val="28"/>
          <w:szCs w:val="28"/>
        </w:rPr>
        <w:t>;</w:t>
      </w:r>
    </w:p>
    <w:p w:rsidR="00D36277" w:rsidRPr="00545359" w:rsidRDefault="00D36277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Защита доверителя в суде первой инстанции – от 150 тысяч рублей;</w:t>
      </w:r>
    </w:p>
    <w:p w:rsidR="00D36277" w:rsidRPr="00545359" w:rsidRDefault="0010037A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Защита доверителя в суде апелляционной инстанции – от 70 тысяч рублей;</w:t>
      </w:r>
    </w:p>
    <w:p w:rsidR="0010037A" w:rsidRPr="00545359" w:rsidRDefault="0010037A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Подготовка кассационных жалоб от 50 тысяч рублей;</w:t>
      </w:r>
    </w:p>
    <w:p w:rsidR="0010037A" w:rsidRPr="00545359" w:rsidRDefault="0010037A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 xml:space="preserve">Защита доверителя в суде кассационной инстанции Хабаровского краевого суда – от 50 тысяч рублей за каждое заседание, в </w:t>
      </w:r>
      <w:r w:rsidR="00545359" w:rsidRPr="00545359">
        <w:rPr>
          <w:rFonts w:ascii="Times New Roman" w:hAnsi="Times New Roman" w:cs="Times New Roman"/>
          <w:sz w:val="28"/>
          <w:szCs w:val="28"/>
        </w:rPr>
        <w:t>Девятом кассационном</w:t>
      </w:r>
      <w:r w:rsidRPr="00545359">
        <w:rPr>
          <w:rFonts w:ascii="Times New Roman" w:hAnsi="Times New Roman" w:cs="Times New Roman"/>
          <w:sz w:val="28"/>
          <w:szCs w:val="28"/>
        </w:rPr>
        <w:t xml:space="preserve"> суде </w:t>
      </w:r>
      <w:r w:rsidR="002B56C2">
        <w:rPr>
          <w:rFonts w:ascii="Times New Roman" w:hAnsi="Times New Roman" w:cs="Times New Roman"/>
          <w:sz w:val="28"/>
          <w:szCs w:val="28"/>
        </w:rPr>
        <w:t>г. </w:t>
      </w:r>
      <w:r w:rsidR="003C537A" w:rsidRPr="00545359">
        <w:rPr>
          <w:rFonts w:ascii="Times New Roman" w:hAnsi="Times New Roman" w:cs="Times New Roman"/>
          <w:sz w:val="28"/>
          <w:szCs w:val="28"/>
        </w:rPr>
        <w:t>Владивостока – 70</w:t>
      </w:r>
      <w:r w:rsidR="00A8059C" w:rsidRPr="00545359">
        <w:rPr>
          <w:rFonts w:ascii="Times New Roman" w:hAnsi="Times New Roman" w:cs="Times New Roman"/>
          <w:sz w:val="28"/>
          <w:szCs w:val="28"/>
        </w:rPr>
        <w:t xml:space="preserve"> </w:t>
      </w:r>
      <w:r w:rsidR="003C537A" w:rsidRPr="00545359">
        <w:rPr>
          <w:rFonts w:ascii="Times New Roman" w:hAnsi="Times New Roman" w:cs="Times New Roman"/>
          <w:sz w:val="28"/>
          <w:szCs w:val="28"/>
        </w:rPr>
        <w:t>тысяч рублей (без учета командировочных расходов), а в В</w:t>
      </w:r>
      <w:r w:rsidRPr="00545359">
        <w:rPr>
          <w:rFonts w:ascii="Times New Roman" w:hAnsi="Times New Roman" w:cs="Times New Roman"/>
          <w:sz w:val="28"/>
          <w:szCs w:val="28"/>
        </w:rPr>
        <w:t xml:space="preserve">ерховном </w:t>
      </w:r>
      <w:r w:rsidR="00C679E6">
        <w:rPr>
          <w:rFonts w:ascii="Times New Roman" w:hAnsi="Times New Roman" w:cs="Times New Roman"/>
          <w:sz w:val="28"/>
          <w:szCs w:val="28"/>
        </w:rPr>
        <w:t>С</w:t>
      </w:r>
      <w:r w:rsidRPr="00545359">
        <w:rPr>
          <w:rFonts w:ascii="Times New Roman" w:hAnsi="Times New Roman" w:cs="Times New Roman"/>
          <w:sz w:val="28"/>
          <w:szCs w:val="28"/>
        </w:rPr>
        <w:t>уде Р</w:t>
      </w:r>
      <w:r w:rsidR="00545359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545359">
        <w:rPr>
          <w:rFonts w:ascii="Times New Roman" w:hAnsi="Times New Roman" w:cs="Times New Roman"/>
          <w:sz w:val="28"/>
          <w:szCs w:val="28"/>
        </w:rPr>
        <w:t>Ф</w:t>
      </w:r>
      <w:r w:rsidR="00545359">
        <w:rPr>
          <w:rFonts w:ascii="Times New Roman" w:hAnsi="Times New Roman" w:cs="Times New Roman"/>
          <w:sz w:val="28"/>
          <w:szCs w:val="28"/>
        </w:rPr>
        <w:t>едерации</w:t>
      </w:r>
      <w:r w:rsidRPr="00545359">
        <w:rPr>
          <w:rFonts w:ascii="Times New Roman" w:hAnsi="Times New Roman" w:cs="Times New Roman"/>
          <w:sz w:val="28"/>
          <w:szCs w:val="28"/>
        </w:rPr>
        <w:t xml:space="preserve"> от 100 тысяч рублей (без учета командировочных </w:t>
      </w:r>
      <w:r w:rsidR="00A8059C" w:rsidRPr="00545359">
        <w:rPr>
          <w:rFonts w:ascii="Times New Roman" w:hAnsi="Times New Roman" w:cs="Times New Roman"/>
          <w:sz w:val="28"/>
          <w:szCs w:val="28"/>
        </w:rPr>
        <w:t xml:space="preserve">и транспортных </w:t>
      </w:r>
      <w:r w:rsidRPr="00545359">
        <w:rPr>
          <w:rFonts w:ascii="Times New Roman" w:hAnsi="Times New Roman" w:cs="Times New Roman"/>
          <w:sz w:val="28"/>
          <w:szCs w:val="28"/>
        </w:rPr>
        <w:t>расходов);</w:t>
      </w:r>
    </w:p>
    <w:p w:rsidR="003C537A" w:rsidRPr="00545359" w:rsidRDefault="003C537A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Подготовка надзорной жалобы – от 70 тысяч рублей;</w:t>
      </w:r>
    </w:p>
    <w:p w:rsidR="003C537A" w:rsidRPr="00545359" w:rsidRDefault="003C537A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Ознакомление с материалами уголовного дела в случае принятия адвокатом на себя защиты доверителя со стадии рассмотрения уголовного дела в суде первой инстанции – от 50 тысяч рублей;</w:t>
      </w:r>
    </w:p>
    <w:p w:rsidR="00133373" w:rsidRPr="00545359" w:rsidRDefault="003C537A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 xml:space="preserve">Ознакомление с материалами уголовного дела в случае принятия адвокатом на себя защиты доверителя в апелляционной, кассационной, или надзорной инстанции суда </w:t>
      </w:r>
      <w:r w:rsidR="00133373" w:rsidRPr="00545359">
        <w:rPr>
          <w:rFonts w:ascii="Times New Roman" w:hAnsi="Times New Roman" w:cs="Times New Roman"/>
          <w:sz w:val="28"/>
          <w:szCs w:val="28"/>
        </w:rPr>
        <w:t>–</w:t>
      </w:r>
      <w:r w:rsidRPr="00545359">
        <w:rPr>
          <w:rFonts w:ascii="Times New Roman" w:hAnsi="Times New Roman" w:cs="Times New Roman"/>
          <w:sz w:val="28"/>
          <w:szCs w:val="28"/>
        </w:rPr>
        <w:t xml:space="preserve"> </w:t>
      </w:r>
      <w:r w:rsidR="00133373" w:rsidRPr="00545359">
        <w:rPr>
          <w:rFonts w:ascii="Times New Roman" w:hAnsi="Times New Roman" w:cs="Times New Roman"/>
          <w:sz w:val="28"/>
          <w:szCs w:val="28"/>
        </w:rPr>
        <w:t>от 70 тысяч рублей;</w:t>
      </w:r>
    </w:p>
    <w:p w:rsidR="00133373" w:rsidRDefault="00133373" w:rsidP="007220A4">
      <w:pPr>
        <w:pStyle w:val="a3"/>
        <w:numPr>
          <w:ilvl w:val="1"/>
          <w:numId w:val="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5359">
        <w:rPr>
          <w:rFonts w:ascii="Times New Roman" w:hAnsi="Times New Roman" w:cs="Times New Roman"/>
          <w:sz w:val="28"/>
          <w:szCs w:val="28"/>
        </w:rPr>
        <w:t>Оказание юридической помощи по уголовному делу в качестве представителя потерпевшего, гражданского истца, гражданского ответчика, для физических лиц – от 70 тысяч рублей, для юридических лиц – о</w:t>
      </w:r>
      <w:r w:rsidR="00BF1B38" w:rsidRPr="00545359">
        <w:rPr>
          <w:rFonts w:ascii="Times New Roman" w:hAnsi="Times New Roman" w:cs="Times New Roman"/>
          <w:sz w:val="28"/>
          <w:szCs w:val="28"/>
        </w:rPr>
        <w:t>т 100 тысяч рублей;</w:t>
      </w:r>
    </w:p>
    <w:p w:rsidR="00545359" w:rsidRPr="00545359" w:rsidRDefault="00545359" w:rsidP="005453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3373" w:rsidRPr="00545359" w:rsidRDefault="00133373" w:rsidP="00545359">
      <w:pPr>
        <w:pStyle w:val="a3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59">
        <w:rPr>
          <w:rFonts w:ascii="Times New Roman" w:hAnsi="Times New Roman" w:cs="Times New Roman"/>
          <w:b/>
          <w:sz w:val="28"/>
          <w:szCs w:val="28"/>
        </w:rPr>
        <w:t>ВОЗНАГРАЖДЕНИЕ АДВОКАТА ЗА ПРЕДСТАВЛЕНИЕ ИНТЕРЕСОВ ДОВЕРИТЕЛЯ В ГРАЖДАНСКОМ СУДОПРОИЗВОДСТВЕ И ПО ДЕЛАМ ОБ АДМИНИСТРАТИВНЫХ ПРАВОНАРУШЕНИЯХ</w:t>
      </w:r>
    </w:p>
    <w:p w:rsidR="00133373" w:rsidRPr="00133373" w:rsidRDefault="00133373" w:rsidP="001333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037A" w:rsidRDefault="00133373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представленных доверителем материалов</w:t>
      </w:r>
      <w:r w:rsidR="002B56C2">
        <w:rPr>
          <w:rFonts w:ascii="Times New Roman" w:hAnsi="Times New Roman" w:cs="Times New Roman"/>
          <w:sz w:val="28"/>
          <w:szCs w:val="28"/>
        </w:rPr>
        <w:t xml:space="preserve"> по предмету гражданского спора</w:t>
      </w:r>
      <w:r>
        <w:rPr>
          <w:rFonts w:ascii="Times New Roman" w:hAnsi="Times New Roman" w:cs="Times New Roman"/>
          <w:sz w:val="28"/>
          <w:szCs w:val="28"/>
        </w:rPr>
        <w:t xml:space="preserve"> или об административном правонарушении – для физических лиц от 30 тысяч рублей, для юридических лиц от 50 тысяч рублей;</w:t>
      </w:r>
    </w:p>
    <w:p w:rsidR="00133373" w:rsidRDefault="00133373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искового заявления по гражданскому спору для физических лиц от 10 тысяч рублей, для юридических лиц от 20 тысяч рублей;</w:t>
      </w:r>
    </w:p>
    <w:p w:rsidR="00133373" w:rsidRDefault="00133373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Представительство доверителя при внесудебном рассмотрении спора, представительство в государственных и иных организациях по предмету спора – для </w:t>
      </w:r>
      <w:r w:rsidR="00A8059C">
        <w:rPr>
          <w:rFonts w:ascii="Times New Roman" w:hAnsi="Times New Roman" w:cs="Times New Roman"/>
          <w:sz w:val="28"/>
          <w:szCs w:val="28"/>
        </w:rPr>
        <w:t>физических лиц от 3</w:t>
      </w:r>
      <w:r>
        <w:rPr>
          <w:rFonts w:ascii="Times New Roman" w:hAnsi="Times New Roman" w:cs="Times New Roman"/>
          <w:sz w:val="28"/>
          <w:szCs w:val="28"/>
        </w:rPr>
        <w:t xml:space="preserve">0 тысяч рублей, </w:t>
      </w:r>
      <w:r w:rsidR="00C73B25">
        <w:rPr>
          <w:rFonts w:ascii="Times New Roman" w:hAnsi="Times New Roman" w:cs="Times New Roman"/>
          <w:sz w:val="28"/>
          <w:szCs w:val="28"/>
        </w:rPr>
        <w:t>для юридических лиц от 70 тысяч рублей;</w:t>
      </w:r>
    </w:p>
    <w:p w:rsidR="00C73B25" w:rsidRDefault="00C73B25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гражданских и административных дел в суде первой инстанции – для физических лиц от 50 тысяч рублей, для юридических лиц от 100 тысяч рублей;</w:t>
      </w:r>
    </w:p>
    <w:p w:rsidR="00C73B25" w:rsidRDefault="00C73B25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протокола судебного заседания </w:t>
      </w:r>
      <w:r w:rsidR="00A8059C">
        <w:rPr>
          <w:rFonts w:ascii="Times New Roman" w:hAnsi="Times New Roman" w:cs="Times New Roman"/>
          <w:sz w:val="28"/>
          <w:szCs w:val="28"/>
        </w:rPr>
        <w:t>для физических лиц от 15</w:t>
      </w:r>
      <w:r>
        <w:rPr>
          <w:rFonts w:ascii="Times New Roman" w:hAnsi="Times New Roman" w:cs="Times New Roman"/>
          <w:sz w:val="28"/>
          <w:szCs w:val="28"/>
        </w:rPr>
        <w:t xml:space="preserve"> тысяч рублей, </w:t>
      </w:r>
      <w:r w:rsidR="00A8059C">
        <w:rPr>
          <w:rFonts w:ascii="Times New Roman" w:hAnsi="Times New Roman" w:cs="Times New Roman"/>
          <w:sz w:val="28"/>
          <w:szCs w:val="28"/>
        </w:rPr>
        <w:t>для юридических лиц от 3</w:t>
      </w:r>
      <w:r>
        <w:rPr>
          <w:rFonts w:ascii="Times New Roman" w:hAnsi="Times New Roman" w:cs="Times New Roman"/>
          <w:sz w:val="28"/>
          <w:szCs w:val="28"/>
        </w:rPr>
        <w:t>0 тысяч рублей;</w:t>
      </w:r>
    </w:p>
    <w:p w:rsidR="00C73B25" w:rsidRDefault="00C73B25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жалоб на решения по гражданским и административным делам для физических лиц от 20 тысяч рублей, для юридических лиц от 40 тысяч рублей;</w:t>
      </w:r>
    </w:p>
    <w:p w:rsidR="00C73B25" w:rsidRDefault="00C73B25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рассмотрении гра</w:t>
      </w:r>
      <w:r w:rsidR="002B56C2">
        <w:rPr>
          <w:rFonts w:ascii="Times New Roman" w:hAnsi="Times New Roman" w:cs="Times New Roman"/>
          <w:sz w:val="28"/>
          <w:szCs w:val="28"/>
        </w:rPr>
        <w:t>жданских и административных дел</w:t>
      </w:r>
      <w:r>
        <w:rPr>
          <w:rFonts w:ascii="Times New Roman" w:hAnsi="Times New Roman" w:cs="Times New Roman"/>
          <w:sz w:val="28"/>
          <w:szCs w:val="28"/>
        </w:rPr>
        <w:t xml:space="preserve"> в вышестоящих судебных инстанциях для физических лиц от 50 тысяч рублей, для юридических лиц от 100 тысяч рублей (без учета командировочных</w:t>
      </w:r>
      <w:r w:rsidR="00A8059C">
        <w:rPr>
          <w:rFonts w:ascii="Times New Roman" w:hAnsi="Times New Roman" w:cs="Times New Roman"/>
          <w:sz w:val="28"/>
          <w:szCs w:val="28"/>
        </w:rPr>
        <w:t xml:space="preserve"> и транспортных</w:t>
      </w:r>
      <w:r>
        <w:rPr>
          <w:rFonts w:ascii="Times New Roman" w:hAnsi="Times New Roman" w:cs="Times New Roman"/>
          <w:sz w:val="28"/>
          <w:szCs w:val="28"/>
        </w:rPr>
        <w:t xml:space="preserve"> расходов);</w:t>
      </w:r>
    </w:p>
    <w:p w:rsidR="00C73B25" w:rsidRDefault="00C73B25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исполнительном производств</w:t>
      </w:r>
      <w:r w:rsidR="005453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а также при исполнении уголовного наказания для физических лиц от 50 тысяч рублей, для юридических лиц от 100 тысяч рублей;</w:t>
      </w:r>
    </w:p>
    <w:p w:rsidR="00C73B25" w:rsidRDefault="00C73B25" w:rsidP="007220A4">
      <w:pPr>
        <w:pStyle w:val="a3"/>
        <w:numPr>
          <w:ilvl w:val="1"/>
          <w:numId w:val="2"/>
        </w:numPr>
        <w:spacing w:after="12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качестве представителя в налоговых органах, для физических лиц от 50 тысяч рублей, для юридических лиц от 100 тысяч рублей;</w:t>
      </w:r>
    </w:p>
    <w:p w:rsidR="002D309D" w:rsidRDefault="002D309D" w:rsidP="002D309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2D309D" w:rsidRPr="00545359" w:rsidRDefault="002D309D" w:rsidP="00545359">
      <w:pPr>
        <w:pStyle w:val="a3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59">
        <w:rPr>
          <w:rFonts w:ascii="Times New Roman" w:hAnsi="Times New Roman" w:cs="Times New Roman"/>
          <w:b/>
          <w:sz w:val="28"/>
          <w:szCs w:val="28"/>
        </w:rPr>
        <w:t>ВОЗНАГРАЖДЕНИЕ АДВОКАТА ЗА ПРЕДСТАВИТЕЛЬСТВО ДОВЕРИТЕЛЯ В СУДОПРОИЗВОДСТВЕ ПО ДЕЛАМ РАССМАТРИВАЕМЫМ АРБИТРАЖНЫМ СУДОМ</w:t>
      </w:r>
    </w:p>
    <w:p w:rsidR="00E72F86" w:rsidRDefault="00E72F86" w:rsidP="00E72F8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2D309D" w:rsidRDefault="002D309D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материалов, представленных дов</w:t>
      </w:r>
      <w:r w:rsidR="00A8059C">
        <w:rPr>
          <w:rFonts w:ascii="Times New Roman" w:hAnsi="Times New Roman" w:cs="Times New Roman"/>
          <w:sz w:val="28"/>
          <w:szCs w:val="28"/>
        </w:rPr>
        <w:t>ерителем по предмету поручения</w:t>
      </w:r>
      <w:r w:rsidR="002B56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50 тысяч рублей;</w:t>
      </w:r>
    </w:p>
    <w:p w:rsidR="002D309D" w:rsidRDefault="002D309D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искового заявления от 30 тысяч рублей;</w:t>
      </w:r>
    </w:p>
    <w:p w:rsidR="002D309D" w:rsidRDefault="002D309D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арбитражного дела в суде первой инстанции по спорам, вытекающим из административных правонарушений, от 150 тысяч рублей;</w:t>
      </w:r>
    </w:p>
    <w:p w:rsidR="002D309D" w:rsidRDefault="002D309D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арбитражных дел в суде первой инстанции по спорам о применении законодательства об исполнительном производстве – от 150 тысяч рублей;</w:t>
      </w:r>
    </w:p>
    <w:p w:rsidR="002D309D" w:rsidRDefault="002D309D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арбитражных дел в суде первой инстанции по спорам о применении законодательства о несостоятельности (банкротстве) – от 200 тысяч рублей;</w:t>
      </w:r>
    </w:p>
    <w:p w:rsidR="002D309D" w:rsidRDefault="002D309D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Ведение арбитражных дел в суде первой инстанции по спорам о применении законодательства по налогам и сборам – от 200 тысяч рублей;</w:t>
      </w:r>
    </w:p>
    <w:p w:rsidR="002D309D" w:rsidRDefault="002D309D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арбитражных дел по иным категориям дел – от 150 тысяч рублей;</w:t>
      </w:r>
    </w:p>
    <w:p w:rsidR="002D309D" w:rsidRDefault="008438EE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апелляционных, кассационных жалоб – от 50 тысяч рублей за каждую жалобу;</w:t>
      </w:r>
    </w:p>
    <w:p w:rsidR="008438EE" w:rsidRDefault="008438EE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суде апелляционной, кассационной инстанции – от 100 тысяч рублей</w:t>
      </w:r>
      <w:r w:rsidR="001078EB">
        <w:rPr>
          <w:rFonts w:ascii="Times New Roman" w:hAnsi="Times New Roman" w:cs="Times New Roman"/>
          <w:sz w:val="28"/>
          <w:szCs w:val="28"/>
        </w:rPr>
        <w:t xml:space="preserve"> (в каждой инстанции отдельно);</w:t>
      </w:r>
    </w:p>
    <w:p w:rsidR="001078EB" w:rsidRDefault="001078EB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материалов арбитражного дела в случае принятия поручения от доверителя в стадии судопроизводства в апелляционной или кассационной инстанции арбитражного суда – от 50 тысяч рублей;</w:t>
      </w:r>
    </w:p>
    <w:p w:rsidR="001078EB" w:rsidRDefault="001078EB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материалов дела и подготовка заявления о принесении протеста в порядке надзора – от 70 тысяч рублей;</w:t>
      </w:r>
    </w:p>
    <w:p w:rsidR="001078EB" w:rsidRDefault="001078EB" w:rsidP="001078EB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078EB" w:rsidRPr="00C1786A" w:rsidRDefault="001078EB" w:rsidP="00C1786A">
      <w:pPr>
        <w:pStyle w:val="a3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86A">
        <w:rPr>
          <w:rFonts w:ascii="Times New Roman" w:hAnsi="Times New Roman" w:cs="Times New Roman"/>
          <w:b/>
          <w:sz w:val="28"/>
          <w:szCs w:val="28"/>
        </w:rPr>
        <w:t>ВОЗНАГРАЖДЕНИЕ АДВОКАТА ЗА ПРЕДСТАВИТЕЛЬСТВО ДОВЕРИТЕЛЯ В КОНСТИТУЦИОННОМ СУДЕ РОССИЙСКОЙ ФЕДЕРАЦИИ, ВЕВРОПЕЙСКОМ СУДЕ ПО ПРАВАМ ЧЕЛОВЕКА</w:t>
      </w:r>
    </w:p>
    <w:p w:rsidR="00A74A2C" w:rsidRDefault="00A74A2C" w:rsidP="00A74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4A2C" w:rsidRDefault="00A74A2C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материалов, представленных доверителем по предмету обращения в Конституционный суд Российской Федерации</w:t>
      </w:r>
      <w:r w:rsidR="00853E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физических лиц – от 70 тысяч рублей, для юридических лиц от 100 тысяч рублей;</w:t>
      </w:r>
    </w:p>
    <w:p w:rsidR="00A74A2C" w:rsidRDefault="00A74A2C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жалобы в Конституционный суд Российской Федерации для физических лиц – от 50 тысяч рублей, для юридических лиц </w:t>
      </w:r>
      <w:r w:rsidR="00853E0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 100 тысяч рублей;</w:t>
      </w:r>
    </w:p>
    <w:p w:rsidR="00A74A2C" w:rsidRDefault="00A74A2C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Представительство интересов доверителя в Конституционном суде Российской Федерации для физических лиц – от 150 тысяч рублей, для юридических лиц </w:t>
      </w:r>
      <w:r w:rsidR="00853E0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 200 тысяч рублей (без учета командировочных </w:t>
      </w:r>
      <w:r w:rsidR="00141762">
        <w:rPr>
          <w:rFonts w:ascii="Times New Roman" w:hAnsi="Times New Roman" w:cs="Times New Roman"/>
          <w:sz w:val="28"/>
          <w:szCs w:val="28"/>
        </w:rPr>
        <w:t xml:space="preserve">и транспортных </w:t>
      </w:r>
      <w:r>
        <w:rPr>
          <w:rFonts w:ascii="Times New Roman" w:hAnsi="Times New Roman" w:cs="Times New Roman"/>
          <w:sz w:val="28"/>
          <w:szCs w:val="28"/>
        </w:rPr>
        <w:t>расходов);</w:t>
      </w:r>
    </w:p>
    <w:p w:rsidR="00A74A2C" w:rsidRDefault="00A74A2C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материалов, представленных доверителем по предмету обращения в ЕСПЧ</w:t>
      </w:r>
      <w:r w:rsidR="00853E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физических лиц – от 70 тысяч рублей, для юридических лиц </w:t>
      </w:r>
      <w:r w:rsidR="00853E0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 100 тысяч рублей;</w:t>
      </w:r>
    </w:p>
    <w:p w:rsidR="00A74A2C" w:rsidRDefault="00A74A2C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жалобы в ЕСПЧ для физических лиц – от 100 тысяч рублей, для юридических лиц </w:t>
      </w:r>
      <w:r w:rsidR="00853E0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 150 тысяч рублей;</w:t>
      </w:r>
    </w:p>
    <w:p w:rsidR="00A74A2C" w:rsidRDefault="00A74A2C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Представительство интересов доверителя в ЕСПЧ для физических лиц – от 200 тысяч рублей, для юридических лиц </w:t>
      </w:r>
      <w:r w:rsidR="00853E0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от 300 тысяч рублей (без учета командировочных </w:t>
      </w:r>
      <w:r w:rsidR="00141762">
        <w:rPr>
          <w:rFonts w:ascii="Times New Roman" w:hAnsi="Times New Roman" w:cs="Times New Roman"/>
          <w:sz w:val="28"/>
          <w:szCs w:val="28"/>
        </w:rPr>
        <w:t xml:space="preserve">и транспортных </w:t>
      </w:r>
      <w:r>
        <w:rPr>
          <w:rFonts w:ascii="Times New Roman" w:hAnsi="Times New Roman" w:cs="Times New Roman"/>
          <w:sz w:val="28"/>
          <w:szCs w:val="28"/>
        </w:rPr>
        <w:t>расходов);</w:t>
      </w:r>
    </w:p>
    <w:p w:rsidR="00E72F86" w:rsidRDefault="00E72F86" w:rsidP="00E72F86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74A2C" w:rsidRPr="00C1786A" w:rsidRDefault="00E72F86" w:rsidP="00C1786A">
      <w:pPr>
        <w:pStyle w:val="a3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86A">
        <w:rPr>
          <w:rFonts w:ascii="Times New Roman" w:hAnsi="Times New Roman" w:cs="Times New Roman"/>
          <w:b/>
          <w:sz w:val="28"/>
          <w:szCs w:val="28"/>
        </w:rPr>
        <w:lastRenderedPageBreak/>
        <w:t>ВОЗНАГРАЖДЕНИЕ АДВОКАТА ПО ПРАВОВОМУ СОПРОВОЖДЕНИЮ ПРЕДПРИНИМАТЕЛЬСКОЙ ДЕЯТЕЛЬНОСТИ</w:t>
      </w:r>
    </w:p>
    <w:p w:rsidR="00E72F86" w:rsidRDefault="00E72F86" w:rsidP="00E72F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72F86" w:rsidRDefault="00E72F8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Консультирование по вопросам регистрации индивидуального предпринимателя, создание и регистрация лиц любых организационно-правовых форм – от 30 тысяч рублей;</w:t>
      </w:r>
    </w:p>
    <w:p w:rsidR="00E72F86" w:rsidRDefault="00E72F8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учредительных документов и правовое сопровождение при регистрации лиц любых организационно-правовых форм – от 70 тысяч рублей;</w:t>
      </w:r>
    </w:p>
    <w:p w:rsidR="00E72F86" w:rsidRDefault="00E72F8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учредительных документов и правовое сопровождение при регистрации государственных и муниципальных унитарных предприятий – от 100 тысяч рублей;</w:t>
      </w:r>
    </w:p>
    <w:p w:rsidR="00E72F86" w:rsidRDefault="00E72F8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Юридическое сопровождение и регистрация юридических лиц с иностранным капиталом – от 100 тысяч рублей;</w:t>
      </w:r>
    </w:p>
    <w:p w:rsidR="00E72F86" w:rsidRDefault="00E72F8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учредительных документов и правовое сопровождение при регистрации общественных и религиозных </w:t>
      </w:r>
      <w:r w:rsidR="00683144">
        <w:rPr>
          <w:rFonts w:ascii="Times New Roman" w:hAnsi="Times New Roman" w:cs="Times New Roman"/>
          <w:sz w:val="28"/>
          <w:szCs w:val="28"/>
        </w:rPr>
        <w:t>объединений</w:t>
      </w:r>
      <w:r>
        <w:rPr>
          <w:rFonts w:ascii="Times New Roman" w:hAnsi="Times New Roman" w:cs="Times New Roman"/>
          <w:sz w:val="28"/>
          <w:szCs w:val="28"/>
        </w:rPr>
        <w:t>, политических партий и иных некоммерческих организаций – от 70 тысяч рублей;</w:t>
      </w:r>
    </w:p>
    <w:p w:rsidR="00E72F86" w:rsidRDefault="00E72F8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Юридическое сопровождение и регистрация </w:t>
      </w:r>
      <w:r w:rsidR="00141762">
        <w:rPr>
          <w:rFonts w:ascii="Times New Roman" w:hAnsi="Times New Roman" w:cs="Times New Roman"/>
          <w:sz w:val="28"/>
          <w:szCs w:val="28"/>
        </w:rPr>
        <w:t xml:space="preserve">предприятий и </w:t>
      </w:r>
      <w:r>
        <w:rPr>
          <w:rFonts w:ascii="Times New Roman" w:hAnsi="Times New Roman" w:cs="Times New Roman"/>
          <w:sz w:val="28"/>
          <w:szCs w:val="28"/>
        </w:rPr>
        <w:t>ком</w:t>
      </w:r>
      <w:r w:rsidR="00141762">
        <w:rPr>
          <w:rFonts w:ascii="Times New Roman" w:hAnsi="Times New Roman" w:cs="Times New Roman"/>
          <w:sz w:val="28"/>
          <w:szCs w:val="28"/>
        </w:rPr>
        <w:t>паний</w:t>
      </w:r>
      <w:r>
        <w:rPr>
          <w:rFonts w:ascii="Times New Roman" w:hAnsi="Times New Roman" w:cs="Times New Roman"/>
          <w:sz w:val="28"/>
          <w:szCs w:val="28"/>
        </w:rPr>
        <w:t xml:space="preserve"> за рубежом – от 200 тысяч рублей;</w:t>
      </w:r>
    </w:p>
    <w:p w:rsidR="00E72F86" w:rsidRDefault="00E72F8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правовая экспертиза</w:t>
      </w:r>
      <w:r w:rsidR="00441456">
        <w:rPr>
          <w:rFonts w:ascii="Times New Roman" w:hAnsi="Times New Roman" w:cs="Times New Roman"/>
          <w:sz w:val="28"/>
          <w:szCs w:val="28"/>
        </w:rPr>
        <w:t xml:space="preserve"> проектов контрактов, договоров</w:t>
      </w:r>
      <w:r>
        <w:rPr>
          <w:rFonts w:ascii="Times New Roman" w:hAnsi="Times New Roman" w:cs="Times New Roman"/>
          <w:sz w:val="28"/>
          <w:szCs w:val="28"/>
        </w:rPr>
        <w:t xml:space="preserve"> – от </w:t>
      </w:r>
      <w:r w:rsidR="0044145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 тысяч рублей;</w:t>
      </w:r>
    </w:p>
    <w:p w:rsidR="00E72F86" w:rsidRDefault="0044145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Правовая экспертиза актов ревизий налоговых органов и результатов финансово-хозяйственной деятельности коммерческих и иных организаций – от 100 тысяч рублей;</w:t>
      </w:r>
    </w:p>
    <w:p w:rsidR="00441456" w:rsidRDefault="00683144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41456">
        <w:rPr>
          <w:rFonts w:ascii="Times New Roman" w:hAnsi="Times New Roman" w:cs="Times New Roman"/>
          <w:sz w:val="28"/>
          <w:szCs w:val="28"/>
        </w:rPr>
        <w:t>равовое сопровождение при оформлении сделок с недвижимостью от 5% от суммы сделки, но не менее 70 тысяч рублей;</w:t>
      </w:r>
    </w:p>
    <w:p w:rsidR="00441456" w:rsidRDefault="0044145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Правовое сопровождение сделок приватизации муниципальных и государственных предприятий – от 200 тысяч рублей;</w:t>
      </w:r>
    </w:p>
    <w:p w:rsidR="00441456" w:rsidRDefault="0044145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Юридическое сопровождение операций поручителя на рынке ценных</w:t>
      </w:r>
      <w:r w:rsidR="00141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бумаг, правовое сопровождение регистрации проектов эмиссий ценных бумаг в финансовых органах – от 150 тысяч рублей;</w:t>
      </w:r>
    </w:p>
    <w:p w:rsidR="00441456" w:rsidRDefault="00441456" w:rsidP="00441456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41456" w:rsidRPr="00C1786A" w:rsidRDefault="00441456" w:rsidP="00C1786A">
      <w:pPr>
        <w:pStyle w:val="a3"/>
        <w:numPr>
          <w:ilvl w:val="0"/>
          <w:numId w:val="2"/>
        </w:numPr>
        <w:spacing w:after="0" w:line="240" w:lineRule="auto"/>
        <w:ind w:left="714" w:hanging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86A">
        <w:rPr>
          <w:rFonts w:ascii="Times New Roman" w:hAnsi="Times New Roman" w:cs="Times New Roman"/>
          <w:b/>
          <w:sz w:val="28"/>
          <w:szCs w:val="28"/>
        </w:rPr>
        <w:t>ВОЗНАГРАЖДЕНИЕ АДВОКАТА ЗА ЮРИДИЧЕСКУЮ ПОМОЩЬ ОРГАНИЗАЦИЯМ РАЗЛИЧНЫХ ФОРМ СОСБСТВЕННОСТИ (абонентское обслуживание)</w:t>
      </w:r>
    </w:p>
    <w:p w:rsidR="00441456" w:rsidRPr="00441456" w:rsidRDefault="00441456" w:rsidP="004414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1456" w:rsidRDefault="007220A4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41456">
        <w:rPr>
          <w:rFonts w:ascii="Times New Roman" w:hAnsi="Times New Roman" w:cs="Times New Roman"/>
          <w:sz w:val="28"/>
          <w:szCs w:val="28"/>
        </w:rPr>
        <w:t xml:space="preserve">бслуживание государственных и муниципальных учреждений и организаций – от </w:t>
      </w:r>
      <w:r w:rsidR="00053F36">
        <w:rPr>
          <w:rFonts w:ascii="Times New Roman" w:hAnsi="Times New Roman" w:cs="Times New Roman"/>
          <w:sz w:val="28"/>
          <w:szCs w:val="28"/>
        </w:rPr>
        <w:t>7</w:t>
      </w:r>
      <w:r w:rsidR="00441456">
        <w:rPr>
          <w:rFonts w:ascii="Times New Roman" w:hAnsi="Times New Roman" w:cs="Times New Roman"/>
          <w:sz w:val="28"/>
          <w:szCs w:val="28"/>
        </w:rPr>
        <w:t>0 тысяч рублей</w:t>
      </w:r>
      <w:r w:rsidR="00053F36">
        <w:rPr>
          <w:rFonts w:ascii="Times New Roman" w:hAnsi="Times New Roman" w:cs="Times New Roman"/>
          <w:sz w:val="28"/>
          <w:szCs w:val="28"/>
        </w:rPr>
        <w:t xml:space="preserve"> в месяц</w:t>
      </w:r>
      <w:r w:rsidR="00441456">
        <w:rPr>
          <w:rFonts w:ascii="Times New Roman" w:hAnsi="Times New Roman" w:cs="Times New Roman"/>
          <w:sz w:val="28"/>
          <w:szCs w:val="28"/>
        </w:rPr>
        <w:t>;</w:t>
      </w:r>
    </w:p>
    <w:p w:rsidR="00441456" w:rsidRDefault="00053F3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Размер выплат, указанных в п.п. 8.1, не включает вознаграждение </w:t>
      </w:r>
      <w:r w:rsidR="00683144">
        <w:rPr>
          <w:rFonts w:ascii="Times New Roman" w:hAnsi="Times New Roman" w:cs="Times New Roman"/>
          <w:sz w:val="28"/>
          <w:szCs w:val="28"/>
        </w:rPr>
        <w:t>адвоката за ведение дел в судах;</w:t>
      </w:r>
    </w:p>
    <w:p w:rsidR="00053F36" w:rsidRDefault="00053F36" w:rsidP="00053F36">
      <w:pPr>
        <w:pStyle w:val="a3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53F36" w:rsidRPr="00C1786A" w:rsidRDefault="00053F36" w:rsidP="00053F36">
      <w:pPr>
        <w:pStyle w:val="a3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86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:rsidR="00053F36" w:rsidRDefault="00053F36" w:rsidP="00053F3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3F36" w:rsidRDefault="00053F3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положение разработано для использования адвокатами коллегии адвокатов «ВОСТОК» и применяется при заключении соглашений об оказании юридической помощи;</w:t>
      </w:r>
    </w:p>
    <w:p w:rsidR="0093471C" w:rsidRDefault="00053F36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соглашению между адвокатом и доверителем, а также при заключении соглашения об оказании юридической помощи малоимущим гражданам, детям-сиротам и</w:t>
      </w:r>
      <w:r w:rsidR="0093471C">
        <w:rPr>
          <w:rFonts w:ascii="Times New Roman" w:hAnsi="Times New Roman" w:cs="Times New Roman"/>
          <w:sz w:val="28"/>
          <w:szCs w:val="28"/>
        </w:rPr>
        <w:t xml:space="preserve"> друг</w:t>
      </w:r>
      <w:r w:rsidR="00247014">
        <w:rPr>
          <w:rFonts w:ascii="Times New Roman" w:hAnsi="Times New Roman" w:cs="Times New Roman"/>
          <w:sz w:val="28"/>
          <w:szCs w:val="28"/>
        </w:rPr>
        <w:t>им социально незащищенным лицам</w:t>
      </w:r>
      <w:r w:rsidR="0093471C">
        <w:rPr>
          <w:rFonts w:ascii="Times New Roman" w:hAnsi="Times New Roman" w:cs="Times New Roman"/>
          <w:sz w:val="28"/>
          <w:szCs w:val="28"/>
        </w:rPr>
        <w:t xml:space="preserve"> допускается в разумных пределах установление вознаграждения адвокату в меньших размерах, чем указано в настоящем Положении;</w:t>
      </w:r>
    </w:p>
    <w:p w:rsidR="00973359" w:rsidRDefault="00973359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случаях продления установленных законом процессуальных сроков, либо возникновения иных обстоятельств, влекущих увеличение объема и времени работы адвоката по оказанию юридической помощи, вознаграждение адвоката может быть увеличено, но только по дополнительному соглашению сторон;</w:t>
      </w:r>
    </w:p>
    <w:p w:rsidR="00014374" w:rsidRPr="00C1786A" w:rsidRDefault="00973359" w:rsidP="007220A4">
      <w:pPr>
        <w:pStyle w:val="a3"/>
        <w:numPr>
          <w:ilvl w:val="1"/>
          <w:numId w:val="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настоящего Положения, вознаграждение адвокату может быть установлено </w:t>
      </w:r>
      <w:r w:rsidR="00141762"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</w:rPr>
        <w:t xml:space="preserve">за всю работу по оказанию юридической помощи, </w:t>
      </w:r>
      <w:r w:rsidR="00141762"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</w:rPr>
        <w:t xml:space="preserve">за работу на определенной стадии (стадиях) судопроизводства, </w:t>
      </w:r>
      <w:r w:rsidR="00141762"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</w:rPr>
        <w:t xml:space="preserve">за каждый месяц работы, </w:t>
      </w:r>
      <w:r w:rsidR="00141762"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</w:rPr>
        <w:t xml:space="preserve">за каждый день работы, </w:t>
      </w:r>
      <w:r w:rsidR="00141762"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</w:rPr>
        <w:t xml:space="preserve">за каждый час работы, либо за каждое следственное </w:t>
      </w:r>
      <w:r w:rsidR="00141762">
        <w:rPr>
          <w:rFonts w:ascii="Times New Roman" w:hAnsi="Times New Roman" w:cs="Times New Roman"/>
          <w:sz w:val="28"/>
          <w:szCs w:val="28"/>
        </w:rPr>
        <w:t xml:space="preserve">(процессуальной) </w:t>
      </w:r>
      <w:r>
        <w:rPr>
          <w:rFonts w:ascii="Times New Roman" w:hAnsi="Times New Roman" w:cs="Times New Roman"/>
          <w:sz w:val="28"/>
          <w:szCs w:val="28"/>
        </w:rPr>
        <w:t xml:space="preserve">действие. Учет количества произведенных с участием адвоката следственных действий, консультаций, </w:t>
      </w:r>
      <w:r w:rsidR="00C46127">
        <w:rPr>
          <w:rFonts w:ascii="Times New Roman" w:hAnsi="Times New Roman" w:cs="Times New Roman"/>
          <w:sz w:val="28"/>
          <w:szCs w:val="28"/>
        </w:rPr>
        <w:t>посещений ИВС, СИЗО, ИК,</w:t>
      </w:r>
      <w:r>
        <w:rPr>
          <w:rFonts w:ascii="Times New Roman" w:hAnsi="Times New Roman" w:cs="Times New Roman"/>
          <w:sz w:val="28"/>
          <w:szCs w:val="28"/>
        </w:rPr>
        <w:t xml:space="preserve"> ведется и считается сторонами в случае возникновения споров между адвокатом и поручителем относительно выполненной работы и выплаченного за нее гонорара.</w:t>
      </w:r>
    </w:p>
    <w:sectPr w:rsidR="00014374" w:rsidRPr="00C1786A" w:rsidSect="00722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879" w:rsidRDefault="00C04879" w:rsidP="00831341">
      <w:pPr>
        <w:spacing w:after="0" w:line="240" w:lineRule="auto"/>
      </w:pPr>
      <w:r>
        <w:separator/>
      </w:r>
    </w:p>
  </w:endnote>
  <w:endnote w:type="continuationSeparator" w:id="0">
    <w:p w:rsidR="00C04879" w:rsidRDefault="00C04879" w:rsidP="0083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41" w:rsidRDefault="008313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41" w:rsidRDefault="008313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41" w:rsidRDefault="008313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879" w:rsidRDefault="00C04879" w:rsidP="00831341">
      <w:pPr>
        <w:spacing w:after="0" w:line="240" w:lineRule="auto"/>
      </w:pPr>
      <w:r>
        <w:separator/>
      </w:r>
    </w:p>
  </w:footnote>
  <w:footnote w:type="continuationSeparator" w:id="0">
    <w:p w:rsidR="00C04879" w:rsidRDefault="00C04879" w:rsidP="00831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41" w:rsidRDefault="008313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5087902"/>
      <w:docPartObj>
        <w:docPartGallery w:val="Page Numbers (Top of Page)"/>
        <w:docPartUnique/>
      </w:docPartObj>
    </w:sdtPr>
    <w:sdtEndPr/>
    <w:sdtContent>
      <w:p w:rsidR="00831341" w:rsidRDefault="0083134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4E1">
          <w:rPr>
            <w:noProof/>
          </w:rPr>
          <w:t>2</w:t>
        </w:r>
        <w:r>
          <w:fldChar w:fldCharType="end"/>
        </w:r>
      </w:p>
    </w:sdtContent>
  </w:sdt>
  <w:p w:rsidR="00831341" w:rsidRDefault="0083134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341" w:rsidRDefault="008313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3420"/>
    <w:multiLevelType w:val="hybridMultilevel"/>
    <w:tmpl w:val="FE2A5556"/>
    <w:lvl w:ilvl="0" w:tplc="F2D6B22E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2C06"/>
    <w:multiLevelType w:val="multilevel"/>
    <w:tmpl w:val="288285E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295DB0"/>
    <w:multiLevelType w:val="multilevel"/>
    <w:tmpl w:val="4C62B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00F4496"/>
    <w:multiLevelType w:val="multilevel"/>
    <w:tmpl w:val="08527EE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8FA6382"/>
    <w:multiLevelType w:val="multilevel"/>
    <w:tmpl w:val="288285E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E5"/>
    <w:rsid w:val="0001383D"/>
    <w:rsid w:val="00014374"/>
    <w:rsid w:val="00053F36"/>
    <w:rsid w:val="000854C4"/>
    <w:rsid w:val="0010037A"/>
    <w:rsid w:val="001078EB"/>
    <w:rsid w:val="00133373"/>
    <w:rsid w:val="00141762"/>
    <w:rsid w:val="001A0788"/>
    <w:rsid w:val="001D7D5C"/>
    <w:rsid w:val="00247014"/>
    <w:rsid w:val="002B56C2"/>
    <w:rsid w:val="002D309D"/>
    <w:rsid w:val="003C537A"/>
    <w:rsid w:val="00402250"/>
    <w:rsid w:val="00441456"/>
    <w:rsid w:val="004522EC"/>
    <w:rsid w:val="00500C0C"/>
    <w:rsid w:val="00545359"/>
    <w:rsid w:val="00683144"/>
    <w:rsid w:val="007152EE"/>
    <w:rsid w:val="007220A4"/>
    <w:rsid w:val="007D2317"/>
    <w:rsid w:val="008043E5"/>
    <w:rsid w:val="00831341"/>
    <w:rsid w:val="008438EE"/>
    <w:rsid w:val="00853E0E"/>
    <w:rsid w:val="008F4BAA"/>
    <w:rsid w:val="00925CDC"/>
    <w:rsid w:val="0093471C"/>
    <w:rsid w:val="00973359"/>
    <w:rsid w:val="00A74A2C"/>
    <w:rsid w:val="00A8059C"/>
    <w:rsid w:val="00AA2689"/>
    <w:rsid w:val="00AF0D12"/>
    <w:rsid w:val="00BF1B38"/>
    <w:rsid w:val="00C04879"/>
    <w:rsid w:val="00C1786A"/>
    <w:rsid w:val="00C46127"/>
    <w:rsid w:val="00C679E6"/>
    <w:rsid w:val="00C73B25"/>
    <w:rsid w:val="00D36277"/>
    <w:rsid w:val="00D60F13"/>
    <w:rsid w:val="00DF513D"/>
    <w:rsid w:val="00E72F86"/>
    <w:rsid w:val="00F274E1"/>
    <w:rsid w:val="00F95B5A"/>
    <w:rsid w:val="00FA1CDA"/>
    <w:rsid w:val="00F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622397-3202-4F54-81EB-FCCD37EE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3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341"/>
  </w:style>
  <w:style w:type="paragraph" w:styleId="a6">
    <w:name w:val="footer"/>
    <w:basedOn w:val="a"/>
    <w:link w:val="a7"/>
    <w:uiPriority w:val="99"/>
    <w:unhideWhenUsed/>
    <w:rsid w:val="00831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Пользователь Windows</cp:lastModifiedBy>
  <cp:revision>2</cp:revision>
  <dcterms:created xsi:type="dcterms:W3CDTF">2022-06-09T14:17:00Z</dcterms:created>
  <dcterms:modified xsi:type="dcterms:W3CDTF">2022-06-09T14:17:00Z</dcterms:modified>
</cp:coreProperties>
</file>