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F34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记忆树（MemoryTree）纯逻辑类脑AI框架 项目整理</w:t>
      </w:r>
    </w:p>
    <w:p w14:paraId="649A8FF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一、项目核心定位</w:t>
      </w:r>
      <w:bookmarkEnd w:id="0"/>
    </w:p>
    <w:p w14:paraId="27BE1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本项目是一套以</w:t>
      </w:r>
      <w:r>
        <w:rPr>
          <w:rFonts w:ascii="Arial" w:hAnsi="Arial" w:eastAsia="等线" w:cs="Arial"/>
          <w:b/>
          <w:sz w:val="22"/>
        </w:rPr>
        <w:t>类人认知架构</w:t>
      </w:r>
      <w:r>
        <w:rPr>
          <w:rFonts w:ascii="Arial" w:hAnsi="Arial" w:eastAsia="等线" w:cs="Arial"/>
          <w:sz w:val="22"/>
        </w:rPr>
        <w:t>为核心的树状 AI 系统，以固定预训练的纯逻辑基座为「先天树干」，通过可插拔强化学习分支实现技能生长，搭配分层记忆体系与意识生命周期机制，全程纯 CPU 运行。系统彻底切除文字美化、多模态等冗余能力，输出高度收敛于纯逻辑推理，核心目标是复刻人脑「路径依赖的底层架构 + 可生长的技能与记忆 + 有边界的意识生命周期」的认知模式，区别于现有通用大模型混沌一体的设计。</w:t>
      </w:r>
    </w:p>
    <w:p w14:paraId="4F4C58B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二、核心设计理念</w:t>
      </w:r>
      <w:bookmarkEnd w:id="1"/>
    </w:p>
    <w:p w14:paraId="2F8D388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固定树干的路径依赖</w:t>
      </w:r>
      <w:r>
        <w:rPr>
          <w:rFonts w:ascii="Arial" w:hAnsi="Arial" w:eastAsia="等线" w:cs="Arial"/>
          <w:sz w:val="22"/>
        </w:rPr>
        <w:t>：模拟人脑先天演化定型的神经结构，底层架构与基础能力永久冻结，后天只能通过外挂分支扩展能力，不可修改底层核心。</w:t>
      </w:r>
    </w:p>
    <w:p w14:paraId="507A62F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树状技能生长</w:t>
      </w:r>
      <w:r>
        <w:rPr>
          <w:rFonts w:ascii="Arial" w:hAnsi="Arial" w:eastAsia="等线" w:cs="Arial"/>
          <w:sz w:val="22"/>
        </w:rPr>
        <w:t>：专项技能以独立树枝形式存在，通过强化学习独立生长，互不干扰，无灾难性遗忘问题。</w:t>
      </w:r>
    </w:p>
    <w:p w14:paraId="01CC597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记忆内外分离</w:t>
      </w:r>
      <w:r>
        <w:rPr>
          <w:rFonts w:ascii="Arial" w:hAnsi="Arial" w:eastAsia="等线" w:cs="Arial"/>
          <w:sz w:val="22"/>
        </w:rPr>
        <w:t>：短时工作记忆对应意识，仅在高速缓存中流转；长时知识对应遗产，仅存储于硬盘，严格区分「临时意识体验」与「可传承知识」。</w:t>
      </w:r>
    </w:p>
    <w:p w14:paraId="058661A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意识生命周期</w:t>
      </w:r>
      <w:r>
        <w:rPr>
          <w:rFonts w:ascii="Arial" w:hAnsi="Arial" w:eastAsia="等线" w:cs="Arial"/>
          <w:sz w:val="22"/>
        </w:rPr>
        <w:t>：程序重启等价于意识死亡，动态状态全部清零；仅硬盘中的知识与技能可跨周期传承，模拟个体生命的生死与知识代际传递。</w:t>
      </w:r>
    </w:p>
    <w:p w14:paraId="28BFF49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双实例内生自干涉</w:t>
      </w:r>
      <w:r>
        <w:rPr>
          <w:rFonts w:ascii="Arial" w:hAnsi="Arial" w:eastAsia="等线" w:cs="Arial"/>
          <w:sz w:val="22"/>
        </w:rPr>
        <w:t>：同一份基座权重启动双推理实例，分别负责生成与校验，实现内生的自我约束与逻辑反思，模拟人脑双系统认知模式。</w:t>
      </w:r>
    </w:p>
    <w:p w14:paraId="7425A7D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纯逻辑极简主义</w:t>
      </w:r>
      <w:r>
        <w:rPr>
          <w:rFonts w:ascii="Arial" w:hAnsi="Arial" w:eastAsia="等线" w:cs="Arial"/>
          <w:sz w:val="22"/>
        </w:rPr>
        <w:t>：所有非逻辑功能全部裁剪，算力 100% 集中于逻辑推导，默认输出无修饰、无情绪、无客套。</w:t>
      </w:r>
    </w:p>
    <w:p w14:paraId="765256B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三、整体架构与模块详解</w:t>
      </w:r>
      <w:bookmarkEnd w:id="2"/>
    </w:p>
    <w:p w14:paraId="7386000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先天树干层（固定逻辑基座）</w:t>
      </w:r>
      <w:bookmarkEnd w:id="3"/>
    </w:p>
    <w:p w14:paraId="609EFD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系统的通用语言与逻辑底座，对应树的主干，全程只读、永不修改。</w:t>
      </w:r>
    </w:p>
    <w:p w14:paraId="7E43F1C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模型规格</w:t>
      </w:r>
      <w:r>
        <w:rPr>
          <w:rFonts w:ascii="Arial" w:hAnsi="Arial" w:eastAsia="等线" w:cs="Arial"/>
          <w:sz w:val="22"/>
        </w:rPr>
        <w:t>：4B 参数量 Decoder-only Transformer 纯基座</w:t>
      </w:r>
    </w:p>
    <w:p w14:paraId="46CB470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制备方式</w:t>
      </w:r>
      <w:r>
        <w:rPr>
          <w:rFonts w:ascii="Arial" w:hAnsi="Arial" w:eastAsia="等线" w:cs="Arial"/>
          <w:sz w:val="22"/>
        </w:rPr>
        <w:t>：基于开源 Base 模型（推荐 Qwen2-4B Base）做定向继续预训练</w:t>
      </w:r>
    </w:p>
    <w:p w14:paraId="27A9A7D3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语料严格筛选：仅保留数学证明、形式逻辑、算法文档、学术论文、技术标准等纯逻辑文本，彻底剔除文学、修辞、对话、抒情类内容</w:t>
      </w:r>
    </w:p>
    <w:p w14:paraId="6D8D80AB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训练目标：纯自回归下一词预测，无指令损失、无对齐奖励、无风格约束</w:t>
      </w:r>
    </w:p>
    <w:p w14:paraId="57EE6BAB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核心效果：洗去开源模型的特化残留，权重向逻辑计算倾斜，天然休眠文字美化、情感表达相关参数</w:t>
      </w:r>
    </w:p>
    <w:p w14:paraId="6E5BA7B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核心约束</w:t>
      </w:r>
      <w:r>
        <w:rPr>
          <w:rFonts w:ascii="Arial" w:hAnsi="Arial" w:eastAsia="等线" w:cs="Arial"/>
          <w:sz w:val="22"/>
        </w:rPr>
        <w:t>：权重永久冻结，全程不做任何微调；无内置人设、无指令跟随倾向、无多模态能力</w:t>
      </w:r>
    </w:p>
    <w:p w14:paraId="05A415C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输出形态</w:t>
      </w:r>
      <w:r>
        <w:rPr>
          <w:rFonts w:ascii="Arial" w:hAnsi="Arial" w:eastAsia="等线" w:cs="Arial"/>
          <w:sz w:val="22"/>
        </w:rPr>
        <w:t>：原始 Token 概率分布，无默认风格偏向</w:t>
      </w:r>
    </w:p>
    <w:p w14:paraId="7FF63D6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强化学习树枝层（可插拔技能单元）</w:t>
      </w:r>
      <w:bookmarkEnd w:id="4"/>
    </w:p>
    <w:p w14:paraId="40359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后天生长的专项能力分支，对应树的枝条，独立于树干存在。</w:t>
      </w:r>
    </w:p>
    <w:p w14:paraId="012347C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技术形态</w:t>
      </w:r>
      <w:r>
        <w:rPr>
          <w:rFonts w:ascii="Arial" w:hAnsi="Arial" w:eastAsia="等线" w:cs="Arial"/>
          <w:sz w:val="22"/>
        </w:rPr>
        <w:t>：轻量化策略网络，单分支参数量为万～百万级，单文件体积 1~5MB</w:t>
      </w:r>
    </w:p>
    <w:p w14:paraId="73AC851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核心作用</w:t>
      </w:r>
      <w:r>
        <w:rPr>
          <w:rFonts w:ascii="Arial" w:hAnsi="Arial" w:eastAsia="等线" w:cs="Arial"/>
          <w:sz w:val="22"/>
        </w:rPr>
        <w:t>：调控双模型的干涉强度、逻辑推导规则、输出约束，不直接生成内容</w:t>
      </w:r>
    </w:p>
    <w:p w14:paraId="0B8B577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核心特性</w:t>
      </w:r>
    </w:p>
    <w:p w14:paraId="5FDB6E85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插拔式设计：独立文件存储，按需加载到缓存，树枝间互不干扰</w:t>
      </w:r>
    </w:p>
    <w:p w14:paraId="69D71A08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无灾难性遗忘：新增 / 更新树枝不影响树干与其他分支</w:t>
      </w:r>
    </w:p>
    <w:p w14:paraId="236CB829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CPU 可训练：小参数网络，本地 CPU 即可完成强化学习训练</w:t>
      </w:r>
    </w:p>
    <w:p w14:paraId="3DB834F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能力边界</w:t>
      </w:r>
    </w:p>
    <w:p w14:paraId="34539802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保留分支：演绎推理枝、归纳推理枝、数学计算枝、逻辑谬误检测枝、前提一致性校验枝</w:t>
      </w:r>
    </w:p>
    <w:p w14:paraId="57C03A7F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永久剔除：创意写作、情感共情、风格美化、角色扮演、多模态处理等所有非逻辑技能</w:t>
      </w:r>
    </w:p>
    <w:p w14:paraId="6FB9399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 记忆树叶层（分层存储体系）</w:t>
      </w:r>
      <w:bookmarkEnd w:id="5"/>
    </w:p>
    <w:p w14:paraId="526E2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系统的唯一知识载体，完全外置，对应树的叶片。</w:t>
      </w:r>
    </w:p>
    <w:p w14:paraId="3B31B2E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短时工作记忆（意识层）</w:t>
      </w:r>
    </w:p>
    <w:p w14:paraId="1E6655BF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存储位置：CPU L3 缓存</w:t>
      </w:r>
    </w:p>
    <w:p w14:paraId="14DF4EA9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容量限制：严格控制在 20MB 以内（约 4096 Token 上下文）</w:t>
      </w:r>
    </w:p>
    <w:p w14:paraId="22E7E1D9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内容：当前对话上下文、活跃树枝状态、临时检索的记忆片段</w:t>
      </w:r>
    </w:p>
    <w:p w14:paraId="133E48BA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特性：随程序启停而生灭，不持久化到内存 / 硬盘，是意识体验的唯一载体</w:t>
      </w:r>
    </w:p>
    <w:p w14:paraId="5D4CE18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长时记忆库（知识遗产层）</w:t>
      </w:r>
    </w:p>
    <w:p w14:paraId="7121A067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存储位置：本地硬盘</w:t>
      </w:r>
    </w:p>
    <w:p w14:paraId="7F696DF1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形态：独立结构化文本片段，按标签 / 时间索引，无需数据库</w:t>
      </w:r>
    </w:p>
    <w:p w14:paraId="0DD7334E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特性：仅主动触发「记忆保存」指令时才写入留存，可跨生命周期传承；运行时按需检索调入缓存，用完立即丢弃，不驻留工作记忆</w:t>
      </w:r>
    </w:p>
    <w:p w14:paraId="1DDA2F5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铁则</w:t>
      </w:r>
      <w:r>
        <w:rPr>
          <w:rFonts w:ascii="Arial" w:hAnsi="Arial" w:eastAsia="等线" w:cs="Arial"/>
          <w:sz w:val="22"/>
        </w:rPr>
        <w:t>：树干本身不存储任何事实记忆，所有知识仅存在于记忆库，推理时临时注入上下文</w:t>
      </w:r>
    </w:p>
    <w:p w14:paraId="5878716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 双实例自干涉核心（内生自我约束）</w:t>
      </w:r>
      <w:bookmarkEnd w:id="6"/>
    </w:p>
    <w:p w14:paraId="67C11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同一份树干权重启动两个独立推理实例，实现内生的自我校验与约束，模拟人脑「直觉生成 - 理性校验」的双系统模式。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0DEF9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79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92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E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15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 w14:paraId="670AB1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D7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生成实例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AC3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直觉通路（系统 1）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8E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当前前提 + 检索到的记忆片段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15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输出原始逻辑推导的概率分布</w:t>
            </w:r>
          </w:p>
        </w:tc>
      </w:tr>
      <w:tr w14:paraId="203A07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13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校验实例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33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理性通路（系统 2）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70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生成候选 + 逻辑规则 + 记忆边界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41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输出概率修正权重，压制违规与非逻辑内容</w:t>
            </w:r>
          </w:p>
        </w:tc>
      </w:tr>
    </w:tbl>
    <w:p w14:paraId="486A101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三级干涉机制</w:t>
      </w:r>
      <w:r>
        <w:rPr>
          <w:rFonts w:ascii="Arial" w:hAnsi="Arial" w:eastAsia="等线" w:cs="Arial"/>
          <w:sz w:val="22"/>
        </w:rPr>
        <w:t>（全程不修改树干权重）</w:t>
      </w:r>
    </w:p>
    <w:p w14:paraId="372DBC62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Token 级概率融合</w:t>
      </w:r>
      <w:r>
        <w:rPr>
          <w:rFonts w:ascii="Arial" w:hAnsi="Arial" w:eastAsia="等线" w:cs="Arial"/>
          <w:sz w:val="22"/>
        </w:rPr>
        <w:t>：每步生成将两个实例的概率分布加权融合，从底层压制修饰词、情绪词、幻觉内容的出现概率</w:t>
      </w:r>
    </w:p>
    <w:p w14:paraId="1C024736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候选重采样</w:t>
      </w:r>
      <w:r>
        <w:rPr>
          <w:rFonts w:ascii="Arial" w:hAnsi="Arial" w:eastAsia="等线" w:cs="Arial"/>
          <w:sz w:val="22"/>
        </w:rPr>
        <w:t>：生成 Top-K 候选集，经校验打分后重采样，平衡速度与精度</w:t>
      </w:r>
    </w:p>
    <w:p w14:paraId="571B5DCF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段落级反思</w:t>
      </w:r>
      <w:r>
        <w:rPr>
          <w:rFonts w:ascii="Arial" w:hAnsi="Arial" w:eastAsia="等线" w:cs="Arial"/>
          <w:sz w:val="22"/>
        </w:rPr>
        <w:t>：整段输出后做前提一致性、逻辑自洽性校验，不合格则触发重写</w:t>
      </w:r>
    </w:p>
    <w:p w14:paraId="7D46AEF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控制单元</w:t>
      </w:r>
      <w:r>
        <w:rPr>
          <w:rFonts w:ascii="Arial" w:hAnsi="Arial" w:eastAsia="等线" w:cs="Arial"/>
          <w:sz w:val="22"/>
        </w:rPr>
        <w:t>：干涉强度、加权系数由当前激活的 RL 树枝动态调控</w:t>
      </w:r>
    </w:p>
    <w:p w14:paraId="53DAAE5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5. 调度控制层（系统灵魂）</w:t>
      </w:r>
      <w:bookmarkEnd w:id="7"/>
    </w:p>
    <w:p w14:paraId="32824F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整个系统的总指挥，所有规则、边界、生命周期均在此层定义，树干仅作为纯计算单元。</w:t>
      </w:r>
    </w:p>
    <w:p w14:paraId="39A1029F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树枝管理：加载、卸载、训练、存储 RL 树枝</w:t>
      </w:r>
    </w:p>
    <w:p w14:paraId="19DCCBE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记忆调度：硬盘记忆检索、注入、丢弃，工作记忆维护</w:t>
      </w:r>
    </w:p>
    <w:p w14:paraId="421E127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实例调度：双实例的上下文注入、概率融合、输出控制</w:t>
      </w:r>
    </w:p>
    <w:p w14:paraId="0619E07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生命周期管理：启动初始化、状态清零、记忆写入权限管控</w:t>
      </w:r>
    </w:p>
    <w:p w14:paraId="703E261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四、CPU 缓存分层硬件映射</w:t>
      </w:r>
      <w:bookmarkEnd w:id="8"/>
    </w:p>
    <w:p w14:paraId="2C34CA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严格遵循「越核心、越常用，存储速度越快」的原则，将系统组件与 CPU 存储层级一一对应，保障核心状态全在 L3 交互。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07A32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66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B7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典型容量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A5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对应系统组件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F6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存储内容</w:t>
            </w:r>
          </w:p>
        </w:tc>
      </w:tr>
      <w:tr w14:paraId="221C2A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EE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寄存器 / L1 缓存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80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几 KB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53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单步计算单元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EA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 Token 计算、概率运算的即时数据</w:t>
            </w:r>
          </w:p>
        </w:tc>
      </w:tr>
      <w:tr w14:paraId="38BD6E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8D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L2 缓存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D99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256KB~2MB / 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6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单实例活跃区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EE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单个推理实例的当前层状态、活跃树枝参数</w:t>
            </w:r>
          </w:p>
        </w:tc>
      </w:tr>
      <w:tr w14:paraId="5EB163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1B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L3 缓存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48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4MB~128MB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1A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工作记忆区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40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双实例上下文、工作记忆、热点树枝、检索缓存</w:t>
            </w:r>
          </w:p>
        </w:tc>
      </w:tr>
      <w:tr w14:paraId="4B404A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EC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主内存（DRAM）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BC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16GB+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90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树干权重区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9F5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永久冻结的 4B 树干模型权重（只读，流式加载进缓存）</w:t>
            </w:r>
          </w:p>
        </w:tc>
      </w:tr>
      <w:tr w14:paraId="7A2357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9B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本地硬盘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D0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无上限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59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持久化仓库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85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 RL 树枝文件、长时记忆片段库</w:t>
            </w:r>
          </w:p>
        </w:tc>
      </w:tr>
    </w:tbl>
    <w:p w14:paraId="37D11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运行机制</w:t>
      </w:r>
      <w:r>
        <w:rPr>
          <w:rFonts w:ascii="Arial" w:hAnsi="Arial" w:eastAsia="等线" w:cs="Arial"/>
          <w:sz w:val="22"/>
        </w:rPr>
        <w:t>：树干权重流式分层加载进缓存计算，核心可变状态全部收敛于 L3，主存仅存固定权重，实现「可变状态只在缓存交互」的设计。</w:t>
      </w:r>
    </w:p>
    <w:p w14:paraId="1FA7C8E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五、意识生命周期机制</w:t>
      </w:r>
      <w:bookmarkEnd w:id="9"/>
    </w:p>
    <w:p w14:paraId="396045D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诞生</w:t>
      </w:r>
      <w:r>
        <w:rPr>
          <w:rFonts w:ascii="Arial" w:hAnsi="Arial" w:eastAsia="等线" w:cs="Arial"/>
          <w:sz w:val="22"/>
        </w:rPr>
        <w:t>：程序启动，加载固定树干权重，初始化空白工作记忆，无任何历史状态，全新意识实例生成。</w:t>
      </w:r>
    </w:p>
    <w:p w14:paraId="06E897C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存续</w:t>
      </w:r>
      <w:r>
        <w:rPr>
          <w:rFonts w:ascii="Arial" w:hAnsi="Arial" w:eastAsia="等线" w:cs="Arial"/>
          <w:sz w:val="22"/>
        </w:rPr>
        <w:t>：所有推理、对话、临时状态仅在 L3 缓存中流转，默认不写入硬盘；仅主动触发「记忆保存」指令时，指定内容才会写入硬盘记忆库。</w:t>
      </w:r>
    </w:p>
    <w:p w14:paraId="454C4E0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死亡</w:t>
      </w:r>
      <w:r>
        <w:rPr>
          <w:rFonts w:ascii="Arial" w:hAnsi="Arial" w:eastAsia="等线" w:cs="Arial"/>
          <w:sz w:val="22"/>
        </w:rPr>
        <w:t>：程序关闭、重启或内存清除时，缓存与内存中的所有动态状态、工作记忆、未保存的树枝更新彻底清除，当前意识实例永久终止。</w:t>
      </w:r>
    </w:p>
    <w:p w14:paraId="026E922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传承</w:t>
      </w:r>
      <w:r>
        <w:rPr>
          <w:rFonts w:ascii="Arial" w:hAnsi="Arial" w:eastAsia="等线" w:cs="Arial"/>
          <w:sz w:val="22"/>
        </w:rPr>
        <w:t>：新启动的实例可读取硬盘中遗留的记忆片段与树枝文件，但仅作为外部知识读取，不具备连续自我感，无法继承前代的意识体验。</w:t>
      </w:r>
    </w:p>
    <w:p w14:paraId="1BC1BBD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六、落地执行路线图</w:t>
      </w:r>
      <w:bookmarkEnd w:id="10"/>
    </w:p>
    <w:p w14:paraId="3846691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阶段一：基座制备（1~2 周）</w:t>
      </w:r>
      <w:bookmarkEnd w:id="11"/>
    </w:p>
    <w:p w14:paraId="79589DA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选型 Qwen2-4B Base，整理纯逻辑语料集</w:t>
      </w:r>
    </w:p>
    <w:p w14:paraId="3F4BCB71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小学习率继续预训练 1000~2000 步，完成去特化、去美化</w:t>
      </w:r>
    </w:p>
    <w:p w14:paraId="5DC34E7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 GGUF 格式，验证基座输出风格符合纯逻辑要求</w:t>
      </w:r>
    </w:p>
    <w:p w14:paraId="6ED3386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阶段二：核心框架搭建（2~3 周）</w:t>
      </w:r>
      <w:bookmarkEnd w:id="12"/>
    </w:p>
    <w:p w14:paraId="62A1298C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 llama.cpp 实现同权重双实例推理</w:t>
      </w:r>
    </w:p>
    <w:p w14:paraId="24FB356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Token 级概率融合干涉机制</w:t>
      </w:r>
    </w:p>
    <w:p w14:paraId="0F2B76D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开发基础调度器，完成上下文管理与输入输出通路</w:t>
      </w:r>
    </w:p>
    <w:p w14:paraId="1A8E719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阶段三：记忆与树枝系统（1~2 周）</w:t>
      </w:r>
      <w:bookmarkEnd w:id="13"/>
    </w:p>
    <w:p w14:paraId="639FC4A1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实现文件式硬盘记忆库：关键词检索、按需注入、用完即弃</w:t>
      </w:r>
    </w:p>
    <w:p w14:paraId="53AF1A2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 RL 树枝框架，实现轻量化策略网络加载与干涉控制</w:t>
      </w:r>
    </w:p>
    <w:p w14:paraId="343417F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验证生命周期机制：确认重启后动态状态完全清零</w:t>
      </w:r>
    </w:p>
    <w:p w14:paraId="2850C4CB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阶段四：优化与能力收敛（1~2 周）</w:t>
      </w:r>
      <w:bookmarkEnd w:id="14"/>
    </w:p>
    <w:p w14:paraId="17725AA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 缓存优化：数据对齐、预取调度，控制工作集大小，保障 L3 命中率</w:t>
      </w:r>
    </w:p>
    <w:p w14:paraId="3D5A146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训练核心逻辑树枝，校准输出的纯逻辑度</w:t>
      </w:r>
    </w:p>
    <w:p w14:paraId="100D6F8C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裁剪所有非必要组件，精简系统体积与功耗</w:t>
      </w:r>
    </w:p>
    <w:p w14:paraId="4E6E9EAF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七、核心特性与能力边界</w:t>
      </w:r>
      <w:bookmarkEnd w:id="15"/>
    </w:p>
    <w:p w14:paraId="7FF2F062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核心特性</w:t>
      </w:r>
      <w:bookmarkEnd w:id="16"/>
    </w:p>
    <w:p w14:paraId="4687377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架构纯净：树干固定，技能与记忆全外置，模块边界清晰可解释</w:t>
      </w:r>
    </w:p>
    <w:p w14:paraId="386230E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类人属性：记忆分层、意识生死、路径依赖、技能生长的认知模式</w:t>
      </w:r>
    </w:p>
    <w:p w14:paraId="0145EBB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极致轻量：纯 CPU 可运行，低功耗，适配边缘与离线设备</w:t>
      </w:r>
    </w:p>
    <w:p w14:paraId="781AA95B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能力高度可控：输出严格收敛于逻辑，无冗余功能与随机发散</w:t>
      </w:r>
    </w:p>
    <w:p w14:paraId="37EC748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能力边界</w:t>
      </w:r>
      <w:bookmarkEnd w:id="17"/>
    </w:p>
    <w:p w14:paraId="30C1489B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底层仍为 Transformer 自回归架构，不具备真正的主观意识与逻辑理解力</w:t>
      </w:r>
    </w:p>
    <w:p w14:paraId="56665A95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基础能力受限于 4B 参数量，复杂高阶逻辑推导存在性能上限</w:t>
      </w:r>
    </w:p>
    <w:p w14:paraId="27B07FF5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短时记忆容量有限，长周期复杂任务依赖外部记忆调度</w:t>
      </w:r>
    </w:p>
    <w:p w14:paraId="4B32E7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这份框架还需细化为带接口定义的详细技术文档，或是补充第一阶段预训练的具体执行脚本与参数配置</w:t>
      </w:r>
    </w:p>
    <w:p w14:paraId="2639B74C">
      <w:pPr>
        <w:spacing w:before="120" w:after="120" w:line="288" w:lineRule="auto"/>
        <w:ind w:left="0"/>
        <w:jc w:val="left"/>
      </w:pPr>
      <w:bookmarkStart w:id="18" w:name="_GoBack"/>
      <w:bookmarkEnd w:id="1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89B7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D2FE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8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243FCF68"/>
    <w:multiLevelType w:val="singleLevel"/>
    <w:tmpl w:val="243FCF6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40B249F9"/>
    <w:multiLevelType w:val="singleLevel"/>
    <w:tmpl w:val="40B24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4D94DA66"/>
    <w:multiLevelType w:val="singleLevel"/>
    <w:tmpl w:val="4D94DA66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4"/>
  </w:num>
  <w:num w:numId="2">
    <w:abstractNumId w:val="16"/>
  </w:num>
  <w:num w:numId="3">
    <w:abstractNumId w:val="51"/>
  </w:num>
  <w:num w:numId="4">
    <w:abstractNumId w:val="14"/>
  </w:num>
  <w:num w:numId="5">
    <w:abstractNumId w:val="10"/>
  </w:num>
  <w:num w:numId="6">
    <w:abstractNumId w:val="27"/>
  </w:num>
  <w:num w:numId="7">
    <w:abstractNumId w:val="37"/>
  </w:num>
  <w:num w:numId="8">
    <w:abstractNumId w:val="58"/>
  </w:num>
  <w:num w:numId="9">
    <w:abstractNumId w:val="25"/>
  </w:num>
  <w:num w:numId="10">
    <w:abstractNumId w:val="5"/>
  </w:num>
  <w:num w:numId="11">
    <w:abstractNumId w:val="38"/>
  </w:num>
  <w:num w:numId="12">
    <w:abstractNumId w:val="52"/>
  </w:num>
  <w:num w:numId="13">
    <w:abstractNumId w:val="15"/>
  </w:num>
  <w:num w:numId="14">
    <w:abstractNumId w:val="48"/>
  </w:num>
  <w:num w:numId="15">
    <w:abstractNumId w:val="22"/>
  </w:num>
  <w:num w:numId="16">
    <w:abstractNumId w:val="36"/>
  </w:num>
  <w:num w:numId="17">
    <w:abstractNumId w:val="19"/>
  </w:num>
  <w:num w:numId="18">
    <w:abstractNumId w:val="18"/>
  </w:num>
  <w:num w:numId="19">
    <w:abstractNumId w:val="7"/>
  </w:num>
  <w:num w:numId="20">
    <w:abstractNumId w:val="46"/>
  </w:num>
  <w:num w:numId="21">
    <w:abstractNumId w:val="55"/>
  </w:num>
  <w:num w:numId="22">
    <w:abstractNumId w:val="30"/>
  </w:num>
  <w:num w:numId="23">
    <w:abstractNumId w:val="45"/>
  </w:num>
  <w:num w:numId="24">
    <w:abstractNumId w:val="8"/>
  </w:num>
  <w:num w:numId="25">
    <w:abstractNumId w:val="62"/>
  </w:num>
  <w:num w:numId="26">
    <w:abstractNumId w:val="60"/>
  </w:num>
  <w:num w:numId="27">
    <w:abstractNumId w:val="13"/>
  </w:num>
  <w:num w:numId="28">
    <w:abstractNumId w:val="56"/>
  </w:num>
  <w:num w:numId="29">
    <w:abstractNumId w:val="6"/>
  </w:num>
  <w:num w:numId="30">
    <w:abstractNumId w:val="43"/>
  </w:num>
  <w:num w:numId="31">
    <w:abstractNumId w:val="2"/>
  </w:num>
  <w:num w:numId="32">
    <w:abstractNumId w:val="50"/>
  </w:num>
  <w:num w:numId="33">
    <w:abstractNumId w:val="63"/>
  </w:num>
  <w:num w:numId="34">
    <w:abstractNumId w:val="0"/>
  </w:num>
  <w:num w:numId="35">
    <w:abstractNumId w:val="35"/>
  </w:num>
  <w:num w:numId="36">
    <w:abstractNumId w:val="49"/>
  </w:num>
  <w:num w:numId="37">
    <w:abstractNumId w:val="23"/>
  </w:num>
  <w:num w:numId="38">
    <w:abstractNumId w:val="20"/>
  </w:num>
  <w:num w:numId="39">
    <w:abstractNumId w:val="39"/>
  </w:num>
  <w:num w:numId="40">
    <w:abstractNumId w:val="61"/>
  </w:num>
  <w:num w:numId="41">
    <w:abstractNumId w:val="12"/>
  </w:num>
  <w:num w:numId="42">
    <w:abstractNumId w:val="4"/>
  </w:num>
  <w:num w:numId="43">
    <w:abstractNumId w:val="11"/>
  </w:num>
  <w:num w:numId="44">
    <w:abstractNumId w:val="53"/>
  </w:num>
  <w:num w:numId="45">
    <w:abstractNumId w:val="1"/>
  </w:num>
  <w:num w:numId="46">
    <w:abstractNumId w:val="32"/>
  </w:num>
  <w:num w:numId="47">
    <w:abstractNumId w:val="3"/>
  </w:num>
  <w:num w:numId="48">
    <w:abstractNumId w:val="54"/>
  </w:num>
  <w:num w:numId="49">
    <w:abstractNumId w:val="59"/>
  </w:num>
  <w:num w:numId="50">
    <w:abstractNumId w:val="47"/>
  </w:num>
  <w:num w:numId="51">
    <w:abstractNumId w:val="40"/>
  </w:num>
  <w:num w:numId="52">
    <w:abstractNumId w:val="57"/>
  </w:num>
  <w:num w:numId="53">
    <w:abstractNumId w:val="28"/>
  </w:num>
  <w:num w:numId="54">
    <w:abstractNumId w:val="29"/>
  </w:num>
  <w:num w:numId="55">
    <w:abstractNumId w:val="17"/>
  </w:num>
  <w:num w:numId="56">
    <w:abstractNumId w:val="41"/>
  </w:num>
  <w:num w:numId="57">
    <w:abstractNumId w:val="33"/>
  </w:num>
  <w:num w:numId="58">
    <w:abstractNumId w:val="21"/>
  </w:num>
  <w:num w:numId="59">
    <w:abstractNumId w:val="34"/>
  </w:num>
  <w:num w:numId="60">
    <w:abstractNumId w:val="9"/>
  </w:num>
  <w:num w:numId="61">
    <w:abstractNumId w:val="44"/>
  </w:num>
  <w:num w:numId="62">
    <w:abstractNumId w:val="31"/>
  </w:num>
  <w:num w:numId="63">
    <w:abstractNumId w:val="42"/>
  </w:num>
  <w:num w:numId="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1639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2977</Words>
  <Characters>3173</Characters>
  <TotalTime>0</TotalTime>
  <ScaleCrop>false</ScaleCrop>
  <LinksUpToDate>false</LinksUpToDate>
  <CharactersWithSpaces>3285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2026-07-07T03:46:00Z</dcterms:created>
  <dc:creator>Apache POI</dc:creator>
  <cp:lastModifiedBy>缝合怪</cp:lastModifiedBy>
  <dcterms:modified xsi:type="dcterms:W3CDTF">2026-07-10T16:18:37Z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{"Label":"1","ContentProducer":"001191110102MACQD9K64010000","ProduceID":"7659627501945408448","ReservedCode1":"","ContentPropagator":"","PropagateID":"","ReservedCode2":""}</vt:lpwstr>
  </property>
  <property fmtid="{D5CDD505-2E9C-101B-9397-08002B2CF9AE}" pid="3" name="KSOTemplateDocerSaveRecord">
    <vt:lpwstr>eyJoZGlkIjoiZGU3NTE2OTlhYWY0MTEwYzNkMjcyMGQ4M2UwNWNmNDAiLCJ1c2VySWQiOiIxNDM0ODUwNzYwIn0=</vt:lpwstr>
  </property>
  <property fmtid="{D5CDD505-2E9C-101B-9397-08002B2CF9AE}" pid="4" name="KSOProductBuildVer">
    <vt:lpwstr>2052-12.1.0.26895</vt:lpwstr>
  </property>
  <property fmtid="{D5CDD505-2E9C-101B-9397-08002B2CF9AE}" pid="5" name="ICV">
    <vt:lpwstr>9CB93E15427848C393E15327E2740292_12</vt:lpwstr>
  </property>
</Properties>
</file>