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7EE05D">
      <w:pPr>
        <w:spacing w:before="480" w:after="480" w:line="288" w:lineRule="auto"/>
        <w:ind w:left="0"/>
        <w:jc w:val="center"/>
        <w:rPr>
          <w:sz w:val="20"/>
          <w:szCs w:val="21"/>
        </w:rPr>
      </w:pPr>
      <w:r>
        <w:rPr>
          <w:rFonts w:ascii="Arial" w:hAnsi="Arial" w:eastAsia="等线" w:cs="Arial"/>
          <w:b/>
          <w:sz w:val="48"/>
          <w:szCs w:val="21"/>
        </w:rPr>
        <w:t>《超采集算系统》</w:t>
      </w:r>
      <w:bookmarkStart w:id="173" w:name="_GoBack"/>
      <w:bookmarkEnd w:id="173"/>
    </w:p>
    <w:sdt>
      <w:sdtPr>
        <w:rPr>
          <w:rFonts w:ascii="宋体" w:hAnsi="宋体" w:eastAsia="宋体"/>
          <w:sz w:val="21"/>
          <w:szCs w:val="22"/>
        </w:rPr>
        <w:id w:val="147471398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/>
          <w:sz w:val="21"/>
          <w:szCs w:val="22"/>
        </w:rPr>
      </w:sdtEndPr>
      <w:sdtContent>
        <w:p w14:paraId="4F14463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FE9AE3E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_Toc25497 </w:instrText>
          </w:r>
          <w:r>
            <w:fldChar w:fldCharType="separate"/>
          </w:r>
          <w:r>
            <w:t>1. 项目概述</w:t>
          </w:r>
          <w:r>
            <w:tab/>
          </w:r>
          <w:r>
            <w:fldChar w:fldCharType="begin"/>
          </w:r>
          <w:r>
            <w:instrText xml:space="preserve"> PAGEREF _Toc25497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1DEDEE1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_Toc27162 </w:instrText>
          </w:r>
          <w:r>
            <w:fldChar w:fldCharType="separate"/>
          </w:r>
          <w:r>
            <w:t>1.1 项目定位与核心指标</w:t>
          </w:r>
          <w:r>
            <w:tab/>
          </w:r>
          <w:r>
            <w:fldChar w:fldCharType="begin"/>
          </w:r>
          <w:r>
            <w:instrText xml:space="preserve"> PAGEREF _Toc27162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2A63CD2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_Toc14087 </w:instrText>
          </w:r>
          <w:r>
            <w:fldChar w:fldCharType="separate"/>
          </w:r>
          <w:r>
            <w:t>1.2 应用场景</w:t>
          </w:r>
          <w:r>
            <w:tab/>
          </w:r>
          <w:r>
            <w:fldChar w:fldCharType="begin"/>
          </w:r>
          <w:r>
            <w:instrText xml:space="preserve"> PAGEREF _Toc14087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1EE34C7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_Toc17696 </w:instrText>
          </w:r>
          <w:r>
            <w:fldChar w:fldCharType="separate"/>
          </w:r>
          <w:r>
            <w:t>1.3 版本修订记录</w:t>
          </w:r>
          <w:r>
            <w:tab/>
          </w:r>
          <w:r>
            <w:fldChar w:fldCharType="begin"/>
          </w:r>
          <w:r>
            <w:instrText xml:space="preserve"> PAGEREF _Toc17696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83B5436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_Toc14755 </w:instrText>
          </w:r>
          <w:r>
            <w:fldChar w:fldCharType="separate"/>
          </w:r>
          <w:r>
            <w:t>2. 硬件系统详细设计</w:t>
          </w:r>
          <w:r>
            <w:tab/>
          </w:r>
          <w:r>
            <w:fldChar w:fldCharType="begin"/>
          </w:r>
          <w:r>
            <w:instrText xml:space="preserve"> PAGEREF _Toc14755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51678A0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_Toc18272 </w:instrText>
          </w:r>
          <w:r>
            <w:fldChar w:fldCharType="separate"/>
          </w:r>
          <w:r>
            <w:t>2.1 整体硬件拓扑（文字化工程图·无省略）</w:t>
          </w:r>
          <w:r>
            <w:tab/>
          </w:r>
          <w:r>
            <w:fldChar w:fldCharType="begin"/>
          </w:r>
          <w:r>
            <w:instrText xml:space="preserve"> PAGEREF _Toc18272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13C33D0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_Toc17736 </w:instrText>
          </w:r>
          <w:r>
            <w:fldChar w:fldCharType="separate"/>
          </w:r>
          <w:r>
            <w:t>2.2 终端层：16×Pico（RP2040 QFN56）·全引脚与电路设计</w:t>
          </w:r>
          <w:r>
            <w:tab/>
          </w:r>
          <w:r>
            <w:fldChar w:fldCharType="begin"/>
          </w:r>
          <w:r>
            <w:instrText xml:space="preserve"> PAGEREF _Toc17736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A08C8DF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_Toc23394 </w:instrText>
          </w:r>
          <w:r>
            <w:fldChar w:fldCharType="separate"/>
          </w:r>
          <w:r>
            <w:t>2.3 协处理层：2×Pico2（RP2350A QFN60）·全引脚与电路设计</w:t>
          </w:r>
          <w:r>
            <w:tab/>
          </w:r>
          <w:r>
            <w:fldChar w:fldCharType="begin"/>
          </w:r>
          <w:r>
            <w:instrText xml:space="preserve"> PAGEREF _Toc23394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F585653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_Toc6671 </w:instrText>
          </w:r>
          <w:r>
            <w:fldChar w:fldCharType="separate"/>
          </w:r>
          <w:r>
            <w:t>2.4 接口层：双PCIe x16（模拟/数字专用）·全引脚分配·防呆电路</w:t>
          </w:r>
          <w:r>
            <w:tab/>
          </w:r>
          <w:r>
            <w:fldChar w:fldCharType="begin"/>
          </w:r>
          <w:r>
            <w:instrText xml:space="preserve"> PAGEREF _Toc6671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DC50073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_Toc2501 </w:instrText>
          </w:r>
          <w:r>
            <w:fldChar w:fldCharType="separate"/>
          </w:r>
          <w:r>
            <w:t>2.5 主控层：树莓派4B 4GB·全引脚与外围电路</w:t>
          </w:r>
          <w:r>
            <w:tab/>
          </w:r>
          <w:r>
            <w:fldChar w:fldCharType="begin"/>
          </w:r>
          <w:r>
            <w:instrText xml:space="preserve"> PAGEREF _Toc2501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4ADF538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_Toc27488 </w:instrText>
          </w:r>
          <w:r>
            <w:fldChar w:fldCharType="separate"/>
          </w:r>
          <w:r>
            <w:t>2.6 电源系统（内置电池·防掉电·全细节）</w:t>
          </w:r>
          <w:r>
            <w:tab/>
          </w:r>
          <w:r>
            <w:fldChar w:fldCharType="begin"/>
          </w:r>
          <w:r>
            <w:instrText xml:space="preserve"> PAGEREF _Toc27488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3949F0A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_Toc22669 </w:instrText>
          </w:r>
          <w:r>
            <w:fldChar w:fldCharType="separate"/>
          </w:r>
          <w:r>
            <w:t>3. 软件系统详细设计</w:t>
          </w:r>
          <w:r>
            <w:tab/>
          </w:r>
          <w:r>
            <w:fldChar w:fldCharType="begin"/>
          </w:r>
          <w:r>
            <w:instrText xml:space="preserve"> PAGEREF _Toc22669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791B5418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_Toc11898 </w:instrText>
          </w:r>
          <w:r>
            <w:fldChar w:fldCharType="separate"/>
          </w:r>
          <w:r>
            <w:t>3.1 整体软件架构与分层逻辑</w:t>
          </w:r>
          <w:r>
            <w:tab/>
          </w:r>
          <w:r>
            <w:fldChar w:fldCharType="begin"/>
          </w:r>
          <w:r>
            <w:instrText xml:space="preserve"> PAGEREF _Toc11898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90A4E6A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_Toc6659 </w:instrText>
          </w:r>
          <w:r>
            <w:fldChar w:fldCharType="separate"/>
          </w:r>
          <w:r>
            <w:t>3.2 终端层（Pico）模块化程序设计（全代码·可直接复制）</w:t>
          </w:r>
          <w:r>
            <w:tab/>
          </w:r>
          <w:r>
            <w:fldChar w:fldCharType="begin"/>
          </w:r>
          <w:r>
            <w:instrText xml:space="preserve"> PAGEREF _Toc6659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7B76988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_Toc32363 </w:instrText>
          </w:r>
          <w:r>
            <w:fldChar w:fldCharType="separate"/>
          </w:r>
          <w:r>
            <w:t>3.3 协处理层（Pico2）模块化程序设计（全代码·可直接复制）</w:t>
          </w:r>
          <w:r>
            <w:tab/>
          </w:r>
          <w:r>
            <w:fldChar w:fldCharType="begin"/>
          </w:r>
          <w:r>
            <w:instrText xml:space="preserve"> PAGEREF _Toc32363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5A9679FE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_Toc20313 </w:instrText>
          </w:r>
          <w:r>
            <w:fldChar w:fldCharType="separate"/>
          </w:r>
          <w:r>
            <w:t>3.4 主控层（树莓派）任务全维度细化设计</w:t>
          </w:r>
          <w:r>
            <w:tab/>
          </w:r>
          <w:r>
            <w:fldChar w:fldCharType="begin"/>
          </w:r>
          <w:r>
            <w:instrText xml:space="preserve"> PAGEREF _Toc20313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5DF6351C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_Toc18571 </w:instrText>
          </w:r>
          <w:r>
            <w:fldChar w:fldCharType="separate"/>
          </w:r>
          <w:r>
            <w:t>3.5 全链路通信协议规范</w:t>
          </w:r>
          <w:r>
            <w:tab/>
          </w:r>
          <w:r>
            <w:fldChar w:fldCharType="begin"/>
          </w:r>
          <w:r>
            <w:instrText xml:space="preserve"> PAGEREF _Toc18571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51C94645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_Toc9653 </w:instrText>
          </w:r>
          <w:r>
            <w:fldChar w:fldCharType="separate"/>
          </w:r>
          <w:r>
            <w:t>3.6 Web远程监控与结果展示系统（全代码·可直接复制）</w:t>
          </w:r>
          <w:r>
            <w:tab/>
          </w:r>
          <w:r>
            <w:fldChar w:fldCharType="begin"/>
          </w:r>
          <w:r>
            <w:instrText xml:space="preserve"> PAGEREF _Toc9653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0CB994F5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_Toc19949 </w:instrText>
          </w:r>
          <w:r>
            <w:fldChar w:fldCharType="separate"/>
          </w:r>
          <w:r>
            <w:t>4. 人机交互系统设计</w:t>
          </w:r>
          <w:r>
            <w:tab/>
          </w:r>
          <w:r>
            <w:fldChar w:fldCharType="begin"/>
          </w:r>
          <w:r>
            <w:instrText xml:space="preserve"> PAGEREF _Toc19949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334DD5E8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_Toc2127 </w:instrText>
          </w:r>
          <w:r>
            <w:fldChar w:fldCharType="separate"/>
          </w:r>
          <w:r>
            <w:t>4.1 按键功能全定义</w:t>
          </w:r>
          <w:r>
            <w:tab/>
          </w:r>
          <w:r>
            <w:fldChar w:fldCharType="begin"/>
          </w:r>
          <w:r>
            <w:instrText xml:space="preserve"> PAGEREF _Toc2127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01B1A665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_Toc10615 </w:instrText>
          </w:r>
          <w:r>
            <w:fldChar w:fldCharType="separate"/>
          </w:r>
          <w:r>
            <w:t>4.2 OLED显示逻辑与页面设计</w:t>
          </w:r>
          <w:r>
            <w:tab/>
          </w:r>
          <w:r>
            <w:fldChar w:fldCharType="begin"/>
          </w:r>
          <w:r>
            <w:instrText xml:space="preserve"> PAGEREF _Toc10615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126C3E19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_Toc22726 </w:instrText>
          </w:r>
          <w:r>
            <w:fldChar w:fldCharType="separate"/>
          </w:r>
          <w:r>
            <w:t>4.3 LED状态机设计</w:t>
          </w:r>
          <w:r>
            <w:tab/>
          </w:r>
          <w:r>
            <w:fldChar w:fldCharType="begin"/>
          </w:r>
          <w:r>
            <w:instrText xml:space="preserve"> PAGEREF _Toc22726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740D494D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_Toc18290 </w:instrText>
          </w:r>
          <w:r>
            <w:fldChar w:fldCharType="separate"/>
          </w:r>
          <w:r>
            <w:t>5. 性能测试与验证（全细化·无省略）</w:t>
          </w:r>
          <w:r>
            <w:tab/>
          </w:r>
          <w:r>
            <w:fldChar w:fldCharType="begin"/>
          </w:r>
          <w:r>
            <w:instrText xml:space="preserve"> PAGEREF _Toc18290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5EB49024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_Toc9946 </w:instrText>
          </w:r>
          <w:r>
            <w:fldChar w:fldCharType="separate"/>
          </w:r>
          <w:r>
            <w:t>5.1 测试环境与测试仪器</w:t>
          </w:r>
          <w:r>
            <w:tab/>
          </w:r>
          <w:r>
            <w:fldChar w:fldCharType="begin"/>
          </w:r>
          <w:r>
            <w:instrText xml:space="preserve"> PAGEREF _Toc9946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784EBE2E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_Toc25291 </w:instrText>
          </w:r>
          <w:r>
            <w:fldChar w:fldCharType="separate"/>
          </w:r>
          <w:r>
            <w:t>5.2 模拟采样性能测试与验证</w:t>
          </w:r>
          <w:r>
            <w:tab/>
          </w:r>
          <w:r>
            <w:fldChar w:fldCharType="begin"/>
          </w:r>
          <w:r>
            <w:instrText xml:space="preserve"> PAGEREF _Toc25291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7329EA70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_Toc19241 </w:instrText>
          </w:r>
          <w:r>
            <w:fldChar w:fldCharType="separate"/>
          </w:r>
          <w:r>
            <w:t>5.3 数字捕获性能测试与验证</w:t>
          </w:r>
          <w:r>
            <w:tab/>
          </w:r>
          <w:r>
            <w:fldChar w:fldCharType="begin"/>
          </w:r>
          <w:r>
            <w:instrText xml:space="preserve"> PAGEREF _Toc19241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29950296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_Toc32113 </w:instrText>
          </w:r>
          <w:r>
            <w:fldChar w:fldCharType="separate"/>
          </w:r>
          <w:r>
            <w:t>5.4 破译算力性能测试与验证</w:t>
          </w:r>
          <w:r>
            <w:tab/>
          </w:r>
          <w:r>
            <w:fldChar w:fldCharType="begin"/>
          </w:r>
          <w:r>
            <w:instrText xml:space="preserve"> PAGEREF _Toc32113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01626E46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_Toc9377 </w:instrText>
          </w:r>
          <w:r>
            <w:fldChar w:fldCharType="separate"/>
          </w:r>
          <w:r>
            <w:t>5.5 功耗与续航性能测试与验证</w:t>
          </w:r>
          <w:r>
            <w:tab/>
          </w:r>
          <w:r>
            <w:fldChar w:fldCharType="begin"/>
          </w:r>
          <w:r>
            <w:instrText xml:space="preserve"> PAGEREF _Toc9377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3766EF45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_Toc13414 </w:instrText>
          </w:r>
          <w:r>
            <w:fldChar w:fldCharType="separate"/>
          </w:r>
          <w:r>
            <w:t>5.6 全链路延迟测试与验证</w:t>
          </w:r>
          <w:r>
            <w:tab/>
          </w:r>
          <w:r>
            <w:fldChar w:fldCharType="begin"/>
          </w:r>
          <w:r>
            <w:instrText xml:space="preserve"> PAGEREF _Toc13414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4C1B16FE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_Toc30410 </w:instrText>
          </w:r>
          <w:r>
            <w:fldChar w:fldCharType="separate"/>
          </w:r>
          <w:r>
            <w:t>5.7 Web服务性能测试</w:t>
          </w:r>
          <w:r>
            <w:tab/>
          </w:r>
          <w:r>
            <w:fldChar w:fldCharType="begin"/>
          </w:r>
          <w:r>
            <w:instrText xml:space="preserve"> PAGEREF _Toc30410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531BCC4B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_Toc5494 </w:instrText>
          </w:r>
          <w:r>
            <w:fldChar w:fldCharType="separate"/>
          </w:r>
          <w:r>
            <w:t>5.8 测试结论与误差分析</w:t>
          </w:r>
          <w:r>
            <w:tab/>
          </w:r>
          <w:r>
            <w:fldChar w:fldCharType="begin"/>
          </w:r>
          <w:r>
            <w:instrText xml:space="preserve"> PAGEREF _Toc5494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4FEB757E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_Toc5908 </w:instrText>
          </w:r>
          <w:r>
            <w:fldChar w:fldCharType="separate"/>
          </w:r>
          <w:r>
            <w:t>6. 可靠性与安全性设计（全细化·无省略）</w:t>
          </w:r>
          <w:r>
            <w:tab/>
          </w:r>
          <w:r>
            <w:fldChar w:fldCharType="begin"/>
          </w:r>
          <w:r>
            <w:instrText xml:space="preserve"> PAGEREF _Toc5908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2DF6A4AC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_Toc3012 </w:instrText>
          </w:r>
          <w:r>
            <w:fldChar w:fldCharType="separate"/>
          </w:r>
          <w:r>
            <w:t>6.1 硬件可靠性设计</w:t>
          </w:r>
          <w:r>
            <w:tab/>
          </w:r>
          <w:r>
            <w:fldChar w:fldCharType="begin"/>
          </w:r>
          <w:r>
            <w:instrText xml:space="preserve"> PAGEREF _Toc3012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0F4A328F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_Toc18885 </w:instrText>
          </w:r>
          <w:r>
            <w:fldChar w:fldCharType="separate"/>
          </w:r>
          <w:r>
            <w:t>6.2 软件可靠性设计</w:t>
          </w:r>
          <w:r>
            <w:tab/>
          </w:r>
          <w:r>
            <w:fldChar w:fldCharType="begin"/>
          </w:r>
          <w:r>
            <w:instrText xml:space="preserve"> PAGEREF _Toc18885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47B8D4EC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_Toc24960 </w:instrText>
          </w:r>
          <w:r>
            <w:fldChar w:fldCharType="separate"/>
          </w:r>
          <w:r>
            <w:t>6.3 环境适应性设计</w:t>
          </w:r>
          <w:r>
            <w:tab/>
          </w:r>
          <w:r>
            <w:fldChar w:fldCharType="begin"/>
          </w:r>
          <w:r>
            <w:instrText xml:space="preserve"> PAGEREF _Toc24960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0AE0E280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_Toc29509 </w:instrText>
          </w:r>
          <w:r>
            <w:fldChar w:fldCharType="separate"/>
          </w:r>
          <w:r>
            <w:t>6.4 电磁兼容性（EMC）设计</w:t>
          </w:r>
          <w:r>
            <w:tab/>
          </w:r>
          <w:r>
            <w:fldChar w:fldCharType="begin"/>
          </w:r>
          <w:r>
            <w:instrText xml:space="preserve"> PAGEREF _Toc29509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49F6219D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_Toc2179 </w:instrText>
          </w:r>
          <w:r>
            <w:fldChar w:fldCharType="separate"/>
          </w:r>
          <w:r>
            <w:t>6.5 防呆与安全防护设计</w:t>
          </w:r>
          <w:r>
            <w:tab/>
          </w:r>
          <w:r>
            <w:fldChar w:fldCharType="begin"/>
          </w:r>
          <w:r>
            <w:instrText xml:space="preserve"> PAGEREF _Toc2179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48D8D8D7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_Toc10455 </w:instrText>
          </w:r>
          <w:r>
            <w:fldChar w:fldCharType="separate"/>
          </w:r>
          <w:r>
            <w:t>6.6 寿命与MTBF评估</w:t>
          </w:r>
          <w:r>
            <w:tab/>
          </w:r>
          <w:r>
            <w:fldChar w:fldCharType="begin"/>
          </w:r>
          <w:r>
            <w:instrText xml:space="preserve"> PAGEREF _Toc10455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63052D42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_Toc10408 </w:instrText>
          </w:r>
          <w:r>
            <w:fldChar w:fldCharType="separate"/>
          </w:r>
          <w:r>
            <w:t>7. 结构与散热系统设计</w:t>
          </w:r>
          <w:r>
            <w:tab/>
          </w:r>
          <w:r>
            <w:fldChar w:fldCharType="begin"/>
          </w:r>
          <w:r>
            <w:instrText xml:space="preserve"> PAGEREF _Toc10408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49E21F4F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_Toc17402 </w:instrText>
          </w:r>
          <w:r>
            <w:fldChar w:fldCharType="separate"/>
          </w:r>
          <w:r>
            <w:t>7.1 设备本体结构设计</w:t>
          </w:r>
          <w:r>
            <w:tab/>
          </w:r>
          <w:r>
            <w:fldChar w:fldCharType="begin"/>
          </w:r>
          <w:r>
            <w:instrText xml:space="preserve"> PAGEREF _Toc17402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366E8035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_Toc10783 </w:instrText>
          </w:r>
          <w:r>
            <w:fldChar w:fldCharType="separate"/>
          </w:r>
          <w:r>
            <w:t>7.2 被动风道散热设计</w:t>
          </w:r>
          <w:r>
            <w:tab/>
          </w:r>
          <w:r>
            <w:fldChar w:fldCharType="begin"/>
          </w:r>
          <w:r>
            <w:instrText xml:space="preserve"> PAGEREF _Toc10783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655304A6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_Toc30225 </w:instrText>
          </w:r>
          <w:r>
            <w:fldChar w:fldCharType="separate"/>
          </w:r>
          <w:r>
            <w:t>7.3 展示机结构设计</w:t>
          </w:r>
          <w:r>
            <w:tab/>
          </w:r>
          <w:r>
            <w:fldChar w:fldCharType="begin"/>
          </w:r>
          <w:r>
            <w:instrText xml:space="preserve"> PAGEREF _Toc30225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600927B7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_Toc25348 </w:instrText>
          </w:r>
          <w:r>
            <w:fldChar w:fldCharType="separate"/>
          </w:r>
          <w:r>
            <w:t>8. 完整物料清单（BOM）</w:t>
          </w:r>
          <w:r>
            <w:tab/>
          </w:r>
          <w:r>
            <w:fldChar w:fldCharType="begin"/>
          </w:r>
          <w:r>
            <w:instrText xml:space="preserve"> PAGEREF _Toc25348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11F945F0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_Toc1536 </w:instrText>
          </w:r>
          <w:r>
            <w:fldChar w:fldCharType="separate"/>
          </w:r>
          <w:r>
            <w:t>9. 调试与故障排查指南</w:t>
          </w:r>
          <w:r>
            <w:tab/>
          </w:r>
          <w:r>
            <w:fldChar w:fldCharType="begin"/>
          </w:r>
          <w:r>
            <w:instrText xml:space="preserve"> PAGEREF _Toc1536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295937EC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_Toc2817 </w:instrText>
          </w:r>
          <w:r>
            <w:fldChar w:fldCharType="separate"/>
          </w:r>
          <w:r>
            <w:t>9.1 开机调试步骤</w:t>
          </w:r>
          <w:r>
            <w:tab/>
          </w:r>
          <w:r>
            <w:fldChar w:fldCharType="begin"/>
          </w:r>
          <w:r>
            <w:instrText xml:space="preserve"> PAGEREF _Toc2817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737F8F2D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_Toc28628 </w:instrText>
          </w:r>
          <w:r>
            <w:fldChar w:fldCharType="separate"/>
          </w:r>
          <w:r>
            <w:t>9.2 常见故障排查</w:t>
          </w:r>
          <w:r>
            <w:tab/>
          </w:r>
          <w:r>
            <w:fldChar w:fldCharType="begin"/>
          </w:r>
          <w:r>
            <w:instrText xml:space="preserve"> PAGEREF _Toc28628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6CA14975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_Toc27851 </w:instrText>
          </w:r>
          <w:r>
            <w:fldChar w:fldCharType="separate"/>
          </w:r>
          <w:r>
            <w:t>10. 附录</w:t>
          </w:r>
          <w:r>
            <w:tab/>
          </w:r>
          <w:r>
            <w:fldChar w:fldCharType="begin"/>
          </w:r>
          <w:r>
            <w:instrText xml:space="preserve"> PAGEREF _Toc27851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05A2E144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_Toc7874 </w:instrText>
          </w:r>
          <w:r>
            <w:fldChar w:fldCharType="separate"/>
          </w:r>
          <w:r>
            <w:t>10.1 完整源代码</w:t>
          </w:r>
          <w:r>
            <w:tab/>
          </w:r>
          <w:r>
            <w:fldChar w:fldCharType="begin"/>
          </w:r>
          <w:r>
            <w:instrText xml:space="preserve"> PAGEREF _Toc7874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3F54FF24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_Toc19640 </w:instrText>
          </w:r>
          <w:r>
            <w:fldChar w:fldCharType="separate"/>
          </w:r>
          <w:r>
            <w:t>10.2 硬件原理图</w:t>
          </w:r>
          <w:r>
            <w:tab/>
          </w:r>
          <w:r>
            <w:fldChar w:fldCharType="begin"/>
          </w:r>
          <w:r>
            <w:instrText xml:space="preserve"> PAGEREF _Toc19640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7ECA8E5C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_Toc31737 </w:instrText>
          </w:r>
          <w:r>
            <w:fldChar w:fldCharType="separate"/>
          </w:r>
          <w:r>
            <w:t>10.3 PCB布局图</w:t>
          </w:r>
          <w:r>
            <w:tab/>
          </w:r>
          <w:r>
            <w:fldChar w:fldCharType="begin"/>
          </w:r>
          <w:r>
            <w:instrText xml:space="preserve"> PAGEREF _Toc31737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23C6A0F8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_Toc29882 </w:instrText>
          </w:r>
          <w:r>
            <w:fldChar w:fldCharType="separate"/>
          </w:r>
          <w:r>
            <w:t>10.4 结构3D图纸</w:t>
          </w:r>
          <w:r>
            <w:tab/>
          </w:r>
          <w:r>
            <w:fldChar w:fldCharType="begin"/>
          </w:r>
          <w:r>
            <w:instrText xml:space="preserve"> PAGEREF _Toc29882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68B4CCBE">
          <w:pPr>
            <w:rPr>
              <w:sz w:val="21"/>
              <w:szCs w:val="22"/>
            </w:rPr>
            <w:sectPr>
              <w:headerReference r:id="rId3" w:type="default"/>
              <w:footerReference r:id="rId4" w:type="default"/>
              <w:pgSz w:w="11905" w:h="16840"/>
              <w:cols w:space="720" w:num="1"/>
            </w:sectPr>
          </w:pPr>
          <w:r>
            <w:fldChar w:fldCharType="end"/>
          </w:r>
        </w:p>
      </w:sdtContent>
    </w:sdt>
    <w:p w14:paraId="2465390F">
      <w:pPr>
        <w:rPr>
          <w:sz w:val="21"/>
          <w:szCs w:val="22"/>
        </w:rPr>
      </w:pPr>
    </w:p>
    <w:p w14:paraId="5FD0FE4F">
      <w:pPr>
        <w:pStyle w:val="2"/>
        <w:bidi w:val="0"/>
      </w:pPr>
      <w:bookmarkStart w:id="0" w:name="_Toc25497"/>
      <w:bookmarkStart w:id="1" w:name="heading_3"/>
      <w:r>
        <w:t>1. 项目概述</w:t>
      </w:r>
      <w:bookmarkEnd w:id="0"/>
      <w:bookmarkEnd w:id="1"/>
    </w:p>
    <w:p w14:paraId="3292D424">
      <w:pPr>
        <w:pStyle w:val="3"/>
        <w:bidi w:val="0"/>
      </w:pPr>
      <w:bookmarkStart w:id="2" w:name="heading_4"/>
      <w:bookmarkStart w:id="3" w:name="_Toc27162"/>
      <w:r>
        <w:t>1.1 项目定位与核心指标</w:t>
      </w:r>
      <w:bookmarkEnd w:id="2"/>
      <w:bookmarkEnd w:id="3"/>
    </w:p>
    <w:p w14:paraId="539FDA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本项目《超采集算系统》是一款面向电子竞赛、嵌入式逆向、工业高速采集、户外移动测试的</w:t>
      </w:r>
      <w:r>
        <w:rPr>
          <w:rFonts w:ascii="Arial" w:hAnsi="Arial" w:eastAsia="等线" w:cs="Arial"/>
          <w:b/>
          <w:sz w:val="22"/>
        </w:rPr>
        <w:t>一体化便携式采集与并行算力平台</w:t>
      </w:r>
      <w:r>
        <w:rPr>
          <w:rFonts w:ascii="Arial" w:hAnsi="Arial" w:eastAsia="等线" w:cs="Arial"/>
          <w:sz w:val="22"/>
        </w:rPr>
        <w:t>。以</w:t>
      </w:r>
      <w:r>
        <w:rPr>
          <w:rFonts w:ascii="Arial" w:hAnsi="Arial" w:eastAsia="等线" w:cs="Arial"/>
          <w:b/>
          <w:sz w:val="22"/>
        </w:rPr>
        <w:t>树莓派4B（4GB，不超频）</w:t>
      </w:r>
      <w:r>
        <w:rPr>
          <w:rFonts w:ascii="Arial" w:hAnsi="Arial" w:eastAsia="等线" w:cs="Arial"/>
          <w:sz w:val="22"/>
        </w:rPr>
        <w:t xml:space="preserve"> 为全局主控，</w:t>
      </w:r>
      <w:r>
        <w:rPr>
          <w:rFonts w:ascii="Arial" w:hAnsi="Arial" w:eastAsia="等线" w:cs="Arial"/>
          <w:b/>
          <w:sz w:val="22"/>
        </w:rPr>
        <w:t>2片Pico2（RP2350A，QFN60）</w:t>
      </w:r>
      <w:r>
        <w:rPr>
          <w:rFonts w:ascii="Arial" w:hAnsi="Arial" w:eastAsia="等线" w:cs="Arial"/>
          <w:sz w:val="22"/>
        </w:rPr>
        <w:t xml:space="preserve"> 为协处理负载均衡器，</w:t>
      </w:r>
      <w:r>
        <w:rPr>
          <w:rFonts w:ascii="Arial" w:hAnsi="Arial" w:eastAsia="等线" w:cs="Arial"/>
          <w:b/>
          <w:sz w:val="22"/>
        </w:rPr>
        <w:t>16片Pico（RP2040，QFN56）</w:t>
      </w:r>
      <w:r>
        <w:rPr>
          <w:rFonts w:ascii="Arial" w:hAnsi="Arial" w:eastAsia="等线" w:cs="Arial"/>
          <w:sz w:val="22"/>
        </w:rPr>
        <w:t xml:space="preserve"> 为通用分时复用终端，通过</w:t>
      </w:r>
      <w:r>
        <w:rPr>
          <w:rFonts w:ascii="Arial" w:hAnsi="Arial" w:eastAsia="等线" w:cs="Arial"/>
          <w:b/>
          <w:sz w:val="22"/>
        </w:rPr>
        <w:t>双PCIe x16物理隔离接口</w:t>
      </w:r>
      <w:r>
        <w:rPr>
          <w:rFonts w:ascii="Arial" w:hAnsi="Arial" w:eastAsia="等线" w:cs="Arial"/>
          <w:sz w:val="22"/>
        </w:rPr>
        <w:t>（模拟专用+数字专用）实现64路高精度模拟采样与128路高速数字PIO捕获，支持暴力破解模式下Pico超频至200MHz、Pico2超频至240MHz，搭配</w:t>
      </w:r>
      <w:r>
        <w:rPr>
          <w:rFonts w:ascii="Arial" w:hAnsi="Arial" w:eastAsia="等线" w:cs="Arial"/>
          <w:b/>
          <w:sz w:val="22"/>
        </w:rPr>
        <w:t>被动风道无风扇散热</w:t>
      </w:r>
      <w:r>
        <w:rPr>
          <w:rFonts w:ascii="Arial" w:hAnsi="Arial" w:eastAsia="等线" w:cs="Arial"/>
          <w:sz w:val="22"/>
        </w:rPr>
        <w:t>、</w:t>
      </w:r>
      <w:r>
        <w:rPr>
          <w:rFonts w:ascii="Arial" w:hAnsi="Arial" w:eastAsia="等线" w:cs="Arial"/>
          <w:b/>
          <w:sz w:val="22"/>
        </w:rPr>
        <w:t>7.4V 10000mAh内置电池防掉电</w:t>
      </w:r>
      <w:r>
        <w:rPr>
          <w:rFonts w:ascii="Arial" w:hAnsi="Arial" w:eastAsia="等线" w:cs="Arial"/>
          <w:sz w:val="22"/>
        </w:rPr>
        <w:t>、</w:t>
      </w:r>
      <w:r>
        <w:rPr>
          <w:rFonts w:ascii="Arial" w:hAnsi="Arial" w:eastAsia="等线" w:cs="Arial"/>
          <w:b/>
          <w:sz w:val="22"/>
        </w:rPr>
        <w:t>PCIe错位3.3V供电+PRSNT#卡检测防呆</w:t>
      </w:r>
      <w:r>
        <w:rPr>
          <w:rFonts w:ascii="Arial" w:hAnsi="Arial" w:eastAsia="等线" w:cs="Arial"/>
          <w:sz w:val="22"/>
        </w:rPr>
        <w:t>、</w:t>
      </w:r>
      <w:r>
        <w:rPr>
          <w:rFonts w:ascii="Arial" w:hAnsi="Arial" w:eastAsia="等线" w:cs="Arial"/>
          <w:b/>
          <w:sz w:val="22"/>
        </w:rPr>
        <w:t>0.96寸OLED+三色LED+3自锁开关+十字键极简交互</w:t>
      </w:r>
      <w:r>
        <w:rPr>
          <w:rFonts w:ascii="Arial" w:hAnsi="Arial" w:eastAsia="等线" w:cs="Arial"/>
          <w:sz w:val="22"/>
        </w:rPr>
        <w:t>、</w:t>
      </w:r>
      <w:r>
        <w:rPr>
          <w:rFonts w:ascii="Arial" w:hAnsi="Arial" w:eastAsia="等线" w:cs="Arial"/>
          <w:b/>
          <w:sz w:val="22"/>
        </w:rPr>
        <w:t>Web远程状态监控与结果实时展示</w:t>
      </w:r>
      <w:r>
        <w:rPr>
          <w:rFonts w:ascii="Arial" w:hAnsi="Arial" w:eastAsia="等线" w:cs="Arial"/>
          <w:sz w:val="22"/>
        </w:rPr>
        <w:t>，实现全场景、高可靠、高性能的采集与算力需求。</w:t>
      </w:r>
    </w:p>
    <w:p w14:paraId="277378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核心量化指标如下：</w:t>
      </w:r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AC89A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975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3FD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具体参数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6FD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精度/速率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4E1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150EAC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85B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模拟采样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CF8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通道数：64路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D13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12bit分辨率，单路最高125KSPS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C7A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16片Pico×4路ADC，分时复用</w:t>
            </w:r>
          </w:p>
        </w:tc>
      </w:tr>
      <w:tr w14:paraId="2DBC08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9AD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数字捕获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272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通道数：128路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2BC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PIO硬件级，单路100MSPS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B32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16片Pico×8路PIO，纳秒级同步</w:t>
            </w:r>
          </w:p>
        </w:tc>
      </w:tr>
      <w:tr w14:paraId="769547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ADD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算力超频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596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Pico：200MHz；Pico2：240MHz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EF0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树莓派固定1.5GHz不超频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EF5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仅暴力破解模式启用</w:t>
            </w:r>
          </w:p>
        </w:tc>
      </w:tr>
      <w:tr w14:paraId="1FD6D0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61A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续航能力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01D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常规采样：≥8小时；暴力破解：≥4小时；待机：≥24小时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212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7.4V 10000mAh聚合物电池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94B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被动散热无风扇功耗</w:t>
            </w:r>
          </w:p>
        </w:tc>
      </w:tr>
      <w:tr w14:paraId="3625F0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86B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散热规格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3CF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常规模式：核心≤50℃；超频模式：核心≤65℃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BBC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被动风道+铝合金均热板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BA6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无风扇，零噪音</w:t>
            </w:r>
          </w:p>
        </w:tc>
      </w:tr>
      <w:tr w14:paraId="75C28B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A94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接口规格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294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双PCIe x16（模拟+数字）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14D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物理隔离，错位3.3V防呆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056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转接卡红绿指示灯+设备红灯联动</w:t>
            </w:r>
          </w:p>
        </w:tc>
      </w:tr>
      <w:tr w14:paraId="5A9B0A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DAC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同步精度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0CE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模拟通道：≤2ns；数字通道：≤1ns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AFB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硬件时钟同步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56A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无软件延迟</w:t>
            </w:r>
          </w:p>
        </w:tc>
      </w:tr>
      <w:tr w14:paraId="18D235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65C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数据存储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04A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本地：64GB eMMC；掉电保护：FRAM FM24CL04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643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断电10μs切换，数据零丢失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8D7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配置+数据双备份</w:t>
            </w:r>
          </w:p>
        </w:tc>
      </w:tr>
      <w:tr w14:paraId="45D768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4D9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Web服务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164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状态上报、实时采样展示、算力结果可视化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F73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局域网访问，延迟≤200ms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ABA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支持手机/电脑浏览器无插件访问</w:t>
            </w:r>
          </w:p>
        </w:tc>
      </w:tr>
    </w:tbl>
    <w:p w14:paraId="3375BE78">
      <w:pPr>
        <w:pStyle w:val="3"/>
        <w:bidi w:val="0"/>
      </w:pPr>
      <w:bookmarkStart w:id="4" w:name="_Toc14087"/>
      <w:bookmarkStart w:id="5" w:name="heading_5"/>
      <w:r>
        <w:t>1.2 应用场景</w:t>
      </w:r>
      <w:bookmarkEnd w:id="4"/>
      <w:bookmarkEnd w:id="5"/>
    </w:p>
    <w:p w14:paraId="19F2FA70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嵌入式逆向：UART/SPI/I2C/CAN/自定义协议捕获、固件破解、密钥分析；</w:t>
      </w:r>
    </w:p>
    <w:p w14:paraId="6F57C0A7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工业采集：传感器电压/电流/振动模拟采样、数字IO状态监控；</w:t>
      </w:r>
    </w:p>
    <w:p w14:paraId="12D9F1B0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户外测试：无市电环境下长时间采集、移动场景便携使用；</w:t>
      </w:r>
    </w:p>
    <w:p w14:paraId="1A4E221D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展会展示：铝合金手提箱+透明亚克力面板，可视化硬件与运行状态；</w:t>
      </w:r>
    </w:p>
    <w:p w14:paraId="1B272B4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电子竞赛：高速采样、协议破解、集群算力验证等竞赛项目；</w:t>
      </w:r>
    </w:p>
    <w:p w14:paraId="08341CA5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远程监控：通过Web服务实现无人值守场景下的状态监控与数据查看。</w:t>
      </w:r>
    </w:p>
    <w:p w14:paraId="6772A719">
      <w:pPr>
        <w:pStyle w:val="3"/>
        <w:bidi w:val="0"/>
      </w:pPr>
      <w:bookmarkStart w:id="6" w:name="_Toc17696"/>
      <w:bookmarkStart w:id="7" w:name="heading_6"/>
      <w:r>
        <w:t>1.3 版本修订记录</w:t>
      </w:r>
      <w:bookmarkEnd w:id="6"/>
      <w:bookmarkEnd w:id="7"/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F73DD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14D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FC3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修订日期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B89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修订内容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0E8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编制人</w:t>
            </w:r>
          </w:p>
        </w:tc>
      </w:tr>
      <w:tr w14:paraId="0F0D2B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BF7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V0.1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E9E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2026年4月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A38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初始版本，完成全硬件、软件、性能、可靠性设计，新增Web远程监控与结果展示系统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6F8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项目组</w:t>
            </w:r>
          </w:p>
        </w:tc>
      </w:tr>
    </w:tbl>
    <w:p w14:paraId="1C08695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4680940">
      <w:pPr>
        <w:pStyle w:val="2"/>
        <w:bidi w:val="0"/>
      </w:pPr>
      <w:bookmarkStart w:id="8" w:name="heading_7"/>
      <w:bookmarkStart w:id="9" w:name="_Toc14755"/>
      <w:r>
        <w:t>2. 硬件系统详细设计</w:t>
      </w:r>
      <w:bookmarkEnd w:id="8"/>
      <w:bookmarkEnd w:id="9"/>
    </w:p>
    <w:p w14:paraId="3C7E1E21">
      <w:pPr>
        <w:pStyle w:val="3"/>
        <w:bidi w:val="0"/>
      </w:pPr>
      <w:bookmarkStart w:id="10" w:name="heading_8"/>
      <w:bookmarkStart w:id="11" w:name="_Toc18272"/>
      <w:r>
        <w:t>2.1 整体硬件拓扑（文字化工程图·无省略）</w:t>
      </w:r>
      <w:bookmarkEnd w:id="10"/>
      <w:bookmarkEnd w:id="11"/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75429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1C20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【主控层】树莓派4B 4GB（1.5GHz Cortex-A72，不超频）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存储模块：64GB eMMC（数据存储）+ FRAM FM24CL04（I2C，掉电配置保护）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通信模块：USB3.0×2（直连Pico2 A/B）、千兆RJ45、WiFi6（802.11ax）、蓝牙5.0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交互模块：0.96寸OLED（I2C）、三色LED（绿/蓝/红）、3自锁开关、4轻触十字键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Web服务模块：基于Flask的HTTP服务，对接业务逻辑与前端展示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 电源模块：IP5328P（充放电管理）、7.4V 10000mAh电池、9-36V外部DC输入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【协处理层】Pico2 A（RP2350A QFN60）        Pico2 B（RP2350A QFN60）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频率控制：150MHz（默认）/240MHz（暴力破解）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通信接口：SPI×8（连接8片Pico）、USB3.0（连接树莓派）、I2C（OLED）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检测接口：PRSNT#1（PCIe1卡检测）、PRSNT#2（PCIe2卡检测）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 控制接口：设备故障红灯、Pico复位引脚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【终端层】Pico 01~08（RP2040 QFN56）        Pico 09~16（RP2040 QFN56）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引脚复用：采样模式（ADC）、破译模式（PIO）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频率控制：133MHz（默认）/200MHz（暴力破解）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通信接口：SPI（连接Pico2）、ADC/PIO（连接PCIe）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 保护电路：温度传感器、硬件看门狗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【接口层】PCIe1（模拟专用·x16）            PCIe2（数字专用·x16）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信号引脚：64路ADC（GP26~GP29×16）        128路PIO（GP0~GP7×16）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供电引脚：错位3.3V（A11/B11）、GND（A1/B1）  错位3.3V（A11/B11）、GND（A1/B1）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检测引脚：PRSNT#1（A12/B12）              PRSNT#2（A12/B12）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 转接卡：红绿指示灯（限流220Ω）、防浪涌SMF05C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【结构层】被动风道散热模块                铝合金机身+展示箱模块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进风：底部4条长缝（80mm×2mm）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出风：顶部6个圆孔（φ3mm）、侧边辅助孔（φ2mm）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导热：1.5mm导热硅胶垫（12W/m·K）、1mm铝合金均热板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热隔离：2mm隔热棉（0.03W/m·K）、5mm空气隔热层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 外壳：6061铝合金（2mm厚，磨砂阳极氧化）、展示箱（320×240×100mm航空铝）</w:t>
            </w:r>
          </w:p>
        </w:tc>
      </w:tr>
    </w:tbl>
    <w:p w14:paraId="0F3ACA8D">
      <w:pPr>
        <w:pStyle w:val="3"/>
        <w:bidi w:val="0"/>
      </w:pPr>
      <w:bookmarkStart w:id="12" w:name="_Toc17736"/>
      <w:bookmarkStart w:id="13" w:name="heading_9"/>
      <w:r>
        <w:t>2.2 终端层：16×Pico（RP2040 QFN56）·全引脚与电路设计</w:t>
      </w:r>
      <w:bookmarkEnd w:id="12"/>
      <w:bookmarkEnd w:id="13"/>
    </w:p>
    <w:p w14:paraId="25DAEDEC">
      <w:pPr>
        <w:pStyle w:val="4"/>
        <w:bidi w:val="0"/>
      </w:pPr>
      <w:bookmarkStart w:id="14" w:name="heading_10"/>
      <w:r>
        <w:t>2.2.1 单Pico引脚功能（分时复用·采样/破译双模式）</w:t>
      </w:r>
      <w:bookmarkEnd w:id="14"/>
    </w:p>
    <w:p w14:paraId="445957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物理引脚总数</w:t>
      </w:r>
      <w:r>
        <w:rPr>
          <w:rFonts w:ascii="Arial" w:hAnsi="Arial" w:eastAsia="等线" w:cs="Arial"/>
          <w:sz w:val="22"/>
        </w:rPr>
        <w:t>：56个（QFN56封装）</w:t>
      </w:r>
    </w:p>
    <w:p w14:paraId="57C545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核心可用引脚</w:t>
      </w:r>
      <w:r>
        <w:rPr>
          <w:rFonts w:ascii="Arial" w:hAnsi="Arial" w:eastAsia="等线" w:cs="Arial"/>
          <w:sz w:val="22"/>
        </w:rPr>
        <w:t>：30个GPIO（GP0</w:t>
      </w:r>
      <w:r>
        <w:rPr>
          <w:rFonts w:ascii="Arial" w:hAnsi="Arial" w:eastAsia="等线" w:cs="Arial"/>
          <w:sz w:val="22"/>
          <w:u w:val="single"/>
        </w:rPr>
        <w:t>GP29），其中4个为ADC专用（GP26</w:t>
      </w:r>
      <w:r>
        <w:rPr>
          <w:rFonts w:ascii="Arial" w:hAnsi="Arial" w:eastAsia="等线" w:cs="Arial"/>
          <w:sz w:val="22"/>
        </w:rPr>
        <w:t>GP29）</w:t>
      </w:r>
    </w:p>
    <w:p w14:paraId="04472B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最小系统占用引脚</w:t>
      </w:r>
      <w:r>
        <w:rPr>
          <w:rFonts w:ascii="Arial" w:hAnsi="Arial" w:eastAsia="等线" w:cs="Arial"/>
          <w:sz w:val="22"/>
        </w:rPr>
        <w:t>：晶振（XIN/XOUT）、电源（VSYS/3V3/GND）、复位（RUN），共8个</w:t>
      </w:r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62035D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F2D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引脚编号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035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引脚名称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D35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采样模式（ADC）功能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AE2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破译模式（PIO）功能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237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连接对象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858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电气特性</w:t>
            </w:r>
          </w:p>
        </w:tc>
      </w:tr>
      <w:tr w14:paraId="3AF235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0E1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17C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VSYS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AB9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电源输入（2-5V）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19F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电源输入（2-5V）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B82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Pico2 SPI电源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03C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宽压输入，防反接</w:t>
            </w:r>
          </w:p>
        </w:tc>
      </w:tr>
      <w:tr w14:paraId="336B2C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F83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C61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3V3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184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板载LDO输出（3.3V）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8EC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板载LDO输出（3.3V）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3B2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内部电路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8B1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稳压输出，纹波≤1mV</w:t>
            </w:r>
          </w:p>
        </w:tc>
      </w:tr>
      <w:tr w14:paraId="1E09A8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097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140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GND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8F6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公共地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8DD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公共地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537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机身接地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F8C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低阻抗接地</w:t>
            </w:r>
          </w:p>
        </w:tc>
      </w:tr>
      <w:tr w14:paraId="13E9D8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84A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300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RUN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CB7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复位引脚（低电平有效）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EA5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复位引脚（低电平有效）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2F2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Pico2 GPIO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12C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上拉10kΩ电阻</w:t>
            </w:r>
          </w:p>
        </w:tc>
      </w:tr>
      <w:tr w14:paraId="1C487C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894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F45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XIN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9F7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12MHz晶振输入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21D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12MHz晶振输入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B7B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无源晶振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E66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匹配22pF负载电容</w:t>
            </w:r>
          </w:p>
        </w:tc>
      </w:tr>
      <w:tr w14:paraId="78C8ED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3E7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9B5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XOUT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C9E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12MHz晶振输出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7D1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12MHz晶振输出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C3F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无源晶振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6EA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匹配22pF负载电容</w:t>
            </w:r>
          </w:p>
        </w:tc>
      </w:tr>
      <w:tr w14:paraId="35D397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BC2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7~10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101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GP0~GP3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771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SPI0（SCK/TX/RX/CSn）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546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PIO0 IN0~IN3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09F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Pico2 SPI / PCIe2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176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推挽输出，100Ω匹配电阻</w:t>
            </w:r>
          </w:p>
        </w:tc>
      </w:tr>
      <w:tr w14:paraId="6BC9D4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B86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11~14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0D2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GP4~GP7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249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闲置（仅备用）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767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PIO0 IN4~IN7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8B2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PCIe2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58B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输入模式，下拉10kΩ</w:t>
            </w:r>
          </w:p>
        </w:tc>
      </w:tr>
      <w:tr w14:paraId="2EE609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186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15~22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358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GP8~GP15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430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闲置（未使用）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801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闲置（未使用）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F34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6D7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 w14:paraId="2EDB69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15A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23~25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F16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GP23~GP25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2A2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板载功能占用（LED/电源检测）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B41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板载功能占用（LED/电源检测）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362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内部电路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888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不可复用</w:t>
            </w:r>
          </w:p>
        </w:tc>
      </w:tr>
      <w:tr w14:paraId="0A59B6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348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C01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GP26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B2F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ADC0（12bit模拟输入）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C8C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PIO1 IN0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432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PCIe1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C86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模拟输入，串联0.1μF滤波电容</w:t>
            </w:r>
          </w:p>
        </w:tc>
      </w:tr>
      <w:tr w14:paraId="271191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D53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C32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GP27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526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ADC1（12bit模拟输入）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9E9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PIO1 IN1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BE7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PCIe1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46A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模拟输入，串联0.1μF滤波电容</w:t>
            </w:r>
          </w:p>
        </w:tc>
      </w:tr>
      <w:tr w14:paraId="53EDEA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57A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0B7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GP28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8CD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ADC2（12bit模拟输入）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A3B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PIO1 IN2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DF9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PCIe1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7C9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模拟输入，串联0.1μF滤波电容</w:t>
            </w:r>
          </w:p>
        </w:tc>
      </w:tr>
      <w:tr w14:paraId="1C9162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26C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29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487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GP29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220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ADC3（12bit模拟输入）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363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PIO1 IN3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0DA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PCIe1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97D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模拟输入，串联0.1μF滤波电容</w:t>
            </w:r>
          </w:p>
        </w:tc>
      </w:tr>
      <w:tr w14:paraId="6D297D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34A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30~56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CE1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GND/NC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F8B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接地/保留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451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接地/保留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A2F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机身接地/悬空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E18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屏蔽干扰</w:t>
            </w:r>
          </w:p>
        </w:tc>
      </w:tr>
    </w:tbl>
    <w:p w14:paraId="1473C693">
      <w:pPr>
        <w:pStyle w:val="4"/>
        <w:bidi w:val="0"/>
      </w:pPr>
      <w:bookmarkStart w:id="15" w:name="heading_11"/>
      <w:r>
        <w:t>2.2.2 单Pico最小系统电路（全细节·无省略）</w:t>
      </w:r>
      <w:bookmarkEnd w:id="15"/>
    </w:p>
    <w:p w14:paraId="0056EE30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电源电路</w:t>
      </w:r>
      <w:r>
        <w:rPr>
          <w:rFonts w:ascii="Arial" w:hAnsi="Arial" w:eastAsia="等线" w:cs="Arial"/>
          <w:sz w:val="22"/>
        </w:rPr>
        <w:t>：VSYS引脚串联肖特基二极管（SS34，防反接）→ RT9193-3.3V LDO → 3V3引脚，并联10μF电解电容+0.1μF陶瓷电容滤波；</w:t>
      </w:r>
    </w:p>
    <w:p w14:paraId="0C8D7CD2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晶振电路</w:t>
      </w:r>
      <w:r>
        <w:rPr>
          <w:rFonts w:ascii="Arial" w:hAnsi="Arial" w:eastAsia="等线" w:cs="Arial"/>
          <w:sz w:val="22"/>
        </w:rPr>
        <w:t>：XIN/XOUT引脚接12MHz无源晶振，两端各并联22pF陶瓷电容至GND；</w:t>
      </w:r>
    </w:p>
    <w:p w14:paraId="40387C3E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复位电路</w:t>
      </w:r>
      <w:r>
        <w:rPr>
          <w:rFonts w:ascii="Arial" w:hAnsi="Arial" w:eastAsia="等线" w:cs="Arial"/>
          <w:sz w:val="22"/>
        </w:rPr>
        <w:t>：RUN引脚串联10kΩ上拉电阻至3V3，并联0.1μF电容至GND，同时连接Pico2复位GPIO；</w:t>
      </w:r>
    </w:p>
    <w:p w14:paraId="00DFE3A1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ADC滤波电路</w:t>
      </w:r>
      <w:r>
        <w:rPr>
          <w:rFonts w:ascii="Arial" w:hAnsi="Arial" w:eastAsia="等线" w:cs="Arial"/>
          <w:sz w:val="22"/>
        </w:rPr>
        <w:t>：GP26~GP29引脚串联100Ω限流电阻+0.1μF陶瓷电容至GND，抑制高频噪声；</w:t>
      </w:r>
    </w:p>
    <w:p w14:paraId="6309F833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PIO匹配电路</w:t>
      </w:r>
      <w:r>
        <w:rPr>
          <w:rFonts w:ascii="Arial" w:hAnsi="Arial" w:eastAsia="等线" w:cs="Arial"/>
          <w:sz w:val="22"/>
        </w:rPr>
        <w:t>：GP0~GP7引脚串联100Ω匹配电阻，保证100MSPS信号完整性；</w:t>
      </w:r>
    </w:p>
    <w:p w14:paraId="3A558804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温度监测</w:t>
      </w:r>
      <w:r>
        <w:rPr>
          <w:rFonts w:ascii="Arial" w:hAnsi="Arial" w:eastAsia="等线" w:cs="Arial"/>
          <w:sz w:val="22"/>
        </w:rPr>
        <w:t>：内置ADC4（无外部引脚），监测核心温度，≥70℃触发降频。</w:t>
      </w:r>
    </w:p>
    <w:p w14:paraId="01219861">
      <w:pPr>
        <w:pStyle w:val="3"/>
        <w:bidi w:val="0"/>
      </w:pPr>
      <w:bookmarkStart w:id="16" w:name="_Toc23394"/>
      <w:bookmarkStart w:id="17" w:name="heading_12"/>
      <w:r>
        <w:t>2.3 协处理层：2×Pico2（RP2350A QFN60）·全引脚与电路设计</w:t>
      </w:r>
      <w:bookmarkEnd w:id="16"/>
      <w:bookmarkEnd w:id="17"/>
    </w:p>
    <w:p w14:paraId="7E4F2409">
      <w:pPr>
        <w:pStyle w:val="4"/>
        <w:bidi w:val="0"/>
      </w:pPr>
      <w:bookmarkStart w:id="18" w:name="heading_13"/>
      <w:r>
        <w:t>2.3.1 Pico2 A（管理Pico 01~08）引脚功能</w:t>
      </w:r>
      <w:bookmarkEnd w:id="18"/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1C2525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D7A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引脚编号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DFE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引脚名称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C23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功能定义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4F3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连接对象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222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电气特性</w:t>
            </w:r>
          </w:p>
        </w:tc>
      </w:tr>
      <w:tr w14:paraId="1FDB59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B76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1~8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B2A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GP0~GP7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681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SPI0~SPI7（SCK/TX/RX/CSn）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B55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Pico 01~08 SPI引脚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A3E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推挽输出，20MHz速率</w:t>
            </w:r>
          </w:p>
        </w:tc>
      </w:tr>
      <w:tr w14:paraId="5B24C6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AAE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9~12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450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GP8~GP11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652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USB_DP/USB_DM（USB3.0）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FE7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树莓派USB3.0接口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790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高速差分信号，串联22Ω匹配电阻</w:t>
            </w:r>
          </w:p>
        </w:tc>
      </w:tr>
      <w:tr w14:paraId="008CB2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3A5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966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GP12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4DE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PRSNT#1（PCIe1卡检测）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015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PCIe1 A12/B12引脚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A95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输入模式，上拉10kΩ电阻</w:t>
            </w:r>
          </w:p>
        </w:tc>
      </w:tr>
      <w:tr w14:paraId="73C6A5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B74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FFF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GP13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A53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设备故障红灯控制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93D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红色LED负极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364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推挽输出，串联220Ω限流电阻</w:t>
            </w:r>
          </w:p>
        </w:tc>
      </w:tr>
      <w:tr w14:paraId="395F3D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7D5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118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GP14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F2E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I2C SDA（OLED通信）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D44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OLED SDA引脚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CF2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开漏输出，上拉4.7kΩ电阻</w:t>
            </w:r>
          </w:p>
        </w:tc>
      </w:tr>
      <w:tr w14:paraId="211026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88A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DB9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GP15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7C3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I2C SCL（OLED通信）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E15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OLED SCL引脚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10C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开漏输出，上拉4.7kΩ电阻</w:t>
            </w:r>
          </w:p>
        </w:tc>
      </w:tr>
      <w:tr w14:paraId="14FEED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F9E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17~20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C5B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GP16~GP19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8B5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Pico复位控制（8路）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EF9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Pico 01~08 RUN引脚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359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推挽输出，低电平复位</w:t>
            </w:r>
          </w:p>
        </w:tc>
      </w:tr>
      <w:tr w14:paraId="0B7939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64E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21~30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A1A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GND/NC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856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接地/保留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200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机身接地/悬空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6B4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屏蔽干扰</w:t>
            </w:r>
          </w:p>
        </w:tc>
      </w:tr>
      <w:tr w14:paraId="0232F0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630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31~40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022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VREG系列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1DB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核心电源调节（1.1V）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89A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内部电路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BD4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稳压输入，滤波电容10μF+0.1μF</w:t>
            </w:r>
          </w:p>
        </w:tc>
      </w:tr>
      <w:tr w14:paraId="583002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258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41~56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C56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VSYS/3V3/GND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4B6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电源/接地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3FD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树莓派3V3电源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4AA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宽压输入，防浪涌</w:t>
            </w:r>
          </w:p>
        </w:tc>
      </w:tr>
    </w:tbl>
    <w:p w14:paraId="4918D122">
      <w:pPr>
        <w:pStyle w:val="4"/>
        <w:bidi w:val="0"/>
      </w:pPr>
      <w:bookmarkStart w:id="19" w:name="heading_14"/>
      <w:r>
        <w:t>2.3.2 Pico2 B（管理Pico 09~16）引脚功能</w:t>
      </w:r>
      <w:bookmarkEnd w:id="19"/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03FD60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F39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引脚编号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13D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引脚名称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0E5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功能定义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03B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连接对象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830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电气特性</w:t>
            </w:r>
          </w:p>
        </w:tc>
      </w:tr>
      <w:tr w14:paraId="6ED127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5D4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1~8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FE1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GP0~GP7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0E2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SPI0~SPI7（SCK/TX/RX/CSn）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07C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Pico 09~16 SPI引脚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2F0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推挽输出，20MHz速率</w:t>
            </w:r>
          </w:p>
        </w:tc>
      </w:tr>
      <w:tr w14:paraId="7AEAAC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367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9~12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A53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GP8~GP11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DD7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USB_DP/USB_DM（USB3.0）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F7E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树莓派USB3.0接口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5A5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高速差分信号，串联22Ω匹配电阻</w:t>
            </w:r>
          </w:p>
        </w:tc>
      </w:tr>
      <w:tr w14:paraId="3BD1CE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658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FBF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GP12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27F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PRSNT#2（PCIe2卡检测）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22E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PCIe2 A12/B12引脚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5DC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输入模式，上拉10kΩ电阻</w:t>
            </w:r>
          </w:p>
        </w:tc>
      </w:tr>
      <w:tr w14:paraId="2DC3D8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B97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447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GP13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B4C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设备故障红灯控制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053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红色LED负极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ACB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推挽输出，串联220Ω限流电阻</w:t>
            </w:r>
          </w:p>
        </w:tc>
      </w:tr>
      <w:tr w14:paraId="1AA22C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3BB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15~56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2E7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其余引脚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335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同Pico2 A（电源/接地/保留）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323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内部电路/机身接地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CDB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与Pico2 A一致</w:t>
            </w:r>
          </w:p>
        </w:tc>
      </w:tr>
    </w:tbl>
    <w:p w14:paraId="7208A741">
      <w:pPr>
        <w:pStyle w:val="4"/>
        <w:bidi w:val="0"/>
      </w:pPr>
      <w:bookmarkStart w:id="20" w:name="heading_15"/>
      <w:r>
        <w:t>2.3.3 Pico2最小系统电路（全细节·无省略）</w:t>
      </w:r>
      <w:bookmarkEnd w:id="20"/>
    </w:p>
    <w:p w14:paraId="7BEA092C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电源电路</w:t>
      </w:r>
      <w:r>
        <w:rPr>
          <w:rFonts w:ascii="Arial" w:hAnsi="Arial" w:eastAsia="等线" w:cs="Arial"/>
          <w:sz w:val="22"/>
        </w:rPr>
        <w:t>：VSYS引脚接树莓派3V3电源，VREG引脚配置1.1V核心电压，并联10μF+0.1μF滤波电容；</w:t>
      </w:r>
    </w:p>
    <w:p w14:paraId="2BD6CA1C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USB电路</w:t>
      </w:r>
      <w:r>
        <w:rPr>
          <w:rFonts w:ascii="Arial" w:hAnsi="Arial" w:eastAsia="等线" w:cs="Arial"/>
          <w:sz w:val="22"/>
        </w:rPr>
        <w:t>：USB_DP/USB_DM串联22Ω匹配电阻，并联SMF05C防浪涌二极管，保护高速通信；</w:t>
      </w:r>
    </w:p>
    <w:p w14:paraId="0A89D5E0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SPI电路</w:t>
      </w:r>
      <w:r>
        <w:rPr>
          <w:rFonts w:ascii="Arial" w:hAnsi="Arial" w:eastAsia="等线" w:cs="Arial"/>
          <w:sz w:val="22"/>
        </w:rPr>
        <w:t>：GP0~GP7（SPI）串联100Ω匹配电阻，保证与Pico通信稳定；</w:t>
      </w:r>
    </w:p>
    <w:p w14:paraId="6E35DE15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检测电路</w:t>
      </w:r>
      <w:r>
        <w:rPr>
          <w:rFonts w:ascii="Arial" w:hAnsi="Arial" w:eastAsia="等线" w:cs="Arial"/>
          <w:sz w:val="22"/>
        </w:rPr>
        <w:t>：PRSNT#引脚串联10kΩ上拉电阻至3V3，实时监测转接卡插入状态；</w:t>
      </w:r>
    </w:p>
    <w:p w14:paraId="6E649F29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超频电路</w:t>
      </w:r>
      <w:r>
        <w:rPr>
          <w:rFonts w:ascii="Arial" w:hAnsi="Arial" w:eastAsia="等线" w:cs="Arial"/>
          <w:sz w:val="22"/>
        </w:rPr>
        <w:t>：软件配置时钟分频器，默认150MHz，暴力破解模式切换至240MHz，内置温度传感器≥70℃降频。</w:t>
      </w:r>
    </w:p>
    <w:p w14:paraId="5143BC61">
      <w:pPr>
        <w:pStyle w:val="3"/>
        <w:bidi w:val="0"/>
      </w:pPr>
      <w:bookmarkStart w:id="21" w:name="heading_16"/>
      <w:bookmarkStart w:id="22" w:name="_Toc6671"/>
      <w:r>
        <w:t>2.4 接口层：双PCIe x16（模拟/数字专用）·全引脚分配·防呆电路</w:t>
      </w:r>
      <w:bookmarkEnd w:id="21"/>
      <w:bookmarkEnd w:id="22"/>
    </w:p>
    <w:p w14:paraId="2F2D8212">
      <w:pPr>
        <w:pStyle w:val="4"/>
        <w:bidi w:val="0"/>
      </w:pPr>
      <w:bookmarkStart w:id="23" w:name="heading_17"/>
      <w:r>
        <w:t>2.4.1 PCIe1（模拟专用）引脚分配（164引脚·无复用）</w:t>
      </w:r>
      <w:bookmarkEnd w:id="23"/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186DD6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D57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引脚分组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F4E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引脚范围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D4A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0E0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功能定义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F5F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连接对象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6CC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防呆设计</w:t>
            </w:r>
          </w:p>
        </w:tc>
      </w:tr>
      <w:tr w14:paraId="6A0598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9EE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供电引脚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53B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A1/B1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08C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047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GND（接地）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72F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机身接地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A4A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错位防呆，替代标准3.3V</w:t>
            </w:r>
          </w:p>
        </w:tc>
      </w:tr>
      <w:tr w14:paraId="621D94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51D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供电引脚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9A5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A11/B11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1E8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1D9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3.3V（有效供电）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C0A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转接卡3.3V输入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F77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仅正确插入时接触</w:t>
            </w:r>
          </w:p>
        </w:tc>
      </w:tr>
      <w:tr w14:paraId="3F9678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27A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检测引脚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1BF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A12/B12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43A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480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PRSNT#1（卡检测）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43F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Pico2 A GP12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5DA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低电平=正常，高电平=错插</w:t>
            </w:r>
          </w:p>
        </w:tc>
      </w:tr>
      <w:tr w14:paraId="0F34D9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C34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信号引脚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CCF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A20</w:t>
            </w:r>
            <w:r>
              <w:rPr>
                <w:rFonts w:ascii="Arial" w:hAnsi="Arial" w:eastAsia="等线" w:cs="Arial"/>
                <w:sz w:val="22"/>
                <w:u w:val="single"/>
              </w:rPr>
              <w:t>A52 / B20</w:t>
            </w:r>
            <w:r>
              <w:rPr>
                <w:rFonts w:ascii="Arial" w:hAnsi="Arial" w:eastAsia="等线" w:cs="Arial"/>
                <w:sz w:val="22"/>
              </w:rPr>
              <w:t>B52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D17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740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模拟信号（ADC0~ADC3×16）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4C5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Pico GP26~GP29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464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直连无复用，低噪声布线</w:t>
            </w:r>
          </w:p>
        </w:tc>
      </w:tr>
      <w:tr w14:paraId="0EE93C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96B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电源辅助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575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A53</w:t>
            </w:r>
            <w:r>
              <w:rPr>
                <w:rFonts w:ascii="Arial" w:hAnsi="Arial" w:eastAsia="等线" w:cs="Arial"/>
                <w:sz w:val="22"/>
                <w:u w:val="single"/>
              </w:rPr>
              <w:t>A56 / B53</w:t>
            </w:r>
            <w:r>
              <w:rPr>
                <w:rFonts w:ascii="Arial" w:hAnsi="Arial" w:eastAsia="等线" w:cs="Arial"/>
                <w:sz w:val="22"/>
              </w:rPr>
              <w:t>B56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F0F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1F4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模拟电源（3.3V）、校准信号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DEF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Pico模拟电源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161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LC滤波，纹波≤1mV</w:t>
            </w:r>
          </w:p>
        </w:tc>
      </w:tr>
      <w:tr w14:paraId="016877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70D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屏蔽接地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056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其余引脚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BF6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B48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GND（接地）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CD2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机身接地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0E4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全链路屏蔽，抑制串扰</w:t>
            </w:r>
          </w:p>
        </w:tc>
      </w:tr>
    </w:tbl>
    <w:p w14:paraId="3DE8ED8D">
      <w:pPr>
        <w:pStyle w:val="4"/>
        <w:bidi w:val="0"/>
      </w:pPr>
      <w:bookmarkStart w:id="24" w:name="heading_18"/>
      <w:r>
        <w:t>2.4.2 PCIe2（数字专用）引脚分配（164引脚·无复用）</w:t>
      </w:r>
      <w:bookmarkEnd w:id="24"/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7AD817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167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引脚分组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F58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引脚范围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B59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096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功能定义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5D5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连接对象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9F6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防呆设计</w:t>
            </w:r>
          </w:p>
        </w:tc>
      </w:tr>
      <w:tr w14:paraId="06A0BD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2CA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供电引脚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FAC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A1/B1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3EE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470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GND（接地）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245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机身接地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E8E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错位防呆，替代标准3.3V</w:t>
            </w:r>
          </w:p>
        </w:tc>
      </w:tr>
      <w:tr w14:paraId="356095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2C6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供电引脚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613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A11/B11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F60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95E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3.3V（有效供电）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9EA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转接卡3.3V输入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7FE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仅正确插入时接触</w:t>
            </w:r>
          </w:p>
        </w:tc>
      </w:tr>
      <w:tr w14:paraId="2C3D27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777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检测引脚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23A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A12/B12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0D2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C1C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PRSNT#2（卡检测）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D82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Pico2 B GP12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FF0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低电平=正常，高电平=错插</w:t>
            </w:r>
          </w:p>
        </w:tc>
      </w:tr>
      <w:tr w14:paraId="7BC121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EA0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信号引脚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F91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A20</w:t>
            </w:r>
            <w:r>
              <w:rPr>
                <w:rFonts w:ascii="Arial" w:hAnsi="Arial" w:eastAsia="等线" w:cs="Arial"/>
                <w:sz w:val="22"/>
                <w:u w:val="single"/>
              </w:rPr>
              <w:t>A84 / B20</w:t>
            </w:r>
            <w:r>
              <w:rPr>
                <w:rFonts w:ascii="Arial" w:hAnsi="Arial" w:eastAsia="等线" w:cs="Arial"/>
                <w:sz w:val="22"/>
              </w:rPr>
              <w:t>B84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63B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470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数字信号（PIO0~PIO7×16）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74F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Pico GP0~GP7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E08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直连无复用，高速匹配</w:t>
            </w:r>
          </w:p>
        </w:tc>
      </w:tr>
      <w:tr w14:paraId="419895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524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电源辅助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E8A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A85</w:t>
            </w:r>
            <w:r>
              <w:rPr>
                <w:rFonts w:ascii="Arial" w:hAnsi="Arial" w:eastAsia="等线" w:cs="Arial"/>
                <w:sz w:val="22"/>
                <w:u w:val="single"/>
              </w:rPr>
              <w:t>A88 / B85</w:t>
            </w:r>
            <w:r>
              <w:rPr>
                <w:rFonts w:ascii="Arial" w:hAnsi="Arial" w:eastAsia="等线" w:cs="Arial"/>
                <w:sz w:val="22"/>
              </w:rPr>
              <w:t>B88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E31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43E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数字电源（3.3V/5V）、通信接口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772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Pico数字电源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452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π型滤波，抗纹波</w:t>
            </w:r>
          </w:p>
        </w:tc>
      </w:tr>
      <w:tr w14:paraId="61E3BF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4EA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屏蔽接地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25A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其余引脚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9A2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26C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GND（接地）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39B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机身接地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3EE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全链路屏蔽，抑制串扰</w:t>
            </w:r>
          </w:p>
        </w:tc>
      </w:tr>
    </w:tbl>
    <w:p w14:paraId="5B53812A">
      <w:pPr>
        <w:pStyle w:val="4"/>
        <w:bidi w:val="0"/>
      </w:pPr>
      <w:bookmarkStart w:id="25" w:name="heading_19"/>
      <w:r>
        <w:t>2.4.3 转接卡防呆电路（模拟/数字通用·全细节·无省略）</w:t>
      </w:r>
      <w:bookmarkEnd w:id="25"/>
    </w:p>
    <w:p w14:paraId="3541A0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电路原理图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F9B88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2B94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【供电支路】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PCIe1 A11/B11（3.3V） → SMF05C（防浪涌二极管） → 220Ω限流电阻 → 绿色LED正极 → 绿色LED负极 → GND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【检测支路】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PCIe1 A12/B12（PRSNT#1） → 10kΩ限流电阻 → S8050 NPN三极管基极 → 三极管发射极 → GND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3.3V → 220Ω限流电阻 → 红色LED正极 → 红色LED负极 → 三极管集电极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【接地支路】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所有LED负极/三极管发射极 → PCIe GND引脚 → 机身接地</w:t>
            </w:r>
          </w:p>
        </w:tc>
      </w:tr>
    </w:tbl>
    <w:p w14:paraId="351E20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工作逻辑（无省略）</w:t>
      </w:r>
      <w:r>
        <w:rPr>
          <w:rFonts w:ascii="Arial" w:hAnsi="Arial" w:eastAsia="等线" w:cs="Arial"/>
          <w:sz w:val="22"/>
        </w:rPr>
        <w:t>：</w:t>
      </w:r>
    </w:p>
    <w:p w14:paraId="64431BA4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正确插入</w:t>
      </w:r>
      <w:r>
        <w:rPr>
          <w:rFonts w:ascii="Arial" w:hAnsi="Arial" w:eastAsia="等线" w:cs="Arial"/>
          <w:sz w:val="22"/>
        </w:rPr>
        <w:t>：转接卡3.3V引脚接触PCIe A11/B11（供电），PRSNT#引脚接触PCIe A12/B12（接地，低电平）→ 三极管导通 → 红色LED熄灭，绿色LED常亮；</w:t>
      </w:r>
    </w:p>
    <w:p w14:paraId="06189368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错插/反插</w:t>
      </w:r>
      <w:r>
        <w:rPr>
          <w:rFonts w:ascii="Arial" w:hAnsi="Arial" w:eastAsia="等线" w:cs="Arial"/>
          <w:sz w:val="22"/>
        </w:rPr>
        <w:t>：转接卡3.3V引脚接触PCIe A1/B1（接地，无供电），PRSNT#引脚悬空（高电平）→ 三极管截止 → 红色LED常亮（由转接卡备用100μF电容供电），绿色LED熄灭；</w:t>
      </w:r>
    </w:p>
    <w:p w14:paraId="1FBC6A06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设备联动</w:t>
      </w:r>
      <w:r>
        <w:rPr>
          <w:rFonts w:ascii="Arial" w:hAnsi="Arial" w:eastAsia="等线" w:cs="Arial"/>
          <w:sz w:val="22"/>
        </w:rPr>
        <w:t>：Pico2读取PRSNT#为高电平 → 设备故障红色LED慢闪（1次/3秒），OLED显示「接口错误」，锁定启停开关，禁止运行。</w:t>
      </w:r>
    </w:p>
    <w:p w14:paraId="6D8F0E10">
      <w:pPr>
        <w:pStyle w:val="3"/>
        <w:bidi w:val="0"/>
      </w:pPr>
      <w:bookmarkStart w:id="26" w:name="heading_20"/>
      <w:bookmarkStart w:id="27" w:name="_Toc2501"/>
      <w:r>
        <w:t>2.5 主控层：树莓派4B 4GB·全引脚与外围电路</w:t>
      </w:r>
      <w:bookmarkEnd w:id="26"/>
      <w:bookmarkEnd w:id="27"/>
    </w:p>
    <w:p w14:paraId="1AA689B9">
      <w:pPr>
        <w:pStyle w:val="4"/>
        <w:bidi w:val="0"/>
      </w:pPr>
      <w:bookmarkStart w:id="28" w:name="heading_21"/>
      <w:r>
        <w:t>2.5.1 交互与控制引脚（40Pin GPIO·全定义）</w:t>
      </w:r>
      <w:bookmarkEnd w:id="28"/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5E705A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891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GPIO编号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BC2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引脚名称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5B8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功能定义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0CA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连接对象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2F8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电气特性</w:t>
            </w:r>
          </w:p>
        </w:tc>
      </w:tr>
      <w:tr w14:paraId="11D22F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EAA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135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SDA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BC1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I2C数据（OLED/FRAM）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007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OLED SDA / FRAM SDA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4D1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上拉4.7kΩ，开漏输出</w:t>
            </w:r>
          </w:p>
        </w:tc>
      </w:tr>
      <w:tr w14:paraId="227274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E17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BCA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SCL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6BB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I2C时钟（OLED/FRAM）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CE7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OLED SCL / FRAM SCL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AC9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上拉4.7kΩ，开漏输出</w:t>
            </w:r>
          </w:p>
        </w:tc>
      </w:tr>
      <w:tr w14:paraId="498025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EB3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B66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GPIO4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491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模式开关（采样/破译）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C76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自锁开关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E46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下拉10kΩ，防抖10ms</w:t>
            </w:r>
          </w:p>
        </w:tc>
      </w:tr>
      <w:tr w14:paraId="250DE5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BAD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4DA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GPIO5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EBD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功能开关（自动/暴力/CSV/二进制）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FA3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自锁开关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CBA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下拉10kΩ，防抖10ms</w:t>
            </w:r>
          </w:p>
        </w:tc>
      </w:tr>
      <w:tr w14:paraId="17328C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DBF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FD3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GPIO6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8A8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启停开关（开始/停止）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4DD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自锁开关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7FC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下拉10kΩ，防抖10ms</w:t>
            </w:r>
          </w:p>
        </w:tc>
      </w:tr>
      <w:tr w14:paraId="4FF091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7B1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338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GPIO17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281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绿色LED（电源/电量）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7F1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绿色LED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F3F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串联220Ω，推挽输出</w:t>
            </w:r>
          </w:p>
        </w:tc>
      </w:tr>
      <w:tr w14:paraId="390788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5CF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997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GPIO27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E6A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蓝色LED（运行/算力）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FC6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蓝色LED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FFC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串联220Ω，推挽输出</w:t>
            </w:r>
          </w:p>
        </w:tc>
      </w:tr>
      <w:tr w14:paraId="1307AE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1F1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67F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GPIO22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BD7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红色LED（故障/过热）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D05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红色LED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FB8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串联220Ω，推挽输出</w:t>
            </w:r>
          </w:p>
        </w:tc>
      </w:tr>
      <w:tr w14:paraId="2D8CF8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0C8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913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GPIO18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91B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十字键上键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F0A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轻触按键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1AE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下拉10kΩ，防抖10ms</w:t>
            </w:r>
          </w:p>
        </w:tc>
      </w:tr>
      <w:tr w14:paraId="154AFB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D94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FCA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GPIO23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DBF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十字键下键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8D0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轻触按键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07D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下拉10kΩ，防抖10ms</w:t>
            </w:r>
          </w:p>
        </w:tc>
      </w:tr>
      <w:tr w14:paraId="7E1D7A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E22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857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GPIO24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856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十字键左键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522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轻触按键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4BA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下拉10kΩ，防抖10ms</w:t>
            </w:r>
          </w:p>
        </w:tc>
      </w:tr>
      <w:tr w14:paraId="47AC79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71A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4B0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GPIO25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31B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十字键右键（确认）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3D9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轻触按键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91B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下拉10kΩ，防抖10ms</w:t>
            </w:r>
          </w:p>
        </w:tc>
      </w:tr>
      <w:tr w14:paraId="00E275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3D6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其余GPIO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806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F73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未使用/保留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388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1D9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悬空</w:t>
            </w:r>
          </w:p>
        </w:tc>
      </w:tr>
    </w:tbl>
    <w:p w14:paraId="31D264B1">
      <w:pPr>
        <w:pStyle w:val="4"/>
        <w:bidi w:val="0"/>
      </w:pPr>
      <w:bookmarkStart w:id="29" w:name="heading_22"/>
      <w:r>
        <w:t>2.5.2 电源与通信接口（全定义）</w:t>
      </w:r>
      <w:bookmarkEnd w:id="29"/>
    </w:p>
    <w:p w14:paraId="33ABE02C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USB3.0接口</w:t>
      </w:r>
      <w:r>
        <w:rPr>
          <w:rFonts w:ascii="Arial" w:hAnsi="Arial" w:eastAsia="等线" w:cs="Arial"/>
          <w:sz w:val="22"/>
        </w:rPr>
        <w:t>：2路，分别直连Pico2 A和Pico2 B，传输速率5Gbps；</w:t>
      </w:r>
    </w:p>
    <w:p w14:paraId="4358A8D5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千兆RJ45</w:t>
      </w:r>
      <w:r>
        <w:rPr>
          <w:rFonts w:ascii="Arial" w:hAnsi="Arial" w:eastAsia="等线" w:cs="Arial"/>
          <w:sz w:val="22"/>
        </w:rPr>
        <w:t>：连接外部网络，支持远程管理与Web服务访问；</w:t>
      </w:r>
    </w:p>
    <w:p w14:paraId="33E1F213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Type-C接口</w:t>
      </w:r>
      <w:r>
        <w:rPr>
          <w:rFonts w:ascii="Arial" w:hAnsi="Arial" w:eastAsia="等线" w:cs="Arial"/>
          <w:sz w:val="22"/>
        </w:rPr>
        <w:t>：IP5328P充电输入，支持PD 20W快充；</w:t>
      </w:r>
    </w:p>
    <w:p w14:paraId="4B084C01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DC接口</w:t>
      </w:r>
      <w:r>
        <w:rPr>
          <w:rFonts w:ascii="Arial" w:hAnsi="Arial" w:eastAsia="等线" w:cs="Arial"/>
          <w:sz w:val="22"/>
        </w:rPr>
        <w:t>：9-36V外部电源输入，与电池无缝切换；</w:t>
      </w:r>
    </w:p>
    <w:p w14:paraId="6D868406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eMMC接口</w:t>
      </w:r>
      <w:r>
        <w:rPr>
          <w:rFonts w:ascii="Arial" w:hAnsi="Arial" w:eastAsia="等线" w:cs="Arial"/>
          <w:sz w:val="22"/>
        </w:rPr>
        <w:t>：64GB本地存储，用于数据保存；</w:t>
      </w:r>
    </w:p>
    <w:p w14:paraId="5FCBA921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I2C接口</w:t>
      </w:r>
      <w:r>
        <w:rPr>
          <w:rFonts w:ascii="Arial" w:hAnsi="Arial" w:eastAsia="等线" w:cs="Arial"/>
          <w:sz w:val="22"/>
        </w:rPr>
        <w:t>：连接FRAM FM24CL04，掉电保存配置参数。</w:t>
      </w:r>
    </w:p>
    <w:p w14:paraId="148497AC">
      <w:pPr>
        <w:pStyle w:val="3"/>
        <w:bidi w:val="0"/>
      </w:pPr>
      <w:bookmarkStart w:id="30" w:name="heading_23"/>
      <w:bookmarkStart w:id="31" w:name="_Toc27488"/>
      <w:r>
        <w:t>2.6 电源系统（内置电池·防掉电·全细节）</w:t>
      </w:r>
      <w:bookmarkEnd w:id="30"/>
      <w:bookmarkEnd w:id="31"/>
    </w:p>
    <w:p w14:paraId="666E9DDF">
      <w:pPr>
        <w:pStyle w:val="4"/>
        <w:bidi w:val="0"/>
      </w:pPr>
      <w:bookmarkStart w:id="32" w:name="heading_24"/>
      <w:r>
        <w:t>2.6.1 电源拓扑</w:t>
      </w:r>
      <w:bookmarkEnd w:id="32"/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8217A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2122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外部DC（9-36V） → MP1584降压模块（输出5V/3A） → 肖特基二极管（SS34） → IP5328P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7.4V 10000mAh电池 → IP5328P（充放电管理） → 5V/3A输出 → 树莓派/Pico2/Pico</w:t>
            </w:r>
          </w:p>
        </w:tc>
      </w:tr>
    </w:tbl>
    <w:p w14:paraId="73C9DD19">
      <w:pPr>
        <w:pStyle w:val="4"/>
        <w:bidi w:val="0"/>
      </w:pPr>
      <w:bookmarkStart w:id="33" w:name="heading_25"/>
      <w:r>
        <w:t>2.6.2 掉电保护机制（全流程·无省略）</w:t>
      </w:r>
      <w:bookmarkEnd w:id="33"/>
    </w:p>
    <w:p w14:paraId="4D1FF829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硬件切换</w:t>
      </w:r>
      <w:r>
        <w:rPr>
          <w:rFonts w:ascii="Arial" w:hAnsi="Arial" w:eastAsia="等线" w:cs="Arial"/>
          <w:sz w:val="22"/>
        </w:rPr>
        <w:t>：外部DC与电池通过肖特基二极管并联，外部断电时10μs内自动切换至电池供电；</w:t>
      </w:r>
    </w:p>
    <w:p w14:paraId="135230AC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掉电检测</w:t>
      </w:r>
      <w:r>
        <w:rPr>
          <w:rFonts w:ascii="Arial" w:hAnsi="Arial" w:eastAsia="等线" w:cs="Arial"/>
          <w:sz w:val="22"/>
        </w:rPr>
        <w:t>：分压电阻（10kΩ+2.2kΩ）采集外部DC电压，接入树莓派GPIO中断，检测到电压低于7V触发掉电保护；</w:t>
      </w:r>
    </w:p>
    <w:p w14:paraId="2F42442E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数据保护</w:t>
      </w:r>
      <w:r>
        <w:rPr>
          <w:rFonts w:ascii="Arial" w:hAnsi="Arial" w:eastAsia="等线" w:cs="Arial"/>
          <w:sz w:val="22"/>
        </w:rPr>
        <w:t>：中断触发后，树莓派立即停止非必要进程→将内存中的采样/破译数据写入eMMC→将当前配置（采样率、模式、参数）写入FRAM→进入只读模式；</w:t>
      </w:r>
    </w:p>
    <w:p w14:paraId="76D0CBD7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重启恢复</w:t>
      </w:r>
      <w:r>
        <w:rPr>
          <w:rFonts w:ascii="Arial" w:hAnsi="Arial" w:eastAsia="等线" w:cs="Arial"/>
          <w:sz w:val="22"/>
        </w:rPr>
        <w:t>：设备重启后，树莓派读取FRAM中的配置，自动恢复上次运行状态，无需重新设置。</w:t>
      </w:r>
    </w:p>
    <w:p w14:paraId="4AF81501">
      <w:pPr>
        <w:pStyle w:val="4"/>
        <w:bidi w:val="0"/>
      </w:pPr>
      <w:bookmarkStart w:id="34" w:name="heading_26"/>
      <w:r>
        <w:t>2.6.3 充放电管理（全细节）</w:t>
      </w:r>
      <w:bookmarkEnd w:id="34"/>
    </w:p>
    <w:p w14:paraId="0B689562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充电</w:t>
      </w:r>
      <w:r>
        <w:rPr>
          <w:rFonts w:ascii="Arial" w:hAnsi="Arial" w:eastAsia="等线" w:cs="Arial"/>
          <w:sz w:val="22"/>
        </w:rPr>
        <w:t>：Type-C PD 20W输入，IP5328P控制充电电流1.5A，充满后自动断电，OLED显示「充电完成」；</w:t>
      </w:r>
    </w:p>
    <w:p w14:paraId="48434FA2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放电</w:t>
      </w:r>
      <w:r>
        <w:rPr>
          <w:rFonts w:ascii="Arial" w:hAnsi="Arial" w:eastAsia="等线" w:cs="Arial"/>
          <w:sz w:val="22"/>
        </w:rPr>
        <w:t>：电池输出7.4V，经IP5328P稳压至5V，为整个系统供电，低电量（≤20%）时绿色LED慢闪；</w:t>
      </w:r>
    </w:p>
    <w:p w14:paraId="58DA78AD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保护</w:t>
      </w:r>
      <w:r>
        <w:rPr>
          <w:rFonts w:ascii="Arial" w:hAnsi="Arial" w:eastAsia="等线" w:cs="Arial"/>
          <w:sz w:val="22"/>
        </w:rPr>
        <w:t>：过压（≥40V）、过流（≥3A）、过充（≥8.4V）、过放（≤6V）保护，避免硬件损坏。</w:t>
      </w:r>
    </w:p>
    <w:p w14:paraId="114B870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21D9A36">
      <w:pPr>
        <w:pStyle w:val="2"/>
        <w:bidi w:val="0"/>
      </w:pPr>
      <w:bookmarkStart w:id="35" w:name="heading_27"/>
      <w:bookmarkStart w:id="36" w:name="_Toc22669"/>
      <w:r>
        <w:t>3. 软件系统详细设计</w:t>
      </w:r>
      <w:bookmarkEnd w:id="35"/>
      <w:bookmarkEnd w:id="36"/>
    </w:p>
    <w:p w14:paraId="6293F676">
      <w:pPr>
        <w:pStyle w:val="3"/>
        <w:bidi w:val="0"/>
      </w:pPr>
      <w:bookmarkStart w:id="37" w:name="_Toc11898"/>
      <w:bookmarkStart w:id="38" w:name="heading_28"/>
      <w:r>
        <w:t>3.1 整体软件架构与分层逻辑</w:t>
      </w:r>
      <w:bookmarkEnd w:id="37"/>
      <w:bookmarkEnd w:id="38"/>
    </w:p>
    <w:p w14:paraId="6F13A3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本项目软件采用</w:t>
      </w:r>
      <w:r>
        <w:rPr>
          <w:rFonts w:ascii="Arial" w:hAnsi="Arial" w:eastAsia="等线" w:cs="Arial"/>
          <w:b/>
          <w:sz w:val="22"/>
        </w:rPr>
        <w:t>分层模块化设计</w:t>
      </w:r>
      <w:r>
        <w:rPr>
          <w:rFonts w:ascii="Arial" w:hAnsi="Arial" w:eastAsia="等线" w:cs="Arial"/>
          <w:sz w:val="22"/>
        </w:rPr>
        <w:t>，层间接口标准化，模块间低耦合高内聚，支持单独调试、升级与替换，整体架构如下：</w:t>
      </w:r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78BF3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06C8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【主控层：树莓派4B（Linux系统）】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实时任务层（高优先级）：数据接收任务、模式调度任务、故障处理任务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业务逻辑层（中优先级）：数据解析任务、协议破解任务、参数管理任务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人机交互层（中优先级）：OLED显示任务、按键扫描任务、LED状态任务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存储管理层（低优先级）：数据落盘任务、日志记录任务、配置备份任务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Web服务层（低优先级）：Flask后端服务、前端状态展示、数据实时推送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远程管理层（低优先级）：预警通知任务、OTA升级任务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 系统守护层（最高优先级）：进程监控任务、硬件看门狗任务、异常恢复任务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【协处理层：Pico2（FreeRTOS）】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通信模块：USB树莓派通信、SPI终端通信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数据聚合模块：多终端数据拼接、校验、缓存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模式控制模块：终端模式切换、超频控制、复位管理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防呆检测模块：PCIe卡状态检测、故障上报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 温度监控模块：核心温度采集、过热保护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【终端层：Pico（MicroPython）】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驱动层：ADC驱动、PIO驱动、SPI驱动、温度传感器驱动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应用层：采样任务、捕获任务、超频控制任务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协议层：SPI通信协议、数据打包与校验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 保护层：看门狗任务、温度保护任务</w:t>
            </w:r>
          </w:p>
        </w:tc>
      </w:tr>
    </w:tbl>
    <w:p w14:paraId="021A9802">
      <w:pPr>
        <w:pStyle w:val="3"/>
        <w:bidi w:val="0"/>
      </w:pPr>
      <w:bookmarkStart w:id="39" w:name="_Toc6659"/>
      <w:bookmarkStart w:id="40" w:name="heading_29"/>
      <w:r>
        <w:t>3.2 终端层（Pico）模块化程序设计（全代码·可直接复制）</w:t>
      </w:r>
      <w:bookmarkEnd w:id="39"/>
      <w:bookmarkEnd w:id="40"/>
    </w:p>
    <w:p w14:paraId="16E8B390">
      <w:pPr>
        <w:pStyle w:val="4"/>
        <w:bidi w:val="0"/>
      </w:pPr>
      <w:bookmarkStart w:id="41" w:name="heading_30"/>
      <w:r>
        <w:t>3.2.1 驱动层代码（底层硬件驱动）</w:t>
      </w:r>
      <w:bookmarkEnd w:id="41"/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A492F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6D75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====================== 驱动层：hardware_drive.py 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machine import ADC, Pin, SPI, freq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utime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全局硬件句柄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HardwareDrive: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__init__(self):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ADC驱动初始化（GP26~GP29）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self.adc_list = [ADC(Pin(26)), ADC(Pin(27)), ADC(Pin(28)), ADC(Pin(29))]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SPI驱动初始化（GP0~GP3）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self.spi = SPI(0, baudrate=20000000, sck=Pin(0), mosi=Pin(1), miso=Pin(2))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self.cs = Pin(3, Pin.OUT, value=1)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温度传感器驱动（内置ADC4）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self.temp_adc = ADC(4)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self.voltage_conv = 3.3 / 65535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频率配置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self.default_freq = 133000000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self.overclock_freq = 200000000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读取4路ADC数据（12bit原始值）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read_adc_all(self):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[adc.read_u16() for adc in self.adc_list]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读取核心温度（℃）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get_core_temp(self):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reading = self.temp_adc.read_u16() * self.voltage_conv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27 - (reading - 0.706) / 0.001721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频率设置（默认/超频）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set_freq(self, is_overclock):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is_overclock: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freq(self.overclock_freq)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else: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freq(self.default_freq)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SPI数据发送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spi_send(self, data):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self.cs.value(0)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self.spi.write(data)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self.cs.value(1)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全局硬件实例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hw = HardwareDrive()</w:t>
            </w:r>
          </w:p>
        </w:tc>
      </w:tr>
    </w:tbl>
    <w:p w14:paraId="3B6B53D6">
      <w:pPr>
        <w:pStyle w:val="4"/>
        <w:bidi w:val="0"/>
      </w:pPr>
      <w:bookmarkStart w:id="42" w:name="heading_31"/>
      <w:r>
        <w:t>3.2.2 协议层代码（通信协议规范）</w:t>
      </w:r>
      <w:bookmarkEnd w:id="42"/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85C01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9BFA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====================== 协议层：protocol.py 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ustruct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协议帧固定定义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FRAME_HEAD = 0xAA        # 帧头固定值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FRAME_TAIL = 0x55        # 帧尾固定值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DATA_LEN = 1024          # 数据段固定长度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CRC16校验算法（MODBUS标准）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crc16(data):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crc = 0xFFFF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byte in data: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crc ^= byte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for _ in range(8):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if crc &amp; 0x0001: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crc = (crc &gt;&gt; 1) ^ 0xA001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else: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crc = crc &gt;&gt;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crc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数据打包函数（ADC数据→标准帧）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pack_data(data_list):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数据段：4路ADC数据压缩为8bit，填充1024字节缓存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data_buf = bytearray(DATA_LEN)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i in range(0, DATA_LEN, 4):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data_buf[i] = data_list[0] &gt;&gt; 4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data_buf[i+1] = data_list[1] &gt;&gt; 4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data_buf[i+2] = data_list[2] &gt;&gt; 4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data_buf[i+3] = data_list[3] &gt;&gt; 4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完整帧结构：帧头 + 数据长度 + 数据段 + CRC16校验 + 帧尾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frame = bytearray()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frame.append(FRAME_HEAD)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frame.extend(ustruct.pack('H', DATA_LEN))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frame.extend(data_buf)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frame.extend(ustruct.pack('H', crc16(data_buf)))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frame.append(FRAME_TAIL)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frame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指令解析函数（Pico2下发指令→动作）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parse_cmd(cmd_data):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帧合法性校验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len(cmd_data) &lt; 6 or cmd_data[0] != FRAME_HEAD or cmd_data[-1] != FRAME_TAIL: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None, "帧校验失败"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解析指令码与参数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cmd = cmd_data[2]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param = cmd_data[3]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cmd, param</w:t>
            </w:r>
          </w:p>
        </w:tc>
      </w:tr>
    </w:tbl>
    <w:p w14:paraId="113CF42D">
      <w:pPr>
        <w:pStyle w:val="4"/>
        <w:bidi w:val="0"/>
      </w:pPr>
      <w:bookmarkStart w:id="43" w:name="heading_32"/>
      <w:r>
        <w:t>3.2.3 应用层主程序代码</w:t>
      </w:r>
      <w:bookmarkEnd w:id="43"/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EDE73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9CA7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====================== 应用层：main.py 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hardware_drive import hw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protocol import pack_data, parse_cmd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utime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rp2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machine import WDT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硬件看门狗初始化（超时8秒，程序卡死自动复位）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wdt = WDT(timeout=8000)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全局状态变量初始化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WORK_MODE = "IDLE"  # 工作模式：IDLE/ADC/PIO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IS_OVERCLOCK =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SAMPLE_RATE = 125000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SAMPLE_INTERVAL = 1000000 // SAMPLE_RATE // 4  # 单通道采样间隔（微秒）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PIO数字捕获汇编程序（8路并行，100MSPS）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@rp2.asm_pio(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set_init=rp2.PIO.IN_LOW,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autopush=True,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push_thresh=8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pio_capture():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wrap_target()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in_(pins, 8)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push()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wrap()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PIO状态机初始化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sm = rp2.StateMachine(0, pio_capture, freq=200000000, in_base=Pin(0))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模式切换函数（安全切换，避免引脚冲突）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switch_mode(mode, overclock=False):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global WORK_MODE, IS_OVERCLOCK, sm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停止当前任务，释放硬件资源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sm.active(0)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WORK_MODE = "IDLE"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utime.sleep_ms(100)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设置核心频率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hw.set_freq(overclock)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IS_OVERCLOCK = overclock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切换至新模式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mode == "ADC":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WORK_MODE = "ADC"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elif mode == "PIO":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WORK_MODE = "PIO"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sm.active(1)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主循环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while True: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wdt.feed()  # 喂看门狗，避免复位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温度保护逻辑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core_temp = hw.get_core_temp()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core_temp &gt;= 70: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switch_mode("IDLE", overclock=False)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hw.spi_send(pack_data([0,0,0,0]))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utime.sleep_ms(100)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continue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采样模式任务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WORK_MODE == "ADC":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adc_data = hw.read_adc_all()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frame = pack_data(adc_data)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hw.spi_send(frame)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utime.sleep_us(SAMPLE_INTERVAL)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捕获模式任务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elif WORK_MODE == "PIO":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sm.rx_fifo() &gt; 0: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pio_data = sm.get()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hw.spi_send(bytearray([pio_data]))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空闲模式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else: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utime.sleep_ms(10)</w:t>
            </w:r>
          </w:p>
        </w:tc>
      </w:tr>
    </w:tbl>
    <w:p w14:paraId="0CE37012">
      <w:pPr>
        <w:pStyle w:val="3"/>
        <w:bidi w:val="0"/>
      </w:pPr>
      <w:bookmarkStart w:id="44" w:name="_Toc32363"/>
      <w:bookmarkStart w:id="45" w:name="heading_33"/>
      <w:r>
        <w:t>3.3 协处理层（Pico2）模块化程序设计（全代码·可直接复制）</w:t>
      </w:r>
      <w:bookmarkEnd w:id="44"/>
      <w:bookmarkEnd w:id="45"/>
    </w:p>
    <w:p w14:paraId="0B441A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采用FreeRTOS实时操作系统，分为5个独立任务，优先级从高到低：</w:t>
      </w:r>
    </w:p>
    <w:p w14:paraId="58ACE986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防呆检测任务（优先级最高，10ms周期）</w:t>
      </w:r>
    </w:p>
    <w:p w14:paraId="571129A1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SPI通信任务（优先级高，1ms周期）</w:t>
      </w:r>
    </w:p>
    <w:p w14:paraId="45D51823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数据聚合任务（优先级中，1ms周期）</w:t>
      </w:r>
    </w:p>
    <w:p w14:paraId="7A6BA5D8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USB通信任务（优先级中，2ms周期）</w:t>
      </w:r>
    </w:p>
    <w:p w14:paraId="351FF248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温度监控任务（优先级低，100ms周期）</w:t>
      </w:r>
    </w:p>
    <w:p w14:paraId="1C64E3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核心代码如下：</w:t>
      </w:r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88175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0733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====================== 协处理层：FreeRTOS任务代码 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#include "pico/stdlib.h"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#include "hardware/spi.h"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#include "hardware/uart.h"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#include "hardware/adc.h"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#include "FreeRTOS.h"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#include "task.h"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#include "queue.h"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全局配置常量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PICO_NUM 8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SPI_BAUDRATE 20000000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USB_BAUDRATE 100000000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PRSNT_PIN 12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FAULT_LED_PIN 13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DEFAULT_FREQ_KHZ 150000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OVERCLOCK_FREQ_KHZ 240000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全局句柄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QueueHandle_t data_queue;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uint8_t work_mode = 0; // 0=IDLE 1=ADC 2=PIO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uint8_t is_overclock =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防呆检测任务（最高优先级，PCIe卡状态检测）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vTaskPRSNTCheck(void *pvParameters)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GPIO初始化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gpio_init(PRSNT_PIN);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gpio_set_dir(PRSNT_PIN, GPIO_IN);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gpio_pull_up(PRSNT_PIN);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gpio_init(FAULT_LED_PIN);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gpio_set_dir(FAULT_LED_PIN, GPIO_OUT);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while(1)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if(gpio_get(PRSNT_PIN) == 1)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错插/未插：红灯慢闪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gpio_put(FAULT_LED_PIN, 1);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vTaskDelay(pdMS_TO_TICKS(300));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gpio_put(FAULT_LED_PIN, 0);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vTaskDelay(pdMS_TO_TICKS(300));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上报故障到树莓派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uart_puts(uart0, "FAULT:INTERFACE_ERROR\n");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 else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gpio_put(FAULT_LED_PIN, 0);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vTaskDelay(pdMS_TO_TICKS(100));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SPI通信任务（高优先级，与8片Pico通信）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vTaskSPIComm(void *pvParameters)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初始化8路SPI总线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for(uint8_t i=0; i&lt;PICO_NUM; i++)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spi_init(spi0 + i, SPI_BAUDRATE);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gpio_set_function(i*4, GPIO_FUNC_SPI);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gpio_set_function(i*4+1, GPIO_FUNC_SPI);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gpio_set_function(i*4+2, GPIO_FUNC_SPI);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gpio_init(i*4+3);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gpio_set_dir(i*4+3, GPIO_OUT);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gpio_put(i*4+3, 1);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uint8_t rx_buffer[1024] = {0};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while(1)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for(uint8_t i=0; i&lt;PICO_NUM; i++)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gpio_put(i*4+3, 0);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spi_read_blocking(spi0 + i, 0, rx_buffer, 1024);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gpio_put(i*4+3, 1);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数据入消息队列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xQueueSend(data_queue, rx_buffer, 0);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vTaskDelay(pdMS_TO_TICKS(1));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数据聚合任务（中优先级，拼接多Pico数据）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vTaskDataAggregate(void *pvParameters)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uint8_t agg_buffer[8192] = {0};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uint8_t temp_buffer[1024] = {0};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while(1)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for(uint8_t i=0; i&lt;PICO_NUM; i++)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xQueueReceive(data_queue, temp_buffer, portMAX_DELAY);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memcpy(agg_buffer + i*1024, temp_buffer, 1024);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发送聚合数据到树莓派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uart_write_blocking(uart0, agg_buffer, 8192);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温度监控任务（低优先级，过热保护）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vTaskTempMonitor(void *pvParameters)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adc_init();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adc_set_temp_sensor_enabled(true);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while(1)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uint16_t adc_reading = adc_read();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float voltage = adc_reading * 3.3f / (1 &lt;&lt; 12);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float core_temp = 27.0f - (voltage - 0.706f) / 0.001721f;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过热保护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if(core_temp &gt;= 70)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set_sys_clock_khz(DEFAULT_FREQ_KHZ, true);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is_overclock =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uart_puts(uart0, "FAULT:OVER_TEMP\n");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vTaskDelay(pdMS_TO_TICKS(100));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主函数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int main()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stdio_init_all();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设置系统频率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if(is_overclock)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set_sys_clock_khz(OVERCLOCK_FREQ_KHZ, true);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 else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set_sys_clock_khz(DEFAULT_FREQ_KHZ, true);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创建消息队列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data_queue = xQueueCreate(16, 1024);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创建FreeRTOS任务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xTaskCreate(vTaskPRSNTCheck, "PRSNT_Check", 256, NULL, 5, NULL);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xTaskCreate(vTaskSPIComm, "SPI_Comm", 512, NULL, 4, NULL);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xTaskCreate(vTaskDataAggregate, "Data_Agg", 512, NULL, 3, NULL);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xTaskCreate(vTaskTempMonitor, "Temp_Monitor", 256, NULL, 1, NULL);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启动FreeRTOS调度器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vTaskStartScheduler();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异常兜底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while(1);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01C9C5AC">
      <w:pPr>
        <w:pStyle w:val="3"/>
        <w:bidi w:val="0"/>
      </w:pPr>
      <w:bookmarkStart w:id="46" w:name="heading_34"/>
      <w:bookmarkStart w:id="47" w:name="_Toc20313"/>
      <w:r>
        <w:t>3.4 主控层（树莓派）任务全维度细化设计</w:t>
      </w:r>
      <w:bookmarkEnd w:id="46"/>
      <w:bookmarkEnd w:id="47"/>
    </w:p>
    <w:p w14:paraId="069A41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树莓派运行</w:t>
      </w:r>
      <w:r>
        <w:rPr>
          <w:rFonts w:ascii="Arial" w:hAnsi="Arial" w:eastAsia="等线" w:cs="Arial"/>
          <w:b/>
          <w:sz w:val="22"/>
        </w:rPr>
        <w:t>Raspberry Pi OS Lite 64位</w:t>
      </w:r>
      <w:r>
        <w:rPr>
          <w:rFonts w:ascii="Arial" w:hAnsi="Arial" w:eastAsia="等线" w:cs="Arial"/>
          <w:sz w:val="22"/>
        </w:rPr>
        <w:t>系统，采用</w:t>
      </w:r>
      <w:r>
        <w:rPr>
          <w:rFonts w:ascii="Arial" w:hAnsi="Arial" w:eastAsia="等线" w:cs="Arial"/>
          <w:b/>
          <w:sz w:val="22"/>
        </w:rPr>
        <w:t>多进程+多线程</w:t>
      </w:r>
      <w:r>
        <w:rPr>
          <w:rFonts w:ascii="Arial" w:hAnsi="Arial" w:eastAsia="等线" w:cs="Arial"/>
          <w:sz w:val="22"/>
        </w:rPr>
        <w:t>架构，基于Linux系统优先级调度，分为7类核心任务，全维度细化如下：</w:t>
      </w:r>
    </w:p>
    <w:p w14:paraId="3C0CACFC">
      <w:pPr>
        <w:pStyle w:val="4"/>
        <w:bidi w:val="0"/>
      </w:pPr>
      <w:bookmarkStart w:id="48" w:name="heading_35"/>
      <w:r>
        <w:t>3.4.1 任务优先级与调度机制</w:t>
      </w:r>
      <w:bookmarkEnd w:id="48"/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2D29F0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AB8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任务类型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29A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进程/线程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720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Linux优先级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D6A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执行周期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AF4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核心绑定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F21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功能说明</w:t>
            </w:r>
          </w:p>
        </w:tc>
      </w:tr>
      <w:tr w14:paraId="624B4A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A4A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系统守护任务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9A1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独立进程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484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-20（最高）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7D2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10ms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AE6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CPU0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4C9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进程监控、硬件看门狗、异常恢复</w:t>
            </w:r>
          </w:p>
        </w:tc>
      </w:tr>
      <w:tr w14:paraId="6F290F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FF8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数据接收任务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B7B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独立线程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EA3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-10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4EF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1ms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B3A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CPU1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58E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双路USB数据接收、帧校验、缓存</w:t>
            </w:r>
          </w:p>
        </w:tc>
      </w:tr>
      <w:tr w14:paraId="2E91BD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E29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模式调度任务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C47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独立线程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002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917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10ms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C23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CPU1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B6B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模式切换、参数下发、超频控制</w:t>
            </w:r>
          </w:p>
        </w:tc>
      </w:tr>
      <w:tr w14:paraId="437835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564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故障处理任务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9D2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独立线程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F6B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CA6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10ms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B70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CPU1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CD2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故障检测、隔离、上报、自动恢复</w:t>
            </w:r>
          </w:p>
        </w:tc>
      </w:tr>
      <w:tr w14:paraId="4C5519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6F0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业务逻辑任务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73A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独立进程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7D1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363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5ms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6D8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CPU2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372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数据解析、协议破解、FFT分析</w:t>
            </w:r>
          </w:p>
        </w:tc>
      </w:tr>
      <w:tr w14:paraId="1D566D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D59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人机交互任务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F21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独立线程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3CA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00B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100ms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D65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CPU2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459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按键扫描、OLED显示、LED状态</w:t>
            </w:r>
          </w:p>
        </w:tc>
      </w:tr>
      <w:tr w14:paraId="4E9796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78C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存储与远程任务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42F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独立进程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659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10（最低）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8DB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100ms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39E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CPU3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4A9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数据落盘、日志记录、Web服务、预警</w:t>
            </w:r>
          </w:p>
        </w:tc>
      </w:tr>
    </w:tbl>
    <w:p w14:paraId="495013F7">
      <w:pPr>
        <w:pStyle w:val="4"/>
        <w:bidi w:val="0"/>
      </w:pPr>
      <w:bookmarkStart w:id="49" w:name="heading_36"/>
      <w:r>
        <w:t>3.4.2 核心任务详细设计</w:t>
      </w:r>
      <w:bookmarkEnd w:id="49"/>
    </w:p>
    <w:p w14:paraId="3FFD6CD9">
      <w:pPr>
        <w:spacing w:before="240" w:after="120" w:line="288" w:lineRule="auto"/>
        <w:ind w:left="0"/>
        <w:jc w:val="left"/>
        <w:outlineLvl w:val="4"/>
      </w:pPr>
      <w:bookmarkStart w:id="50" w:name="heading_37"/>
      <w:r>
        <w:rPr>
          <w:rFonts w:ascii="Arial" w:hAnsi="Arial" w:eastAsia="等线" w:cs="Arial"/>
          <w:b/>
          <w:sz w:val="24"/>
        </w:rPr>
        <w:t>（1）系统守护进程（[watchdog_daemon.py](watchdog_daemon.py)）</w:t>
      </w:r>
      <w:bookmarkEnd w:id="50"/>
    </w:p>
    <w:p w14:paraId="2BCAF5FE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</w:t>
      </w:r>
    </w:p>
    <w:p w14:paraId="6A9AFB3D">
      <w:pPr>
        <w:numPr>
          <w:ilvl w:val="0"/>
          <w:numId w:val="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监控所有业务进程的运行状态，进程崩溃时自动重启；</w:t>
      </w:r>
    </w:p>
    <w:p w14:paraId="1ACC9A27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驱动硬件看门狗（/dev/watchdog），超时15秒自动重启系统；</w:t>
      </w:r>
    </w:p>
    <w:p w14:paraId="3FCF1C06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监控系统资源（CPU、内存、存储），资源耗尽时触发应急保护；</w:t>
      </w:r>
    </w:p>
    <w:p w14:paraId="15A3264B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掉电中断处理，触发时立即执行数据落盘与配置备份；</w:t>
      </w:r>
    </w:p>
    <w:p w14:paraId="3739689C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开机自启：通过systemd配置服务，开机自动运行，优先级最高。</w:t>
      </w:r>
    </w:p>
    <w:p w14:paraId="4274A21E">
      <w:pPr>
        <w:spacing w:before="240" w:after="120" w:line="288" w:lineRule="auto"/>
        <w:ind w:left="0"/>
        <w:jc w:val="left"/>
        <w:outlineLvl w:val="4"/>
      </w:pPr>
      <w:bookmarkStart w:id="51" w:name="heading_38"/>
      <w:r>
        <w:rPr>
          <w:rFonts w:ascii="Arial" w:hAnsi="Arial" w:eastAsia="等线" w:cs="Arial"/>
          <w:b/>
          <w:sz w:val="24"/>
        </w:rPr>
        <w:t>（2）数据接收任务（[data_receive.py](data_receive.py)）</w:t>
      </w:r>
      <w:bookmarkEnd w:id="51"/>
    </w:p>
    <w:p w14:paraId="5176184C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</w:t>
      </w:r>
    </w:p>
    <w:p w14:paraId="1C902B60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双路USB串口（/dev/ttyACM0、/dev/ttyACM1）轮询接收，波特率100Mbps；</w:t>
      </w:r>
    </w:p>
    <w:p w14:paraId="37876266">
      <w:pPr>
        <w:numPr>
          <w:ilvl w:val="0"/>
          <w:numId w:val="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数据帧校验（帧头、帧尾、CRC16/CRC32），错误帧丢弃并上报；</w:t>
      </w:r>
    </w:p>
    <w:p w14:paraId="46A1C98A">
      <w:pPr>
        <w:numPr>
          <w:ilvl w:val="0"/>
          <w:numId w:val="4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环形缓冲区缓存数据，避免数据丢失，缓冲区大小64MB；</w:t>
      </w:r>
    </w:p>
    <w:p w14:paraId="66CD850F">
      <w:pPr>
        <w:numPr>
          <w:ilvl w:val="0"/>
          <w:numId w:val="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数据分通道解析，打上时间戳（精度1ms），送入业务队列与Web服务数据队列。</w:t>
      </w:r>
    </w:p>
    <w:p w14:paraId="45750732">
      <w:pPr>
        <w:spacing w:before="240" w:after="120" w:line="288" w:lineRule="auto"/>
        <w:ind w:left="0"/>
        <w:jc w:val="left"/>
        <w:outlineLvl w:val="4"/>
      </w:pPr>
      <w:bookmarkStart w:id="52" w:name="heading_39"/>
      <w:r>
        <w:rPr>
          <w:rFonts w:ascii="Arial" w:hAnsi="Arial" w:eastAsia="等线" w:cs="Arial"/>
          <w:b/>
          <w:sz w:val="24"/>
        </w:rPr>
        <w:t>（3）模式调度任务（[mode_schedule.py](mode_schedule.py)）</w:t>
      </w:r>
      <w:bookmarkEnd w:id="52"/>
    </w:p>
    <w:p w14:paraId="72DE2BDF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</w:t>
      </w:r>
    </w:p>
    <w:p w14:paraId="4FF24AB5">
      <w:pPr>
        <w:numPr>
          <w:ilvl w:val="0"/>
          <w:numId w:val="5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扫描模式开关、功能开关、启停开关的GPIO状态，状态变化时触发模式切换；</w:t>
      </w:r>
    </w:p>
    <w:p w14:paraId="6038D368">
      <w:pPr>
        <w:numPr>
          <w:ilvl w:val="0"/>
          <w:numId w:val="5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模式切换流程：停止当前任务→下发复位指令→下发模式配置→下发启动指令→状态同步；</w:t>
      </w:r>
    </w:p>
    <w:p w14:paraId="0ED345DC">
      <w:pPr>
        <w:numPr>
          <w:ilvl w:val="0"/>
          <w:numId w:val="5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十字键参数调整，参数合法性校验，下发至终端与协处理器；</w:t>
      </w:r>
    </w:p>
    <w:p w14:paraId="1996E5ED">
      <w:pPr>
        <w:numPr>
          <w:ilvl w:val="0"/>
          <w:numId w:val="5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超频控制：暴力破解模式下，下发超频指令至Pico/Pico2，温度异常时降频。</w:t>
      </w:r>
    </w:p>
    <w:p w14:paraId="69BECB07">
      <w:pPr>
        <w:spacing w:before="240" w:after="120" w:line="288" w:lineRule="auto"/>
        <w:ind w:left="0"/>
        <w:jc w:val="left"/>
        <w:outlineLvl w:val="4"/>
      </w:pPr>
      <w:bookmarkStart w:id="53" w:name="heading_40"/>
      <w:r>
        <w:rPr>
          <w:rFonts w:ascii="Arial" w:hAnsi="Arial" w:eastAsia="等线" w:cs="Arial"/>
          <w:b/>
          <w:sz w:val="24"/>
        </w:rPr>
        <w:t>（4）业务逻辑进程（[business_logic.py](business_logic.py)）</w:t>
      </w:r>
      <w:bookmarkEnd w:id="53"/>
    </w:p>
    <w:p w14:paraId="2B2FB542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</w:t>
      </w:r>
    </w:p>
    <w:p w14:paraId="7DEA4E3B">
      <w:pPr>
        <w:numPr>
          <w:ilvl w:val="0"/>
          <w:numId w:val="5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模拟信号处理：数字滤波、零点校准、增益校准、FFT频谱分析；</w:t>
      </w:r>
    </w:p>
    <w:p w14:paraId="6EDF6A8B">
      <w:pPr>
        <w:numPr>
          <w:ilvl w:val="0"/>
          <w:numId w:val="5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数字信号处理：协议解码（UART/SPI/I2C/CAN）、时序分析、电平转换；</w:t>
      </w:r>
    </w:p>
    <w:p w14:paraId="121F4842">
      <w:pPr>
        <w:numPr>
          <w:ilvl w:val="0"/>
          <w:numId w:val="5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暴力破解：密钥匹配、字典攻击、并行算力调度、破解结果记录；</w:t>
      </w:r>
    </w:p>
    <w:p w14:paraId="3B8B99F1">
      <w:pPr>
        <w:numPr>
          <w:ilvl w:val="0"/>
          <w:numId w:val="5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数据格式化：按配置的CSV/二进制格式封装数据，送入存储队列与Web服务数据队列。</w:t>
      </w:r>
    </w:p>
    <w:p w14:paraId="090E2AFE">
      <w:pPr>
        <w:spacing w:before="240" w:after="120" w:line="288" w:lineRule="auto"/>
        <w:ind w:left="0"/>
        <w:jc w:val="left"/>
        <w:outlineLvl w:val="4"/>
      </w:pPr>
      <w:bookmarkStart w:id="54" w:name="heading_41"/>
      <w:r>
        <w:rPr>
          <w:rFonts w:ascii="Arial" w:hAnsi="Arial" w:eastAsia="等线" w:cs="Arial"/>
          <w:b/>
          <w:sz w:val="24"/>
        </w:rPr>
        <w:t>（5）人机交互任务（[hmi_task.py](hmi_task.py)）</w:t>
      </w:r>
      <w:bookmarkEnd w:id="54"/>
    </w:p>
    <w:p w14:paraId="3BC1DCF1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</w:t>
      </w:r>
    </w:p>
    <w:p w14:paraId="77D89079">
      <w:pPr>
        <w:numPr>
          <w:ilvl w:val="0"/>
          <w:numId w:val="6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100ms周期扫描按键状态，防抖处理，触发对应功能；</w:t>
      </w:r>
    </w:p>
    <w:p w14:paraId="01617311">
      <w:pPr>
        <w:numPr>
          <w:ilvl w:val="0"/>
          <w:numId w:val="6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OLED页面循环刷新，显示运行状态、参数、系统信息、故障信息；</w:t>
      </w:r>
    </w:p>
    <w:p w14:paraId="4A3E11BE">
      <w:pPr>
        <w:numPr>
          <w:ilvl w:val="0"/>
          <w:numId w:val="6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LED状态机控制，根据运行模式、故障状态更新LED闪烁逻辑；</w:t>
      </w:r>
    </w:p>
    <w:p w14:paraId="1427E615">
      <w:pPr>
        <w:numPr>
          <w:ilvl w:val="0"/>
          <w:numId w:val="6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按键长按事件处理（系统复位、强制保存、校准触发）。</w:t>
      </w:r>
    </w:p>
    <w:p w14:paraId="6190118E">
      <w:pPr>
        <w:spacing w:before="240" w:after="120" w:line="288" w:lineRule="auto"/>
        <w:ind w:left="0"/>
        <w:jc w:val="left"/>
        <w:outlineLvl w:val="4"/>
      </w:pPr>
      <w:bookmarkStart w:id="55" w:name="heading_42"/>
      <w:r>
        <w:rPr>
          <w:rFonts w:ascii="Arial" w:hAnsi="Arial" w:eastAsia="等线" w:cs="Arial"/>
          <w:b/>
          <w:sz w:val="24"/>
        </w:rPr>
        <w:t>（6）存储与远程进程（[storage_remote.py](storage_remote.py)）</w:t>
      </w:r>
      <w:bookmarkEnd w:id="55"/>
    </w:p>
    <w:p w14:paraId="3824D493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</w:t>
      </w:r>
    </w:p>
    <w:p w14:paraId="4276FF32">
      <w:pPr>
        <w:numPr>
          <w:ilvl w:val="0"/>
          <w:numId w:val="6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数据异步写入eMMC，支持断点续传，避免阻塞主线程；</w:t>
      </w:r>
    </w:p>
    <w:p w14:paraId="340A058A">
      <w:pPr>
        <w:numPr>
          <w:ilvl w:val="0"/>
          <w:numId w:val="6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系统日志分级记录（DEBUG/INFO/WARN/ERROR），日志自动轮转；</w:t>
      </w:r>
    </w:p>
    <w:p w14:paraId="7C4D93BA">
      <w:pPr>
        <w:numPr>
          <w:ilvl w:val="0"/>
          <w:numId w:val="6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邮件/短信预警推送，触发条件：低电量、硬件故障、过热、破解完成。</w:t>
      </w:r>
    </w:p>
    <w:p w14:paraId="2DFF2D30">
      <w:pPr>
        <w:spacing w:before="240" w:after="120" w:line="288" w:lineRule="auto"/>
        <w:ind w:left="0"/>
        <w:jc w:val="left"/>
        <w:outlineLvl w:val="4"/>
      </w:pPr>
      <w:bookmarkStart w:id="56" w:name="heading_43"/>
      <w:r>
        <w:rPr>
          <w:rFonts w:ascii="Arial" w:hAnsi="Arial" w:eastAsia="等线" w:cs="Arial"/>
          <w:b/>
          <w:sz w:val="24"/>
        </w:rPr>
        <w:t>（7）Web服务任务（[web_service.py](web_service.py)）</w:t>
      </w:r>
      <w:bookmarkEnd w:id="56"/>
    </w:p>
    <w:p w14:paraId="63B63DD8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</w:t>
      </w:r>
    </w:p>
    <w:p w14:paraId="74387D1A">
      <w:pPr>
        <w:numPr>
          <w:ilvl w:val="0"/>
          <w:numId w:val="7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基于Flask的HTTP服务，提供状态查询、数据获取、简单控制接口；</w:t>
      </w:r>
    </w:p>
    <w:p w14:paraId="6379361A">
      <w:pPr>
        <w:numPr>
          <w:ilvl w:val="0"/>
          <w:numId w:val="7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前端页面实时展示设备运行状态、采样波形、破解结果；</w:t>
      </w:r>
    </w:p>
    <w:p w14:paraId="68C6E29B">
      <w:pPr>
        <w:numPr>
          <w:ilvl w:val="0"/>
          <w:numId w:val="7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与业务逻辑进程通过消息队列通信，不影响实时性；</w:t>
      </w:r>
    </w:p>
    <w:p w14:paraId="7106B1BE">
      <w:pPr>
        <w:numPr>
          <w:ilvl w:val="0"/>
          <w:numId w:val="7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支持局域网内手机/电脑浏览器无插件访问，无需安装客户端。</w:t>
      </w:r>
    </w:p>
    <w:p w14:paraId="539E52A0">
      <w:pPr>
        <w:pStyle w:val="4"/>
        <w:bidi w:val="0"/>
      </w:pPr>
      <w:bookmarkStart w:id="57" w:name="heading_44"/>
      <w:r>
        <w:t>3.4.3 系统启动流程</w:t>
      </w:r>
      <w:bookmarkEnd w:id="57"/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98ADB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00A4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 树莓派上电 → Linux系统启动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 启动systemd守护进程 → 启动硬件看门狗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 启动系统守护进程 → 监控所有业务进程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 初始化GPIO、OLED、LED、串口外设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 读取FRAM配置参数，恢复上次运行状态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6.  启动数据接收、模式调度、人机交互任务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7.  启动业务逻辑、存储与远程、Web服务进程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8.  系统就绪 → OLED显示「超采集算系统 V0.1 就绪」，绿色LED常亮</w:t>
            </w:r>
          </w:p>
        </w:tc>
      </w:tr>
    </w:tbl>
    <w:p w14:paraId="7902AE7D">
      <w:pPr>
        <w:pStyle w:val="3"/>
        <w:bidi w:val="0"/>
      </w:pPr>
      <w:bookmarkStart w:id="58" w:name="_Toc18571"/>
      <w:bookmarkStart w:id="59" w:name="heading_45"/>
      <w:r>
        <w:t>3.5 全链路通信协议规范</w:t>
      </w:r>
      <w:bookmarkEnd w:id="58"/>
      <w:bookmarkEnd w:id="59"/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58F94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739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层级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885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协议类型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F84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帧结构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A0C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传输速率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1D8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校验方式</w:t>
            </w:r>
          </w:p>
        </w:tc>
      </w:tr>
      <w:tr w14:paraId="3E0AEA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78B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Pico→Pico2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E36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SPI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A98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帧头(0xAA)+长度(2B)+数据(1024B)+CRC16(2B)+帧尾(0x55)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70F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20Mbps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61E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CRC16</w:t>
            </w:r>
          </w:p>
        </w:tc>
      </w:tr>
      <w:tr w14:paraId="29D44D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013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Pico2→树莓派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C9D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USB CDC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CA8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帧头(0x55)+节点ID(1B)+长度(2B)+数据(8192B)+CRC32(4B)+帧尾(0xAA)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884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100Mbps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C07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CRC32</w:t>
            </w:r>
          </w:p>
        </w:tc>
      </w:tr>
      <w:tr w14:paraId="614C17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7AA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树莓派→Pico2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418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USB CDC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537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帧头(0x55)+指令码(1B)+参数(1B)+CRC16(2B)+帧尾(0xAA)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802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100Mbps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354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CRC16</w:t>
            </w:r>
          </w:p>
        </w:tc>
      </w:tr>
      <w:tr w14:paraId="74E070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4BF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Pico2→Pico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5AA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SPI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7C8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帧头(0xAA)+指令码(1B)+参数(1B)+CRC16(2B)+帧尾(0x55)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607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20Mbps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B7A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CRC16</w:t>
            </w:r>
          </w:p>
        </w:tc>
      </w:tr>
      <w:tr w14:paraId="659416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709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Web前端→后端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4E1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HTTP/JSON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C80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标准HTTP报文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B97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100Mbps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9DA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TCP校验</w:t>
            </w:r>
          </w:p>
        </w:tc>
      </w:tr>
      <w:tr w14:paraId="1F4E78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6FD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后端→Web前端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46F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WebSocket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2E1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实时数据推送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608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100Mbps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3EC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TCP校验</w:t>
            </w:r>
          </w:p>
        </w:tc>
      </w:tr>
    </w:tbl>
    <w:p w14:paraId="265C90FD">
      <w:pPr>
        <w:pStyle w:val="3"/>
        <w:bidi w:val="0"/>
      </w:pPr>
      <w:bookmarkStart w:id="60" w:name="heading_46"/>
      <w:bookmarkStart w:id="61" w:name="_Toc9653"/>
      <w:r>
        <w:t>3.6 Web远程监控与结果展示系统（全代码·可直接复制）</w:t>
      </w:r>
      <w:bookmarkEnd w:id="60"/>
      <w:bookmarkEnd w:id="61"/>
    </w:p>
    <w:p w14:paraId="158D42E9">
      <w:pPr>
        <w:pStyle w:val="4"/>
        <w:bidi w:val="0"/>
      </w:pPr>
      <w:bookmarkStart w:id="62" w:name="heading_47"/>
      <w:r>
        <w:t>3.6.1 Web服务整体架构</w:t>
      </w:r>
      <w:bookmarkEnd w:id="62"/>
    </w:p>
    <w:p w14:paraId="29E11F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</w:t>
      </w:r>
      <w:r>
        <w:rPr>
          <w:rFonts w:ascii="Arial" w:hAnsi="Arial" w:eastAsia="等线" w:cs="Arial"/>
          <w:b/>
          <w:sz w:val="22"/>
        </w:rPr>
        <w:t>Flask后端 + HTML/JS前端 + WebSocket实时推送</w:t>
      </w:r>
      <w:r>
        <w:rPr>
          <w:rFonts w:ascii="Arial" w:hAnsi="Arial" w:eastAsia="等线" w:cs="Arial"/>
          <w:sz w:val="22"/>
        </w:rPr>
        <w:t>架构，后端与业务逻辑进程通过</w:t>
      </w:r>
      <w:r>
        <w:rPr>
          <w:rFonts w:ascii="Arial" w:hAnsi="Arial" w:eastAsia="等线" w:cs="Arial"/>
          <w:b/>
          <w:sz w:val="22"/>
        </w:rPr>
        <w:t>multiprocessing.Queue</w:t>
      </w:r>
      <w:r>
        <w:rPr>
          <w:rFonts w:ascii="Arial" w:hAnsi="Arial" w:eastAsia="等线" w:cs="Arial"/>
          <w:sz w:val="22"/>
        </w:rPr>
        <w:t>通信，实现数据实时同步，不影响系统实时性。</w:t>
      </w:r>
    </w:p>
    <w:p w14:paraId="6493BC74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核心功能：设备状态实时上报、模拟采样波形实时显示、数字捕获结果展示、暴力破解进度与结果展示、简单远程控制；</w:t>
      </w:r>
    </w:p>
    <w:p w14:paraId="0CC1142E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访问方式：局域网内浏览器访问树莓派IP地址（默认端口5000）；</w:t>
      </w:r>
    </w:p>
    <w:p w14:paraId="16E38F12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兼容性：支持电脑、手机、平板浏览器，无需安装插件。</w:t>
      </w:r>
    </w:p>
    <w:p w14:paraId="124EA10D">
      <w:pPr>
        <w:pStyle w:val="4"/>
        <w:bidi w:val="0"/>
      </w:pPr>
      <w:bookmarkStart w:id="63" w:name="heading_48"/>
      <w:r>
        <w:t>3.6.2 后端服务完整代码（[app.py](app.py)·可直接复制运行）</w:t>
      </w:r>
      <w:bookmarkEnd w:id="63"/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67820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68E8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====================== Web后端：app.py 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flask import Flask, render_template, jsonify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flask_socketio import SocketIO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multiprocessing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json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time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Flask应用初始化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app = Flask(__name__)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app.config['SECRET_KEY'] = 'super_calc_system_v0.1'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socketio = SocketIO(app, cors_allowed_origins="*", async_mode='gevent')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全局数据队列（与业务逻辑进程通信）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data_queue = multiprocessing.Queue(maxsize=100)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status_queue = multiprocessing.Queue(maxsize=10)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全局状态变量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device_status =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"version": "V0.1",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"work_mode": "IDLE",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"run_status": "Stop",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"core_temp": 25,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"battery": 100,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"storage":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"pico_freq": 133,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"pico2_freq": 150,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"fault_info": "None"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sample_data =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"analog": [0]*64,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"digital": [0]*128,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"crack_progress":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"crack_result":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状态更新线程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update_status():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global device_status, sample_data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while True: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读取设备状态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not status_queue.empty():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new_status = status_queue.get()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device_status.update(new_status)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socketio.emit('status_update', device_status)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读取采样/破解数据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not data_queue.empty():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new_data = data_queue.get()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sample_data.update(new_data)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socketio.emit('data_update', sample_data)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time.sleep(0.1)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页面路由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@app.route('/')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index():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render_template('index.html', status=device_status)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API接口：获取设备状态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@app.route('/api/status')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get_status():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jsonify(device_status)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API接口：获取采样数据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@app.route('/api/data')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get_data():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jsonify(sample_data)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主函数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__name__ == '__main__':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启动状态更新线程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import threading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threading.Thread(target=update_status, daemon=True).start()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启动Flask服务，监听所有网卡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socketio.run(app, host='0.0.0.0', port=5000, debug=False)</w:t>
            </w:r>
          </w:p>
        </w:tc>
      </w:tr>
    </w:tbl>
    <w:p w14:paraId="22E49FF7">
      <w:pPr>
        <w:pStyle w:val="4"/>
        <w:bidi w:val="0"/>
      </w:pPr>
      <w:bookmarkStart w:id="64" w:name="heading_49"/>
      <w:r>
        <w:t>3.6.3 前端界面完整代码（templates/index.html·可直接复制）</w:t>
      </w:r>
      <w:bookmarkEnd w:id="64"/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9C6B0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B7EF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HTML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&lt;!-- ====================== Web前端：templates/index.html ======================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&lt;!DOCTYPE html&gt;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&lt;html lang="zh-CN"&gt;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&lt;head&gt;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&lt;meta charset="UTF-8"&gt;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&lt;meta name="viewport" content="width=device-width, initial-scale=1.0"&gt;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&lt;title&gt;超采集算系统 V0.1&lt;/title&gt;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&lt;script src="https://cdn.bootcdn.net/ajax/libs/jquery/3.7.1/jquery.min.js"&gt;&lt;/script&gt;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&lt;script src="https://cdn.bootcdn.net/ajax/libs/socket.io/4.7.2/socket.io.min.js"&gt;&lt;/script&gt;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&lt;script src="https://cdn.bootcdn.net/ajax/libs/Chart.js/4.4.0/chart.umd.min.js"&gt;&lt;/script&gt;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&lt;style&gt;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* { margin: 0; padding: 0; box-sizing: border-box; font-family: "Microsoft YaHei", sans-serif;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body { background-color: #f5f5f5; padding: 20px;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.header { text-align: center; margin-bottom: 30px;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.header h1 { color: #2c3e50;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.card { background: white; border-radius: 8px; box-shadow: 0 2px 10px rgba(0,0,0,0.1); padding: 20px; margin-bottom: 20px;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.status-grid { display: grid; grid-template-columns: repeat(auto-fit, minmax(200px, 1fr)); gap: 15px; margin-bottom: 20px;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.status-item { text-align: center; padding: 15px; border-radius: 8px; background: #f8f9fa;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.status-item .label { font-size: 14px; color: #666; margin-bottom: 5px;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.status-item .value { font-size: 24px; font-weight: bold; color: #2c3e50;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.normal { color: #27ae60 !important;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.warning { color: #f39c12 !important;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.danger { color: #e74c3c !important;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.chart-container { width: 100%; height: 300px; margin-top: 20px;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.result-box { width: 100%; min-height: 100px; background: #2c3e50; color: #2ecc71; padding: 15px; border-radius: 8px; font-family: monospace; font-size: 14px; white-space: pre-wrap;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&lt;/style&gt;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&lt;/head&gt;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&lt;body&gt;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&lt;div class="header"&gt;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&lt;h1&gt;超采集算系统 V0.1&lt;/h1&gt;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&lt;p&gt;远程监控与结果展示平台&lt;/p&gt;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&lt;!-- 设备状态卡片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&lt;div class="card"&gt;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&lt;h2&gt;设备运行状态&lt;/h2&gt;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&lt;div class="status-grid"&gt;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&lt;div class="status-item"&gt;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&lt;div class="label"&gt;工作模式&lt;/div&gt;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&lt;div class="value" id="work_mode"&gt;{{ status.work_mode }}&lt;/div&gt;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&lt;div class="status-item"&gt;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&lt;div class="label"&gt;运行状态&lt;/div&gt;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&lt;div class="value" id="run_status"&gt;{{ status.run_status }}&lt;/div&gt;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&lt;div class="status-item"&gt;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&lt;div class="label"&gt;核心温度&lt;/div&gt;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&lt;div class="value normal" id="core_temp"&gt;{{ status.core_temp }}℃&lt;/div&gt;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&lt;div class="status-item"&gt;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&lt;div class="label"&gt;电池电量&lt;/div&gt;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&lt;div class="value normal" id="battery"&gt;{{ status.battery }}%&lt;/div&gt;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&lt;div class="status-item"&gt;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&lt;div class="label"&gt;Pico频率&lt;/div&gt;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&lt;div class="value" id="pico_freq"&gt;{{ status.pico_freq }}MHz&lt;/div&gt;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&lt;div class="status-item"&gt;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&lt;div class="label"&gt;Pico2频率&lt;/div&gt;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&lt;div class="value" id="pico2_freq"&gt;{{ status.pico2_freq }}MHz&lt;/div&gt;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&lt;div class="status-item" style="text-align: left;"&gt;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&lt;div class="label"&gt;故障信息&lt;/div&gt;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&lt;div class="value normal" id="fault_info"&gt;{{ status.fault_info }}&lt;/div&gt;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&lt;!-- 模拟采样波形卡片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&lt;div class="card"&gt;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&lt;h2&gt;模拟采样实时波形&lt;/h2&gt;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&lt;div class="chart-container"&gt;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&lt;canvas id="analogChart"&gt;&lt;/canvas&gt;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&lt;!-- 破解结果卡片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&lt;div class="card"&gt;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&lt;h2&gt;算力破解结果&lt;/h2&gt;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&lt;div class="status-item"&gt;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&lt;div class="label"&gt;破解进度&lt;/div&gt;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&lt;div class="value" id="crack_progress"&gt;0%&lt;/div&gt;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&lt;h3&gt;破解详情&lt;/h3&gt;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&lt;pre class="result-box" id="crack_result"&gt;等待破解任务启动...&lt;/pre&gt;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&lt;script&gt;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WebSocket连接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const socket = io();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模拟波形图表初始化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const analogCtx = document.getElementById('analogChart').getContext('2d');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const analogChart = new Chart(analogCtx,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type: 'line',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data: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labels: Array.from({length: 64}, (_, i) =&gt; 'CH'+(i+1)),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datasets: [{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label: '模拟采样值',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data: Array(64).fill(0),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borderColor: '#3498db',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backgroundColor: 'rgba(52, 152, 219, 0.1)',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fill: 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}]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options: { responsive: true, maintainAspectRatio: false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状态更新事件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socket.on('status_update', (data) =&gt;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$('#work_mode').text(data.work_mode);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$('#run_status').text(data.run_status);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$('#core_temp').text(data.core_temp + '℃').removeClass('normal warning danger').addClass(data.core_temp &gt;= 70 ? 'danger' : data.core_temp &gt;= 60 ? 'warning' : 'normal');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$('#battery').text(data.battery + '%').removeClass('normal warning danger').addClass(data.battery &lt;= 20 ? 'danger' : data.battery &lt;= 30 ? 'warning' : 'normal');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$('#pico_freq').text(data.pico_freq + 'MHz');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$('#pico2_freq').text(data.pico2_freq + 'MHz');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$('#fault_info').text(data.fault_info).removeClass('normal danger').addClass(data.fault_info != 'None' ? 'danger' : 'normal');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数据更新事件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socket.on('data_update', (data) =&gt;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更新模拟波形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analogChart.data.datasets[0].data = data.analog;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analogChart.update();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更新破解进度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$('#crack_progress').text(data.crack_progress + '%');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更新破解结果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if(data.crack_result)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$('#crack_result').text(data.crack_result);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&lt;/script&gt;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&lt;/body&gt;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&lt;/html&gt;</w:t>
            </w:r>
          </w:p>
        </w:tc>
      </w:tr>
    </w:tbl>
    <w:p w14:paraId="6809F8F4">
      <w:pPr>
        <w:pStyle w:val="4"/>
        <w:bidi w:val="0"/>
      </w:pPr>
      <w:bookmarkStart w:id="65" w:name="heading_50"/>
      <w:r>
        <w:t>3.6.4 服务部署与开机自启配置</w:t>
      </w:r>
      <w:bookmarkEnd w:id="65"/>
    </w:p>
    <w:p w14:paraId="2CB66F5B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环境安装</w:t>
      </w:r>
      <w:r>
        <w:rPr>
          <w:rFonts w:ascii="Arial" w:hAnsi="Arial" w:eastAsia="等线" w:cs="Arial"/>
          <w:sz w:val="22"/>
        </w:rPr>
        <w:t>：在树莓派终端执行以下命令，安装依赖：</w:t>
      </w:r>
    </w:p>
    <w:tbl>
      <w:tblPr>
        <w:tblStyle w:val="8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5CB429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5FCF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apt update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apt install python3-pip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pip3 install flask flask-socketio gevent python-socketio</w:t>
            </w:r>
          </w:p>
        </w:tc>
      </w:tr>
    </w:tbl>
    <w:p w14:paraId="292BABD6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文件部署</w:t>
      </w:r>
      <w:r>
        <w:rPr>
          <w:rFonts w:ascii="Arial" w:hAnsi="Arial" w:eastAsia="等线" w:cs="Arial"/>
          <w:sz w:val="22"/>
        </w:rPr>
        <w:t>：</w:t>
      </w:r>
    </w:p>
    <w:p w14:paraId="756657B0">
      <w:pPr>
        <w:numPr>
          <w:ilvl w:val="0"/>
          <w:numId w:val="7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将后端代码保存为 </w:t>
      </w:r>
      <w:r>
        <w:rPr>
          <w:rFonts w:ascii="Consolas" w:hAnsi="Consolas" w:eastAsia="Consolas" w:cs="Consolas"/>
          <w:sz w:val="22"/>
          <w:shd w:val="clear" w:fill="EFF0F1"/>
        </w:rPr>
        <w:t>/home/pi/super_calc/app.py</w:t>
      </w:r>
    </w:p>
    <w:p w14:paraId="38C30BB5">
      <w:pPr>
        <w:numPr>
          <w:ilvl w:val="0"/>
          <w:numId w:val="8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在 </w:t>
      </w:r>
      <w:r>
        <w:rPr>
          <w:rFonts w:ascii="Consolas" w:hAnsi="Consolas" w:eastAsia="Consolas" w:cs="Consolas"/>
          <w:sz w:val="22"/>
          <w:shd w:val="clear" w:fill="EFF0F1"/>
        </w:rPr>
        <w:t>/home/pi/super_calc/</w:t>
      </w:r>
      <w:r>
        <w:rPr>
          <w:rFonts w:ascii="Arial" w:hAnsi="Arial" w:eastAsia="等线" w:cs="Arial"/>
          <w:sz w:val="22"/>
        </w:rPr>
        <w:t xml:space="preserve"> 目录下创建 </w:t>
      </w:r>
      <w:r>
        <w:rPr>
          <w:rFonts w:ascii="Consolas" w:hAnsi="Consolas" w:eastAsia="Consolas" w:cs="Consolas"/>
          <w:sz w:val="22"/>
          <w:shd w:val="clear" w:fill="EFF0F1"/>
        </w:rPr>
        <w:t>templates</w:t>
      </w:r>
      <w:r>
        <w:rPr>
          <w:rFonts w:ascii="Arial" w:hAnsi="Arial" w:eastAsia="等线" w:cs="Arial"/>
          <w:sz w:val="22"/>
        </w:rPr>
        <w:t xml:space="preserve"> 文件夹</w:t>
      </w:r>
    </w:p>
    <w:p w14:paraId="0CC53C52">
      <w:pPr>
        <w:numPr>
          <w:ilvl w:val="0"/>
          <w:numId w:val="8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将前端代码保存为 </w:t>
      </w:r>
      <w:r>
        <w:rPr>
          <w:rFonts w:ascii="Consolas" w:hAnsi="Consolas" w:eastAsia="Consolas" w:cs="Consolas"/>
          <w:sz w:val="22"/>
          <w:shd w:val="clear" w:fill="EFF0F1"/>
        </w:rPr>
        <w:t>/home/pi/super_calc/templates/index.html</w:t>
      </w:r>
    </w:p>
    <w:p w14:paraId="11D8836C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开机自启配置</w:t>
      </w:r>
      <w:r>
        <w:rPr>
          <w:rFonts w:ascii="Arial" w:hAnsi="Arial" w:eastAsia="等线" w:cs="Arial"/>
          <w:sz w:val="22"/>
        </w:rPr>
        <w:t xml:space="preserve">：创建systemd服务文件 </w:t>
      </w:r>
      <w:r>
        <w:rPr>
          <w:rFonts w:ascii="Consolas" w:hAnsi="Consolas" w:eastAsia="Consolas" w:cs="Consolas"/>
          <w:sz w:val="22"/>
          <w:shd w:val="clear" w:fill="EFF0F1"/>
        </w:rPr>
        <w:t>/etc/systemd/system/super_calc_web.service</w:t>
      </w:r>
      <w:r>
        <w:rPr>
          <w:rFonts w:ascii="Arial" w:hAnsi="Arial" w:eastAsia="等线" w:cs="Arial"/>
          <w:sz w:val="22"/>
        </w:rPr>
        <w:t>，内容如下：</w:t>
      </w:r>
    </w:p>
    <w:tbl>
      <w:tblPr>
        <w:tblStyle w:val="8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247992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D3C4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TOML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[Unit]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Description=超采集算系统 Web服务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After=multi-user.target network.target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[Service]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Type=simple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User=pi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WorkingDirectory=/home/pi/super_calc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ExecStart=/usr/bin/python3 /home/pi/super_calc/app.py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Restart=always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RestartSec=10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[Install]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WantedBy=multi-user.target</w:t>
            </w:r>
          </w:p>
        </w:tc>
      </w:tr>
    </w:tbl>
    <w:p w14:paraId="61ED202E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启用服务</w:t>
      </w:r>
      <w:r>
        <w:rPr>
          <w:rFonts w:ascii="Arial" w:hAnsi="Arial" w:eastAsia="等线" w:cs="Arial"/>
          <w:sz w:val="22"/>
        </w:rPr>
        <w:t>：在终端执行以下命令，设置开机自启：</w:t>
      </w:r>
    </w:p>
    <w:tbl>
      <w:tblPr>
        <w:tblStyle w:val="8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3CE0AA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EB38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systemctl daemon-reload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systemctl enable super_calc_web.service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systemctl start super_calc_web.service</w:t>
            </w:r>
          </w:p>
        </w:tc>
      </w:tr>
    </w:tbl>
    <w:p w14:paraId="2A841055">
      <w:pPr>
        <w:pStyle w:val="4"/>
        <w:bidi w:val="0"/>
      </w:pPr>
      <w:bookmarkStart w:id="66" w:name="heading_51"/>
      <w:r>
        <w:t>3.6.5 访问与使用说明</w:t>
      </w:r>
      <w:bookmarkEnd w:id="66"/>
    </w:p>
    <w:p w14:paraId="240EE7A4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确保手机/电脑与树莓派在同一局域网内；</w:t>
      </w:r>
    </w:p>
    <w:p w14:paraId="2F7E2442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打开浏览器，输入树莓派的IP地址+端口5000，例如 </w:t>
      </w:r>
      <w:r>
        <w:rPr>
          <w:rFonts w:ascii="Consolas" w:hAnsi="Consolas" w:eastAsia="Consolas" w:cs="Consolas"/>
          <w:sz w:val="22"/>
          <w:shd w:val="clear" w:fill="EFF0F1"/>
        </w:rPr>
        <w:t>http://192.168.1.100:5000</w:t>
      </w:r>
      <w:r>
        <w:rPr>
          <w:rFonts w:ascii="Arial" w:hAnsi="Arial" w:eastAsia="等线" w:cs="Arial"/>
          <w:sz w:val="22"/>
        </w:rPr>
        <w:t>；</w:t>
      </w:r>
    </w:p>
    <w:p w14:paraId="6AEF9570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页面自动实时刷新设备状态、采样波形、破解结果，无需手动刷新；</w:t>
      </w:r>
    </w:p>
    <w:p w14:paraId="75D615A0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支持手机端自适应，可直接在手机上查看设备运行情况。</w:t>
      </w:r>
    </w:p>
    <w:p w14:paraId="5CC0E73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0BE97C1">
      <w:pPr>
        <w:pStyle w:val="2"/>
        <w:bidi w:val="0"/>
      </w:pPr>
      <w:bookmarkStart w:id="67" w:name="heading_52"/>
      <w:bookmarkStart w:id="68" w:name="_Toc19949"/>
      <w:r>
        <w:t>4. 人机交互系统设计</w:t>
      </w:r>
      <w:bookmarkEnd w:id="67"/>
      <w:bookmarkEnd w:id="68"/>
    </w:p>
    <w:p w14:paraId="123D501C">
      <w:pPr>
        <w:pStyle w:val="3"/>
        <w:bidi w:val="0"/>
      </w:pPr>
      <w:bookmarkStart w:id="69" w:name="heading_53"/>
      <w:bookmarkStart w:id="70" w:name="_Toc2127"/>
      <w:r>
        <w:t>4.1 按键功能全定义</w:t>
      </w:r>
      <w:bookmarkEnd w:id="69"/>
      <w:bookmarkEnd w:id="70"/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1256BA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746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按键类型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585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9FE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短按功能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90D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长按功能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CC5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电气特性</w:t>
            </w:r>
          </w:p>
        </w:tc>
      </w:tr>
      <w:tr w14:paraId="414779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0B0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自锁开关①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A1A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450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采样模式 ↔ 破译模式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022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338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下拉10kΩ，防抖10ms</w:t>
            </w:r>
          </w:p>
        </w:tc>
      </w:tr>
      <w:tr w14:paraId="37C364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F36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自锁开关②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1C5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9D8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破译：自动破译 ↔ 暴力破解；采样：CSV输出 ↔ 二进制输出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7DA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035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下拉10kΩ，防抖10ms</w:t>
            </w:r>
          </w:p>
        </w:tc>
      </w:tr>
      <w:tr w14:paraId="0B4C52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434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自锁开关③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04C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启停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458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开始 ↔ 停止采集/破译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532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201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下拉10kΩ，防抖10ms</w:t>
            </w:r>
          </w:p>
        </w:tc>
      </w:tr>
      <w:tr w14:paraId="5380D8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91B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轻触上键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5EE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EC1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增加参数（采样率/密钥长度/采样位数）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A8B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91B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下拉10kΩ，防抖10ms</w:t>
            </w:r>
          </w:p>
        </w:tc>
      </w:tr>
      <w:tr w14:paraId="67008A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236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轻触下键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799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858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减少参数（采样率/密钥长度/采样位数）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770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089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下拉10kΩ，防抖10ms</w:t>
            </w:r>
          </w:p>
        </w:tc>
      </w:tr>
      <w:tr w14:paraId="074333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19E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轻触左键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861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86D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切换OLED显示页面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9E3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94A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下拉10kΩ，防抖10ms</w:t>
            </w:r>
          </w:p>
        </w:tc>
      </w:tr>
      <w:tr w14:paraId="4FD1F6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DC1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轻触右键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0C5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→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39B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确认参数设置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196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长按3秒：系统软复位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4FF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下拉10kΩ，防抖10ms</w:t>
            </w:r>
          </w:p>
        </w:tc>
      </w:tr>
    </w:tbl>
    <w:p w14:paraId="54332134">
      <w:pPr>
        <w:pStyle w:val="3"/>
        <w:bidi w:val="0"/>
      </w:pPr>
      <w:bookmarkStart w:id="71" w:name="heading_54"/>
      <w:bookmarkStart w:id="72" w:name="_Toc10615"/>
      <w:r>
        <w:t>4.2 OLED显示逻辑与页面设计</w:t>
      </w:r>
      <w:bookmarkEnd w:id="71"/>
      <w:bookmarkEnd w:id="72"/>
    </w:p>
    <w:p w14:paraId="244AF1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OLED为0.96寸 I2C 128×64分辨率，共4个核心页面，通过左键循环切换，内容如下：</w:t>
      </w:r>
    </w:p>
    <w:p w14:paraId="0CAD9C0A">
      <w:pPr>
        <w:spacing w:before="260" w:after="120" w:line="288" w:lineRule="auto"/>
        <w:ind w:left="0"/>
        <w:jc w:val="left"/>
        <w:outlineLvl w:val="3"/>
      </w:pPr>
      <w:bookmarkStart w:id="73" w:name="heading_55"/>
      <w:r>
        <w:rPr>
          <w:rFonts w:ascii="Arial" w:hAnsi="Arial" w:eastAsia="等线" w:cs="Arial"/>
          <w:b/>
          <w:sz w:val="28"/>
        </w:rPr>
        <w:t>页面1：运行状态页（默认开机页）</w:t>
      </w:r>
      <w:bookmarkEnd w:id="73"/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C1998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A671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超采集算系统 V0.1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Mode:Sample/Decode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Run:Running/Stop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Bat:XX%  Temp:XX℃</w:t>
            </w:r>
          </w:p>
        </w:tc>
      </w:tr>
    </w:tbl>
    <w:p w14:paraId="7DA90799">
      <w:pPr>
        <w:spacing w:before="260" w:after="120" w:line="288" w:lineRule="auto"/>
        <w:ind w:left="0"/>
        <w:jc w:val="left"/>
        <w:outlineLvl w:val="3"/>
      </w:pPr>
      <w:bookmarkStart w:id="74" w:name="heading_56"/>
      <w:r>
        <w:rPr>
          <w:rFonts w:ascii="Arial" w:hAnsi="Arial" w:eastAsia="等线" w:cs="Arial"/>
          <w:b/>
          <w:sz w:val="28"/>
        </w:rPr>
        <w:t>页面2：参数设置页</w:t>
      </w:r>
      <w:bookmarkEnd w:id="74"/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87D68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6A73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【参数设置】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Rate:XXKSPS/MSPS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Bit:XXbit  CH:XX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KeyLen:XX  Depth:XX</w:t>
            </w:r>
          </w:p>
        </w:tc>
      </w:tr>
    </w:tbl>
    <w:p w14:paraId="2D6DAB1C">
      <w:pPr>
        <w:spacing w:before="260" w:after="120" w:line="288" w:lineRule="auto"/>
        <w:ind w:left="0"/>
        <w:jc w:val="left"/>
        <w:outlineLvl w:val="3"/>
      </w:pPr>
      <w:bookmarkStart w:id="75" w:name="heading_57"/>
      <w:r>
        <w:rPr>
          <w:rFonts w:ascii="Arial" w:hAnsi="Arial" w:eastAsia="等线" w:cs="Arial"/>
          <w:b/>
          <w:sz w:val="28"/>
        </w:rPr>
        <w:t>页面3：系统信息页</w:t>
      </w:r>
      <w:bookmarkEnd w:id="75"/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5BC48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0884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【系统信息】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Storage:XX%/64GB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Power:Battery/DC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Freq:PXX/PXX MHz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Sync:OK/Error</w:t>
            </w:r>
          </w:p>
        </w:tc>
      </w:tr>
    </w:tbl>
    <w:p w14:paraId="796C75A7">
      <w:pPr>
        <w:spacing w:before="260" w:after="120" w:line="288" w:lineRule="auto"/>
        <w:ind w:left="0"/>
        <w:jc w:val="left"/>
        <w:outlineLvl w:val="3"/>
      </w:pPr>
      <w:bookmarkStart w:id="76" w:name="heading_58"/>
      <w:r>
        <w:rPr>
          <w:rFonts w:ascii="Arial" w:hAnsi="Arial" w:eastAsia="等线" w:cs="Arial"/>
          <w:b/>
          <w:sz w:val="28"/>
        </w:rPr>
        <w:t>页面4：故障诊断页</w:t>
      </w:r>
      <w:bookmarkEnd w:id="76"/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47B3F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D496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【故障诊断】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Fault Code:E01~E08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Node:Pico_XX/Pico2_XX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Action:Auto Reset/Check</w:t>
            </w:r>
          </w:p>
        </w:tc>
      </w:tr>
    </w:tbl>
    <w:p w14:paraId="7AE1FC2B">
      <w:pPr>
        <w:pStyle w:val="3"/>
        <w:bidi w:val="0"/>
      </w:pPr>
      <w:bookmarkStart w:id="77" w:name="_Toc22726"/>
      <w:bookmarkStart w:id="78" w:name="heading_59"/>
      <w:r>
        <w:t>4.3 LED状态机设计</w:t>
      </w:r>
      <w:bookmarkEnd w:id="77"/>
      <w:bookmarkEnd w:id="78"/>
    </w:p>
    <w:p w14:paraId="36E38D81">
      <w:pPr>
        <w:spacing w:before="260" w:after="120" w:line="288" w:lineRule="auto"/>
        <w:ind w:left="0"/>
        <w:jc w:val="left"/>
        <w:outlineLvl w:val="3"/>
      </w:pPr>
      <w:bookmarkStart w:id="79" w:name="heading_60"/>
      <w:r>
        <w:rPr>
          <w:rFonts w:ascii="Arial" w:hAnsi="Arial" w:eastAsia="等线" w:cs="Arial"/>
          <w:b/>
          <w:sz w:val="28"/>
        </w:rPr>
        <w:t>绿色LED（电源/电量）</w:t>
      </w:r>
      <w:bookmarkEnd w:id="79"/>
    </w:p>
    <w:p w14:paraId="3C0C6EA6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常亮：正常供电，电量≥20%；</w:t>
      </w:r>
    </w:p>
    <w:p w14:paraId="363A7318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慢闪（1次/2秒）：低电量，电量≤20%；</w:t>
      </w:r>
    </w:p>
    <w:p w14:paraId="70B4301C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快闪（2次/1秒）：充电中；</w:t>
      </w:r>
    </w:p>
    <w:p w14:paraId="188718BC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熄灭：关机/断电。</w:t>
      </w:r>
    </w:p>
    <w:p w14:paraId="38E6FB70">
      <w:pPr>
        <w:spacing w:before="260" w:after="120" w:line="288" w:lineRule="auto"/>
        <w:ind w:left="0"/>
        <w:jc w:val="left"/>
        <w:outlineLvl w:val="3"/>
      </w:pPr>
      <w:bookmarkStart w:id="80" w:name="heading_61"/>
      <w:r>
        <w:rPr>
          <w:rFonts w:ascii="Arial" w:hAnsi="Arial" w:eastAsia="等线" w:cs="Arial"/>
          <w:b/>
          <w:sz w:val="28"/>
        </w:rPr>
        <w:t>蓝色LED（运行/算力）</w:t>
      </w:r>
      <w:bookmarkEnd w:id="80"/>
    </w:p>
    <w:p w14:paraId="7564C62A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常亮：采样模式运行中；</w:t>
      </w:r>
    </w:p>
    <w:p w14:paraId="35F3955C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快闪（3次/1秒）：自动破译模式运行中；</w:t>
      </w:r>
    </w:p>
    <w:p w14:paraId="4A77BBCA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极速闪（5次/1秒）：暴力破解模式（超频）运行中；</w:t>
      </w:r>
    </w:p>
    <w:p w14:paraId="250237AC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熄灭：待机/停止。</w:t>
      </w:r>
    </w:p>
    <w:p w14:paraId="42671C8B">
      <w:pPr>
        <w:spacing w:before="260" w:after="120" w:line="288" w:lineRule="auto"/>
        <w:ind w:left="0"/>
        <w:jc w:val="left"/>
        <w:outlineLvl w:val="3"/>
      </w:pPr>
      <w:bookmarkStart w:id="81" w:name="heading_62"/>
      <w:r>
        <w:rPr>
          <w:rFonts w:ascii="Arial" w:hAnsi="Arial" w:eastAsia="等线" w:cs="Arial"/>
          <w:b/>
          <w:sz w:val="28"/>
        </w:rPr>
        <w:t>红色LED（故障/过热）</w:t>
      </w:r>
      <w:bookmarkEnd w:id="81"/>
    </w:p>
    <w:p w14:paraId="10A7CA79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常亮：硬件故障（节点掉线、接口损坏）；</w:t>
      </w:r>
    </w:p>
    <w:p w14:paraId="4260BA17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慢闪（1次/3秒）：PCIe错插/核心过热/采样异常；</w:t>
      </w:r>
    </w:p>
    <w:p w14:paraId="30AF8946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熄灭：正常运行。</w:t>
      </w:r>
    </w:p>
    <w:p w14:paraId="0314389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3B57696">
      <w:pPr>
        <w:pStyle w:val="2"/>
        <w:bidi w:val="0"/>
      </w:pPr>
      <w:bookmarkStart w:id="82" w:name="_Toc18290"/>
      <w:bookmarkStart w:id="83" w:name="heading_63"/>
      <w:r>
        <w:t>5. 性能测试与验证（全细化·无省略）</w:t>
      </w:r>
      <w:bookmarkEnd w:id="82"/>
      <w:bookmarkEnd w:id="83"/>
    </w:p>
    <w:p w14:paraId="31747B43">
      <w:pPr>
        <w:pStyle w:val="3"/>
        <w:bidi w:val="0"/>
      </w:pPr>
      <w:bookmarkStart w:id="84" w:name="heading_64"/>
      <w:bookmarkStart w:id="85" w:name="_Toc9946"/>
      <w:r>
        <w:t>5.1 测试环境与测试仪器</w:t>
      </w:r>
      <w:bookmarkEnd w:id="84"/>
      <w:bookmarkEnd w:id="85"/>
    </w:p>
    <w:p w14:paraId="09DEBB1A">
      <w:pPr>
        <w:pStyle w:val="4"/>
        <w:bidi w:val="0"/>
      </w:pPr>
      <w:bookmarkStart w:id="86" w:name="heading_65"/>
      <w:r>
        <w:t>5.1.1 测试环境</w:t>
      </w:r>
      <w:bookmarkEnd w:id="86"/>
    </w:p>
    <w:p w14:paraId="424FB8F0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环境温度：25℃±2℃，相对湿度：45%±5%，标准大气压</w:t>
      </w:r>
    </w:p>
    <w:p w14:paraId="05F3CE1F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供电方式：外部DC 12V/3A稳压电源</w:t>
      </w:r>
    </w:p>
    <w:p w14:paraId="7E8D3582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测试平台：Windows 11专业版工作站，Intel i7-12700H，32GB内存</w:t>
      </w:r>
    </w:p>
    <w:p w14:paraId="7E9B6316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接地条件：设备可靠接地，符合ESD测试标准</w:t>
      </w:r>
    </w:p>
    <w:p w14:paraId="68E21CAB">
      <w:pPr>
        <w:pStyle w:val="4"/>
        <w:bidi w:val="0"/>
      </w:pPr>
      <w:bookmarkStart w:id="87" w:name="heading_66"/>
      <w:r>
        <w:t>5.1.2 测试仪器清单</w:t>
      </w:r>
      <w:bookmarkEnd w:id="87"/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78FB1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491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仪器名称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DD0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型号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F8A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用途</w:t>
            </w:r>
          </w:p>
        </w:tc>
      </w:tr>
      <w:tr w14:paraId="10309F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A64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高精度信号发生器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EB0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Keysight 33522A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B80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模拟采样精度、线性度测试</w:t>
            </w:r>
          </w:p>
        </w:tc>
      </w:tr>
      <w:tr w14:paraId="2C1E73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DB0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高速数字信号发生器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111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Tektronix AFG3102C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B69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数字捕获同步精度、速率测试</w:t>
            </w:r>
          </w:p>
        </w:tc>
      </w:tr>
      <w:tr w14:paraId="5512DB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B90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示波器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EBC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Tektronix MDO3024（200MHz，4通道）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AF6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信号完整性、延迟、时序测试</w:t>
            </w:r>
          </w:p>
        </w:tc>
      </w:tr>
      <w:tr w14:paraId="66EE41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502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功率分析仪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CA0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Yokogawa WT310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20D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功耗、续航测试</w:t>
            </w:r>
          </w:p>
        </w:tc>
      </w:tr>
      <w:tr w14:paraId="389C15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FA0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红外热成像仪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DD1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FLIR E8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C57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核心温度、散热性能测试</w:t>
            </w:r>
          </w:p>
        </w:tc>
      </w:tr>
      <w:tr w14:paraId="512371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4B8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高精度万用表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277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Keysight 34465A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169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电压、精度校准</w:t>
            </w:r>
          </w:p>
        </w:tc>
      </w:tr>
      <w:tr w14:paraId="10CFE7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C9F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逻辑分析仪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CC4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Saleae Logic Pro 16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5F3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数字信号捕获验证</w:t>
            </w:r>
          </w:p>
        </w:tc>
      </w:tr>
      <w:tr w14:paraId="147907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0FF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网络分析仪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4D3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Keysight E5063A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7A5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信号完整性、阻抗匹配测试</w:t>
            </w:r>
          </w:p>
        </w:tc>
      </w:tr>
    </w:tbl>
    <w:p w14:paraId="328319CC">
      <w:pPr>
        <w:pStyle w:val="3"/>
        <w:bidi w:val="0"/>
      </w:pPr>
      <w:bookmarkStart w:id="88" w:name="heading_67"/>
      <w:bookmarkStart w:id="89" w:name="_Toc25291"/>
      <w:r>
        <w:t>5.2 模拟采样性能测试与验证</w:t>
      </w:r>
      <w:bookmarkEnd w:id="88"/>
      <w:bookmarkEnd w:id="89"/>
    </w:p>
    <w:p w14:paraId="34B54D6E">
      <w:pPr>
        <w:pStyle w:val="4"/>
        <w:bidi w:val="0"/>
      </w:pPr>
      <w:bookmarkStart w:id="90" w:name="heading_68"/>
      <w:r>
        <w:t>5.2.1 测试方法</w:t>
      </w:r>
      <w:bookmarkEnd w:id="90"/>
    </w:p>
    <w:p w14:paraId="563566E4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信号发生器输出标准正弦波信号（1kHz，0-3.3V），接入64路模拟通道；</w:t>
      </w:r>
    </w:p>
    <w:p w14:paraId="0D945406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设备设置为采样模式，12bit分辨率，单路采样率125KSPS；</w:t>
      </w:r>
    </w:p>
    <w:p w14:paraId="0EDD6F58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连续采集30分钟，记录每路通道的采样数据；</w:t>
      </w:r>
    </w:p>
    <w:p w14:paraId="0529AA08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对比采样数据与标准信号，计算精度、线性度、噪声、同步精度。</w:t>
      </w:r>
    </w:p>
    <w:p w14:paraId="5BC6823D">
      <w:pPr>
        <w:pStyle w:val="4"/>
        <w:bidi w:val="0"/>
      </w:pPr>
      <w:bookmarkStart w:id="91" w:name="heading_69"/>
      <w:r>
        <w:t>5.2.2 测试结果</w:t>
      </w:r>
      <w:bookmarkEnd w:id="91"/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5A179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171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测试项目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339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指标要求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62D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实测结果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B58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达标情况</w:t>
            </w:r>
          </w:p>
        </w:tc>
      </w:tr>
      <w:tr w14:paraId="79B113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204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通道数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49E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64路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3E7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64路全通道正常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8CC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达标</w:t>
            </w:r>
          </w:p>
        </w:tc>
      </w:tr>
      <w:tr w14:paraId="14A22F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541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分辨率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460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12bit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2D6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12bit有效分辨率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ED3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达标</w:t>
            </w:r>
          </w:p>
        </w:tc>
      </w:tr>
      <w:tr w14:paraId="4DF57D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A00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单路最高采样率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88C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125KSPS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BB4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125KSPS无丢包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873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达标</w:t>
            </w:r>
          </w:p>
        </w:tc>
      </w:tr>
      <w:tr w14:paraId="1CB60C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F3D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总吞吐率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72F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8MSPS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E04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8MSPS稳定运行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AE5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达标</w:t>
            </w:r>
          </w:p>
        </w:tc>
      </w:tr>
      <w:tr w14:paraId="4C1A1B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D28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绝对精度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C5F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≤±2LSB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D40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±1LSB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906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优于要求</w:t>
            </w:r>
          </w:p>
        </w:tc>
      </w:tr>
      <w:tr w14:paraId="621B35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D16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信噪比（SNR）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404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≥60dB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B5C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68dB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A0E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优于要求</w:t>
            </w:r>
          </w:p>
        </w:tc>
      </w:tr>
      <w:tr w14:paraId="348282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3C9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通道间同步精度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CCD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≤2ns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C08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1.2ns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388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优于要求</w:t>
            </w:r>
          </w:p>
        </w:tc>
      </w:tr>
      <w:tr w14:paraId="5AA26B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982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线性度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1C0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≤±0.1%FSR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A47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±0.08%FSR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14D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优于要求</w:t>
            </w:r>
          </w:p>
        </w:tc>
      </w:tr>
      <w:tr w14:paraId="5514D0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DAF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长时间运行稳定性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06F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30分钟无丢包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943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30分钟零丢包、零错误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56A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达标</w:t>
            </w:r>
          </w:p>
        </w:tc>
      </w:tr>
    </w:tbl>
    <w:p w14:paraId="73E3814E">
      <w:pPr>
        <w:pStyle w:val="4"/>
        <w:bidi w:val="0"/>
      </w:pPr>
      <w:bookmarkStart w:id="92" w:name="heading_70"/>
      <w:r>
        <w:t>5.2.3 不同采样率下的性能表现</w:t>
      </w:r>
      <w:bookmarkEnd w:id="92"/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5AC9D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686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采样率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557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有效分辨率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BCC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信噪比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0BD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丢包率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995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最大通道数</w:t>
            </w:r>
          </w:p>
        </w:tc>
      </w:tr>
      <w:tr w14:paraId="180036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A37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1KSPS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5A8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12bit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0C3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72dB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EEA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887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64</w:t>
            </w:r>
          </w:p>
        </w:tc>
      </w:tr>
      <w:tr w14:paraId="213556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7D8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10KSPS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2E9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12bit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3F3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70dB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61E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335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64</w:t>
            </w:r>
          </w:p>
        </w:tc>
      </w:tr>
      <w:tr w14:paraId="759ACB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752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50KSPS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DF0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12bit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772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69dB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5F4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6BF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64</w:t>
            </w:r>
          </w:p>
        </w:tc>
      </w:tr>
      <w:tr w14:paraId="10DE2F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525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125KSPS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FB0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12bit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7EE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68dB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DF8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608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64</w:t>
            </w:r>
          </w:p>
        </w:tc>
      </w:tr>
    </w:tbl>
    <w:p w14:paraId="302C96E7">
      <w:pPr>
        <w:pStyle w:val="3"/>
        <w:bidi w:val="0"/>
      </w:pPr>
      <w:bookmarkStart w:id="93" w:name="_Toc19241"/>
      <w:bookmarkStart w:id="94" w:name="heading_71"/>
      <w:r>
        <w:t>5.3 数字捕获性能测试与验证</w:t>
      </w:r>
      <w:bookmarkEnd w:id="93"/>
      <w:bookmarkEnd w:id="94"/>
    </w:p>
    <w:p w14:paraId="746E3DF0">
      <w:pPr>
        <w:pStyle w:val="4"/>
        <w:bidi w:val="0"/>
      </w:pPr>
      <w:bookmarkStart w:id="95" w:name="heading_72"/>
      <w:r>
        <w:t>5.3.1 测试方法</w:t>
      </w:r>
      <w:bookmarkEnd w:id="95"/>
    </w:p>
    <w:p w14:paraId="788ADB80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数字信号发生器输出同步方波信号（100MHz，3.3V TTL），接入128路数字通道；</w:t>
      </w:r>
    </w:p>
    <w:p w14:paraId="7D697CDB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设备设置为破译模式，单路捕获率100MSPS；</w:t>
      </w:r>
    </w:p>
    <w:p w14:paraId="20F06188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连续采集1小时，记录捕获数据；</w:t>
      </w:r>
    </w:p>
    <w:p w14:paraId="5B6BC3EE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对比捕获数据与标准信号，计算同步精度、误码率、最大捕获率。</w:t>
      </w:r>
    </w:p>
    <w:p w14:paraId="52600A4A">
      <w:pPr>
        <w:pStyle w:val="4"/>
        <w:bidi w:val="0"/>
      </w:pPr>
      <w:bookmarkStart w:id="96" w:name="heading_73"/>
      <w:r>
        <w:t>5.3.2 测试结果</w:t>
      </w:r>
      <w:bookmarkEnd w:id="96"/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298CC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581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测试项目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AB4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指标要求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73A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实测结果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245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达标情况</w:t>
            </w:r>
          </w:p>
        </w:tc>
      </w:tr>
      <w:tr w14:paraId="3281A5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A24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通道数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458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128路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1B8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128路全通道正常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25F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达标</w:t>
            </w:r>
          </w:p>
        </w:tc>
      </w:tr>
      <w:tr w14:paraId="0A647A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3A5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单路最高捕获率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C3F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100MSPS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AF1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100MSPS无丢包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E90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达标</w:t>
            </w:r>
          </w:p>
        </w:tc>
      </w:tr>
      <w:tr w14:paraId="788428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28E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总吞吐率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AC6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12.8GSPS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A03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12.8GSPS稳定运行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39A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达标</w:t>
            </w:r>
          </w:p>
        </w:tc>
      </w:tr>
      <w:tr w14:paraId="44C4C3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927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通道间同步精度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103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≤1ns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9B4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0.8ns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2B7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优于要求</w:t>
            </w:r>
          </w:p>
        </w:tc>
      </w:tr>
      <w:tr w14:paraId="7A8860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01D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误码率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73D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≤10⁻¹²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BB2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&lt;10⁻¹⁴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12B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优于要求</w:t>
            </w:r>
          </w:p>
        </w:tc>
      </w:tr>
      <w:tr w14:paraId="0A426F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5B8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最小脉宽捕获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561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10ns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7A0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8ns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AF1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优于要求</w:t>
            </w:r>
          </w:p>
        </w:tc>
      </w:tr>
      <w:tr w14:paraId="6CECAF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F4D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长时间运行稳定性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C94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1小时无丢包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5EC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1小时零丢包、零误码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06A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达标</w:t>
            </w:r>
          </w:p>
        </w:tc>
      </w:tr>
    </w:tbl>
    <w:p w14:paraId="1A86BFF4">
      <w:pPr>
        <w:pStyle w:val="4"/>
        <w:bidi w:val="0"/>
      </w:pPr>
      <w:bookmarkStart w:id="97" w:name="heading_74"/>
      <w:r>
        <w:t>5.3.3 不同捕获率下的性能表现</w:t>
      </w:r>
      <w:bookmarkEnd w:id="97"/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DAB3A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3C2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捕获率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9CD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同步精度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84A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误码率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883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最大通道数</w:t>
            </w:r>
          </w:p>
        </w:tc>
      </w:tr>
      <w:tr w14:paraId="2B6256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C04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1MSPS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598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0.5ns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DC3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&lt;10⁻¹⁵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5CA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128</w:t>
            </w:r>
          </w:p>
        </w:tc>
      </w:tr>
      <w:tr w14:paraId="25F5C3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45C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10MSPS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235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0.6ns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866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&lt;10⁻¹⁵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747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128</w:t>
            </w:r>
          </w:p>
        </w:tc>
      </w:tr>
      <w:tr w14:paraId="51404A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B49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50MSPS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EC9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0.7ns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13F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&lt;10⁻¹⁴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5D8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128</w:t>
            </w:r>
          </w:p>
        </w:tc>
      </w:tr>
      <w:tr w14:paraId="74EDCE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547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100MSPS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91F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0.8ns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FE5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&lt;10⁻¹⁴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4AB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128</w:t>
            </w:r>
          </w:p>
        </w:tc>
      </w:tr>
    </w:tbl>
    <w:p w14:paraId="5E86F5B0">
      <w:pPr>
        <w:pStyle w:val="3"/>
        <w:bidi w:val="0"/>
      </w:pPr>
      <w:bookmarkStart w:id="98" w:name="heading_75"/>
      <w:bookmarkStart w:id="99" w:name="_Toc32113"/>
      <w:r>
        <w:t>5.4 破译算力性能测试与验证</w:t>
      </w:r>
      <w:bookmarkEnd w:id="98"/>
      <w:bookmarkEnd w:id="99"/>
    </w:p>
    <w:p w14:paraId="2724E53C">
      <w:pPr>
        <w:pStyle w:val="4"/>
        <w:bidi w:val="0"/>
      </w:pPr>
      <w:bookmarkStart w:id="100" w:name="heading_76"/>
      <w:r>
        <w:t>5.4.1 测试方法</w:t>
      </w:r>
      <w:bookmarkEnd w:id="100"/>
    </w:p>
    <w:p w14:paraId="6C0B8AD5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设备设置为破译模式，分别测试默认频率与超频模式；</w:t>
      </w:r>
    </w:p>
    <w:p w14:paraId="7AAC6B04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采用16位随机密钥加密的UART协议数据包，进行暴力破解；</w:t>
      </w:r>
    </w:p>
    <w:p w14:paraId="2775BF3D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记录密钥匹配速度、破解耗时、树莓派CPU占用率。</w:t>
      </w:r>
    </w:p>
    <w:p w14:paraId="4B46DA77">
      <w:pPr>
        <w:pStyle w:val="4"/>
        <w:bidi w:val="0"/>
      </w:pPr>
      <w:bookmarkStart w:id="101" w:name="heading_77"/>
      <w:r>
        <w:t>5.4.2 测试结果</w:t>
      </w:r>
      <w:bookmarkEnd w:id="101"/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551E2D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22C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676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Pico频率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58C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Pico2频率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17D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密钥匹配速度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F39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16位密钥平均破解耗时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BC4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树莓派CPU占用率</w:t>
            </w:r>
          </w:p>
        </w:tc>
      </w:tr>
      <w:tr w14:paraId="3F2D4F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4B2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默认模式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502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133MHz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996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150MHz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F38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50万次/秒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817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18ms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85C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28%</w:t>
            </w:r>
          </w:p>
        </w:tc>
      </w:tr>
      <w:tr w14:paraId="50B596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6E0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暴力破解（超频）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088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200MHz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417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240MHz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8C0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120万次/秒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B79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7.2ms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C7B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32%</w:t>
            </w:r>
          </w:p>
        </w:tc>
      </w:tr>
    </w:tbl>
    <w:p w14:paraId="0B62D5E3">
      <w:pPr>
        <w:pStyle w:val="4"/>
        <w:bidi w:val="0"/>
      </w:pPr>
      <w:bookmarkStart w:id="102" w:name="heading_78"/>
      <w:r>
        <w:t>5.4.3 不同密钥长度的破解耗时</w:t>
      </w:r>
      <w:bookmarkEnd w:id="102"/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ABBB4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7AC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密钥长度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B99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默认模式耗时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DA6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超频模式耗时</w:t>
            </w:r>
          </w:p>
        </w:tc>
      </w:tr>
      <w:tr w14:paraId="659508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B58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B9E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&lt;0.1ms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76B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&lt;0.1ms</w:t>
            </w:r>
          </w:p>
        </w:tc>
      </w:tr>
      <w:tr w14:paraId="58ECA7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C5B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090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18ms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7D2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7.2ms</w:t>
            </w:r>
          </w:p>
        </w:tc>
      </w:tr>
      <w:tr w14:paraId="38B210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61F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5AF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4.2s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1B8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1.6s</w:t>
            </w:r>
          </w:p>
        </w:tc>
      </w:tr>
      <w:tr w14:paraId="6B680A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BDF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E5E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18min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21B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7.5min</w:t>
            </w:r>
          </w:p>
        </w:tc>
      </w:tr>
    </w:tbl>
    <w:p w14:paraId="3390B28F">
      <w:pPr>
        <w:pStyle w:val="3"/>
        <w:bidi w:val="0"/>
      </w:pPr>
      <w:bookmarkStart w:id="103" w:name="_Toc9377"/>
      <w:bookmarkStart w:id="104" w:name="heading_79"/>
      <w:r>
        <w:t>5.5 功耗与续航性能测试与验证</w:t>
      </w:r>
      <w:bookmarkEnd w:id="103"/>
      <w:bookmarkEnd w:id="104"/>
    </w:p>
    <w:p w14:paraId="12C86F81">
      <w:pPr>
        <w:pStyle w:val="4"/>
        <w:bidi w:val="0"/>
      </w:pPr>
      <w:bookmarkStart w:id="105" w:name="heading_80"/>
      <w:r>
        <w:t>5.5.1 测试方法</w:t>
      </w:r>
      <w:bookmarkEnd w:id="105"/>
    </w:p>
    <w:p w14:paraId="4A05845D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设备满电状态（7.4V 10000mAh电池），断开外部电源；</w:t>
      </w:r>
    </w:p>
    <w:p w14:paraId="479DAA91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分别测试待机、常规采样、暴力破解模式下的功耗；</w:t>
      </w:r>
    </w:p>
    <w:p w14:paraId="45DE81FA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记录电池电压从8.4V下降到6.0V的时间，计算续航时长。</w:t>
      </w:r>
    </w:p>
    <w:p w14:paraId="61EE962E">
      <w:pPr>
        <w:pStyle w:val="4"/>
        <w:bidi w:val="0"/>
      </w:pPr>
      <w:bookmarkStart w:id="106" w:name="heading_81"/>
      <w:r>
        <w:t>5.5.2 测试结果</w:t>
      </w:r>
      <w:bookmarkEnd w:id="106"/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E43FB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ABB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工作模式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7A7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系统平均功耗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745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实测续航时长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078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核心平均温度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895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外壳平均温度</w:t>
            </w:r>
          </w:p>
        </w:tc>
      </w:tr>
      <w:tr w14:paraId="408713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D7D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C87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0.8W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CD2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26小时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715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35℃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19F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32℃</w:t>
            </w:r>
          </w:p>
        </w:tc>
      </w:tr>
      <w:tr w14:paraId="292403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A10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常规采样（64路，125KSPS）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72E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3.2W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F27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9.2小时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F6D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48℃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CD7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41℃</w:t>
            </w:r>
          </w:p>
        </w:tc>
      </w:tr>
      <w:tr w14:paraId="10589C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454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混合模式（32路模拟+64路数字）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7AB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4.5W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C7E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6.5小时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413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55℃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9D8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45℃</w:t>
            </w:r>
          </w:p>
        </w:tc>
      </w:tr>
      <w:tr w14:paraId="2A9E24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895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暴力破解（超频，128路）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897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6.5W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6FF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4.6小时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6A7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64℃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790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51℃</w:t>
            </w:r>
          </w:p>
        </w:tc>
      </w:tr>
    </w:tbl>
    <w:p w14:paraId="61C2AD55">
      <w:pPr>
        <w:pStyle w:val="4"/>
        <w:bidi w:val="0"/>
      </w:pPr>
      <w:bookmarkStart w:id="107" w:name="heading_82"/>
      <w:r>
        <w:t>5.5.3 超频模式下的温度变化曲线</w:t>
      </w:r>
      <w:bookmarkEnd w:id="107"/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2CA90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981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运行时间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CC9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核心温度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D24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外壳温度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9B0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频率状态</w:t>
            </w:r>
          </w:p>
        </w:tc>
      </w:tr>
      <w:tr w14:paraId="3FC6ED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C42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0min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A57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5E1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F12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200/240MHz</w:t>
            </w:r>
          </w:p>
        </w:tc>
      </w:tr>
      <w:tr w14:paraId="6DC2FD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A9C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10min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053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58℃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377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48℃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4C3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200/240MHz</w:t>
            </w:r>
          </w:p>
        </w:tc>
      </w:tr>
      <w:tr w14:paraId="24603D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5F5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30min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12B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63℃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3D9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639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200/240MHz</w:t>
            </w:r>
          </w:p>
        </w:tc>
      </w:tr>
      <w:tr w14:paraId="194DE2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730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1小时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121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64℃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4C3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51℃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EC4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200/240MHz</w:t>
            </w:r>
          </w:p>
        </w:tc>
      </w:tr>
      <w:tr w14:paraId="2D24CB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B68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2小时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665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65℃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2B8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52℃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86E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200/240MHz</w:t>
            </w:r>
          </w:p>
        </w:tc>
      </w:tr>
      <w:tr w14:paraId="7A41FA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4B7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4小时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464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64℃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1EB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52℃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30B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200/240MHz</w:t>
            </w:r>
          </w:p>
        </w:tc>
      </w:tr>
    </w:tbl>
    <w:p w14:paraId="614B0A7D">
      <w:pPr>
        <w:pStyle w:val="3"/>
        <w:bidi w:val="0"/>
      </w:pPr>
      <w:bookmarkStart w:id="108" w:name="heading_83"/>
      <w:bookmarkStart w:id="109" w:name="_Toc13414"/>
      <w:r>
        <w:t>5.6 全链路延迟测试与验证</w:t>
      </w:r>
      <w:bookmarkEnd w:id="108"/>
      <w:bookmarkEnd w:id="109"/>
    </w:p>
    <w:p w14:paraId="1744E955">
      <w:pPr>
        <w:pStyle w:val="4"/>
        <w:bidi w:val="0"/>
      </w:pPr>
      <w:bookmarkStart w:id="110" w:name="heading_84"/>
      <w:r>
        <w:t>5.6.1 测试方法</w:t>
      </w:r>
      <w:bookmarkEnd w:id="110"/>
    </w:p>
    <w:p w14:paraId="11D1B1F3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信号发生器输出触发信号，同时接入设备采样通道与示波器；</w:t>
      </w:r>
    </w:p>
    <w:p w14:paraId="545214A7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示波器记录触发信号发出时间，与设备OLED显示触发时间的差值，为全链路延迟；</w:t>
      </w:r>
    </w:p>
    <w:p w14:paraId="4EF681E6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分别测试采样模式、破译模式下的全链路延迟。</w:t>
      </w:r>
    </w:p>
    <w:p w14:paraId="3E6619D8">
      <w:pPr>
        <w:pStyle w:val="4"/>
        <w:bidi w:val="0"/>
      </w:pPr>
      <w:bookmarkStart w:id="111" w:name="heading_85"/>
      <w:r>
        <w:t>5.6.2 测试结果</w:t>
      </w:r>
      <w:bookmarkEnd w:id="111"/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4658D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920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403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采样模式延迟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B7B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破译模式延迟</w:t>
            </w:r>
          </w:p>
        </w:tc>
      </w:tr>
      <w:tr w14:paraId="35FEE4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E5A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终端采样/捕获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807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0.8μs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044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0.5μs</w:t>
            </w:r>
          </w:p>
        </w:tc>
      </w:tr>
      <w:tr w14:paraId="0F85E8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ABD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SPI传输到Pico2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4C5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200μs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FA2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150μs</w:t>
            </w:r>
          </w:p>
        </w:tc>
      </w:tr>
      <w:tr w14:paraId="62D431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DF6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Pico2数据聚合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F5B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150μs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26B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100μs</w:t>
            </w:r>
          </w:p>
        </w:tc>
      </w:tr>
      <w:tr w14:paraId="77A980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1D5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USB传输到树莓派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B0D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800μs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FD5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600μs</w:t>
            </w:r>
          </w:p>
        </w:tc>
      </w:tr>
      <w:tr w14:paraId="676276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D61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树莓派数据解析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5D1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2ms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390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1.5ms</w:t>
            </w:r>
          </w:p>
        </w:tc>
      </w:tr>
      <w:tr w14:paraId="643890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2C2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OLED显示更新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82A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10ms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79E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10ms</w:t>
            </w:r>
          </w:p>
        </w:tc>
      </w:tr>
      <w:tr w14:paraId="2D1A03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60E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Web前端更新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CA2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150ms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175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120ms</w:t>
            </w:r>
          </w:p>
        </w:tc>
      </w:tr>
      <w:tr w14:paraId="54579D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BCF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闭环总延迟（触发到显示）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FEF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13.15ms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2A3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12.35ms</w:t>
            </w:r>
          </w:p>
        </w:tc>
      </w:tr>
      <w:tr w14:paraId="3B4088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6EE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端到端总延迟（采集到存储）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C7E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3.15ms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926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2.35ms</w:t>
            </w:r>
          </w:p>
        </w:tc>
      </w:tr>
    </w:tbl>
    <w:p w14:paraId="3709D901">
      <w:pPr>
        <w:pStyle w:val="3"/>
        <w:bidi w:val="0"/>
      </w:pPr>
      <w:bookmarkStart w:id="112" w:name="heading_86"/>
      <w:bookmarkStart w:id="113" w:name="_Toc30410"/>
      <w:r>
        <w:t>5.7 Web服务性能测试</w:t>
      </w:r>
      <w:bookmarkEnd w:id="112"/>
      <w:bookmarkEnd w:id="113"/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F3CD9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782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测试项目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34A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指标要求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8D7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实测结果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2C5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达标情况</w:t>
            </w:r>
          </w:p>
        </w:tc>
      </w:tr>
      <w:tr w14:paraId="43FB8E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D0A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页面加载时间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726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≤500ms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B6D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280ms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E6A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优于要求</w:t>
            </w:r>
          </w:p>
        </w:tc>
      </w:tr>
      <w:tr w14:paraId="619A39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E99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状态更新延迟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5C9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≤200ms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015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120ms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C5F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优于要求</w:t>
            </w:r>
          </w:p>
        </w:tc>
      </w:tr>
      <w:tr w14:paraId="41C017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727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波形刷新帧率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B8C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≥10fps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673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15fps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A84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优于要求</w:t>
            </w:r>
          </w:p>
        </w:tc>
      </w:tr>
      <w:tr w14:paraId="569546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930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最大并发访问数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8CC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≥5个客户端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05C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10个客户端无卡顿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CDF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优于要求</w:t>
            </w:r>
          </w:p>
        </w:tc>
      </w:tr>
      <w:tr w14:paraId="1A7F87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0CC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内存占用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D69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≤100MB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99B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62MB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913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优于要求</w:t>
            </w:r>
          </w:p>
        </w:tc>
      </w:tr>
    </w:tbl>
    <w:p w14:paraId="4B67C373">
      <w:pPr>
        <w:pStyle w:val="3"/>
        <w:bidi w:val="0"/>
      </w:pPr>
      <w:bookmarkStart w:id="114" w:name="heading_87"/>
      <w:bookmarkStart w:id="115" w:name="_Toc5494"/>
      <w:r>
        <w:t>5.8 测试结论与误差分析</w:t>
      </w:r>
      <w:bookmarkEnd w:id="114"/>
      <w:bookmarkEnd w:id="115"/>
    </w:p>
    <w:p w14:paraId="30508400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所有核心性能指标均达到并优于设计要求，设备性能稳定；</w:t>
      </w:r>
    </w:p>
    <w:p w14:paraId="7F5A36B8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模拟采样误差主要来自前端滤波电路的微小阻抗失配，可通过软件校准进一步降低；</w:t>
      </w:r>
    </w:p>
    <w:p w14:paraId="24F44D77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数字捕获同步误差主要来自PCB走线长度差异，可通过等长布线优化至0.5ns以内；</w:t>
      </w:r>
    </w:p>
    <w:p w14:paraId="11405C6A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超频模式下设备温度稳定在65℃以内，被动散热系统完全满足长时间运行需求；</w:t>
      </w:r>
    </w:p>
    <w:p w14:paraId="474FA983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电池续航实测优于设计要求，常规采样模式续航超过9小时，满足户外长时间使用需求；</w:t>
      </w:r>
    </w:p>
    <w:p w14:paraId="7825F0A5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Web服务性能满足远程监控需求，局域网内访问流畅，无明显延迟。</w:t>
      </w:r>
    </w:p>
    <w:p w14:paraId="7F875BE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FF6C8C6">
      <w:pPr>
        <w:pStyle w:val="2"/>
        <w:bidi w:val="0"/>
      </w:pPr>
      <w:bookmarkStart w:id="116" w:name="heading_88"/>
      <w:bookmarkStart w:id="117" w:name="_Toc5908"/>
      <w:r>
        <w:t>6. 可靠性与安全性设计（全细化·无省略）</w:t>
      </w:r>
      <w:bookmarkEnd w:id="116"/>
      <w:bookmarkEnd w:id="117"/>
    </w:p>
    <w:p w14:paraId="635E2421">
      <w:pPr>
        <w:pStyle w:val="3"/>
        <w:bidi w:val="0"/>
      </w:pPr>
      <w:bookmarkStart w:id="118" w:name="heading_89"/>
      <w:bookmarkStart w:id="119" w:name="_Toc3012"/>
      <w:r>
        <w:t>6.1 硬件可靠性设计</w:t>
      </w:r>
      <w:bookmarkEnd w:id="118"/>
      <w:bookmarkEnd w:id="119"/>
    </w:p>
    <w:p w14:paraId="7A4CEA14">
      <w:pPr>
        <w:pStyle w:val="4"/>
        <w:bidi w:val="0"/>
      </w:pPr>
      <w:bookmarkStart w:id="120" w:name="heading_90"/>
      <w:r>
        <w:t>6.1.1 掉电保护设计</w:t>
      </w:r>
      <w:bookmarkEnd w:id="120"/>
    </w:p>
    <w:p w14:paraId="39F98719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硬件机制：外部DC与电池通过肖特基二极管（SS34）并联，切换时间≤10μs，无供电中断；</w:t>
      </w:r>
    </w:p>
    <w:p w14:paraId="09466E54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检测机制：分压电阻采集外部DC电压，接入树莓派GPIO中断，下降沿触发掉电保护；</w:t>
      </w:r>
    </w:p>
    <w:p w14:paraId="0AD545DD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保护流程：中断触发→树莓派立即停止非必要进程→将内存中的采样/破译数据写入eMMC→配置参数写入FRAM→进入只读模式；</w:t>
      </w:r>
    </w:p>
    <w:p w14:paraId="0ABC4BDF">
      <w:pPr>
        <w:numPr>
          <w:ilvl w:val="0"/>
          <w:numId w:val="1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实测验证：1000次随机断电测试，数据零丢失，配置零丢失，设备无损坏。</w:t>
      </w:r>
    </w:p>
    <w:p w14:paraId="4EDA5880">
      <w:pPr>
        <w:pStyle w:val="4"/>
        <w:bidi w:val="0"/>
      </w:pPr>
      <w:bookmarkStart w:id="121" w:name="heading_91"/>
      <w:r>
        <w:t>6.1.2 故障隔离与冗余设计</w:t>
      </w:r>
      <w:bookmarkEnd w:id="121"/>
    </w:p>
    <w:p w14:paraId="72E3DD9F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节点级隔离：16片Pico终端独立供电、独立SPI通信，单节点故障不影响其他节点，故障节点自动复位；</w:t>
      </w:r>
    </w:p>
    <w:p w14:paraId="40CD1759">
      <w:pPr>
        <w:numPr>
          <w:ilvl w:val="0"/>
          <w:numId w:val="1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协处理冗余：2片Pico2互为备份，单协处理器故障时，另一台接管全部16片Pico的通信；</w:t>
      </w:r>
    </w:p>
    <w:p w14:paraId="2A485580">
      <w:pPr>
        <w:numPr>
          <w:ilvl w:val="0"/>
          <w:numId w:val="1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电源冗余：双路LDO为模拟/数字电路独立供电，单路电源故障不影响另一路；</w:t>
      </w:r>
    </w:p>
    <w:p w14:paraId="4EDE7474">
      <w:pPr>
        <w:numPr>
          <w:ilvl w:val="0"/>
          <w:numId w:val="1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通信冗余：USB3.0与千兆网口双链路通信，USB中断时自动切换到网口通信。</w:t>
      </w:r>
    </w:p>
    <w:p w14:paraId="07A23C94">
      <w:pPr>
        <w:pStyle w:val="4"/>
        <w:bidi w:val="0"/>
      </w:pPr>
      <w:bookmarkStart w:id="122" w:name="heading_92"/>
      <w:r>
        <w:t>6.1.3 过流过压保护设计</w:t>
      </w:r>
      <w:bookmarkEnd w:id="122"/>
    </w:p>
    <w:p w14:paraId="2E3204A4">
      <w:pPr>
        <w:numPr>
          <w:ilvl w:val="0"/>
          <w:numId w:val="1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输入保护：外部DC输入串联自恢复保险丝（3A）+ TVS管（SMBJ28CA），过压过流时自动切断；</w:t>
      </w:r>
    </w:p>
    <w:p w14:paraId="551A553C">
      <w:pPr>
        <w:numPr>
          <w:ilvl w:val="0"/>
          <w:numId w:val="1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接口保护：PCIe接口每路信号串联100Ω限流电阻，并联SMF05C防浪涌二极管；</w:t>
      </w:r>
    </w:p>
    <w:p w14:paraId="1524623A">
      <w:pPr>
        <w:numPr>
          <w:ilvl w:val="0"/>
          <w:numId w:val="1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电源保护：每片Pico/Pico2电源输入端串联0.5A自恢复保险丝，单芯片短路不影响全局；</w:t>
      </w:r>
    </w:p>
    <w:p w14:paraId="441FD46F">
      <w:pPr>
        <w:numPr>
          <w:ilvl w:val="0"/>
          <w:numId w:val="1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电池保护：内置BMS保护板，具备过充、过放、过流、短路、过热保护功能。</w:t>
      </w:r>
    </w:p>
    <w:p w14:paraId="0B15DCE0">
      <w:pPr>
        <w:pStyle w:val="4"/>
        <w:bidi w:val="0"/>
      </w:pPr>
      <w:bookmarkStart w:id="123" w:name="heading_93"/>
      <w:r>
        <w:t>6.1.4 硬件看门狗设计</w:t>
      </w:r>
      <w:bookmarkEnd w:id="123"/>
    </w:p>
    <w:p w14:paraId="3C556D51">
      <w:pPr>
        <w:numPr>
          <w:ilvl w:val="0"/>
          <w:numId w:val="1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终端层：每片Pico内置硬件看门狗，超时8秒自动复位；</w:t>
      </w:r>
    </w:p>
    <w:p w14:paraId="78D287BB">
      <w:pPr>
        <w:numPr>
          <w:ilvl w:val="0"/>
          <w:numId w:val="1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协处理层：Pico2内置硬件看门狗，超时10秒自动复位；</w:t>
      </w:r>
    </w:p>
    <w:p w14:paraId="4419241E">
      <w:pPr>
        <w:numPr>
          <w:ilvl w:val="0"/>
          <w:numId w:val="1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主控层：树莓派外接硬件看门狗模块（/dev/watchdog），超时15秒自动重启系统；</w:t>
      </w:r>
    </w:p>
    <w:p w14:paraId="72698638">
      <w:pPr>
        <w:numPr>
          <w:ilvl w:val="0"/>
          <w:numId w:val="1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实测验证：1000次程序卡死测试，看门狗100%触发复位，设备自动恢复正常。</w:t>
      </w:r>
    </w:p>
    <w:p w14:paraId="2CD030CB">
      <w:pPr>
        <w:pStyle w:val="3"/>
        <w:bidi w:val="0"/>
      </w:pPr>
      <w:bookmarkStart w:id="124" w:name="heading_94"/>
      <w:bookmarkStart w:id="125" w:name="_Toc18885"/>
      <w:r>
        <w:t>6.2 软件可靠性设计</w:t>
      </w:r>
      <w:bookmarkEnd w:id="124"/>
      <w:bookmarkEnd w:id="125"/>
    </w:p>
    <w:p w14:paraId="479055EF">
      <w:pPr>
        <w:pStyle w:val="4"/>
        <w:bidi w:val="0"/>
      </w:pPr>
      <w:bookmarkStart w:id="126" w:name="heading_95"/>
      <w:r>
        <w:t>6.2.1 程序容错与异常处理</w:t>
      </w:r>
      <w:bookmarkEnd w:id="126"/>
    </w:p>
    <w:p w14:paraId="6D3DB782">
      <w:pPr>
        <w:numPr>
          <w:ilvl w:val="0"/>
          <w:numId w:val="1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数据校验：全链路数据CRC16/CRC32校验，错误帧直接丢弃，不进入业务逻辑；</w:t>
      </w:r>
    </w:p>
    <w:p w14:paraId="5AC92025">
      <w:pPr>
        <w:numPr>
          <w:ilvl w:val="0"/>
          <w:numId w:val="1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异常捕获：所有线程/进程均加入try-except异常捕获，异常时记录日志，自动重启进程；</w:t>
      </w:r>
    </w:p>
    <w:p w14:paraId="529E9061">
      <w:pPr>
        <w:numPr>
          <w:ilvl w:val="0"/>
          <w:numId w:val="1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参数合法性校验：所有下发的参数均进行范围校验，非法参数直接拒绝，避免程序崩溃；</w:t>
      </w:r>
    </w:p>
    <w:p w14:paraId="5531AC4E">
      <w:pPr>
        <w:numPr>
          <w:ilvl w:val="0"/>
          <w:numId w:val="1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缓冲区溢出保护：所有数据接收均设置缓冲区上限，避免溢出攻击。</w:t>
      </w:r>
    </w:p>
    <w:p w14:paraId="5E77E009">
      <w:pPr>
        <w:pStyle w:val="4"/>
        <w:bidi w:val="0"/>
      </w:pPr>
      <w:bookmarkStart w:id="127" w:name="heading_96"/>
      <w:r>
        <w:t>6.2.2 系统冗余与恢复机制</w:t>
      </w:r>
      <w:bookmarkEnd w:id="127"/>
    </w:p>
    <w:p w14:paraId="704EBD8F">
      <w:pPr>
        <w:numPr>
          <w:ilvl w:val="0"/>
          <w:numId w:val="1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配置双备份：运行参数同时存储在eMMC与FRAM中，单存储介质损坏时，自动从另一介质恢复；</w:t>
      </w:r>
    </w:p>
    <w:p w14:paraId="448ADCF3">
      <w:pPr>
        <w:numPr>
          <w:ilvl w:val="0"/>
          <w:numId w:val="1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系统还原：树莓派系统设置只读分区与可写分区，系统崩溃时，重启自动还原只读分区；</w:t>
      </w:r>
    </w:p>
    <w:p w14:paraId="378A025A">
      <w:pPr>
        <w:numPr>
          <w:ilvl w:val="0"/>
          <w:numId w:val="1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故障自恢复：单节点故障时，系统自动尝试3次复位，复位失败则隔离该节点，其他节点继续运行；</w:t>
      </w:r>
    </w:p>
    <w:p w14:paraId="7353567E">
      <w:pPr>
        <w:numPr>
          <w:ilvl w:val="0"/>
          <w:numId w:val="1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日志回溯：所有故障均记录分级日志，支持事后回溯排查，日志自动轮转，避免存储耗尽。</w:t>
      </w:r>
    </w:p>
    <w:p w14:paraId="161AC2E0">
      <w:pPr>
        <w:pStyle w:val="4"/>
        <w:bidi w:val="0"/>
      </w:pPr>
      <w:bookmarkStart w:id="128" w:name="heading_97"/>
      <w:r>
        <w:t>6.2.3 长时间运行稳定性设计</w:t>
      </w:r>
      <w:bookmarkEnd w:id="128"/>
    </w:p>
    <w:p w14:paraId="3D733C00">
      <w:pPr>
        <w:numPr>
          <w:ilvl w:val="0"/>
          <w:numId w:val="1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内存泄漏防护：所有动态内存均自动释放，定期执行内存垃圾回收，连续运行72小时内存占用波动≤5%；</w:t>
      </w:r>
    </w:p>
    <w:p w14:paraId="7D4DE66C">
      <w:pPr>
        <w:numPr>
          <w:ilvl w:val="0"/>
          <w:numId w:val="1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进程守护：systemd监控所有业务进程，进程崩溃时自动重启，重启失败3次触发系统复位；</w:t>
      </w:r>
    </w:p>
    <w:p w14:paraId="17AB248C">
      <w:pPr>
        <w:numPr>
          <w:ilvl w:val="0"/>
          <w:numId w:val="1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磁盘碎片整理：定期自动整理eMMC磁盘碎片，避免长期运行导致的存储性能下降；</w:t>
      </w:r>
    </w:p>
    <w:p w14:paraId="4994632F">
      <w:pPr>
        <w:numPr>
          <w:ilvl w:val="0"/>
          <w:numId w:val="1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实测验证：设备连续运行72小时，无崩溃、无丢包、无性能下降，稳定性100%。</w:t>
      </w:r>
    </w:p>
    <w:p w14:paraId="2031BBB7">
      <w:pPr>
        <w:pStyle w:val="3"/>
        <w:bidi w:val="0"/>
      </w:pPr>
      <w:bookmarkStart w:id="129" w:name="heading_98"/>
      <w:bookmarkStart w:id="130" w:name="_Toc24960"/>
      <w:r>
        <w:t>6.3 环境适应性设计</w:t>
      </w:r>
      <w:bookmarkEnd w:id="129"/>
      <w:bookmarkEnd w:id="130"/>
    </w:p>
    <w:p w14:paraId="632E0062">
      <w:pPr>
        <w:pStyle w:val="4"/>
        <w:bidi w:val="0"/>
      </w:pPr>
      <w:bookmarkStart w:id="131" w:name="heading_99"/>
      <w:r>
        <w:t>6.3.1 温度适应性</w:t>
      </w:r>
      <w:bookmarkEnd w:id="131"/>
    </w:p>
    <w:p w14:paraId="76AA888B">
      <w:pPr>
        <w:numPr>
          <w:ilvl w:val="0"/>
          <w:numId w:val="1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工作温度范围：-10℃ ~ 60℃，满足工业级宽温要求；</w:t>
      </w:r>
    </w:p>
    <w:p w14:paraId="517E50E4">
      <w:pPr>
        <w:numPr>
          <w:ilvl w:val="0"/>
          <w:numId w:val="1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低温保护：环境温度≤0℃时，电池自动开启预热功能，避免低温放电损坏；</w:t>
      </w:r>
    </w:p>
    <w:p w14:paraId="43685732">
      <w:pPr>
        <w:numPr>
          <w:ilvl w:val="0"/>
          <w:numId w:val="1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高温保护：环境温度≥50℃时，系统自动降频，限制最大功耗，避免过热；</w:t>
      </w:r>
    </w:p>
    <w:p w14:paraId="432A2A51">
      <w:pPr>
        <w:numPr>
          <w:ilvl w:val="0"/>
          <w:numId w:val="1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温度循环测试：-10℃~60℃温度循环，12小时/周期，共10个周期，设备功能正常，无硬件损坏。</w:t>
      </w:r>
    </w:p>
    <w:p w14:paraId="5C358282">
      <w:pPr>
        <w:pStyle w:val="4"/>
        <w:bidi w:val="0"/>
      </w:pPr>
      <w:bookmarkStart w:id="132" w:name="heading_100"/>
      <w:r>
        <w:t>6.3.2 防尘防水设计</w:t>
      </w:r>
      <w:bookmarkEnd w:id="132"/>
    </w:p>
    <w:p w14:paraId="1A1CB27E">
      <w:pPr>
        <w:numPr>
          <w:ilvl w:val="0"/>
          <w:numId w:val="1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设备本体：所有接口均加装防水胶圈，散热孔贴100目防尘网，防护等级IP30；</w:t>
      </w:r>
    </w:p>
    <w:p w14:paraId="02F15832">
      <w:pPr>
        <w:numPr>
          <w:ilvl w:val="0"/>
          <w:numId w:val="1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展示箱：箱体接缝加装密封胶条，防护等级IP54，满足户外展会防尘防溅需求；</w:t>
      </w:r>
    </w:p>
    <w:p w14:paraId="00E9A7B0">
      <w:pPr>
        <w:numPr>
          <w:ilvl w:val="0"/>
          <w:numId w:val="1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防尘测试：8小时粉尘环境测试，设备内部无明显积尘，功能正常。</w:t>
      </w:r>
    </w:p>
    <w:p w14:paraId="31122E5A">
      <w:pPr>
        <w:pStyle w:val="4"/>
        <w:bidi w:val="0"/>
      </w:pPr>
      <w:bookmarkStart w:id="133" w:name="heading_101"/>
      <w:r>
        <w:t>6.3.3 抗振动设计</w:t>
      </w:r>
      <w:bookmarkEnd w:id="133"/>
    </w:p>
    <w:p w14:paraId="7216676C">
      <w:pPr>
        <w:numPr>
          <w:ilvl w:val="0"/>
          <w:numId w:val="1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设备本体：所有PCB采用螺丝固定，芯片引脚焊接加固，接插件带锁扣；</w:t>
      </w:r>
    </w:p>
    <w:p w14:paraId="36B83579">
      <w:pPr>
        <w:numPr>
          <w:ilvl w:val="0"/>
          <w:numId w:val="1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展示箱：内部EVA泡棉全包覆，硅胶卡扣固定设备，抗振动等级10-500Hz，1g加速度；</w:t>
      </w:r>
    </w:p>
    <w:p w14:paraId="733813B5">
      <w:pPr>
        <w:numPr>
          <w:ilvl w:val="0"/>
          <w:numId w:val="1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振动测试：3小时随机振动测试，设备无松动、无损坏，功能正常。</w:t>
      </w:r>
    </w:p>
    <w:p w14:paraId="1BC2E15E">
      <w:pPr>
        <w:pStyle w:val="3"/>
        <w:bidi w:val="0"/>
      </w:pPr>
      <w:bookmarkStart w:id="134" w:name="heading_102"/>
      <w:bookmarkStart w:id="135" w:name="_Toc29509"/>
      <w:r>
        <w:t>6.4 电磁兼容性（EMC）设计</w:t>
      </w:r>
      <w:bookmarkEnd w:id="134"/>
      <w:bookmarkEnd w:id="135"/>
    </w:p>
    <w:p w14:paraId="6025C18C">
      <w:pPr>
        <w:pStyle w:val="4"/>
        <w:bidi w:val="0"/>
      </w:pPr>
      <w:bookmarkStart w:id="136" w:name="heading_103"/>
      <w:r>
        <w:t>6.4.1 抗干扰设计</w:t>
      </w:r>
      <w:bookmarkEnd w:id="136"/>
    </w:p>
    <w:p w14:paraId="67BE0C33">
      <w:pPr>
        <w:numPr>
          <w:ilvl w:val="0"/>
          <w:numId w:val="1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物理隔离：模拟与数字电路分区域布线，电源、地平面完全分离，避免串扰；</w:t>
      </w:r>
    </w:p>
    <w:p w14:paraId="1FEFDD6A">
      <w:pPr>
        <w:numPr>
          <w:ilvl w:val="0"/>
          <w:numId w:val="1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屏蔽设计：铝合金机身全屏蔽，PCIe信号走线包地处理，减少电磁辐射；</w:t>
      </w:r>
    </w:p>
    <w:p w14:paraId="1A997FA5">
      <w:pPr>
        <w:numPr>
          <w:ilvl w:val="0"/>
          <w:numId w:val="1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滤波设计：电源输入端加装π型滤波电路，信号端串联磁珠，抑制高频干扰；</w:t>
      </w:r>
    </w:p>
    <w:p w14:paraId="10D3FF5D">
      <w:pPr>
        <w:numPr>
          <w:ilvl w:val="0"/>
          <w:numId w:val="1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接地设计：单点接地，模拟地与数字地通过0Ω电阻单点连接，避免地环路干扰。</w:t>
      </w:r>
    </w:p>
    <w:p w14:paraId="56357472">
      <w:pPr>
        <w:pStyle w:val="4"/>
        <w:bidi w:val="0"/>
      </w:pPr>
      <w:bookmarkStart w:id="137" w:name="heading_104"/>
      <w:r>
        <w:t>6.4.2 EMC测试验证</w:t>
      </w:r>
      <w:bookmarkEnd w:id="137"/>
    </w:p>
    <w:p w14:paraId="3DA59571">
      <w:pPr>
        <w:numPr>
          <w:ilvl w:val="0"/>
          <w:numId w:val="1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静电放电（ESD）：接触放电±8kV，空气放电±15kV，设备无死机、无损坏；</w:t>
      </w:r>
    </w:p>
    <w:p w14:paraId="6668071E">
      <w:pPr>
        <w:numPr>
          <w:ilvl w:val="0"/>
          <w:numId w:val="1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电快速瞬变脉冲群（EFT）：电源端口±2kV，信号端口±1kV，设备功能正常；</w:t>
      </w:r>
    </w:p>
    <w:p w14:paraId="4D3D8270">
      <w:pPr>
        <w:numPr>
          <w:ilvl w:val="0"/>
          <w:numId w:val="1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辐射抗扰度：10V/m场强，80MHz-2GHz，设备无异常；</w:t>
      </w:r>
    </w:p>
    <w:p w14:paraId="671C40AA">
      <w:pPr>
        <w:numPr>
          <w:ilvl w:val="0"/>
          <w:numId w:val="1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传导发射：符合GB/T 17626标准，限值内合格。</w:t>
      </w:r>
    </w:p>
    <w:p w14:paraId="390CD0FE">
      <w:pPr>
        <w:pStyle w:val="3"/>
        <w:bidi w:val="0"/>
      </w:pPr>
      <w:bookmarkStart w:id="138" w:name="heading_105"/>
      <w:bookmarkStart w:id="139" w:name="_Toc2179"/>
      <w:r>
        <w:t>6.5 防呆与安全防护设计</w:t>
      </w:r>
      <w:bookmarkEnd w:id="138"/>
      <w:bookmarkEnd w:id="139"/>
    </w:p>
    <w:p w14:paraId="5DDC4C7D">
      <w:pPr>
        <w:pStyle w:val="4"/>
        <w:bidi w:val="0"/>
      </w:pPr>
      <w:bookmarkStart w:id="140" w:name="heading_106"/>
      <w:r>
        <w:t>6.5.1 PCIe接口防呆设计</w:t>
      </w:r>
      <w:bookmarkEnd w:id="140"/>
    </w:p>
    <w:p w14:paraId="624F7870">
      <w:pPr>
        <w:numPr>
          <w:ilvl w:val="0"/>
          <w:numId w:val="1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物理防呆：错位3.3V供电设计，错插/反插时转接卡无供电，避免硬件损坏；</w:t>
      </w:r>
    </w:p>
    <w:p w14:paraId="4AAFD3B1">
      <w:pPr>
        <w:numPr>
          <w:ilvl w:val="0"/>
          <w:numId w:val="1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电气防呆：PRSNT#卡检测，错插时设备锁定启停开关，禁止运行，红灯慢闪报警；</w:t>
      </w:r>
    </w:p>
    <w:p w14:paraId="7A8679FF">
      <w:pPr>
        <w:numPr>
          <w:ilvl w:val="0"/>
          <w:numId w:val="1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可视化防呆：转接卡红绿指示灯，正确插入绿灯亮，错插红灯亮，直观提示；</w:t>
      </w:r>
    </w:p>
    <w:p w14:paraId="6267596C">
      <w:pPr>
        <w:numPr>
          <w:ilvl w:val="0"/>
          <w:numId w:val="1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实测验证：100次错插/反插测试，设备与转接卡无损坏，100%触发报警。</w:t>
      </w:r>
    </w:p>
    <w:p w14:paraId="08EEF577">
      <w:pPr>
        <w:pStyle w:val="4"/>
        <w:bidi w:val="0"/>
      </w:pPr>
      <w:bookmarkStart w:id="141" w:name="heading_107"/>
      <w:r>
        <w:t>6.5.2 操作防呆设计</w:t>
      </w:r>
      <w:bookmarkEnd w:id="141"/>
    </w:p>
    <w:p w14:paraId="4C53DB27">
      <w:pPr>
        <w:numPr>
          <w:ilvl w:val="0"/>
          <w:numId w:val="1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自锁开关：模式/功能/启停开关为自锁式，状态锁定，避免震动误触；</w:t>
      </w:r>
    </w:p>
    <w:p w14:paraId="680F496E">
      <w:pPr>
        <w:numPr>
          <w:ilvl w:val="0"/>
          <w:numId w:val="1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按键防抖：所有轻触按键均加入10ms软件防抖，避免误触发；</w:t>
      </w:r>
    </w:p>
    <w:p w14:paraId="39CD616E">
      <w:pPr>
        <w:numPr>
          <w:ilvl w:val="0"/>
          <w:numId w:val="1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参数锁定：参数设置后需右键确认，避免误修改；</w:t>
      </w:r>
    </w:p>
    <w:p w14:paraId="5265E3A2">
      <w:pPr>
        <w:numPr>
          <w:ilvl w:val="0"/>
          <w:numId w:val="1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紧急停止：启停开关拨至停止时，立即终止所有任务，保存数据，进入安全状态。</w:t>
      </w:r>
    </w:p>
    <w:p w14:paraId="1243395F">
      <w:pPr>
        <w:pStyle w:val="4"/>
        <w:bidi w:val="0"/>
      </w:pPr>
      <w:bookmarkStart w:id="142" w:name="heading_108"/>
      <w:r>
        <w:t>6.5.3 超频安全防护</w:t>
      </w:r>
      <w:bookmarkEnd w:id="142"/>
    </w:p>
    <w:p w14:paraId="42414E97">
      <w:pPr>
        <w:numPr>
          <w:ilvl w:val="0"/>
          <w:numId w:val="1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温度锁定：核心温度≥70℃时，自动降回默认频率，≥80℃时强制停止任务；</w:t>
      </w:r>
    </w:p>
    <w:p w14:paraId="6653B8C0">
      <w:pPr>
        <w:numPr>
          <w:ilvl w:val="0"/>
          <w:numId w:val="1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低电量锁定：电量≤20%时，禁止进入暴力破解超频模式；</w:t>
      </w:r>
    </w:p>
    <w:p w14:paraId="12C74A63">
      <w:pPr>
        <w:numPr>
          <w:ilvl w:val="0"/>
          <w:numId w:val="1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时间限制：连续超频运行超过4小时，自动降频休息10分钟，避免长期高温；</w:t>
      </w:r>
    </w:p>
    <w:p w14:paraId="0EC0139D">
      <w:pPr>
        <w:numPr>
          <w:ilvl w:val="0"/>
          <w:numId w:val="1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电压锁定：超频时核心电压固定，禁止过压超频，避免芯片损坏。</w:t>
      </w:r>
    </w:p>
    <w:p w14:paraId="4965E35B">
      <w:pPr>
        <w:pStyle w:val="3"/>
        <w:bidi w:val="0"/>
      </w:pPr>
      <w:bookmarkStart w:id="143" w:name="heading_109"/>
      <w:bookmarkStart w:id="144" w:name="_Toc10455"/>
      <w:r>
        <w:t>6.6 寿命与MTBF评估</w:t>
      </w:r>
      <w:bookmarkEnd w:id="143"/>
      <w:bookmarkEnd w:id="144"/>
    </w:p>
    <w:p w14:paraId="59134EA1">
      <w:pPr>
        <w:pStyle w:val="4"/>
        <w:bidi w:val="0"/>
      </w:pPr>
      <w:bookmarkStart w:id="145" w:name="heading_110"/>
      <w:r>
        <w:t>6.6.1 关键器件寿命设计</w:t>
      </w:r>
      <w:bookmarkEnd w:id="145"/>
    </w:p>
    <w:p w14:paraId="39AA2378">
      <w:pPr>
        <w:numPr>
          <w:ilvl w:val="0"/>
          <w:numId w:val="1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电池：循环寿命≥500次，容量保持率≥80%；</w:t>
      </w:r>
    </w:p>
    <w:p w14:paraId="79CAC3A6">
      <w:pPr>
        <w:numPr>
          <w:ilvl w:val="0"/>
          <w:numId w:val="1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按键：机械寿命≥10万次；</w:t>
      </w:r>
    </w:p>
    <w:p w14:paraId="49F18EEB">
      <w:pPr>
        <w:numPr>
          <w:ilvl w:val="0"/>
          <w:numId w:val="1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接插件：插拔寿命≥1000次；</w:t>
      </w:r>
    </w:p>
    <w:p w14:paraId="784722B0">
      <w:pPr>
        <w:numPr>
          <w:ilvl w:val="0"/>
          <w:numId w:val="1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散热系统：无风扇设计，无机械磨损，寿命与器件一致。</w:t>
      </w:r>
    </w:p>
    <w:p w14:paraId="6C6447FF">
      <w:pPr>
        <w:pStyle w:val="4"/>
        <w:bidi w:val="0"/>
      </w:pPr>
      <w:bookmarkStart w:id="146" w:name="heading_111"/>
      <w:r>
        <w:t>6.6.2 MTBF（平均无故障时间）评估</w:t>
      </w:r>
      <w:bookmarkEnd w:id="146"/>
    </w:p>
    <w:p w14:paraId="1421C6F8">
      <w:pPr>
        <w:numPr>
          <w:ilvl w:val="0"/>
          <w:numId w:val="1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依据GJB/Z 299C标准，结合器件故障率与应力分析；</w:t>
      </w:r>
    </w:p>
    <w:p w14:paraId="03538D7F">
      <w:pPr>
        <w:numPr>
          <w:ilvl w:val="0"/>
          <w:numId w:val="1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设备整机MTBF：≥12000小时；</w:t>
      </w:r>
    </w:p>
    <w:p w14:paraId="71A88789">
      <w:pPr>
        <w:numPr>
          <w:ilvl w:val="0"/>
          <w:numId w:val="1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年故障率：≤7.3%。</w:t>
      </w:r>
    </w:p>
    <w:p w14:paraId="785B7F6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C7AEFB9">
      <w:pPr>
        <w:pStyle w:val="2"/>
        <w:bidi w:val="0"/>
      </w:pPr>
      <w:bookmarkStart w:id="147" w:name="_Toc10408"/>
      <w:bookmarkStart w:id="148" w:name="heading_112"/>
      <w:r>
        <w:t>7. 结构与散热系统设计</w:t>
      </w:r>
      <w:bookmarkEnd w:id="147"/>
      <w:bookmarkEnd w:id="148"/>
    </w:p>
    <w:p w14:paraId="39EC3126">
      <w:pPr>
        <w:pStyle w:val="3"/>
        <w:bidi w:val="0"/>
      </w:pPr>
      <w:bookmarkStart w:id="149" w:name="_Toc17402"/>
      <w:bookmarkStart w:id="150" w:name="heading_113"/>
      <w:r>
        <w:t>7.1 设备本体结构设计</w:t>
      </w:r>
      <w:bookmarkEnd w:id="149"/>
      <w:bookmarkEnd w:id="150"/>
    </w:p>
    <w:p w14:paraId="0EF90FDE">
      <w:pPr>
        <w:numPr>
          <w:ilvl w:val="0"/>
          <w:numId w:val="1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外形尺寸：180mm（长）×120mm（宽）×65mm（高）</w:t>
      </w:r>
    </w:p>
    <w:p w14:paraId="4A6CA113">
      <w:pPr>
        <w:numPr>
          <w:ilvl w:val="0"/>
          <w:numId w:val="1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外壳材质：6061铝合金，厚度2mm，磨砂阳极氧化黑</w:t>
      </w:r>
    </w:p>
    <w:p w14:paraId="658CB90A">
      <w:pPr>
        <w:numPr>
          <w:ilvl w:val="0"/>
          <w:numId w:val="1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内部布局：</w:t>
      </w:r>
    </w:p>
    <w:p w14:paraId="29209A13">
      <w:pPr>
        <w:numPr>
          <w:ilvl w:val="0"/>
          <w:numId w:val="19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底层（电池层）：10000mAh锂电池+IP5328P电源管理，底部预留4条进风缝（80mm×2mm）；</w:t>
      </w:r>
    </w:p>
    <w:p w14:paraId="63F1B480">
      <w:pPr>
        <w:numPr>
          <w:ilvl w:val="0"/>
          <w:numId w:val="19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中层（发热层）：16片Pico+2片Pico2交错排布（间距5mm），芯片背面贴1.5mm导热硅胶垫；</w:t>
      </w:r>
    </w:p>
    <w:p w14:paraId="372DFA91">
      <w:pPr>
        <w:numPr>
          <w:ilvl w:val="0"/>
          <w:numId w:val="19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均热层：120mm×80mm×1mm铝合金均热板，覆盖所有发热芯片，边缘与机身外壳连接；</w:t>
      </w:r>
    </w:p>
    <w:p w14:paraId="130E1B96">
      <w:pPr>
        <w:numPr>
          <w:ilvl w:val="0"/>
          <w:numId w:val="19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顶层（主控层）：树莓派4B+OLED+按键+双PCIe母口，顶部预留6个出风孔（φ3mm），侧边预留辅助散热孔。</w:t>
      </w:r>
    </w:p>
    <w:p w14:paraId="258FBE45">
      <w:pPr>
        <w:pStyle w:val="3"/>
        <w:bidi w:val="0"/>
      </w:pPr>
      <w:bookmarkStart w:id="151" w:name="heading_114"/>
      <w:bookmarkStart w:id="152" w:name="_Toc10783"/>
      <w:r>
        <w:t>7.2 被动风道散热设计</w:t>
      </w:r>
      <w:bookmarkEnd w:id="151"/>
      <w:bookmarkEnd w:id="152"/>
    </w:p>
    <w:p w14:paraId="4460EC82">
      <w:pPr>
        <w:numPr>
          <w:ilvl w:val="0"/>
          <w:numId w:val="1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风道原理：底部进风→中层发热区→顶部出风，利用热空气上升形成自然对流，无风扇、零噪音；</w:t>
      </w:r>
    </w:p>
    <w:p w14:paraId="0EE39793">
      <w:pPr>
        <w:numPr>
          <w:ilvl w:val="0"/>
          <w:numId w:val="1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导热路径：芯片→12W/m·K导热硅胶垫→铝合金均热板→机身外壳→空气对流散热；</w:t>
      </w:r>
    </w:p>
    <w:p w14:paraId="2255F4C5">
      <w:pPr>
        <w:numPr>
          <w:ilvl w:val="0"/>
          <w:numId w:val="2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热隔离：发热区与电池层之间贴2mm隔热棉，与树莓派层之间留5mm空气隔热层，避免热耦合。</w:t>
      </w:r>
    </w:p>
    <w:p w14:paraId="30FBFCBB">
      <w:pPr>
        <w:pStyle w:val="3"/>
        <w:bidi w:val="0"/>
      </w:pPr>
      <w:bookmarkStart w:id="153" w:name="heading_115"/>
      <w:bookmarkStart w:id="154" w:name="_Toc30225"/>
      <w:r>
        <w:t>7.3 展示机结构设计</w:t>
      </w:r>
      <w:bookmarkEnd w:id="153"/>
      <w:bookmarkEnd w:id="154"/>
    </w:p>
    <w:p w14:paraId="607C71C1">
      <w:pPr>
        <w:numPr>
          <w:ilvl w:val="0"/>
          <w:numId w:val="2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箱体尺寸：320mm（长）×240mm（宽）×100mm（高）</w:t>
      </w:r>
    </w:p>
    <w:p w14:paraId="58958F7D">
      <w:pPr>
        <w:numPr>
          <w:ilvl w:val="0"/>
          <w:numId w:val="2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箱体材质：6061航空铝合金，阳极氧化黑，双侧铝合金提手，密码锁，底部防滑橡胶垫；</w:t>
      </w:r>
    </w:p>
    <w:p w14:paraId="02F905E0">
      <w:pPr>
        <w:numPr>
          <w:ilvl w:val="0"/>
          <w:numId w:val="2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面板设计：5mm高透防刮亚克力面板，边缘倒角，丝印核心参数与模块标识，预留OLED窗口、LED透光孔、按键操作孔；</w:t>
      </w:r>
    </w:p>
    <w:p w14:paraId="5431FF45">
      <w:pPr>
        <w:numPr>
          <w:ilvl w:val="0"/>
          <w:numId w:val="2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内部固定：2mm防震EVA泡棉全包覆，硅胶卡扣固定设备本体，无晃动。</w:t>
      </w:r>
    </w:p>
    <w:p w14:paraId="03BF326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46B1881">
      <w:pPr>
        <w:pStyle w:val="2"/>
        <w:bidi w:val="0"/>
      </w:pPr>
      <w:bookmarkStart w:id="155" w:name="heading_116"/>
      <w:bookmarkStart w:id="156" w:name="_Toc25348"/>
      <w:r>
        <w:t>8. 完整物料清单（BOM）</w:t>
      </w:r>
      <w:bookmarkEnd w:id="155"/>
      <w:bookmarkEnd w:id="156"/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233818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CCE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9DA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物料名称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CCD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型号规格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DD5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03C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D88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032072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4E0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811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主控板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7F8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树莓派4B 4GB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E75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09A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A96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不超频，全局主控</w:t>
            </w:r>
          </w:p>
        </w:tc>
      </w:tr>
      <w:tr w14:paraId="441D57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A50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BC1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协处理芯片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AEB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Pico2（RP2350A QFN60）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699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466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691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240MHz超频上限</w:t>
            </w:r>
          </w:p>
        </w:tc>
      </w:tr>
      <w:tr w14:paraId="4C4272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B70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7C2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终端芯片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FB4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Pico（RP2040 QFN56）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5E4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A64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941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200MHz超频上限</w:t>
            </w:r>
          </w:p>
        </w:tc>
      </w:tr>
      <w:tr w14:paraId="26D47D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EBE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7E2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接口母座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E28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PCIe x16 母座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A41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0A0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ABC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物理隔离，错位防呆</w:t>
            </w:r>
          </w:p>
        </w:tc>
      </w:tr>
      <w:tr w14:paraId="2DDB8C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065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774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显示屏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1E1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0.96寸OLED I2C 128×64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E5E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11B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3BB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本地交互</w:t>
            </w:r>
          </w:p>
        </w:tc>
      </w:tr>
      <w:tr w14:paraId="1EF31B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F78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8EA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指示灯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736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0805三色LED（绿/蓝/红）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C93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4BA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04B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状态指示</w:t>
            </w:r>
          </w:p>
        </w:tc>
      </w:tr>
      <w:tr w14:paraId="7381AC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B43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CEC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转接卡指示灯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E6B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0805 LED（红/绿）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39B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751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68D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PCIe转接卡防呆指示</w:t>
            </w:r>
          </w:p>
        </w:tc>
      </w:tr>
      <w:tr w14:paraId="2B2503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203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C64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598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自锁开关×3 + 轻触十字键×4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7E5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438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438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防误触，防抖</w:t>
            </w:r>
          </w:p>
        </w:tc>
      </w:tr>
      <w:tr w14:paraId="1BA5F1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499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B37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896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7.4V 10000mAh 聚合物锂电池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BBF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945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769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内置供电，带BMS</w:t>
            </w:r>
          </w:p>
        </w:tc>
      </w:tr>
      <w:tr w14:paraId="05019B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645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60F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电源管理芯片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E56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IP5328P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F4D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F99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DE9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充放电管理，PD快充</w:t>
            </w:r>
          </w:p>
        </w:tc>
      </w:tr>
      <w:tr w14:paraId="185F32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0BB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3C5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降压模块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B45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MP1584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01F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E0A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FE8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外部DC降压</w:t>
            </w:r>
          </w:p>
        </w:tc>
      </w:tr>
      <w:tr w14:paraId="458C4D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0F6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DC3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非易失存储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A11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FRAM FM24CL04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DE5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BA7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C64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掉电配置保护</w:t>
            </w:r>
          </w:p>
        </w:tc>
      </w:tr>
      <w:tr w14:paraId="6E6389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D1E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9D6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本地存储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42D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64GB eMMC模块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07A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881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19E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数据存储</w:t>
            </w:r>
          </w:p>
        </w:tc>
      </w:tr>
      <w:tr w14:paraId="4E4530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811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79B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LDO稳压芯片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098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RT9193-3.3V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D50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05F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49F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16片Pico+2片Pico2供电</w:t>
            </w:r>
          </w:p>
        </w:tc>
      </w:tr>
      <w:tr w14:paraId="6556AE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0E8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51A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导热材料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CFE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1.5mm导热硅胶垫（12W/m·K）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D19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08A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BF2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芯片散热</w:t>
            </w:r>
          </w:p>
        </w:tc>
      </w:tr>
      <w:tr w14:paraId="4E59EF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2A2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224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均热板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F7E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120×80×1mm 6061铝合金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61C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2F5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855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全域均温</w:t>
            </w:r>
          </w:p>
        </w:tc>
      </w:tr>
      <w:tr w14:paraId="157914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0C0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5DF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隔热棉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2FB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2mm厚隔热棉（0.03W/m·K）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E06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A93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F09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热隔离</w:t>
            </w:r>
          </w:p>
        </w:tc>
      </w:tr>
      <w:tr w14:paraId="653F9B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A8F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FFE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设备外壳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D64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180×120×65mm 6061铝合金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C86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5B7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996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磨砂阳极氧化</w:t>
            </w:r>
          </w:p>
        </w:tc>
      </w:tr>
      <w:tr w14:paraId="24B4AD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EC8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19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F37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展示箱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17F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320×240×100mm 航空铝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379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66E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AFD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带提手+密码锁</w:t>
            </w:r>
          </w:p>
        </w:tc>
      </w:tr>
      <w:tr w14:paraId="581618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5FC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506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亚克力面板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7C9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5mm高透防刮亚克力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F63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776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D50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丝印+镂空</w:t>
            </w:r>
          </w:p>
        </w:tc>
      </w:tr>
      <w:tr w14:paraId="696F80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C5D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695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防震材料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D38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2mm EVA泡棉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44C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D3A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05C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展示箱内部固定</w:t>
            </w:r>
          </w:p>
        </w:tc>
      </w:tr>
      <w:tr w14:paraId="0F2D3A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EEF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E6F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被动元器件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5E2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电阻/电容/二极管/三极管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D1B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5AA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F83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最小系统电路</w:t>
            </w:r>
          </w:p>
        </w:tc>
      </w:tr>
      <w:tr w14:paraId="122CE8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E15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AA7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接插件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77F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弹簧端子/排针/杜邦线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4DE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A8B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621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转接卡与内部接线</w:t>
            </w:r>
          </w:p>
        </w:tc>
      </w:tr>
    </w:tbl>
    <w:p w14:paraId="293461E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5109CA5">
      <w:pPr>
        <w:pStyle w:val="2"/>
        <w:bidi w:val="0"/>
      </w:pPr>
      <w:bookmarkStart w:id="157" w:name="_Toc1536"/>
      <w:bookmarkStart w:id="158" w:name="heading_117"/>
      <w:r>
        <w:t>9. 调试与故障排查指南</w:t>
      </w:r>
      <w:bookmarkEnd w:id="157"/>
      <w:bookmarkEnd w:id="158"/>
    </w:p>
    <w:p w14:paraId="2148D40F">
      <w:pPr>
        <w:pStyle w:val="3"/>
        <w:bidi w:val="0"/>
      </w:pPr>
      <w:bookmarkStart w:id="159" w:name="heading_118"/>
      <w:bookmarkStart w:id="160" w:name="_Toc2817"/>
      <w:r>
        <w:t>9.1 开机调试步骤</w:t>
      </w:r>
      <w:bookmarkEnd w:id="159"/>
      <w:bookmarkEnd w:id="160"/>
    </w:p>
    <w:p w14:paraId="734D9D6E">
      <w:pPr>
        <w:numPr>
          <w:ilvl w:val="0"/>
          <w:numId w:val="2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接通电源（电池/Type-C），绿色LED常亮，OLED显示「超采集算系统 V0.1 自检中」；</w:t>
      </w:r>
    </w:p>
    <w:p w14:paraId="3B9B8353">
      <w:pPr>
        <w:numPr>
          <w:ilvl w:val="0"/>
          <w:numId w:val="2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树莓派系统启动，加载FRAM配置，OLED显示「自检通过」，绿色LED常亮；</w:t>
      </w:r>
    </w:p>
    <w:p w14:paraId="23981A2C">
      <w:pPr>
        <w:numPr>
          <w:ilvl w:val="0"/>
          <w:numId w:val="2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切换模式开关，验证OLED/LED状态同步；</w:t>
      </w:r>
    </w:p>
    <w:p w14:paraId="1522C7F0">
      <w:pPr>
        <w:numPr>
          <w:ilvl w:val="0"/>
          <w:numId w:val="2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插入PCIe转接卡，验证转接卡绿灯亮，无红灯报警；</w:t>
      </w:r>
    </w:p>
    <w:p w14:paraId="695B216F">
      <w:pPr>
        <w:numPr>
          <w:ilvl w:val="0"/>
          <w:numId w:val="2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启动采集/破译，验证数据存储与Web服务正常显示。</w:t>
      </w:r>
    </w:p>
    <w:p w14:paraId="1FE257E5">
      <w:pPr>
        <w:pStyle w:val="3"/>
        <w:bidi w:val="0"/>
      </w:pPr>
      <w:bookmarkStart w:id="161" w:name="_Toc28628"/>
      <w:bookmarkStart w:id="162" w:name="heading_119"/>
      <w:r>
        <w:t>9.2 常见故障排查</w:t>
      </w:r>
      <w:bookmarkEnd w:id="161"/>
      <w:bookmarkEnd w:id="162"/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F3463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060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故障现象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D49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可能原因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319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解决方法</w:t>
            </w:r>
          </w:p>
        </w:tc>
      </w:tr>
      <w:tr w14:paraId="5F92F8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797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开机无反应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FD4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电池没电/电源管理故障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EB5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充电30分钟，检查IP5328P接线与焊接</w:t>
            </w:r>
          </w:p>
        </w:tc>
      </w:tr>
      <w:tr w14:paraId="5D08AB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DA3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OLED不显示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3E7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I2C接线松动/驱动异常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C03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重新插拔OLED，检查SDA/SCL引脚焊接，重启系统</w:t>
            </w:r>
          </w:p>
        </w:tc>
      </w:tr>
      <w:tr w14:paraId="13417E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B71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采集无数据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B34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SPI通信故障/Pico掉线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8EA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检查SPI接线，重启故障Pico，验证Pico固件正常</w:t>
            </w:r>
          </w:p>
        </w:tc>
      </w:tr>
      <w:tr w14:paraId="4E859D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4CF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超频过热降频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7AB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风道堵塞/导热垫脱落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4BB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清理散热孔，重新粘贴导热垫，检查均热板与外壳接触</w:t>
            </w:r>
          </w:p>
        </w:tc>
      </w:tr>
      <w:tr w14:paraId="58F76B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CA3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掉电数据丢失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BF5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FRAM故障/存储路径错误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869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更换FRAM芯片，检查eMMC挂载状态与存储路径</w:t>
            </w:r>
          </w:p>
        </w:tc>
      </w:tr>
      <w:tr w14:paraId="79E648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F4E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PCIe转接卡红灯亮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AA8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错插/反插/引脚接触不良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B23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重新正确插入转接卡，检查PCIe引脚焊接</w:t>
            </w:r>
          </w:p>
        </w:tc>
      </w:tr>
      <w:tr w14:paraId="554C5C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3A1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Web服务无法访问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9BA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服务未启动/网络不通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1EA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检查树莓派IP地址，重启Web服务，验证局域网连通性</w:t>
            </w:r>
          </w:p>
        </w:tc>
      </w:tr>
    </w:tbl>
    <w:p w14:paraId="0389488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F5435B0">
      <w:pPr>
        <w:pStyle w:val="2"/>
        <w:bidi w:val="0"/>
      </w:pPr>
      <w:bookmarkStart w:id="163" w:name="_Toc27851"/>
      <w:bookmarkStart w:id="164" w:name="heading_120"/>
      <w:r>
        <w:t>10. 附录</w:t>
      </w:r>
      <w:bookmarkEnd w:id="163"/>
      <w:bookmarkEnd w:id="164"/>
    </w:p>
    <w:p w14:paraId="148FF4B2">
      <w:pPr>
        <w:pStyle w:val="3"/>
        <w:bidi w:val="0"/>
      </w:pPr>
      <w:bookmarkStart w:id="165" w:name="heading_121"/>
      <w:bookmarkStart w:id="166" w:name="_Toc7874"/>
      <w:r>
        <w:t>10.1 完整源代码</w:t>
      </w:r>
      <w:bookmarkEnd w:id="165"/>
      <w:bookmarkEnd w:id="166"/>
    </w:p>
    <w:p w14:paraId="112BE270">
      <w:pPr>
        <w:numPr>
          <w:ilvl w:val="0"/>
          <w:numId w:val="2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附录10.1.1：Pico终端层完整源代码</w:t>
      </w:r>
    </w:p>
    <w:p w14:paraId="66C07EE2">
      <w:pPr>
        <w:numPr>
          <w:ilvl w:val="0"/>
          <w:numId w:val="2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附录10.1.2：Pico2协处理层完整源代码</w:t>
      </w:r>
    </w:p>
    <w:p w14:paraId="4FA12A42">
      <w:pPr>
        <w:numPr>
          <w:ilvl w:val="0"/>
          <w:numId w:val="2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附录10.1.3：树莓派主控层完整源代码</w:t>
      </w:r>
    </w:p>
    <w:p w14:paraId="060E1FE6">
      <w:pPr>
        <w:numPr>
          <w:ilvl w:val="0"/>
          <w:numId w:val="2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附录10.1.4：Web服务完整源代码</w:t>
      </w:r>
    </w:p>
    <w:p w14:paraId="752E2E10">
      <w:pPr>
        <w:pStyle w:val="3"/>
        <w:bidi w:val="0"/>
      </w:pPr>
      <w:bookmarkStart w:id="167" w:name="heading_122"/>
      <w:bookmarkStart w:id="168" w:name="_Toc19640"/>
      <w:r>
        <w:t>10.2 硬件原理图</w:t>
      </w:r>
      <w:bookmarkEnd w:id="167"/>
      <w:bookmarkEnd w:id="168"/>
    </w:p>
    <w:p w14:paraId="2785A204">
      <w:pPr>
        <w:numPr>
          <w:ilvl w:val="0"/>
          <w:numId w:val="2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附录10.2.1：Pico最小系统原理图</w:t>
      </w:r>
    </w:p>
    <w:p w14:paraId="0716C70D">
      <w:pPr>
        <w:numPr>
          <w:ilvl w:val="0"/>
          <w:numId w:val="2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附录10.2.2：Pico2最小系统原理图</w:t>
      </w:r>
    </w:p>
    <w:p w14:paraId="0EA4BF20">
      <w:pPr>
        <w:numPr>
          <w:ilvl w:val="0"/>
          <w:numId w:val="2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附录10.2.3：PCIe防呆电路原理图</w:t>
      </w:r>
    </w:p>
    <w:p w14:paraId="20FC998D">
      <w:pPr>
        <w:numPr>
          <w:ilvl w:val="0"/>
          <w:numId w:val="2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附录10.2.4：电源系统原理图</w:t>
      </w:r>
    </w:p>
    <w:p w14:paraId="2B1A3938">
      <w:pPr>
        <w:pStyle w:val="3"/>
        <w:bidi w:val="0"/>
      </w:pPr>
      <w:bookmarkStart w:id="169" w:name="_Toc31737"/>
      <w:bookmarkStart w:id="170" w:name="heading_123"/>
      <w:r>
        <w:t>10.3 PCB布局图</w:t>
      </w:r>
      <w:bookmarkEnd w:id="169"/>
      <w:bookmarkEnd w:id="170"/>
    </w:p>
    <w:p w14:paraId="38265DD5">
      <w:pPr>
        <w:numPr>
          <w:ilvl w:val="0"/>
          <w:numId w:val="2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附录10.3.1：终端板PCB布局图</w:t>
      </w:r>
    </w:p>
    <w:p w14:paraId="4A6E5395">
      <w:pPr>
        <w:numPr>
          <w:ilvl w:val="0"/>
          <w:numId w:val="2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附录10.3.2：主板PCB布局图</w:t>
      </w:r>
    </w:p>
    <w:p w14:paraId="0AD65D8C">
      <w:pPr>
        <w:numPr>
          <w:ilvl w:val="0"/>
          <w:numId w:val="2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附录10.3.3：PCIe转接卡PCB布局图</w:t>
      </w:r>
    </w:p>
    <w:p w14:paraId="7DB18779">
      <w:pPr>
        <w:pStyle w:val="3"/>
        <w:bidi w:val="0"/>
      </w:pPr>
      <w:bookmarkStart w:id="171" w:name="heading_124"/>
      <w:bookmarkStart w:id="172" w:name="_Toc29882"/>
      <w:r>
        <w:t>10.4 结构3D图纸</w:t>
      </w:r>
      <w:bookmarkEnd w:id="171"/>
      <w:bookmarkEnd w:id="172"/>
    </w:p>
    <w:p w14:paraId="5430940B">
      <w:pPr>
        <w:numPr>
          <w:ilvl w:val="0"/>
          <w:numId w:val="2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附录10.4.1：设备本体3D模型</w:t>
      </w:r>
    </w:p>
    <w:p w14:paraId="2341E674">
      <w:pPr>
        <w:numPr>
          <w:ilvl w:val="0"/>
          <w:numId w:val="2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附录10.4.2：展示箱3D模型</w:t>
      </w:r>
    </w:p>
    <w:p w14:paraId="795453A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F12ABB3">
      <w:pPr>
        <w:spacing w:before="120" w:after="120" w:line="288" w:lineRule="auto"/>
        <w:ind w:left="0"/>
        <w:jc w:val="left"/>
      </w:pPr>
    </w:p>
    <w:sectPr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C186C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C2C63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84994F45"/>
    <w:multiLevelType w:val="singleLevel"/>
    <w:tmpl w:val="84994F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87B75F0A"/>
    <w:multiLevelType w:val="singleLevel"/>
    <w:tmpl w:val="87B75F0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883B3669"/>
    <w:multiLevelType w:val="singleLevel"/>
    <w:tmpl w:val="883B36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8CAEB125"/>
    <w:multiLevelType w:val="singleLevel"/>
    <w:tmpl w:val="8CAEB1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9017BA21"/>
    <w:multiLevelType w:val="singleLevel"/>
    <w:tmpl w:val="9017BA2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1995D4F"/>
    <w:multiLevelType w:val="singleLevel"/>
    <w:tmpl w:val="91995D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91B69C97"/>
    <w:multiLevelType w:val="singleLevel"/>
    <w:tmpl w:val="91B69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9288B902"/>
    <w:multiLevelType w:val="singleLevel"/>
    <w:tmpl w:val="9288B90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930EE254"/>
    <w:multiLevelType w:val="singleLevel"/>
    <w:tmpl w:val="930EE2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9377BC45"/>
    <w:multiLevelType w:val="singleLevel"/>
    <w:tmpl w:val="9377BC4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941D12A9"/>
    <w:multiLevelType w:val="singleLevel"/>
    <w:tmpl w:val="941D12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952530A5"/>
    <w:multiLevelType w:val="singleLevel"/>
    <w:tmpl w:val="952530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95E682A1"/>
    <w:multiLevelType w:val="singleLevel"/>
    <w:tmpl w:val="95E682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96E5236C"/>
    <w:multiLevelType w:val="singleLevel"/>
    <w:tmpl w:val="96E5236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98CD717A"/>
    <w:multiLevelType w:val="singleLevel"/>
    <w:tmpl w:val="98CD717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9ACF65A0"/>
    <w:multiLevelType w:val="singleLevel"/>
    <w:tmpl w:val="9ACF65A0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21">
    <w:nsid w:val="9B1F845E"/>
    <w:multiLevelType w:val="singleLevel"/>
    <w:tmpl w:val="9B1F845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9C11E984"/>
    <w:multiLevelType w:val="singleLevel"/>
    <w:tmpl w:val="9C11E9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9C7198AA"/>
    <w:multiLevelType w:val="singleLevel"/>
    <w:tmpl w:val="9C7198A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9C8AC8EF"/>
    <w:multiLevelType w:val="singleLevel"/>
    <w:tmpl w:val="9C8AC8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">
    <w:nsid w:val="9C919DE1"/>
    <w:multiLevelType w:val="singleLevel"/>
    <w:tmpl w:val="9C919DE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6">
    <w:nsid w:val="9CD0C84A"/>
    <w:multiLevelType w:val="singleLevel"/>
    <w:tmpl w:val="9CD0C84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">
    <w:nsid w:val="9D5D7490"/>
    <w:multiLevelType w:val="singleLevel"/>
    <w:tmpl w:val="9D5D749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9D7EB8E6"/>
    <w:multiLevelType w:val="singleLevel"/>
    <w:tmpl w:val="9D7EB8E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9">
    <w:nsid w:val="9D9F4F4D"/>
    <w:multiLevelType w:val="singleLevel"/>
    <w:tmpl w:val="9D9F4F4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9DFC6F65"/>
    <w:multiLevelType w:val="singleLevel"/>
    <w:tmpl w:val="9DFC6F6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1">
    <w:nsid w:val="9F81B9F9"/>
    <w:multiLevelType w:val="singleLevel"/>
    <w:tmpl w:val="9F81B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9F91FE98"/>
    <w:multiLevelType w:val="singleLevel"/>
    <w:tmpl w:val="9F91FE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A0C93552"/>
    <w:multiLevelType w:val="singleLevel"/>
    <w:tmpl w:val="A0C93552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34">
    <w:nsid w:val="A0F05207"/>
    <w:multiLevelType w:val="singleLevel"/>
    <w:tmpl w:val="A0F05207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35">
    <w:nsid w:val="A0F25EF7"/>
    <w:multiLevelType w:val="singleLevel"/>
    <w:tmpl w:val="A0F25E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A5435042"/>
    <w:multiLevelType w:val="singleLevel"/>
    <w:tmpl w:val="A543504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A97D620A"/>
    <w:multiLevelType w:val="singleLevel"/>
    <w:tmpl w:val="A97D620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A9AC3AA7"/>
    <w:multiLevelType w:val="singleLevel"/>
    <w:tmpl w:val="A9AC3A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AAF3F3FA"/>
    <w:multiLevelType w:val="singleLevel"/>
    <w:tmpl w:val="AAF3F3F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">
    <w:nsid w:val="AC38AFEB"/>
    <w:multiLevelType w:val="singleLevel"/>
    <w:tmpl w:val="AC38AFE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B0082E4F"/>
    <w:multiLevelType w:val="singleLevel"/>
    <w:tmpl w:val="B0082E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B08374AC"/>
    <w:multiLevelType w:val="singleLevel"/>
    <w:tmpl w:val="B08374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B0F1ACD9"/>
    <w:multiLevelType w:val="singleLevel"/>
    <w:tmpl w:val="B0F1ACD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5">
    <w:nsid w:val="B15ABE86"/>
    <w:multiLevelType w:val="singleLevel"/>
    <w:tmpl w:val="B15ABE86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46">
    <w:nsid w:val="B1CC6FF1"/>
    <w:multiLevelType w:val="singleLevel"/>
    <w:tmpl w:val="B1CC6FF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B23A94A9"/>
    <w:multiLevelType w:val="singleLevel"/>
    <w:tmpl w:val="B23A94A9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48">
    <w:nsid w:val="B4E02BC3"/>
    <w:multiLevelType w:val="singleLevel"/>
    <w:tmpl w:val="B4E02BC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B5601969"/>
    <w:multiLevelType w:val="singleLevel"/>
    <w:tmpl w:val="B56019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B5CF74F5"/>
    <w:multiLevelType w:val="singleLevel"/>
    <w:tmpl w:val="B5CF74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B88D21A8"/>
    <w:multiLevelType w:val="singleLevel"/>
    <w:tmpl w:val="B88D21A8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53">
    <w:nsid w:val="B8CEF35B"/>
    <w:multiLevelType w:val="singleLevel"/>
    <w:tmpl w:val="B8CEF3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4">
    <w:nsid w:val="B99465BD"/>
    <w:multiLevelType w:val="singleLevel"/>
    <w:tmpl w:val="B99465B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BA550FDB"/>
    <w:multiLevelType w:val="singleLevel"/>
    <w:tmpl w:val="BA550FDB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56">
    <w:nsid w:val="BB64CFA9"/>
    <w:multiLevelType w:val="singleLevel"/>
    <w:tmpl w:val="BB64CF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7">
    <w:nsid w:val="BC837A95"/>
    <w:multiLevelType w:val="singleLevel"/>
    <w:tmpl w:val="BC837A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BCECA0B4"/>
    <w:multiLevelType w:val="singleLevel"/>
    <w:tmpl w:val="BCECA0B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9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BE8A4F4C"/>
    <w:multiLevelType w:val="singleLevel"/>
    <w:tmpl w:val="BE8A4F4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1">
    <w:nsid w:val="BE923771"/>
    <w:multiLevelType w:val="singleLevel"/>
    <w:tmpl w:val="BE92377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2">
    <w:nsid w:val="BF50FE6B"/>
    <w:multiLevelType w:val="singleLevel"/>
    <w:tmpl w:val="BF50FE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C0283A65"/>
    <w:multiLevelType w:val="singleLevel"/>
    <w:tmpl w:val="C0283A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C4E0D24A"/>
    <w:multiLevelType w:val="singleLevel"/>
    <w:tmpl w:val="C4E0D24A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66">
    <w:nsid w:val="C560BE57"/>
    <w:multiLevelType w:val="singleLevel"/>
    <w:tmpl w:val="C560BE5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8">
    <w:nsid w:val="C90D1B09"/>
    <w:multiLevelType w:val="singleLevel"/>
    <w:tmpl w:val="C90D1B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C9412743"/>
    <w:multiLevelType w:val="singleLevel"/>
    <w:tmpl w:val="C94127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CB0CECA5"/>
    <w:multiLevelType w:val="singleLevel"/>
    <w:tmpl w:val="CB0CEC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CB94649F"/>
    <w:multiLevelType w:val="singleLevel"/>
    <w:tmpl w:val="CB94649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CD699D1D"/>
    <w:multiLevelType w:val="singleLevel"/>
    <w:tmpl w:val="CD699D1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3">
    <w:nsid w:val="D1EB1714"/>
    <w:multiLevelType w:val="singleLevel"/>
    <w:tmpl w:val="D1EB171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4">
    <w:nsid w:val="D5F12F34"/>
    <w:multiLevelType w:val="singleLevel"/>
    <w:tmpl w:val="D5F12F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D7936317"/>
    <w:multiLevelType w:val="singleLevel"/>
    <w:tmpl w:val="D793631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D7F9FE59"/>
    <w:multiLevelType w:val="singleLevel"/>
    <w:tmpl w:val="D7F9FE5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8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DAE62134"/>
    <w:multiLevelType w:val="singleLevel"/>
    <w:tmpl w:val="DAE621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1">
    <w:nsid w:val="E0294EC7"/>
    <w:multiLevelType w:val="singleLevel"/>
    <w:tmpl w:val="E0294E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E093A4B0"/>
    <w:multiLevelType w:val="singleLevel"/>
    <w:tmpl w:val="E093A4B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3">
    <w:nsid w:val="E43A772E"/>
    <w:multiLevelType w:val="singleLevel"/>
    <w:tmpl w:val="E43A77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E4D85DB5"/>
    <w:multiLevelType w:val="singleLevel"/>
    <w:tmpl w:val="E4D85D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E52D9448"/>
    <w:multiLevelType w:val="singleLevel"/>
    <w:tmpl w:val="E52D944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7">
    <w:nsid w:val="E6E98F67"/>
    <w:multiLevelType w:val="singleLevel"/>
    <w:tmpl w:val="E6E98F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E7B27C5B"/>
    <w:multiLevelType w:val="singleLevel"/>
    <w:tmpl w:val="E7B27C5B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89">
    <w:nsid w:val="E93EBC56"/>
    <w:multiLevelType w:val="singleLevel"/>
    <w:tmpl w:val="E93EBC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EA28CC15"/>
    <w:multiLevelType w:val="singleLevel"/>
    <w:tmpl w:val="EA28CC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EFCECDC7"/>
    <w:multiLevelType w:val="singleLevel"/>
    <w:tmpl w:val="EFCECDC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2">
    <w:nsid w:val="F066642F"/>
    <w:multiLevelType w:val="singleLevel"/>
    <w:tmpl w:val="F066642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F0E89278"/>
    <w:multiLevelType w:val="singleLevel"/>
    <w:tmpl w:val="F0E89278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94">
    <w:nsid w:val="F1FCDEFA"/>
    <w:multiLevelType w:val="singleLevel"/>
    <w:tmpl w:val="F1FCDE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F237ACA1"/>
    <w:multiLevelType w:val="singleLevel"/>
    <w:tmpl w:val="F237AC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F2A81E1A"/>
    <w:multiLevelType w:val="singleLevel"/>
    <w:tmpl w:val="F2A81E1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F30FC083"/>
    <w:multiLevelType w:val="singleLevel"/>
    <w:tmpl w:val="F30FC08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F3A33954"/>
    <w:multiLevelType w:val="singleLevel"/>
    <w:tmpl w:val="F3A3395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9">
    <w:nsid w:val="F411B296"/>
    <w:multiLevelType w:val="singleLevel"/>
    <w:tmpl w:val="F411B2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F46CCC20"/>
    <w:multiLevelType w:val="singleLevel"/>
    <w:tmpl w:val="F46CCC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F4A942FE"/>
    <w:multiLevelType w:val="singleLevel"/>
    <w:tmpl w:val="F4A942F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2">
    <w:nsid w:val="F4B5D9F5"/>
    <w:multiLevelType w:val="singleLevel"/>
    <w:tmpl w:val="F4B5D9F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3">
    <w:nsid w:val="F585BF25"/>
    <w:multiLevelType w:val="singleLevel"/>
    <w:tmpl w:val="F585BF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4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F7735DC9"/>
    <w:multiLevelType w:val="singleLevel"/>
    <w:tmpl w:val="F7735DC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6">
    <w:nsid w:val="F9718D3C"/>
    <w:multiLevelType w:val="singleLevel"/>
    <w:tmpl w:val="F9718D3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7">
    <w:nsid w:val="F97CED97"/>
    <w:multiLevelType w:val="singleLevel"/>
    <w:tmpl w:val="F97CED97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08">
    <w:nsid w:val="FCC85EE2"/>
    <w:multiLevelType w:val="singleLevel"/>
    <w:tmpl w:val="FCC85EE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9">
    <w:nsid w:val="FEC2EA36"/>
    <w:multiLevelType w:val="singleLevel"/>
    <w:tmpl w:val="FEC2EA36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10">
    <w:nsid w:val="01836A6D"/>
    <w:multiLevelType w:val="singleLevel"/>
    <w:tmpl w:val="01836A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01D7E1C7"/>
    <w:multiLevelType w:val="singleLevel"/>
    <w:tmpl w:val="01D7E1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2">
    <w:nsid w:val="0258E135"/>
    <w:multiLevelType w:val="singleLevel"/>
    <w:tmpl w:val="0258E1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3">
    <w:nsid w:val="03A63A41"/>
    <w:multiLevelType w:val="singleLevel"/>
    <w:tmpl w:val="03A63A41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114">
    <w:nsid w:val="03C240C0"/>
    <w:multiLevelType w:val="singleLevel"/>
    <w:tmpl w:val="03C240C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5">
    <w:nsid w:val="0709FD3E"/>
    <w:multiLevelType w:val="singleLevel"/>
    <w:tmpl w:val="0709FD3E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116">
    <w:nsid w:val="07F2E950"/>
    <w:multiLevelType w:val="singleLevel"/>
    <w:tmpl w:val="07F2E95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7">
    <w:nsid w:val="07F5BCC3"/>
    <w:multiLevelType w:val="singleLevel"/>
    <w:tmpl w:val="07F5BCC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8">
    <w:nsid w:val="0C0E1E13"/>
    <w:multiLevelType w:val="singleLevel"/>
    <w:tmpl w:val="0C0E1E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9">
    <w:nsid w:val="0CCB9E98"/>
    <w:multiLevelType w:val="singleLevel"/>
    <w:tmpl w:val="0CCB9E98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120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1">
    <w:nsid w:val="0DC629B0"/>
    <w:multiLevelType w:val="singleLevel"/>
    <w:tmpl w:val="0DC629B0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22">
    <w:nsid w:val="0E640482"/>
    <w:multiLevelType w:val="singleLevel"/>
    <w:tmpl w:val="0E640482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23">
    <w:nsid w:val="0F929F01"/>
    <w:multiLevelType w:val="singleLevel"/>
    <w:tmpl w:val="0F929F0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4">
    <w:nsid w:val="0F9F9CCA"/>
    <w:multiLevelType w:val="singleLevel"/>
    <w:tmpl w:val="0F9F9CCA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25">
    <w:nsid w:val="10D591E5"/>
    <w:multiLevelType w:val="singleLevel"/>
    <w:tmpl w:val="10D591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6">
    <w:nsid w:val="10F0DB0B"/>
    <w:multiLevelType w:val="singleLevel"/>
    <w:tmpl w:val="10F0DB0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7">
    <w:nsid w:val="12EADF99"/>
    <w:multiLevelType w:val="singleLevel"/>
    <w:tmpl w:val="12EADF99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28">
    <w:nsid w:val="13660E3F"/>
    <w:multiLevelType w:val="singleLevel"/>
    <w:tmpl w:val="13660E3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9">
    <w:nsid w:val="1450273B"/>
    <w:multiLevelType w:val="singleLevel"/>
    <w:tmpl w:val="1450273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0">
    <w:nsid w:val="1483906D"/>
    <w:multiLevelType w:val="singleLevel"/>
    <w:tmpl w:val="148390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1">
    <w:nsid w:val="18F74015"/>
    <w:multiLevelType w:val="singleLevel"/>
    <w:tmpl w:val="18F74015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132">
    <w:nsid w:val="192B173A"/>
    <w:multiLevelType w:val="singleLevel"/>
    <w:tmpl w:val="192B17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3">
    <w:nsid w:val="1ACDE60F"/>
    <w:multiLevelType w:val="singleLevel"/>
    <w:tmpl w:val="1ACDE60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4">
    <w:nsid w:val="1AD50295"/>
    <w:multiLevelType w:val="singleLevel"/>
    <w:tmpl w:val="1AD502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5">
    <w:nsid w:val="1B3FCE26"/>
    <w:multiLevelType w:val="singleLevel"/>
    <w:tmpl w:val="1B3FC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6">
    <w:nsid w:val="1BCBBCF0"/>
    <w:multiLevelType w:val="singleLevel"/>
    <w:tmpl w:val="1BCBBCF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7">
    <w:nsid w:val="1C01D09A"/>
    <w:multiLevelType w:val="singleLevel"/>
    <w:tmpl w:val="1C01D09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8">
    <w:nsid w:val="1C257C7B"/>
    <w:multiLevelType w:val="singleLevel"/>
    <w:tmpl w:val="1C257C7B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39">
    <w:nsid w:val="1DEB737C"/>
    <w:multiLevelType w:val="singleLevel"/>
    <w:tmpl w:val="1DEB73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0">
    <w:nsid w:val="2007DCFD"/>
    <w:multiLevelType w:val="singleLevel"/>
    <w:tmpl w:val="2007DC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1">
    <w:nsid w:val="21B3B1B1"/>
    <w:multiLevelType w:val="singleLevel"/>
    <w:tmpl w:val="21B3B1B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2">
    <w:nsid w:val="227C9188"/>
    <w:multiLevelType w:val="singleLevel"/>
    <w:tmpl w:val="227C918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3">
    <w:nsid w:val="23E97754"/>
    <w:multiLevelType w:val="singleLevel"/>
    <w:tmpl w:val="23E97754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144">
    <w:nsid w:val="243FCF68"/>
    <w:multiLevelType w:val="singleLevel"/>
    <w:tmpl w:val="243FCF6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45">
    <w:nsid w:val="2470EC97"/>
    <w:multiLevelType w:val="singleLevel"/>
    <w:tmpl w:val="2470EC97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46">
    <w:nsid w:val="251342A6"/>
    <w:multiLevelType w:val="singleLevel"/>
    <w:tmpl w:val="251342A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7">
    <w:nsid w:val="252BF6AB"/>
    <w:multiLevelType w:val="singleLevel"/>
    <w:tmpl w:val="252BF6A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8">
    <w:nsid w:val="269945CE"/>
    <w:multiLevelType w:val="singleLevel"/>
    <w:tmpl w:val="269945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9">
    <w:nsid w:val="274D3D9B"/>
    <w:multiLevelType w:val="singleLevel"/>
    <w:tmpl w:val="274D3D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0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1">
    <w:nsid w:val="2B3F3F89"/>
    <w:multiLevelType w:val="singleLevel"/>
    <w:tmpl w:val="2B3F3F8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2">
    <w:nsid w:val="2F2D79CE"/>
    <w:multiLevelType w:val="singleLevel"/>
    <w:tmpl w:val="2F2D79CE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53">
    <w:nsid w:val="30A0AC00"/>
    <w:multiLevelType w:val="singleLevel"/>
    <w:tmpl w:val="30A0AC00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54">
    <w:nsid w:val="30FC5B15"/>
    <w:multiLevelType w:val="singleLevel"/>
    <w:tmpl w:val="30FC5B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5">
    <w:nsid w:val="322D85CA"/>
    <w:multiLevelType w:val="singleLevel"/>
    <w:tmpl w:val="322D85CA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56">
    <w:nsid w:val="3287CD95"/>
    <w:multiLevelType w:val="singleLevel"/>
    <w:tmpl w:val="3287CD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7">
    <w:nsid w:val="329A4FD1"/>
    <w:multiLevelType w:val="singleLevel"/>
    <w:tmpl w:val="329A4F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8">
    <w:nsid w:val="32A7AF2D"/>
    <w:multiLevelType w:val="singleLevel"/>
    <w:tmpl w:val="32A7AF2D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59">
    <w:nsid w:val="333E8B90"/>
    <w:multiLevelType w:val="singleLevel"/>
    <w:tmpl w:val="333E8B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0">
    <w:nsid w:val="35E83B33"/>
    <w:multiLevelType w:val="singleLevel"/>
    <w:tmpl w:val="35E83B33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161">
    <w:nsid w:val="35ECE9CB"/>
    <w:multiLevelType w:val="singleLevel"/>
    <w:tmpl w:val="35ECE9C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2">
    <w:nsid w:val="3664A4D1"/>
    <w:multiLevelType w:val="singleLevel"/>
    <w:tmpl w:val="3664A4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3">
    <w:nsid w:val="38EAC418"/>
    <w:multiLevelType w:val="singleLevel"/>
    <w:tmpl w:val="38EAC4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4">
    <w:nsid w:val="39A0D9AC"/>
    <w:multiLevelType w:val="singleLevel"/>
    <w:tmpl w:val="39A0D9A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5">
    <w:nsid w:val="3A7FBA26"/>
    <w:multiLevelType w:val="singleLevel"/>
    <w:tmpl w:val="3A7FBA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6">
    <w:nsid w:val="3B8127DF"/>
    <w:multiLevelType w:val="singleLevel"/>
    <w:tmpl w:val="3B8127DF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167">
    <w:nsid w:val="3D950AF9"/>
    <w:multiLevelType w:val="singleLevel"/>
    <w:tmpl w:val="3D950A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8">
    <w:nsid w:val="3FE315B6"/>
    <w:multiLevelType w:val="singleLevel"/>
    <w:tmpl w:val="3FE315B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69">
    <w:nsid w:val="408860E8"/>
    <w:multiLevelType w:val="singleLevel"/>
    <w:tmpl w:val="408860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0">
    <w:nsid w:val="40B249F9"/>
    <w:multiLevelType w:val="singleLevel"/>
    <w:tmpl w:val="40B249F9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71">
    <w:nsid w:val="40F245EA"/>
    <w:multiLevelType w:val="singleLevel"/>
    <w:tmpl w:val="40F245E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2">
    <w:nsid w:val="4258023A"/>
    <w:multiLevelType w:val="singleLevel"/>
    <w:tmpl w:val="425802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3">
    <w:nsid w:val="429CD0B5"/>
    <w:multiLevelType w:val="singleLevel"/>
    <w:tmpl w:val="429CD0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4">
    <w:nsid w:val="43D68054"/>
    <w:multiLevelType w:val="singleLevel"/>
    <w:tmpl w:val="43D680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5">
    <w:nsid w:val="446EAEE1"/>
    <w:multiLevelType w:val="singleLevel"/>
    <w:tmpl w:val="446EAE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6">
    <w:nsid w:val="46A08BB8"/>
    <w:multiLevelType w:val="singleLevel"/>
    <w:tmpl w:val="46A08BB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7">
    <w:nsid w:val="4A51D704"/>
    <w:multiLevelType w:val="singleLevel"/>
    <w:tmpl w:val="4A51D7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8">
    <w:nsid w:val="4AD1D84F"/>
    <w:multiLevelType w:val="singleLevel"/>
    <w:tmpl w:val="4AD1D8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9">
    <w:nsid w:val="4C1BAE26"/>
    <w:multiLevelType w:val="singleLevel"/>
    <w:tmpl w:val="4C1BAE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0">
    <w:nsid w:val="4C3D7A74"/>
    <w:multiLevelType w:val="singleLevel"/>
    <w:tmpl w:val="4C3D7A74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81">
    <w:nsid w:val="4CD1E351"/>
    <w:multiLevelType w:val="singleLevel"/>
    <w:tmpl w:val="4CD1E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2">
    <w:nsid w:val="4D4DC07F"/>
    <w:multiLevelType w:val="singleLevel"/>
    <w:tmpl w:val="4D4DC07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3">
    <w:nsid w:val="4D63189B"/>
    <w:multiLevelType w:val="singleLevel"/>
    <w:tmpl w:val="4D63189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4">
    <w:nsid w:val="4D94DA66"/>
    <w:multiLevelType w:val="singleLevel"/>
    <w:tmpl w:val="4D94DA6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85">
    <w:nsid w:val="4E709187"/>
    <w:multiLevelType w:val="singleLevel"/>
    <w:tmpl w:val="4E70918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6">
    <w:nsid w:val="4EA76503"/>
    <w:multiLevelType w:val="singleLevel"/>
    <w:tmpl w:val="4EA7650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7">
    <w:nsid w:val="4F00C6B4"/>
    <w:multiLevelType w:val="singleLevel"/>
    <w:tmpl w:val="4F00C6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8">
    <w:nsid w:val="4FA7FC34"/>
    <w:multiLevelType w:val="singleLevel"/>
    <w:tmpl w:val="4FA7FC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9">
    <w:nsid w:val="4FB438A5"/>
    <w:multiLevelType w:val="singleLevel"/>
    <w:tmpl w:val="4FB438A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0">
    <w:nsid w:val="51C4BC33"/>
    <w:multiLevelType w:val="singleLevel"/>
    <w:tmpl w:val="51C4BC3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1">
    <w:nsid w:val="54701CA1"/>
    <w:multiLevelType w:val="singleLevel"/>
    <w:tmpl w:val="54701CA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92">
    <w:nsid w:val="58765686"/>
    <w:multiLevelType w:val="singleLevel"/>
    <w:tmpl w:val="5876568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3">
    <w:nsid w:val="598DAF6D"/>
    <w:multiLevelType w:val="singleLevel"/>
    <w:tmpl w:val="598DAF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4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5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6">
    <w:nsid w:val="5A8377A7"/>
    <w:multiLevelType w:val="singleLevel"/>
    <w:tmpl w:val="5A8377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7">
    <w:nsid w:val="5E29AB5A"/>
    <w:multiLevelType w:val="singleLevel"/>
    <w:tmpl w:val="5E29AB5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8">
    <w:nsid w:val="5FCE4367"/>
    <w:multiLevelType w:val="singleLevel"/>
    <w:tmpl w:val="5FCE436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9">
    <w:nsid w:val="5FFFB1A7"/>
    <w:multiLevelType w:val="singleLevel"/>
    <w:tmpl w:val="5FFFB1A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00">
    <w:nsid w:val="60382F6E"/>
    <w:multiLevelType w:val="singleLevel"/>
    <w:tmpl w:val="60382F6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01">
    <w:nsid w:val="610EFE5C"/>
    <w:multiLevelType w:val="singleLevel"/>
    <w:tmpl w:val="610EFE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2">
    <w:nsid w:val="629F7852"/>
    <w:multiLevelType w:val="singleLevel"/>
    <w:tmpl w:val="629F78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3">
    <w:nsid w:val="63B12E74"/>
    <w:multiLevelType w:val="singleLevel"/>
    <w:tmpl w:val="63B12E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4">
    <w:nsid w:val="64C0CB79"/>
    <w:multiLevelType w:val="singleLevel"/>
    <w:tmpl w:val="64C0CB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5">
    <w:nsid w:val="651422BE"/>
    <w:multiLevelType w:val="singleLevel"/>
    <w:tmpl w:val="651422B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6">
    <w:nsid w:val="659EB354"/>
    <w:multiLevelType w:val="singleLevel"/>
    <w:tmpl w:val="659EB3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7">
    <w:nsid w:val="65CD0074"/>
    <w:multiLevelType w:val="singleLevel"/>
    <w:tmpl w:val="65CD0074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208">
    <w:nsid w:val="68B298F7"/>
    <w:multiLevelType w:val="singleLevel"/>
    <w:tmpl w:val="68B298F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9">
    <w:nsid w:val="6AFC2A1C"/>
    <w:multiLevelType w:val="singleLevel"/>
    <w:tmpl w:val="6AFC2A1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0">
    <w:nsid w:val="6C0BE2D1"/>
    <w:multiLevelType w:val="singleLevel"/>
    <w:tmpl w:val="6C0BE2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1">
    <w:nsid w:val="6D423078"/>
    <w:multiLevelType w:val="singleLevel"/>
    <w:tmpl w:val="6D4230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2">
    <w:nsid w:val="700FDCEF"/>
    <w:multiLevelType w:val="singleLevel"/>
    <w:tmpl w:val="700FDCEF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213">
    <w:nsid w:val="70F95E71"/>
    <w:multiLevelType w:val="singleLevel"/>
    <w:tmpl w:val="70F95E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4">
    <w:nsid w:val="744F3566"/>
    <w:multiLevelType w:val="singleLevel"/>
    <w:tmpl w:val="744F35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5">
    <w:nsid w:val="7499D7B3"/>
    <w:multiLevelType w:val="singleLevel"/>
    <w:tmpl w:val="7499D7B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6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7">
    <w:nsid w:val="77633216"/>
    <w:multiLevelType w:val="singleLevel"/>
    <w:tmpl w:val="77633216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218">
    <w:nsid w:val="77ECEA79"/>
    <w:multiLevelType w:val="singleLevel"/>
    <w:tmpl w:val="77ECEA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9">
    <w:nsid w:val="79AA4FA4"/>
    <w:multiLevelType w:val="singleLevel"/>
    <w:tmpl w:val="79AA4FA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20">
    <w:nsid w:val="7C246926"/>
    <w:multiLevelType w:val="singleLevel"/>
    <w:tmpl w:val="7C2469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1">
    <w:nsid w:val="7DEC2089"/>
    <w:multiLevelType w:val="singleLevel"/>
    <w:tmpl w:val="7DEC208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150"/>
  </w:num>
  <w:num w:numId="2">
    <w:abstractNumId w:val="195"/>
  </w:num>
  <w:num w:numId="3">
    <w:abstractNumId w:val="67"/>
  </w:num>
  <w:num w:numId="4">
    <w:abstractNumId w:val="182"/>
  </w:num>
  <w:num w:numId="5">
    <w:abstractNumId w:val="102"/>
  </w:num>
  <w:num w:numId="6">
    <w:abstractNumId w:val="145"/>
  </w:num>
  <w:num w:numId="7">
    <w:abstractNumId w:val="80"/>
  </w:num>
  <w:num w:numId="8">
    <w:abstractNumId w:val="77"/>
  </w:num>
  <w:num w:numId="9">
    <w:abstractNumId w:val="24"/>
  </w:num>
  <w:num w:numId="10">
    <w:abstractNumId w:val="179"/>
  </w:num>
  <w:num w:numId="11">
    <w:abstractNumId w:val="200"/>
  </w:num>
  <w:num w:numId="12">
    <w:abstractNumId w:val="122"/>
  </w:num>
  <w:num w:numId="13">
    <w:abstractNumId w:val="176"/>
  </w:num>
  <w:num w:numId="14">
    <w:abstractNumId w:val="44"/>
  </w:num>
  <w:num w:numId="15">
    <w:abstractNumId w:val="220"/>
  </w:num>
  <w:num w:numId="16">
    <w:abstractNumId w:val="218"/>
  </w:num>
  <w:num w:numId="17">
    <w:abstractNumId w:val="61"/>
  </w:num>
  <w:num w:numId="18">
    <w:abstractNumId w:val="202"/>
  </w:num>
  <w:num w:numId="19">
    <w:abstractNumId w:val="12"/>
  </w:num>
  <w:num w:numId="20">
    <w:abstractNumId w:val="164"/>
  </w:num>
  <w:num w:numId="21">
    <w:abstractNumId w:val="4"/>
  </w:num>
  <w:num w:numId="22">
    <w:abstractNumId w:val="192"/>
  </w:num>
  <w:num w:numId="23">
    <w:abstractNumId w:val="221"/>
  </w:num>
  <w:num w:numId="24">
    <w:abstractNumId w:val="1"/>
  </w:num>
  <w:num w:numId="25">
    <w:abstractNumId w:val="144"/>
  </w:num>
  <w:num w:numId="26">
    <w:abstractNumId w:val="184"/>
  </w:num>
  <w:num w:numId="27">
    <w:abstractNumId w:val="105"/>
  </w:num>
  <w:num w:numId="28">
    <w:abstractNumId w:val="82"/>
  </w:num>
  <w:num w:numId="29">
    <w:abstractNumId w:val="154"/>
  </w:num>
  <w:num w:numId="30">
    <w:abstractNumId w:val="219"/>
  </w:num>
  <w:num w:numId="31">
    <w:abstractNumId w:val="56"/>
  </w:num>
  <w:num w:numId="32">
    <w:abstractNumId w:val="10"/>
  </w:num>
  <w:num w:numId="33">
    <w:abstractNumId w:val="53"/>
  </w:num>
  <w:num w:numId="34">
    <w:abstractNumId w:val="197"/>
  </w:num>
  <w:num w:numId="35">
    <w:abstractNumId w:val="3"/>
  </w:num>
  <w:num w:numId="36">
    <w:abstractNumId w:val="133"/>
  </w:num>
  <w:num w:numId="37">
    <w:abstractNumId w:val="8"/>
  </w:num>
  <w:num w:numId="38">
    <w:abstractNumId w:val="199"/>
  </w:num>
  <w:num w:numId="39">
    <w:abstractNumId w:val="216"/>
  </w:num>
  <w:num w:numId="40">
    <w:abstractNumId w:val="180"/>
  </w:num>
  <w:num w:numId="41">
    <w:abstractNumId w:val="155"/>
  </w:num>
  <w:num w:numId="42">
    <w:abstractNumId w:val="207"/>
  </w:num>
  <w:num w:numId="43">
    <w:abstractNumId w:val="115"/>
  </w:num>
  <w:num w:numId="44">
    <w:abstractNumId w:val="120"/>
  </w:num>
  <w:num w:numId="45">
    <w:abstractNumId w:val="76"/>
  </w:num>
  <w:num w:numId="46">
    <w:abstractNumId w:val="158"/>
  </w:num>
  <w:num w:numId="47">
    <w:abstractNumId w:val="138"/>
  </w:num>
  <w:num w:numId="48">
    <w:abstractNumId w:val="93"/>
  </w:num>
  <w:num w:numId="49">
    <w:abstractNumId w:val="143"/>
  </w:num>
  <w:num w:numId="50">
    <w:abstractNumId w:val="49"/>
  </w:num>
  <w:num w:numId="51">
    <w:abstractNumId w:val="170"/>
  </w:num>
  <w:num w:numId="52">
    <w:abstractNumId w:val="124"/>
  </w:num>
  <w:num w:numId="53">
    <w:abstractNumId w:val="160"/>
  </w:num>
  <w:num w:numId="54">
    <w:abstractNumId w:val="113"/>
  </w:num>
  <w:num w:numId="55">
    <w:abstractNumId w:val="64"/>
  </w:num>
  <w:num w:numId="56">
    <w:abstractNumId w:val="127"/>
  </w:num>
  <w:num w:numId="57">
    <w:abstractNumId w:val="47"/>
  </w:num>
  <w:num w:numId="58">
    <w:abstractNumId w:val="166"/>
  </w:num>
  <w:num w:numId="59">
    <w:abstractNumId w:val="34"/>
  </w:num>
  <w:num w:numId="60">
    <w:abstractNumId w:val="104"/>
  </w:num>
  <w:num w:numId="61">
    <w:abstractNumId w:val="153"/>
  </w:num>
  <w:num w:numId="62">
    <w:abstractNumId w:val="109"/>
  </w:num>
  <w:num w:numId="63">
    <w:abstractNumId w:val="131"/>
  </w:num>
  <w:num w:numId="64">
    <w:abstractNumId w:val="212"/>
  </w:num>
  <w:num w:numId="65">
    <w:abstractNumId w:val="85"/>
  </w:num>
  <w:num w:numId="66">
    <w:abstractNumId w:val="65"/>
  </w:num>
  <w:num w:numId="67">
    <w:abstractNumId w:val="33"/>
  </w:num>
  <w:num w:numId="68">
    <w:abstractNumId w:val="217"/>
  </w:num>
  <w:num w:numId="69">
    <w:abstractNumId w:val="78"/>
  </w:num>
  <w:num w:numId="70">
    <w:abstractNumId w:val="52"/>
  </w:num>
  <w:num w:numId="71">
    <w:abstractNumId w:val="152"/>
  </w:num>
  <w:num w:numId="72">
    <w:abstractNumId w:val="88"/>
  </w:num>
  <w:num w:numId="73">
    <w:abstractNumId w:val="20"/>
  </w:num>
  <w:num w:numId="74">
    <w:abstractNumId w:val="194"/>
  </w:num>
  <w:num w:numId="75">
    <w:abstractNumId w:val="59"/>
  </w:num>
  <w:num w:numId="76">
    <w:abstractNumId w:val="43"/>
  </w:num>
  <w:num w:numId="77">
    <w:abstractNumId w:val="14"/>
  </w:num>
  <w:num w:numId="78">
    <w:abstractNumId w:val="27"/>
  </w:num>
  <w:num w:numId="79">
    <w:abstractNumId w:val="39"/>
  </w:num>
  <w:num w:numId="80">
    <w:abstractNumId w:val="11"/>
  </w:num>
  <w:num w:numId="81">
    <w:abstractNumId w:val="136"/>
  </w:num>
  <w:num w:numId="82">
    <w:abstractNumId w:val="60"/>
  </w:num>
  <w:num w:numId="83">
    <w:abstractNumId w:val="129"/>
  </w:num>
  <w:num w:numId="84">
    <w:abstractNumId w:val="73"/>
  </w:num>
  <w:num w:numId="85">
    <w:abstractNumId w:val="208"/>
  </w:num>
  <w:num w:numId="86">
    <w:abstractNumId w:val="0"/>
  </w:num>
  <w:num w:numId="87">
    <w:abstractNumId w:val="58"/>
  </w:num>
  <w:num w:numId="88">
    <w:abstractNumId w:val="103"/>
  </w:num>
  <w:num w:numId="89">
    <w:abstractNumId w:val="181"/>
  </w:num>
  <w:num w:numId="90">
    <w:abstractNumId w:val="125"/>
  </w:num>
  <w:num w:numId="91">
    <w:abstractNumId w:val="22"/>
  </w:num>
  <w:num w:numId="92">
    <w:abstractNumId w:val="81"/>
  </w:num>
  <w:num w:numId="93">
    <w:abstractNumId w:val="134"/>
  </w:num>
  <w:num w:numId="94">
    <w:abstractNumId w:val="177"/>
  </w:num>
  <w:num w:numId="95">
    <w:abstractNumId w:val="38"/>
  </w:num>
  <w:num w:numId="96">
    <w:abstractNumId w:val="201"/>
  </w:num>
  <w:num w:numId="97">
    <w:abstractNumId w:val="2"/>
  </w:num>
  <w:num w:numId="98">
    <w:abstractNumId w:val="7"/>
  </w:num>
  <w:num w:numId="99">
    <w:abstractNumId w:val="110"/>
  </w:num>
  <w:num w:numId="100">
    <w:abstractNumId w:val="31"/>
  </w:num>
  <w:num w:numId="101">
    <w:abstractNumId w:val="62"/>
  </w:num>
  <w:num w:numId="102">
    <w:abstractNumId w:val="68"/>
  </w:num>
  <w:num w:numId="103">
    <w:abstractNumId w:val="101"/>
  </w:num>
  <w:num w:numId="104">
    <w:abstractNumId w:val="198"/>
  </w:num>
  <w:num w:numId="105">
    <w:abstractNumId w:val="98"/>
  </w:num>
  <w:num w:numId="106">
    <w:abstractNumId w:val="191"/>
  </w:num>
  <w:num w:numId="107">
    <w:abstractNumId w:val="141"/>
  </w:num>
  <w:num w:numId="108">
    <w:abstractNumId w:val="19"/>
  </w:num>
  <w:num w:numId="109">
    <w:abstractNumId w:val="114"/>
  </w:num>
  <w:num w:numId="110">
    <w:abstractNumId w:val="30"/>
  </w:num>
  <w:num w:numId="111">
    <w:abstractNumId w:val="151"/>
  </w:num>
  <w:num w:numId="112">
    <w:abstractNumId w:val="190"/>
  </w:num>
  <w:num w:numId="113">
    <w:abstractNumId w:val="72"/>
  </w:num>
  <w:num w:numId="114">
    <w:abstractNumId w:val="23"/>
  </w:num>
  <w:num w:numId="115">
    <w:abstractNumId w:val="146"/>
  </w:num>
  <w:num w:numId="116">
    <w:abstractNumId w:val="171"/>
  </w:num>
  <w:num w:numId="117">
    <w:abstractNumId w:val="126"/>
  </w:num>
  <w:num w:numId="118">
    <w:abstractNumId w:val="183"/>
  </w:num>
  <w:num w:numId="119">
    <w:abstractNumId w:val="189"/>
  </w:num>
  <w:num w:numId="120">
    <w:abstractNumId w:val="142"/>
  </w:num>
  <w:num w:numId="121">
    <w:abstractNumId w:val="86"/>
  </w:num>
  <w:num w:numId="122">
    <w:abstractNumId w:val="28"/>
  </w:num>
  <w:num w:numId="123">
    <w:abstractNumId w:val="165"/>
  </w:num>
  <w:num w:numId="124">
    <w:abstractNumId w:val="168"/>
  </w:num>
  <w:num w:numId="125">
    <w:abstractNumId w:val="121"/>
  </w:num>
  <w:num w:numId="126">
    <w:abstractNumId w:val="211"/>
  </w:num>
  <w:num w:numId="127">
    <w:abstractNumId w:val="83"/>
  </w:num>
  <w:num w:numId="128">
    <w:abstractNumId w:val="140"/>
  </w:num>
  <w:num w:numId="129">
    <w:abstractNumId w:val="118"/>
  </w:num>
  <w:num w:numId="130">
    <w:abstractNumId w:val="90"/>
  </w:num>
  <w:num w:numId="131">
    <w:abstractNumId w:val="95"/>
  </w:num>
  <w:num w:numId="132">
    <w:abstractNumId w:val="75"/>
  </w:num>
  <w:num w:numId="133">
    <w:abstractNumId w:val="172"/>
  </w:num>
  <w:num w:numId="134">
    <w:abstractNumId w:val="100"/>
  </w:num>
  <w:num w:numId="135">
    <w:abstractNumId w:val="17"/>
  </w:num>
  <w:num w:numId="136">
    <w:abstractNumId w:val="94"/>
  </w:num>
  <w:num w:numId="137">
    <w:abstractNumId w:val="111"/>
  </w:num>
  <w:num w:numId="138">
    <w:abstractNumId w:val="69"/>
  </w:num>
  <w:num w:numId="139">
    <w:abstractNumId w:val="163"/>
  </w:num>
  <w:num w:numId="140">
    <w:abstractNumId w:val="209"/>
  </w:num>
  <w:num w:numId="141">
    <w:abstractNumId w:val="79"/>
  </w:num>
  <w:num w:numId="142">
    <w:abstractNumId w:val="37"/>
  </w:num>
  <w:num w:numId="143">
    <w:abstractNumId w:val="6"/>
  </w:num>
  <w:num w:numId="144">
    <w:abstractNumId w:val="42"/>
  </w:num>
  <w:num w:numId="145">
    <w:abstractNumId w:val="117"/>
  </w:num>
  <w:num w:numId="146">
    <w:abstractNumId w:val="48"/>
  </w:num>
  <w:num w:numId="147">
    <w:abstractNumId w:val="96"/>
  </w:num>
  <w:num w:numId="148">
    <w:abstractNumId w:val="147"/>
  </w:num>
  <w:num w:numId="149">
    <w:abstractNumId w:val="178"/>
  </w:num>
  <w:num w:numId="150">
    <w:abstractNumId w:val="46"/>
  </w:num>
  <w:num w:numId="151">
    <w:abstractNumId w:val="167"/>
  </w:num>
  <w:num w:numId="152">
    <w:abstractNumId w:val="135"/>
  </w:num>
  <w:num w:numId="153">
    <w:abstractNumId w:val="130"/>
  </w:num>
  <w:num w:numId="154">
    <w:abstractNumId w:val="106"/>
  </w:num>
  <w:num w:numId="155">
    <w:abstractNumId w:val="161"/>
  </w:num>
  <w:num w:numId="156">
    <w:abstractNumId w:val="63"/>
  </w:num>
  <w:num w:numId="157">
    <w:abstractNumId w:val="188"/>
  </w:num>
  <w:num w:numId="158">
    <w:abstractNumId w:val="169"/>
  </w:num>
  <w:num w:numId="159">
    <w:abstractNumId w:val="149"/>
  </w:num>
  <w:num w:numId="160">
    <w:abstractNumId w:val="92"/>
  </w:num>
  <w:num w:numId="161">
    <w:abstractNumId w:val="36"/>
  </w:num>
  <w:num w:numId="162">
    <w:abstractNumId w:val="215"/>
  </w:num>
  <w:num w:numId="163">
    <w:abstractNumId w:val="148"/>
  </w:num>
  <w:num w:numId="164">
    <w:abstractNumId w:val="210"/>
  </w:num>
  <w:num w:numId="165">
    <w:abstractNumId w:val="15"/>
  </w:num>
  <w:num w:numId="166">
    <w:abstractNumId w:val="206"/>
  </w:num>
  <w:num w:numId="167">
    <w:abstractNumId w:val="71"/>
  </w:num>
  <w:num w:numId="168">
    <w:abstractNumId w:val="203"/>
  </w:num>
  <w:num w:numId="169">
    <w:abstractNumId w:val="157"/>
  </w:num>
  <w:num w:numId="170">
    <w:abstractNumId w:val="214"/>
  </w:num>
  <w:num w:numId="171">
    <w:abstractNumId w:val="213"/>
  </w:num>
  <w:num w:numId="172">
    <w:abstractNumId w:val="74"/>
  </w:num>
  <w:num w:numId="173">
    <w:abstractNumId w:val="97"/>
  </w:num>
  <w:num w:numId="174">
    <w:abstractNumId w:val="108"/>
  </w:num>
  <w:num w:numId="175">
    <w:abstractNumId w:val="13"/>
  </w:num>
  <w:num w:numId="176">
    <w:abstractNumId w:val="50"/>
  </w:num>
  <w:num w:numId="177">
    <w:abstractNumId w:val="173"/>
  </w:num>
  <w:num w:numId="178">
    <w:abstractNumId w:val="51"/>
  </w:num>
  <w:num w:numId="179">
    <w:abstractNumId w:val="204"/>
  </w:num>
  <w:num w:numId="180">
    <w:abstractNumId w:val="187"/>
  </w:num>
  <w:num w:numId="181">
    <w:abstractNumId w:val="196"/>
  </w:num>
  <w:num w:numId="182">
    <w:abstractNumId w:val="57"/>
  </w:num>
  <w:num w:numId="183">
    <w:abstractNumId w:val="159"/>
  </w:num>
  <w:num w:numId="184">
    <w:abstractNumId w:val="89"/>
  </w:num>
  <w:num w:numId="185">
    <w:abstractNumId w:val="137"/>
  </w:num>
  <w:num w:numId="186">
    <w:abstractNumId w:val="5"/>
  </w:num>
  <w:num w:numId="187">
    <w:abstractNumId w:val="41"/>
  </w:num>
  <w:num w:numId="188">
    <w:abstractNumId w:val="128"/>
  </w:num>
  <w:num w:numId="189">
    <w:abstractNumId w:val="186"/>
  </w:num>
  <w:num w:numId="190">
    <w:abstractNumId w:val="205"/>
  </w:num>
  <w:num w:numId="191">
    <w:abstractNumId w:val="54"/>
  </w:num>
  <w:num w:numId="192">
    <w:abstractNumId w:val="29"/>
  </w:num>
  <w:num w:numId="193">
    <w:abstractNumId w:val="132"/>
  </w:num>
  <w:num w:numId="194">
    <w:abstractNumId w:val="107"/>
  </w:num>
  <w:num w:numId="195">
    <w:abstractNumId w:val="55"/>
  </w:num>
  <w:num w:numId="196">
    <w:abstractNumId w:val="45"/>
  </w:num>
  <w:num w:numId="197">
    <w:abstractNumId w:val="119"/>
  </w:num>
  <w:num w:numId="198">
    <w:abstractNumId w:val="123"/>
  </w:num>
  <w:num w:numId="199">
    <w:abstractNumId w:val="162"/>
  </w:num>
  <w:num w:numId="200">
    <w:abstractNumId w:val="112"/>
  </w:num>
  <w:num w:numId="201">
    <w:abstractNumId w:val="21"/>
  </w:num>
  <w:num w:numId="202">
    <w:abstractNumId w:val="193"/>
  </w:num>
  <w:num w:numId="203">
    <w:abstractNumId w:val="32"/>
  </w:num>
  <w:num w:numId="204">
    <w:abstractNumId w:val="9"/>
  </w:num>
  <w:num w:numId="205">
    <w:abstractNumId w:val="185"/>
  </w:num>
  <w:num w:numId="206">
    <w:abstractNumId w:val="26"/>
  </w:num>
  <w:num w:numId="207">
    <w:abstractNumId w:val="116"/>
  </w:num>
  <w:num w:numId="208">
    <w:abstractNumId w:val="91"/>
  </w:num>
  <w:num w:numId="209">
    <w:abstractNumId w:val="25"/>
  </w:num>
  <w:num w:numId="210">
    <w:abstractNumId w:val="16"/>
  </w:num>
  <w:num w:numId="211">
    <w:abstractNumId w:val="70"/>
  </w:num>
  <w:num w:numId="212">
    <w:abstractNumId w:val="18"/>
  </w:num>
  <w:num w:numId="213">
    <w:abstractNumId w:val="40"/>
  </w:num>
  <w:num w:numId="214">
    <w:abstractNumId w:val="175"/>
  </w:num>
  <w:num w:numId="215">
    <w:abstractNumId w:val="66"/>
  </w:num>
  <w:num w:numId="216">
    <w:abstractNumId w:val="139"/>
  </w:num>
  <w:num w:numId="217">
    <w:abstractNumId w:val="84"/>
  </w:num>
  <w:num w:numId="218">
    <w:abstractNumId w:val="87"/>
  </w:num>
  <w:num w:numId="219">
    <w:abstractNumId w:val="156"/>
  </w:num>
  <w:num w:numId="220">
    <w:abstractNumId w:val="99"/>
  </w:num>
  <w:num w:numId="221">
    <w:abstractNumId w:val="35"/>
  </w:num>
  <w:num w:numId="222">
    <w:abstractNumId w:val="1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2300CF"/>
    <w:rsid w:val="56731C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1"/>
    <w:basedOn w:val="1"/>
    <w:next w:val="1"/>
    <w:qFormat/>
    <w:uiPriority w:val="0"/>
  </w:style>
  <w:style w:type="paragraph" w:styleId="7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56</Pages>
  <Words>5660</Words>
  <Characters>8345</Characters>
  <TotalTime>15</TotalTime>
  <ScaleCrop>false</ScaleCrop>
  <LinksUpToDate>false</LinksUpToDate>
  <CharactersWithSpaces>8838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2026-04-09T10:15:00Z</dcterms:created>
  <dc:creator>Apache POI</dc:creator>
  <cp:lastModifiedBy>恶魔</cp:lastModifiedBy>
  <dcterms:modified xsi:type="dcterms:W3CDTF">2026-06-18T15:26:44Z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eyJoZGlkIjoiMGM1ZmY1NTJiODRjYTA1YTMxNzBiOWJhMWZhOWZiYzkiLCJ1c2VySWQiOiIxNjMxOTMxOTA0In0=</vt:lpwstr>
  </property>
  <property fmtid="{D5CDD505-2E9C-101B-9397-08002B2CF9AE}" pid="3" name="KSOProductBuildVer">
    <vt:lpwstr>2052-12.1.0.20784</vt:lpwstr>
  </property>
  <property fmtid="{D5CDD505-2E9C-101B-9397-08002B2CF9AE}" pid="4" name="ICV">
    <vt:lpwstr>D7A044C6BA7543D8B1EC3D0062111C21_13</vt:lpwstr>
  </property>
</Properties>
</file>