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用户                  系统                   第三方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1、用户向系统发起支付请求   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2、处理支付请求，生成支付订单  </w:t>
      </w:r>
    </w:p>
    <w:p>
      <w:pPr>
        <w:ind w:firstLine="4410" w:firstLineChars="2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3、系统向第三方发起支付请求</w:t>
      </w:r>
    </w:p>
    <w:p>
      <w:pPr>
        <w:ind w:firstLine="4410" w:firstLineChars="2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4、第三方校验后，返回用户支付页面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5、用户输入密码，确认支付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6、 第三方校验无误，扣款，支付成功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7、返回系统，支付成功消息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8、返回支付成功相关页面，同时更新订单状态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E5A83"/>
    <w:rsid w:val="0E3A6E43"/>
    <w:rsid w:val="0EFC0797"/>
    <w:rsid w:val="45FE5A83"/>
    <w:rsid w:val="465B0161"/>
    <w:rsid w:val="731615EE"/>
    <w:rsid w:val="79F6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2020-04-06T06:37:00Z</dcterms:created>
  <dc:creator>xuhan</dc:creator>
  <cp:lastModifiedBy>X.H.han</cp:lastModifiedBy>
  <dcterms:modified xsi:type="dcterms:W3CDTF">2020-04-06T06:46:30Z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