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 178 Project (Group 3; Kaggle team name: the boosters;  Private Leaderboard rank #10)</w:t>
      </w:r>
      <w:r w:rsidDel="00000000" w:rsidR="00000000" w:rsidRPr="00000000">
        <w:rPr>
          <w:rtl w:val="0"/>
        </w:rPr>
      </w:r>
    </w:p>
    <w:p w:rsidR="00000000" w:rsidDel="00000000" w:rsidP="00000000" w:rsidRDefault="00000000" w:rsidRPr="00000000" w14:paraId="00000002">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learner we tried was a random forest using the decision tree classifier from the mltools library. Initially, we used all features and trained it by attempting to tune the parameters, but we could not get better results than the results from homework 4 with this method. We then started using feature selection to use only the most informative features (the method of feature selection used will be described in a later paragraph), and ended up creating a </w:t>
      </w:r>
      <w:r w:rsidDel="00000000" w:rsidR="00000000" w:rsidRPr="00000000">
        <w:rPr>
          <w:rFonts w:ascii="Times New Roman" w:cs="Times New Roman" w:eastAsia="Times New Roman" w:hAnsi="Times New Roman"/>
          <w:b w:val="1"/>
          <w:sz w:val="24"/>
          <w:szCs w:val="24"/>
          <w:rtl w:val="0"/>
        </w:rPr>
        <w:t xml:space="preserve">128 size ensemble random forest</w:t>
      </w:r>
      <w:r w:rsidDel="00000000" w:rsidR="00000000" w:rsidRPr="00000000">
        <w:rPr>
          <w:rFonts w:ascii="Times New Roman" w:cs="Times New Roman" w:eastAsia="Times New Roman" w:hAnsi="Times New Roman"/>
          <w:sz w:val="24"/>
          <w:szCs w:val="24"/>
          <w:rtl w:val="0"/>
        </w:rPr>
        <w:t xml:space="preserve"> using 13 features per bootstrap with a max depth of 10, a min parent of 64, and a min leaf of 4. Through rigorous testing, we found that these parameter settings gave us the best results when the ensemble was averaged at the end. The random forest gave us good results, but not good enough individually to achieve an outstanding score.</w:t>
      </w:r>
    </w:p>
    <w:p w:rsidR="00000000" w:rsidDel="00000000" w:rsidP="00000000" w:rsidRDefault="00000000" w:rsidRPr="00000000" w14:paraId="00000003">
      <w:pPr>
        <w:spacing w:line="3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we trained was an ensemble of linear regressors from the mltools library, using selected features. We created an </w:t>
      </w:r>
      <w:r w:rsidDel="00000000" w:rsidR="00000000" w:rsidRPr="00000000">
        <w:rPr>
          <w:rFonts w:ascii="Times New Roman" w:cs="Times New Roman" w:eastAsia="Times New Roman" w:hAnsi="Times New Roman"/>
          <w:b w:val="1"/>
          <w:sz w:val="24"/>
          <w:szCs w:val="24"/>
          <w:rtl w:val="0"/>
        </w:rPr>
        <w:t xml:space="preserve">800 size ensemble of gradient boosted linear regressors</w:t>
      </w:r>
      <w:r w:rsidDel="00000000" w:rsidR="00000000" w:rsidRPr="00000000">
        <w:rPr>
          <w:rFonts w:ascii="Times New Roman" w:cs="Times New Roman" w:eastAsia="Times New Roman" w:hAnsi="Times New Roman"/>
          <w:sz w:val="24"/>
          <w:szCs w:val="24"/>
          <w:rtl w:val="0"/>
        </w:rPr>
        <w:t xml:space="preserve"> with a single normalization parameter of 5.2. This value was found by incrementing with a step size of 0.1 and optimizing over the AUC score. The boosted linear regressors produced sub-par scores individually, but when stacked with other models improved the average AUC.</w:t>
      </w:r>
    </w:p>
    <w:p w:rsidR="00000000" w:rsidDel="00000000" w:rsidP="00000000" w:rsidRDefault="00000000" w:rsidRPr="00000000" w14:paraId="00000004">
      <w:pPr>
        <w:spacing w:line="3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model we trained was a gradient boosted ensemble of decision trees, again using feature selection to feed it only the best features. Through some trial and error, we ended up using a </w:t>
      </w:r>
      <w:r w:rsidDel="00000000" w:rsidR="00000000" w:rsidRPr="00000000">
        <w:rPr>
          <w:rFonts w:ascii="Times New Roman" w:cs="Times New Roman" w:eastAsia="Times New Roman" w:hAnsi="Times New Roman"/>
          <w:b w:val="1"/>
          <w:sz w:val="24"/>
          <w:szCs w:val="24"/>
          <w:rtl w:val="0"/>
        </w:rPr>
        <w:t xml:space="preserve">128 size ensemble of gradient boosted trees</w:t>
      </w:r>
      <w:r w:rsidDel="00000000" w:rsidR="00000000" w:rsidRPr="00000000">
        <w:rPr>
          <w:rFonts w:ascii="Times New Roman" w:cs="Times New Roman" w:eastAsia="Times New Roman" w:hAnsi="Times New Roman"/>
          <w:sz w:val="24"/>
          <w:szCs w:val="24"/>
          <w:rtl w:val="0"/>
        </w:rPr>
        <w:t xml:space="preserve"> using a sigmoid loss function with a max depth of 3 per tree. Similar to the random forests, this model gave us good results, and we were happy to find that both ensembles of decision trees performed admirably.</w:t>
      </w:r>
    </w:p>
    <w:p w:rsidR="00000000" w:rsidDel="00000000" w:rsidP="00000000" w:rsidRDefault="00000000" w:rsidRPr="00000000" w14:paraId="00000005">
      <w:pPr>
        <w:spacing w:line="3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model was a </w:t>
      </w:r>
      <w:r w:rsidDel="00000000" w:rsidR="00000000" w:rsidRPr="00000000">
        <w:rPr>
          <w:rFonts w:ascii="Times New Roman" w:cs="Times New Roman" w:eastAsia="Times New Roman" w:hAnsi="Times New Roman"/>
          <w:b w:val="1"/>
          <w:sz w:val="24"/>
          <w:szCs w:val="24"/>
          <w:rtl w:val="0"/>
        </w:rPr>
        <w:t xml:space="preserve">simple single-layered neural network</w:t>
      </w:r>
      <w:r w:rsidDel="00000000" w:rsidR="00000000" w:rsidRPr="00000000">
        <w:rPr>
          <w:rFonts w:ascii="Times New Roman" w:cs="Times New Roman" w:eastAsia="Times New Roman" w:hAnsi="Times New Roman"/>
          <w:sz w:val="24"/>
          <w:szCs w:val="24"/>
          <w:rtl w:val="0"/>
        </w:rPr>
        <w:t xml:space="preserve"> using the mltools library with 1000 hidden nodes and a random initialization in order to avoid local optima. We started with a simple setting of the parameters as a baseline, and moved forward with testing other settings, however we found that the simpler the parameter settings the better the performance was in this case. Even with the best tuned settings we could find, this model did not individually perform as well as we thought it would. However, it ended up improving our performance within the final stack.</w:t>
      </w:r>
    </w:p>
    <w:p w:rsidR="00000000" w:rsidDel="00000000" w:rsidP="00000000" w:rsidRDefault="00000000" w:rsidRPr="00000000" w14:paraId="00000006">
      <w:pPr>
        <w:spacing w:lin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predictor we used is a </w:t>
      </w:r>
      <w:r w:rsidDel="00000000" w:rsidR="00000000" w:rsidRPr="00000000">
        <w:rPr>
          <w:rFonts w:ascii="Times New Roman" w:cs="Times New Roman" w:eastAsia="Times New Roman" w:hAnsi="Times New Roman"/>
          <w:b w:val="1"/>
          <w:sz w:val="24"/>
          <w:szCs w:val="24"/>
          <w:rtl w:val="0"/>
        </w:rPr>
        <w:t xml:space="preserve">stack of the four separate learners described above</w:t>
      </w:r>
      <w:r w:rsidDel="00000000" w:rsidR="00000000" w:rsidRPr="00000000">
        <w:rPr>
          <w:rFonts w:ascii="Times New Roman" w:cs="Times New Roman" w:eastAsia="Times New Roman" w:hAnsi="Times New Roman"/>
          <w:sz w:val="24"/>
          <w:szCs w:val="24"/>
          <w:rtl w:val="0"/>
        </w:rPr>
        <w:t xml:space="preserve"> combined through a linear combination (linear classifier). Feature selection was used in every model in order to only use the features that would give the model the most information gain (45 features used). In the final stack, we used a linear classifier with a small regularization value (1e-10) in order to achieve a final output prediction. </w:t>
      </w:r>
    </w:p>
    <w:p w:rsidR="00000000" w:rsidDel="00000000" w:rsidP="00000000" w:rsidRDefault="00000000" w:rsidRPr="00000000" w14:paraId="00000007">
      <w:pPr>
        <w:spacing w:lin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use a stack of four learners to train this model primarily because of trial and error. We attempted each model individually, and although some of them individually had good results on the test data, we found that they were much more accurate when combined. Because of this, we turned our attention towards fine tuning the individual models and stacking them to achieve a diversely voted vector of predictions with high accuracy. </w:t>
      </w:r>
    </w:p>
    <w:p w:rsidR="00000000" w:rsidDel="00000000" w:rsidP="00000000" w:rsidRDefault="00000000" w:rsidRPr="00000000" w14:paraId="00000008">
      <w:pPr>
        <w:spacing w:line="300" w:lineRule="auto"/>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rtl w:val="0"/>
        </w:rPr>
        <w:tab/>
        <w:t xml:space="preserve">The biggest improvement in our model’s accuracy came from the use of feature selection. We found that when we used feature selection as opposed to using every single feature, our kaggle score jumped by ~0.005, and our leaderboard placement rose by about 70 places. Feature selection was performed by identifying and removing outlier features that adversely impacted the AUC score. These outliers were found by removing individual features and noting the largest resulting change to the AUC. We then applied feature selection to every model in our ensemble.</w:t>
      </w:r>
      <w:r w:rsidDel="00000000" w:rsidR="00000000" w:rsidRPr="00000000">
        <w:rPr>
          <w:rtl w:val="0"/>
        </w:rPr>
      </w:r>
    </w:p>
    <w:p w:rsidR="00000000" w:rsidDel="00000000" w:rsidP="00000000" w:rsidRDefault="00000000" w:rsidRPr="00000000" w14:paraId="00000009">
      <w:pPr>
        <w:spacing w:lin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we were able to achieve a good result that we are proud of, with a private Kaggle score of ~0.755 and achieving 10th place. We attribute our success to two primary reasons: 1. The use of stacking in order to get a diverse group of learners, and, 2. The use of feature selection to remove features that did not have a strong learning power associated to them. The best improvements to our final model were made through the implementation of these two techniques. Additionally, we found that individually, </w:t>
      </w: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(specifically random forests) worked better than any other learner that we tried to implement. The biggest disappointments to our group were </w:t>
      </w:r>
      <w:r w:rsidDel="00000000" w:rsidR="00000000" w:rsidRPr="00000000">
        <w:rPr>
          <w:rFonts w:ascii="Times New Roman" w:cs="Times New Roman" w:eastAsia="Times New Roman" w:hAnsi="Times New Roman"/>
          <w:b w:val="1"/>
          <w:sz w:val="24"/>
          <w:szCs w:val="24"/>
          <w:rtl w:val="0"/>
        </w:rPr>
        <w:t xml:space="preserve">neural networks and linear regression</w:t>
      </w:r>
      <w:r w:rsidDel="00000000" w:rsidR="00000000" w:rsidRPr="00000000">
        <w:rPr>
          <w:rFonts w:ascii="Times New Roman" w:cs="Times New Roman" w:eastAsia="Times New Roman" w:hAnsi="Times New Roman"/>
          <w:sz w:val="24"/>
          <w:szCs w:val="24"/>
          <w:rtl w:val="0"/>
        </w:rPr>
        <w:t xml:space="preserve">, as we were not able to achieve an AUC greater than ~0.67 for either of these models, no matter which parameter settings we tried</w:t>
      </w:r>
      <w:r w:rsidDel="00000000" w:rsidR="00000000" w:rsidRPr="00000000">
        <w:rPr>
          <w:rFonts w:ascii="Times New Roman" w:cs="Times New Roman" w:eastAsia="Times New Roman" w:hAnsi="Times New Roman"/>
          <w:sz w:val="24"/>
          <w:szCs w:val="24"/>
          <w:rtl w:val="0"/>
        </w:rPr>
        <w:t xml:space="preserve">. This may be due to the data not being linearly separable. </w:t>
      </w:r>
      <w:r w:rsidDel="00000000" w:rsidR="00000000" w:rsidRPr="00000000">
        <w:rPr>
          <w:rFonts w:ascii="Times New Roman" w:cs="Times New Roman" w:eastAsia="Times New Roman" w:hAnsi="Times New Roman"/>
          <w:sz w:val="24"/>
          <w:szCs w:val="24"/>
          <w:rtl w:val="0"/>
        </w:rPr>
        <w:t xml:space="preserve">As for our neural network, we believe it was getting stuck in a local optima, rather than overfitting, as shown by both the training and validation AUC being the same. Though, even after increasing our step size to try and break out of the local optima, we were unsuccessful in significantly improving its AUC.</w:t>
      </w:r>
      <w:r w:rsidDel="00000000" w:rsidR="00000000" w:rsidRPr="00000000">
        <w:rPr>
          <w:rtl w:val="0"/>
        </w:rPr>
      </w:r>
    </w:p>
    <w:tbl>
      <w:tblPr>
        <w:tblStyle w:val="Table1"/>
        <w:tblW w:w="9720.0" w:type="dxa"/>
        <w:jc w:val="left"/>
        <w:tblInd w:w="-28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5"/>
        <w:gridCol w:w="1215"/>
        <w:gridCol w:w="1380"/>
        <w:gridCol w:w="1320"/>
        <w:tblGridChange w:id="0">
          <w:tblGrid>
            <w:gridCol w:w="5805"/>
            <w:gridCol w:w="1215"/>
            <w:gridCol w:w="1380"/>
            <w:gridCol w:w="1320"/>
          </w:tblGrid>
        </w:tblGridChange>
      </w:tblGrid>
      <w:tr>
        <w:trPr>
          <w:trHeight w:val="56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72.0" w:type="dxa"/>
              <w:left w:w="72.0" w:type="dxa"/>
              <w:bottom w:w="72.0" w:type="dxa"/>
              <w:right w:w="72.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Error</w:t>
            </w:r>
          </w:p>
        </w:tc>
        <w:tc>
          <w:tcPr>
            <w:shd w:fill="auto" w:val="clear"/>
            <w:tcMar>
              <w:top w:w="72.0" w:type="dxa"/>
              <w:left w:w="72.0" w:type="dxa"/>
              <w:bottom w:w="72.0" w:type="dxa"/>
              <w:right w:w="72.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Validation Error</w:t>
            </w:r>
          </w:p>
        </w:tc>
        <w:tc>
          <w:tcPr>
            <w:shd w:fill="auto" w:val="clear"/>
            <w:tcMar>
              <w:top w:w="72.0" w:type="dxa"/>
              <w:left w:w="72.0" w:type="dxa"/>
              <w:bottom w:w="72.0" w:type="dxa"/>
              <w:right w:w="72.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Public Kaggle Score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trees w/ feature selection</w:t>
            </w:r>
          </w:p>
        </w:tc>
        <w:tc>
          <w:tcPr>
            <w:shd w:fill="auto" w:val="clear"/>
            <w:tcMar>
              <w:top w:w="72.0" w:type="dxa"/>
              <w:left w:w="72.0" w:type="dxa"/>
              <w:bottom w:w="72.0" w:type="dxa"/>
              <w:right w:w="72.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auto" w:val="clear"/>
            <w:tcMar>
              <w:top w:w="72.0" w:type="dxa"/>
              <w:left w:w="72.0" w:type="dxa"/>
              <w:bottom w:w="72.0" w:type="dxa"/>
              <w:right w:w="72.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auto" w:val="clear"/>
            <w:tcMar>
              <w:top w:w="72.0" w:type="dxa"/>
              <w:left w:w="72.0" w:type="dxa"/>
              <w:bottom w:w="72.0" w:type="dxa"/>
              <w:right w:w="72.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~0.735</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w/ feature selection</w:t>
            </w:r>
          </w:p>
        </w:tc>
        <w:tc>
          <w:tcPr>
            <w:shd w:fill="auto" w:val="clear"/>
            <w:tcMar>
              <w:top w:w="72.0" w:type="dxa"/>
              <w:left w:w="72.0" w:type="dxa"/>
              <w:bottom w:w="72.0" w:type="dxa"/>
              <w:right w:w="72.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shd w:fill="auto" w:val="clear"/>
            <w:tcMar>
              <w:top w:w="72.0" w:type="dxa"/>
              <w:left w:w="72.0" w:type="dxa"/>
              <w:bottom w:w="72.0" w:type="dxa"/>
              <w:right w:w="72.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auto" w:val="clear"/>
            <w:tcMar>
              <w:top w:w="72.0" w:type="dxa"/>
              <w:left w:w="72.0" w:type="dxa"/>
              <w:bottom w:w="72.0" w:type="dxa"/>
              <w:right w:w="72.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linear regressors w/ feature selection</w:t>
            </w:r>
          </w:p>
        </w:tc>
        <w:tc>
          <w:tcPr>
            <w:shd w:fill="auto" w:val="clear"/>
            <w:tcMar>
              <w:top w:w="72.0" w:type="dxa"/>
              <w:left w:w="72.0" w:type="dxa"/>
              <w:bottom w:w="72.0" w:type="dxa"/>
              <w:right w:w="72.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c>
          <w:tcPr>
            <w:shd w:fill="auto" w:val="clear"/>
            <w:tcMar>
              <w:top w:w="72.0" w:type="dxa"/>
              <w:left w:w="72.0" w:type="dxa"/>
              <w:bottom w:w="72.0" w:type="dxa"/>
              <w:right w:w="72.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c>
          <w:tcPr>
            <w:shd w:fill="auto" w:val="clear"/>
            <w:tcMar>
              <w:top w:w="72.0" w:type="dxa"/>
              <w:left w:w="72.0" w:type="dxa"/>
              <w:bottom w:w="72.0" w:type="dxa"/>
              <w:right w:w="72.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w:t>
            </w:r>
          </w:p>
        </w:tc>
      </w:tr>
      <w:tr>
        <w:trPr>
          <w:trHeight w:val="56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neural network w/ feature selection</w:t>
            </w:r>
          </w:p>
        </w:tc>
        <w:tc>
          <w:tcPr>
            <w:shd w:fill="auto" w:val="clear"/>
            <w:tcMar>
              <w:top w:w="72.0" w:type="dxa"/>
              <w:left w:w="72.0" w:type="dxa"/>
              <w:bottom w:w="72.0" w:type="dxa"/>
              <w:right w:w="72.0" w:type="dxa"/>
            </w:tcMar>
            <w:vAlign w:val="top"/>
          </w:tcPr>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c>
          <w:tcPr>
            <w:shd w:fill="auto" w:val="clear"/>
            <w:tcMar>
              <w:top w:w="72.0" w:type="dxa"/>
              <w:left w:w="72.0" w:type="dxa"/>
              <w:bottom w:w="72.0" w:type="dxa"/>
              <w:right w:w="72.0" w:type="dxa"/>
            </w:tcMar>
            <w:vAlign w:val="top"/>
          </w:tcPr>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w:p>
        </w:tc>
        <w:tc>
          <w:tcPr>
            <w:shd w:fill="auto" w:val="clear"/>
            <w:tcMar>
              <w:top w:w="72.0" w:type="dxa"/>
              <w:left w:w="72.0" w:type="dxa"/>
              <w:bottom w:w="72.0" w:type="dxa"/>
              <w:right w:w="72.0" w:type="dxa"/>
            </w:tcMar>
            <w:vAlign w:val="top"/>
          </w:tcPr>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stack of four learners (random forest, gradient boosted linear regressors, gradient boosted trees, simple neural net) w/ feature selection</w:t>
            </w:r>
          </w:p>
        </w:tc>
        <w:tc>
          <w:tcPr>
            <w:shd w:fill="auto" w:val="clear"/>
            <w:tcMar>
              <w:top w:w="72.0" w:type="dxa"/>
              <w:left w:w="72.0" w:type="dxa"/>
              <w:bottom w:w="72.0" w:type="dxa"/>
              <w:right w:w="72.0" w:type="dxa"/>
            </w:tcMar>
            <w:vAlign w:val="top"/>
          </w:tcPr>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w:t>
            </w:r>
          </w:p>
        </w:tc>
        <w:tc>
          <w:tcPr>
            <w:shd w:fill="auto" w:val="clear"/>
            <w:tcMar>
              <w:top w:w="72.0" w:type="dxa"/>
              <w:left w:w="72.0" w:type="dxa"/>
              <w:bottom w:w="72.0" w:type="dxa"/>
              <w:right w:w="72.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shd w:fill="auto" w:val="clear"/>
            <w:tcMar>
              <w:top w:w="72.0" w:type="dxa"/>
              <w:left w:w="72.0" w:type="dxa"/>
              <w:bottom w:w="72.0" w:type="dxa"/>
              <w:right w:w="72.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~0.748</w:t>
            </w:r>
          </w:p>
        </w:tc>
      </w:tr>
    </w:tbl>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first"/>
      <w:foot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line="240" w:lineRule="auto"/>
      <w:jc w:val="right"/>
      <w:rPr>
        <w:rFonts w:ascii="Times New Roman" w:cs="Times New Roman" w:eastAsia="Times New Roman" w:hAnsi="Times New Roman"/>
      </w:rPr>
    </w:pPr>
    <w:r w:rsidDel="00000000" w:rsidR="00000000" w:rsidRPr="00000000">
      <w:rPr>
        <w:rtl w:val="0"/>
      </w:rPr>
      <w:tab/>
      <w:tab/>
      <w:tab/>
      <w:tab/>
    </w:r>
    <w:r w:rsidDel="00000000" w:rsidR="00000000" w:rsidRPr="00000000">
      <w:rPr>
        <w:rFonts w:ascii="Times New Roman" w:cs="Times New Roman" w:eastAsia="Times New Roman" w:hAnsi="Times New Roman"/>
        <w:rtl w:val="0"/>
      </w:rPr>
      <w:t xml:space="preserve">Shawn Kooklan, 77621849</w:t>
    </w:r>
  </w:p>
  <w:p w:rsidR="00000000" w:rsidDel="00000000" w:rsidP="00000000" w:rsidRDefault="00000000" w:rsidRPr="00000000" w14:paraId="000000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Cardaras, 16091663</w:t>
    </w:r>
  </w:p>
  <w:p w:rsidR="00000000" w:rsidDel="00000000" w:rsidP="00000000" w:rsidRDefault="00000000" w:rsidRPr="00000000" w14:paraId="0000002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Shao Yu Lee, 75952015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