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5B9BD5" w:themeColor="accent1"/>
  <w:body>
    <w:p>
      <w:pPr>
        <w:rPr>
          <w:rFonts w:hint="eastAsia"/>
          <w:lang w:val="en-US" w:eastAsia="zh-CN"/>
        </w:rPr>
      </w:pPr>
      <w:r>
        <w:rPr>
          <w:rFonts w:hint="eastAsia"/>
          <w:lang w:val="en-US" w:eastAsia="zh-CN"/>
        </w:rPr>
        <w:t>康有为生平大事：</w:t>
      </w:r>
    </w:p>
    <w:p>
      <w:pPr>
        <w:rPr>
          <w:rFonts w:hint="eastAsia"/>
          <w:lang w:val="en-US" w:eastAsia="zh-CN"/>
        </w:rPr>
      </w:pPr>
      <w:r>
        <w:rPr>
          <w:rFonts w:hint="eastAsia"/>
          <w:lang w:val="en-US" w:eastAsia="zh-CN"/>
        </w:rPr>
        <w:t>1.1891年出版《新学伪经考》，希望打到支撑两千年专制的经古文，用经今文来支持他的立宪思想。</w:t>
      </w:r>
    </w:p>
    <w:p>
      <w:pPr>
        <w:rPr>
          <w:rFonts w:hint="eastAsia" w:eastAsia="宋体"/>
          <w:sz w:val="21"/>
          <w:szCs w:val="21"/>
          <w:lang w:val="en-US" w:eastAsia="zh-CN"/>
        </w:rPr>
      </w:pPr>
      <w:r>
        <w:rPr>
          <w:rFonts w:hint="eastAsia"/>
          <w:lang w:val="en-US" w:eastAsia="zh-CN"/>
        </w:rPr>
        <w:t>2.1895年</w:t>
      </w:r>
      <w:r>
        <w:rPr>
          <w:rFonts w:ascii="宋体" w:hAnsi="宋体" w:eastAsia="宋体" w:cs="宋体"/>
          <w:sz w:val="21"/>
          <w:szCs w:val="21"/>
        </w:rPr>
        <w:t>与梁启超集结603名</w:t>
      </w:r>
      <w:r>
        <w:rPr>
          <w:rFonts w:hint="eastAsia" w:ascii="宋体" w:hAnsi="宋体" w:eastAsia="宋体" w:cs="宋体"/>
          <w:sz w:val="21"/>
          <w:szCs w:val="21"/>
          <w:lang w:val="en-US" w:eastAsia="zh-CN"/>
        </w:rPr>
        <w:t>举人</w:t>
      </w:r>
      <w:r>
        <w:rPr>
          <w:rFonts w:ascii="宋体" w:hAnsi="宋体" w:eastAsia="宋体" w:cs="宋体"/>
          <w:sz w:val="21"/>
          <w:szCs w:val="21"/>
        </w:rPr>
        <w:t>，联名上书</w:t>
      </w:r>
      <w:r>
        <w:rPr>
          <w:rFonts w:hint="eastAsia" w:ascii="宋体" w:hAnsi="宋体" w:eastAsia="宋体" w:cs="宋体"/>
          <w:sz w:val="21"/>
          <w:szCs w:val="21"/>
          <w:lang w:val="en-US" w:eastAsia="zh-CN"/>
        </w:rPr>
        <w:t>光绪皇帝，反对马关条约。维新派</w:t>
      </w:r>
      <w:r>
        <w:rPr>
          <w:rFonts w:ascii="宋体" w:hAnsi="宋体" w:eastAsia="宋体" w:cs="宋体"/>
          <w:sz w:val="21"/>
          <w:szCs w:val="21"/>
        </w:rPr>
        <w:t>登上历史舞台，</w:t>
      </w:r>
      <w:r>
        <w:rPr>
          <w:rFonts w:hint="eastAsia" w:ascii="宋体" w:hAnsi="宋体" w:eastAsia="宋体" w:cs="宋体"/>
          <w:sz w:val="21"/>
          <w:szCs w:val="21"/>
          <w:lang w:val="en-US" w:eastAsia="zh-CN"/>
        </w:rPr>
        <w:t>开启了</w:t>
      </w:r>
      <w:r>
        <w:rPr>
          <w:rFonts w:ascii="宋体" w:hAnsi="宋体" w:eastAsia="宋体" w:cs="宋体"/>
          <w:sz w:val="21"/>
          <w:szCs w:val="21"/>
        </w:rPr>
        <w:t>中国群众的政治运动</w:t>
      </w:r>
      <w:r>
        <w:rPr>
          <w:rFonts w:hint="eastAsia" w:ascii="宋体" w:hAnsi="宋体" w:eastAsia="宋体" w:cs="宋体"/>
          <w:sz w:val="21"/>
          <w:szCs w:val="21"/>
          <w:lang w:eastAsia="zh-CN"/>
        </w:rPr>
        <w:t>。</w:t>
      </w:r>
    </w:p>
    <w:p>
      <w:pPr>
        <w:rPr>
          <w:rFonts w:hint="eastAsia"/>
          <w:lang w:val="en-US" w:eastAsia="zh-CN"/>
        </w:rPr>
      </w:pPr>
      <w:r>
        <w:rPr>
          <w:rFonts w:hint="eastAsia"/>
          <w:lang w:val="en-US" w:eastAsia="zh-CN"/>
        </w:rPr>
        <w:t>3.1898年出版《孔子改制考》，希望借助孔子来建立改革的权威，将孔子打造为一个革命派。</w:t>
      </w:r>
    </w:p>
    <w:p>
      <w:pPr>
        <w:rPr>
          <w:rFonts w:hint="eastAsia" w:ascii="宋体" w:hAnsi="宋体" w:eastAsia="宋体" w:cs="宋体"/>
          <w:sz w:val="21"/>
          <w:szCs w:val="21"/>
          <w:lang w:val="en-US" w:eastAsia="zh-CN"/>
        </w:rPr>
      </w:pPr>
      <w:r>
        <w:rPr>
          <w:rFonts w:hint="eastAsia"/>
          <w:lang w:val="en-US" w:eastAsia="zh-CN"/>
        </w:rPr>
        <w:t>4.1898年6月11日，康有为联合众多维新派人物，</w:t>
      </w:r>
      <w:r>
        <w:rPr>
          <w:rFonts w:ascii="宋体" w:hAnsi="宋体" w:eastAsia="宋体" w:cs="宋体"/>
          <w:sz w:val="21"/>
          <w:szCs w:val="21"/>
        </w:rPr>
        <w:t>进行倡导学习西方，提倡科学文化，改革政治、教育制度，发展农、工、商业等的资产阶级改良运动</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戊戌变法。</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5.1901年到1902年间出版《大同书》，他用“公羊学”阐释传统，渴望通过“大同理想”建立“世界乌托邦”。寄希望于遥远的未来，循序渐进，先后破除士大夫，诸侯，天子的特。</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6.1906年到1910年，再次环游世界，遍历欧美，写下《物质救国论》。</w:t>
      </w:r>
    </w:p>
    <w:p>
      <w:pPr>
        <w:rPr>
          <w:rFonts w:hint="eastAsia"/>
          <w:lang w:val="en-US" w:eastAsia="zh-CN"/>
        </w:rPr>
      </w:pPr>
      <w:r>
        <w:rPr>
          <w:rFonts w:hint="eastAsia"/>
          <w:lang w:val="en-US" w:eastAsia="zh-CN"/>
        </w:rPr>
        <w:t>7.1927年参加广州同乡会后被诊为“食物中毒”。最后一声悲叹“中国我无立锥之地了”后七窍流血而死。</w:t>
      </w:r>
    </w:p>
    <w:p>
      <w:pPr>
        <w:rPr>
          <w:rFonts w:hint="default" w:ascii="宋体" w:hAnsi="宋体" w:eastAsia="宋体" w:cs="宋体"/>
          <w:sz w:val="21"/>
          <w:szCs w:val="21"/>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主要思想主张</w:t>
      </w:r>
      <w:bookmarkStart w:id="0" w:name="_GoBack"/>
      <w:bookmarkEnd w:id="0"/>
      <w:r>
        <w:rPr>
          <w:rFonts w:hint="eastAsia" w:ascii="宋体" w:hAnsi="宋体" w:eastAsia="宋体" w:cs="宋体"/>
          <w:sz w:val="21"/>
          <w:szCs w:val="21"/>
          <w:lang w:val="en-US" w:eastAsia="zh-CN"/>
        </w:rPr>
        <w:t>：</w:t>
      </w:r>
    </w:p>
    <w:p>
      <w:pPr>
        <w:numPr>
          <w:ilvl w:val="0"/>
          <w:numId w:val="1"/>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政治思想：</w:t>
      </w:r>
      <w:r>
        <w:rPr>
          <w:sz w:val="21"/>
          <w:szCs w:val="21"/>
        </w:rPr>
        <w:t>宪政思想</w:t>
      </w:r>
      <w:r>
        <w:rPr>
          <w:rFonts w:hint="eastAsia"/>
          <w:sz w:val="21"/>
          <w:szCs w:val="21"/>
          <w:lang w:eastAsia="zh-CN"/>
        </w:rPr>
        <w:t>，</w:t>
      </w:r>
      <w:r>
        <w:rPr>
          <w:rFonts w:ascii="宋体" w:hAnsi="宋体" w:eastAsia="宋体" w:cs="宋体"/>
          <w:b w:val="0"/>
          <w:bCs/>
          <w:i w:val="0"/>
          <w:iCs w:val="0"/>
          <w:sz w:val="21"/>
          <w:szCs w:val="21"/>
        </w:rPr>
        <w:t>主张君主立宪</w:t>
      </w:r>
      <w:r>
        <w:rPr>
          <w:rFonts w:hint="eastAsia" w:ascii="宋体" w:hAnsi="宋体" w:eastAsia="宋体" w:cs="宋体"/>
          <w:b w:val="0"/>
          <w:bCs/>
          <w:i w:val="0"/>
          <w:iCs w:val="0"/>
          <w:sz w:val="21"/>
          <w:szCs w:val="21"/>
          <w:lang w:eastAsia="zh-CN"/>
        </w:rPr>
        <w:t>，</w:t>
      </w:r>
      <w:r>
        <w:rPr>
          <w:rFonts w:ascii="宋体" w:hAnsi="宋体" w:eastAsia="宋体" w:cs="宋体"/>
          <w:b w:val="0"/>
          <w:bCs/>
          <w:i w:val="0"/>
          <w:iCs w:val="0"/>
          <w:sz w:val="21"/>
          <w:szCs w:val="21"/>
        </w:rPr>
        <w:t>提倡权力制衡</w:t>
      </w:r>
      <w:r>
        <w:rPr>
          <w:rFonts w:hint="eastAsia" w:ascii="宋体" w:hAnsi="宋体" w:eastAsia="宋体" w:cs="宋体"/>
          <w:b w:val="0"/>
          <w:bCs/>
          <w:i w:val="0"/>
          <w:iCs w:val="0"/>
          <w:sz w:val="21"/>
          <w:szCs w:val="21"/>
          <w:lang w:eastAsia="zh-CN"/>
        </w:rPr>
        <w:t>，</w:t>
      </w:r>
      <w:r>
        <w:rPr>
          <w:rFonts w:ascii="宋体" w:hAnsi="宋体" w:eastAsia="宋体" w:cs="宋体"/>
          <w:b w:val="0"/>
          <w:bCs/>
          <w:i w:val="0"/>
          <w:iCs w:val="0"/>
          <w:sz w:val="21"/>
          <w:szCs w:val="21"/>
        </w:rPr>
        <w:t>民权思想与政治观</w:t>
      </w:r>
      <w:r>
        <w:rPr>
          <w:rFonts w:hint="eastAsia" w:ascii="宋体" w:hAnsi="宋体" w:eastAsia="宋体" w:cs="宋体"/>
          <w:b w:val="0"/>
          <w:bCs/>
          <w:i w:val="0"/>
          <w:iCs w:val="0"/>
          <w:sz w:val="21"/>
          <w:szCs w:val="21"/>
          <w:lang w:eastAsia="zh-CN"/>
        </w:rPr>
        <w:t>，</w:t>
      </w:r>
      <w:r>
        <w:rPr>
          <w:rFonts w:ascii="宋体" w:hAnsi="宋体" w:eastAsia="宋体" w:cs="宋体"/>
          <w:b w:val="0"/>
          <w:bCs/>
          <w:i w:val="0"/>
          <w:iCs w:val="0"/>
          <w:sz w:val="21"/>
          <w:szCs w:val="21"/>
        </w:rPr>
        <w:t>主张实行地方自治</w:t>
      </w:r>
      <w:r>
        <w:rPr>
          <w:rFonts w:hint="eastAsia" w:ascii="宋体" w:hAnsi="宋体" w:eastAsia="宋体" w:cs="宋体"/>
          <w:b w:val="0"/>
          <w:bCs/>
          <w:i w:val="0"/>
          <w:iCs w:val="0"/>
          <w:sz w:val="21"/>
          <w:szCs w:val="21"/>
          <w:lang w:eastAsia="zh-CN"/>
        </w:rPr>
        <w:t>。</w:t>
      </w:r>
    </w:p>
    <w:p>
      <w:pPr>
        <w:numPr>
          <w:ilvl w:val="0"/>
          <w:numId w:val="1"/>
        </w:numPr>
        <w:rPr>
          <w:rFonts w:hint="eastAsia" w:ascii="宋体" w:hAnsi="宋体" w:eastAsia="宋体" w:cs="宋体"/>
          <w:b w:val="0"/>
          <w:bCs/>
          <w:i w:val="0"/>
          <w:iCs w:val="0"/>
          <w:sz w:val="21"/>
          <w:szCs w:val="21"/>
          <w:lang w:eastAsia="zh-CN"/>
        </w:rPr>
      </w:pPr>
      <w:r>
        <w:rPr>
          <w:rFonts w:hint="eastAsia" w:ascii="宋体" w:hAnsi="宋体" w:eastAsia="宋体" w:cs="宋体"/>
          <w:b w:val="0"/>
          <w:bCs/>
          <w:i w:val="0"/>
          <w:iCs w:val="0"/>
          <w:sz w:val="21"/>
          <w:szCs w:val="21"/>
          <w:lang w:val="en-US" w:eastAsia="zh-CN"/>
        </w:rPr>
        <w:t>教育思想：</w:t>
      </w:r>
      <w:r>
        <w:rPr>
          <w:rFonts w:ascii="宋体" w:hAnsi="宋体" w:eastAsia="宋体" w:cs="宋体"/>
          <w:sz w:val="21"/>
          <w:szCs w:val="21"/>
        </w:rPr>
        <w:t>激励气节，发扬精神，广求智慧</w:t>
      </w:r>
      <w:r>
        <w:rPr>
          <w:rFonts w:hint="eastAsia" w:ascii="宋体" w:hAnsi="宋体" w:eastAsia="宋体" w:cs="宋体"/>
          <w:sz w:val="21"/>
          <w:szCs w:val="21"/>
          <w:lang w:val="en-US" w:eastAsia="zh-CN"/>
        </w:rPr>
        <w:t>.并以此创办万木草堂。提出了一套</w:t>
      </w:r>
      <w:r>
        <w:rPr>
          <w:rFonts w:ascii="宋体" w:hAnsi="宋体" w:eastAsia="宋体" w:cs="宋体"/>
          <w:sz w:val="21"/>
          <w:szCs w:val="21"/>
        </w:rPr>
        <w:t>体系完整、前后衔接的</w:t>
      </w:r>
      <w:r>
        <w:rPr>
          <w:rFonts w:hint="eastAsia" w:ascii="宋体" w:hAnsi="宋体" w:eastAsia="宋体" w:cs="宋体"/>
          <w:sz w:val="21"/>
          <w:szCs w:val="21"/>
          <w:lang w:val="en-US" w:eastAsia="zh-CN"/>
        </w:rPr>
        <w:t>学校教育制度</w:t>
      </w:r>
      <w:r>
        <w:rPr>
          <w:rFonts w:ascii="宋体" w:hAnsi="宋体" w:eastAsia="宋体" w:cs="宋体"/>
          <w:sz w:val="21"/>
          <w:szCs w:val="21"/>
        </w:rPr>
        <w:t>，强调</w:t>
      </w:r>
      <w:r>
        <w:rPr>
          <w:rFonts w:hint="eastAsia" w:ascii="宋体" w:hAnsi="宋体" w:eastAsia="宋体" w:cs="宋体"/>
          <w:sz w:val="21"/>
          <w:szCs w:val="21"/>
          <w:lang w:val="en-US" w:eastAsia="zh-CN"/>
        </w:rPr>
        <w:t>早期教育</w:t>
      </w:r>
      <w:r>
        <w:rPr>
          <w:rFonts w:ascii="宋体" w:hAnsi="宋体" w:eastAsia="宋体" w:cs="宋体"/>
          <w:sz w:val="21"/>
          <w:szCs w:val="21"/>
        </w:rPr>
        <w:t>、</w:t>
      </w:r>
      <w:r>
        <w:rPr>
          <w:rFonts w:hint="eastAsia" w:ascii="宋体" w:hAnsi="宋体" w:eastAsia="宋体" w:cs="宋体"/>
          <w:sz w:val="21"/>
          <w:szCs w:val="21"/>
          <w:lang w:val="en-US" w:eastAsia="zh-CN"/>
        </w:rPr>
        <w:t>学前教育</w:t>
      </w:r>
      <w:r>
        <w:rPr>
          <w:rFonts w:ascii="宋体" w:hAnsi="宋体" w:eastAsia="宋体" w:cs="宋体"/>
          <w:sz w:val="21"/>
          <w:szCs w:val="21"/>
        </w:rPr>
        <w:t>，主张男女教育平等，主张实行德、智、体、美诸方面发展</w:t>
      </w:r>
      <w:r>
        <w:rPr>
          <w:rFonts w:hint="eastAsia" w:ascii="宋体" w:hAnsi="宋体" w:eastAsia="宋体" w:cs="宋体"/>
          <w:sz w:val="21"/>
          <w:szCs w:val="21"/>
          <w:lang w:eastAsia="zh-CN"/>
        </w:rPr>
        <w:t>。</w:t>
      </w:r>
    </w:p>
    <w:p>
      <w:pPr>
        <w:numPr>
          <w:ilvl w:val="0"/>
          <w:numId w:val="1"/>
        </w:numPr>
        <w:rPr>
          <w:rFonts w:hint="eastAsia" w:ascii="宋体" w:hAnsi="宋体" w:eastAsia="宋体" w:cs="宋体"/>
          <w:b w:val="0"/>
          <w:bCs/>
          <w:i w:val="0"/>
          <w:iCs w:val="0"/>
          <w:sz w:val="21"/>
          <w:szCs w:val="21"/>
          <w:lang w:eastAsia="zh-CN"/>
        </w:rPr>
      </w:pPr>
      <w:r>
        <w:rPr>
          <w:rFonts w:hint="eastAsia" w:ascii="宋体" w:hAnsi="宋体" w:eastAsia="宋体" w:cs="宋体"/>
          <w:sz w:val="21"/>
          <w:szCs w:val="21"/>
          <w:lang w:val="en-US" w:eastAsia="zh-CN"/>
        </w:rPr>
        <w:t>科学思想：康有为强调西方自然科学作为“专门之学”的重要性，认为要救治中国贫穷落后的现状, 必须精研西方科学中诸如声、光、热、电、化等自然科学知识，并敏锐地意识到西方的科学方法论思想对中国传统的思维方式具有重要的补益作用。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4A932"/>
    <w:multiLevelType w:val="singleLevel"/>
    <w:tmpl w:val="7214A93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676E2"/>
    <w:rsid w:val="12E94CAE"/>
    <w:rsid w:val="20E319FB"/>
    <w:rsid w:val="21C35E8A"/>
    <w:rsid w:val="406B7BF3"/>
    <w:rsid w:val="4B2C5804"/>
    <w:rsid w:val="4C02098C"/>
    <w:rsid w:val="691676E2"/>
    <w:rsid w:val="731676F9"/>
    <w:rsid w:val="75BF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2020-10-13T15:14:00Z</dcterms:created>
  <dc:creator>高考数学你真的掌握了吗</dc:creator>
  <cp:lastModifiedBy>高考数学你真的掌握了吗</cp:lastModifiedBy>
  <dcterms:modified xsi:type="dcterms:W3CDTF">2020-10-13T15:47:05Z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