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黑体" w:eastAsia="黑体" w:cs="黑体"/>
          <w:color w:val="auto"/>
          <w:sz w:val="32"/>
          <w:szCs w:val="32"/>
          <w:u w:val="none" w:color="FF0000"/>
          <w:lang w:eastAsia="zh-CN"/>
          <w:woUserID w:val="1"/>
        </w:rPr>
      </w:pPr>
      <w:bookmarkStart w:id="0" w:name="记忆部分"/>
      <w:r>
        <w:rPr>
          <w:rFonts w:hint="default" w:ascii="黑体" w:hAnsi="黑体" w:eastAsia="黑体" w:cs="黑体"/>
          <w:color w:val="auto"/>
          <w:sz w:val="32"/>
          <w:szCs w:val="32"/>
          <w:u w:val="none" w:color="FF0000"/>
          <w:lang w:eastAsia="zh-CN"/>
          <w:woUserID w:val="1"/>
        </w:rPr>
        <w:t>记忆部分</w:t>
      </w:r>
    </w:p>
    <w:bookmarkEnd w:id="0"/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黑体" w:eastAsia="黑体" w:cs="黑体"/>
          <w:color w:val="auto"/>
          <w:sz w:val="32"/>
          <w:szCs w:val="32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auto"/>
          <w:sz w:val="32"/>
          <w:szCs w:val="32"/>
          <w:u w:val="none" w:color="FF0000"/>
          <w:lang w:eastAsia="zh-CN"/>
          <w:woUserID w:val="1"/>
        </w:rPr>
        <w:t>4月10日9:54；4月10日22:58；4月11日6:47；4月11日10:18；4月13日6:23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color w:val="FF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FF0000"/>
          <w:sz w:val="24"/>
          <w:szCs w:val="24"/>
          <w:u w:val="none" w:color="FF0000"/>
          <w:lang w:eastAsia="zh-CN"/>
          <w:woUserID w:val="1"/>
        </w:rPr>
        <w:t>用红色的表去检测自己的记忆，要看看其他部分，每天一次，每天抽背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color w:val="FF0000"/>
          <w:sz w:val="24"/>
          <w:szCs w:val="24"/>
          <w:u w:val="none" w:color="FF0000"/>
          <w:lang w:eastAsia="zh-CN"/>
          <w:woUserID w:val="1"/>
        </w:rPr>
      </w:pP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10"/>
        <w:gridCol w:w="287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32"/>
                <w:szCs w:val="32"/>
                <w:u w:color="FF0000"/>
                <w:woUserID w:val="1"/>
              </w:rPr>
            </w:pPr>
          </w:p>
        </w:tc>
        <w:tc>
          <w:tcPr>
            <w:tcW w:w="28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32"/>
                <w:szCs w:val="32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8"/>
                <w:szCs w:val="28"/>
                <w:u w:color="FF0000"/>
                <w:lang w:val="en-US" w:eastAsia="zh-CN" w:bidi="ar"/>
                <w:woUserID w:val="1"/>
              </w:rPr>
              <w:t>含参数积分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8"/>
                <w:szCs w:val="28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8"/>
                <w:szCs w:val="28"/>
                <w:u w:color="FF0000"/>
                <w:lang w:val="en-US" w:eastAsia="zh-CN" w:bidi="ar"/>
                <w:woUserID w:val="1"/>
              </w:rPr>
              <w:t>含参数广义积分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0" w:hRule="atLeast"/>
        </w:trPr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连续性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（lim和积分限交换）</w:t>
            </w:r>
          </w:p>
        </w:tc>
        <w:tc>
          <w:tcPr>
            <w:tcW w:w="28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1.被积函数连续；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1.被积函数连续；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2.广义积分一致收敛；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可导性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（求导和积分交换）</w:t>
            </w:r>
          </w:p>
        </w:tc>
        <w:tc>
          <w:tcPr>
            <w:tcW w:w="28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1" w:after="0" w:afterAutospacing="1"/>
              <w:ind w:leftChars="0" w:right="0" w:rightChars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default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eastAsia="zh-CN" w:bidi="ar"/>
                <w:woUserID w:val="2"/>
              </w:rPr>
              <w:t>1.</w:t>
            </w: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被积函数连续；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（关于x，t）连续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leftChars="0" w:right="0" w:firstLine="0" w:firstLineChars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2.被积函数</w:t>
            </w:r>
            <w:r>
              <w:rPr>
                <w:rFonts w:hint="default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  <w:t>偏</w:t>
            </w: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导函数连续</w:t>
            </w:r>
            <w:r>
              <w:rPr>
                <w:rFonts w:hint="eastAsia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（关于x，t）连续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3.积分上下限如果是关于t的函数，则要</w:t>
            </w:r>
            <w:r>
              <w:rPr>
                <w:rFonts w:hint="eastAsia" w:ascii="黑体" w:hAnsi="宋体" w:eastAsia="黑体" w:cs="黑体"/>
                <w:color w:val="00B050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上下界函数</w:t>
            </w: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可导；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1.被积函数连续；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2.被积函数导函数连续；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3.广义积分</w:t>
            </w:r>
            <w:r>
              <w:rPr>
                <w:rFonts w:hint="eastAsia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逐点</w:t>
            </w: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收敛；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2"/>
              </w:rPr>
            </w:pPr>
            <w:r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2"/>
              </w:rPr>
              <w:t>广义积分对于引入的参数逐点收敛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4.</w:t>
            </w:r>
            <w:r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  <w:t>被积函数偏导数</w:t>
            </w: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广义积分一致收敛；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</w:pPr>
            <w:r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  <w:t>是导函数的广义积分，不是广义积分的导函数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可积性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（二重积分的积分限交换）</w:t>
            </w:r>
          </w:p>
        </w:tc>
        <w:tc>
          <w:tcPr>
            <w:tcW w:w="287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1.被积函数连续；</w:t>
            </w:r>
          </w:p>
        </w:tc>
        <w:tc>
          <w:tcPr>
            <w:tcW w:w="284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1.被积函数连续；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</w:pPr>
            <w:r>
              <w:rPr>
                <w:rFonts w:hint="default" w:ascii="黑体" w:hAnsi="宋体" w:eastAsia="黑体" w:cs="黑体"/>
                <w:color w:val="000000"/>
                <w:kern w:val="2"/>
                <w:sz w:val="24"/>
                <w:szCs w:val="24"/>
                <w:u w:color="FF0000"/>
                <w:lang w:eastAsia="zh-CN" w:bidi="ar"/>
                <w:woUserID w:val="1"/>
              </w:rPr>
              <w:t>多重积分下的被积函数连续；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</w:pPr>
            <w:r>
              <w:rPr>
                <w:rFonts w:hint="eastAsia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lang w:val="en-US" w:eastAsia="zh-CN" w:bidi="ar"/>
                <w:woUserID w:val="1"/>
              </w:rPr>
              <w:t>2.广义积分一致收敛；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left"/>
              <w:rPr>
                <w:rFonts w:hint="default" w:ascii="黑体" w:hAnsi="宋体" w:eastAsia="黑体" w:cs="黑体"/>
                <w:color w:val="4472C4"/>
                <w:kern w:val="2"/>
                <w:sz w:val="24"/>
                <w:szCs w:val="24"/>
                <w:u w:color="FF0000"/>
                <w:woUserID w:val="1"/>
              </w:rPr>
            </w:pPr>
            <w:r>
              <w:rPr>
                <w:rFonts w:hint="default" w:ascii="黑体" w:hAnsi="宋体" w:eastAsia="黑体" w:cs="黑体"/>
                <w:color w:val="FF0000"/>
                <w:kern w:val="2"/>
                <w:sz w:val="24"/>
                <w:szCs w:val="24"/>
                <w:u w:color="FF0000"/>
                <w:woUserID w:val="1"/>
              </w:rPr>
              <w:t>被积函数交换后的广义积分一致收敛；</w:t>
            </w:r>
          </w:p>
        </w:tc>
      </w:tr>
    </w:tbl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广义积分的定义：反常积分又叫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begin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instrText xml:space="preserve"> HYPERLINK "https://baike.baidu.com/item/%E5%B9%BF%E4%B9%89%E7%A7%AF%E5%88%86/3109102" \t "https://baike.baidu.com/item/%E5%8F%8D%E5%B8%B8%E7%A7%AF%E5%88%86/_blank" </w:instrTex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separate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广义积分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end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，是对普通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begin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instrText xml:space="preserve"> HYPERLINK "https://baike.baidu.com/item/%E5%AE%9A%E7%A7%AF%E5%88%86/7128801" \t "https://baike.baidu.com/item/%E5%8F%8D%E5%B8%B8%E7%A7%AF%E5%88%86/_blank" </w:instrTex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separate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定积分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fldChar w:fldCharType="end"/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的推广，指含有无穷上限/下限，或者被积函数含有瑕点的积分，前者称为无穷限广义积分，后者称为瑕积分（又称无界函数的反常积分）。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</w:pPr>
      <w:r>
        <w:rPr>
          <w:rFonts w:hint="eastAsia" w:ascii="黑体" w:hAnsi="宋体" w:eastAsia="黑体" w:cs="黑体"/>
          <w:color w:val="000000"/>
          <w:kern w:val="2"/>
          <w:sz w:val="28"/>
          <w:szCs w:val="28"/>
          <w:u w:color="FF0000"/>
          <w:lang w:val="en-US" w:eastAsia="zh-CN" w:bidi="ar"/>
          <w:woUserID w:val="1"/>
        </w:rPr>
        <w:t xml:space="preserve"> 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对称记忆：连续性和可积性对于俩都是对称的，且含参广义积分就是在含参积分的基础上加上了一致收敛；</w:t>
      </w:r>
      <w:r>
        <w:rPr>
          <w:rFonts w:hint="default" w:ascii="黑体" w:hAnsi="宋体" w:eastAsia="黑体" w:cs="黑体"/>
          <w:color w:val="FF0000"/>
          <w:kern w:val="2"/>
          <w:sz w:val="28"/>
          <w:szCs w:val="28"/>
          <w:u w:color="FF0000"/>
          <w:lang w:eastAsia="zh-CN" w:bidi="ar"/>
          <w:woUserID w:val="1"/>
        </w:rPr>
        <w:t>可积性要求的是交换后的广义积分一致收敛；</w:t>
      </w: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（一致收敛这个定义本身就是对广义积分而言的，故而你不交换，那就不一定是广义积分；但如果不交换本身就是广义积分，那就可以不交换直接证明其一致收敛）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中间的可导性，前两点都是一致的，即为被积函数与被积函数偏导数连续；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含参积分的第三点是为了变上限积分的那种题目，要求变上限的两个函数都可导；</w:t>
      </w:r>
    </w:p>
    <w:p>
      <w:pPr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420" w:firstLineChars="0"/>
        <w:jc w:val="left"/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8"/>
          <w:szCs w:val="28"/>
          <w:u w:color="FF0000"/>
          <w:lang w:eastAsia="zh-CN" w:bidi="ar"/>
          <w:woUserID w:val="1"/>
        </w:rPr>
        <w:t>而含参广义积分的第三四点是广义积分逐点收敛+偏导函数广义积分一致收敛；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 w:ascii="黑体" w:hAnsi="黑体" w:eastAsia="黑体" w:cs="黑体"/>
          <w:color w:val="FF0000"/>
          <w:sz w:val="24"/>
          <w:szCs w:val="24"/>
          <w:u w:val="none" w:color="FF0000"/>
          <w:lang w:eastAsia="zh-CN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3076575" cy="819150"/>
            <wp:effectExtent l="0" t="0" r="9525" b="0"/>
            <wp:docPr id="2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3482340" cy="730885"/>
            <wp:effectExtent l="0" t="0" r="381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第三点有意思，单独拿出来记一下；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7和8明天推导；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黑体" w:eastAsia="黑体" w:cs="黑体"/>
          <w:color w:val="4472C4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4472C4"/>
          <w:sz w:val="24"/>
          <w:szCs w:val="24"/>
          <w:u w:val="none" w:color="FF0000"/>
          <w:lang w:eastAsia="zh-CN"/>
          <w:woUserID w:val="1"/>
        </w:rPr>
        <w:t>给贝贝安利sec的积分是有道理的！比如贝贝看最后两个积分出来的乌七八糟的玩意儿，大家都会觉得头疼。实际上secx的积分是ln|secx+tanx|，看着很清爽，而且这也能够辅助记忆第五个，因为第五个必然是三角换元为secx或者tanx；二者怎么积分，你ln|secx+tanx|里面第一个+号是不变的，所以第五个只能改变根号里的正负号；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注意：1、2、3都是a_2在前；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注意1、2和3的区别：分子带有x后的积分可以采用统一形式；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3/6联合起来记忆；3有1/2，6没有1/2；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u w:val="none" w:color="FF0000"/>
          <w:lang w:eastAsia="zh-CN"/>
          <w:woUserID w:val="1"/>
        </w:rPr>
        <w:t>建议9、10直接看下面的secx和cscx的版本；</w:t>
      </w: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5000625" cy="3067050"/>
            <wp:effectExtent l="0" t="0" r="9525" b="0"/>
            <wp:docPr id="2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  <w:woUserID w:val="1"/>
        </w:rPr>
        <w:t xml:space="preserve">    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t>7与8的推导：果不出其然，以我对我自己的了解，我自己记不住7和8，打算考场现推，但是如果不考前推一下，考试时几乎推导不出来；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t>推导过程中，开根直接无视正负号；</w:t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t>分子上带x的都是a_2在前面；都有两个正负；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5272405" cy="6852285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5000625" cy="7077075"/>
            <wp:effectExtent l="0" t="0" r="9525" b="9525"/>
            <wp:docPr id="27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t>同时注意到，右下角方法使用了定积分的对称性；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t>（见下图，具体例子在finale的第五页，第五页关于积分的对称性还补充了说明，一定要看看！！！）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3861435" cy="2862580"/>
            <wp:effectExtent l="0" t="0" r="571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ascii="宋体" w:hAnsi="宋体" w:eastAsia="宋体" w:cs="宋体"/>
          <w:sz w:val="24"/>
          <w:szCs w:val="24"/>
          <w:woUserID w:val="1"/>
        </w:rPr>
      </w:pPr>
      <w:r>
        <w:rPr>
          <w:rFonts w:ascii="宋体" w:hAnsi="宋体" w:eastAsia="宋体" w:cs="宋体"/>
          <w:sz w:val="24"/>
          <w:szCs w:val="24"/>
          <w:woUserID w:val="1"/>
        </w:rPr>
        <w:t>这张图其实值得说明的是dx/(x_2+1)用x=tant来换元有奇效；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5269230" cy="194881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woUserID w:val="1"/>
        </w:rPr>
      </w:pPr>
      <w:r>
        <w:rPr>
          <w:rFonts w:hint="default" w:ascii="宋体" w:hAnsi="宋体" w:eastAsia="宋体" w:cs="宋体"/>
          <w:sz w:val="24"/>
          <w:szCs w:val="24"/>
          <w:woUserID w:val="1"/>
        </w:rPr>
        <w:drawing>
          <wp:inline distT="0" distB="0" distL="114300" distR="114300">
            <wp:extent cx="5267960" cy="1698625"/>
            <wp:effectExtent l="0" t="0" r="889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宋体" w:hAnsi="宋体" w:eastAsia="宋体" w:cs="宋体"/>
          <w:sz w:val="24"/>
          <w:szCs w:val="24"/>
          <w:lang w:eastAsia="zh-CN"/>
          <w:woUserID w:val="1"/>
        </w:rPr>
      </w:pPr>
      <w:r>
        <w:rPr>
          <w:rFonts w:hint="default" w:ascii="宋体" w:hAnsi="宋体" w:eastAsia="宋体" w:cs="宋体"/>
          <w:sz w:val="24"/>
          <w:szCs w:val="24"/>
          <w:lang w:eastAsia="zh-CN"/>
          <w:woUserID w:val="1"/>
        </w:rPr>
        <w:drawing>
          <wp:inline distT="0" distB="0" distL="114300" distR="114300">
            <wp:extent cx="3619500" cy="2491740"/>
            <wp:effectExtent l="0" t="0" r="0" b="381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sz w:val="24"/>
          <w:szCs w:val="24"/>
          <w:lang w:eastAsia="zh-CN"/>
          <w:woUserID w:val="2"/>
        </w:rPr>
      </w:pP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eastAsia="zh-CN"/>
          <w:woUserID w:val="2"/>
        </w:rPr>
      </w:pPr>
      <w:r>
        <w:rPr>
          <w:rFonts w:hint="default" w:ascii="宋体" w:hAnsi="宋体" w:eastAsia="宋体" w:cs="宋体"/>
          <w:color w:val="FF0000"/>
          <w:sz w:val="24"/>
          <w:szCs w:val="24"/>
          <w:lang w:eastAsia="zh-CN"/>
          <w:woUserID w:val="2"/>
        </w:rPr>
        <w:t>对谁积分！！！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117340" cy="2567305"/>
            <wp:effectExtent l="0" t="0" r="1651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3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这个图其实写的不太好，具体的去看看含参方法总结那一篇；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t>一定小心关于谁在积分，关于谁在求导！！！！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572000" cy="25069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t>再次强调，最下面那个关于t求偏导是不可能出现2tx的！！！</w:t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145280" cy="20116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1202055" cy="622300"/>
            <wp:effectExtent l="0" t="0" r="1714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1172845" cy="626745"/>
            <wp:effectExtent l="0" t="0" r="825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这几个东西不要靠背，直接求导就可以了！！！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5273675" cy="2237105"/>
            <wp:effectExtent l="0" t="0" r="3175" b="1079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  <w:t>一致趋近于0：先证明逐点趋近于0，再证明有一个bound函数收敛到0；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  <w:drawing>
          <wp:inline distT="0" distB="0" distL="114300" distR="114300">
            <wp:extent cx="5270500" cy="2936875"/>
            <wp:effectExtent l="0" t="0" r="6350" b="158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Dirichlet：如果极限不存在，就没有取极限一说，</w:t>
      </w: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  <w:t>一致有界</w:t>
      </w: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准确的定义是：存在M和R，使得对于所有上界a&gt;R，均有从下界积到a的积分值的绝对值小于M</w:t>
      </w: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  <w:t>，M,R与t无关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为什么需要单调：因为这两个判据实际上使用了积分第二中值定理和单调收敛定理。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如果不单调：先圈出有界闭集。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350260" cy="2687320"/>
            <wp:effectExtent l="0" t="0" r="254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3340100" cy="1141730"/>
            <wp:effectExtent l="0" t="0" r="1270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2"/>
        </w:rPr>
        <w:t>最后一个公式可以倒着用来构造根号！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  <w:drawing>
          <wp:inline distT="0" distB="0" distL="114300" distR="114300">
            <wp:extent cx="4598035" cy="1669415"/>
            <wp:effectExtent l="0" t="0" r="12065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收敛因子法：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210050" cy="3962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1"/>
        </w:rPr>
        <w:t>类似的，给出结论，不难证明</w:t>
      </w:r>
      <w:r>
        <w:rPr>
          <w:rFonts w:hint="default" w:ascii="黑体" w:hAnsi="宋体" w:eastAsia="黑体" w:cs="黑体"/>
          <w:color w:val="000000"/>
          <w:kern w:val="2"/>
          <w:sz w:val="24"/>
          <w:szCs w:val="24"/>
          <w:u w:color="FF0000"/>
          <w:lang w:eastAsia="zh-CN" w:bidi="ar"/>
          <w:woUserID w:val="2"/>
        </w:rPr>
        <w:t>：</w:t>
      </w:r>
      <w:r>
        <w:rPr>
          <w:rFonts w:hint="default" w:ascii="黑体" w:hAnsi="宋体" w:eastAsia="黑体" w:cs="黑体"/>
          <w:color w:val="FF0000"/>
          <w:kern w:val="2"/>
          <w:sz w:val="24"/>
          <w:szCs w:val="24"/>
          <w:u w:color="FF0000"/>
          <w:lang w:eastAsia="zh-CN" w:bidi="ar"/>
          <w:woUserID w:val="2"/>
        </w:rPr>
        <w:t>λ&gt;0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213860" cy="594360"/>
            <wp:effectExtent l="0" t="0" r="15240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  <w:drawing>
          <wp:inline distT="0" distB="0" distL="114300" distR="114300">
            <wp:extent cx="4302760" cy="2462530"/>
            <wp:effectExtent l="0" t="0" r="254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jc w:val="left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1"/>
        </w:rPr>
      </w:pPr>
    </w:p>
    <w:p>
      <w:pPr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5274310" cy="4060190"/>
            <wp:effectExtent l="0" t="0" r="2540" b="165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lang w:eastAsia="zh-CN"/>
          <w:woUserID w:val="1"/>
        </w:rPr>
        <w:drawing>
          <wp:inline distT="0" distB="0" distL="114300" distR="114300">
            <wp:extent cx="3638550" cy="18097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420" w:firstLineChars="0"/>
        <w:jc w:val="left"/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1"/>
        </w:rPr>
      </w:pPr>
      <w:r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2"/>
        </w:rPr>
        <w:t>这四个的积分方法：第一个，万能代换之后整理为arctanx的形式；第二个，t=tanx后用有理积分；第三和第四，转</w:t>
      </w:r>
      <w:r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2"/>
        </w:rPr>
        <w:tab/>
      </w:r>
      <w:r>
        <w:rPr>
          <w:rFonts w:hint="default" w:ascii="黑体" w:hAnsi="黑体" w:eastAsia="黑体" w:cs="黑体"/>
          <w:color w:val="FF0000"/>
          <w:sz w:val="24"/>
          <w:szCs w:val="24"/>
          <w:lang w:eastAsia="zh-CN"/>
          <w:woUserID w:val="2"/>
        </w:rPr>
        <w:t>为secx与cscx；</w:t>
      </w:r>
    </w:p>
    <w:p>
      <w:pPr>
        <w:ind w:firstLine="420" w:firstLineChars="0"/>
        <w:rPr>
          <w:rFonts w:hint="default"/>
          <w:woUserID w:val="1"/>
        </w:rPr>
      </w:pPr>
      <w:r>
        <w:rPr>
          <w:rFonts w:hint="default"/>
          <w:woUserID w:val="1"/>
        </w:rPr>
        <w:drawing>
          <wp:inline distT="0" distB="0" distL="114300" distR="114300">
            <wp:extent cx="2729865" cy="1838325"/>
            <wp:effectExtent l="0" t="0" r="1333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黑体" w:hAnsi="黑体" w:eastAsia="黑体" w:cs="黑体"/>
          <w:sz w:val="24"/>
          <w:szCs w:val="24"/>
          <w:woUserID w:val="2"/>
        </w:rPr>
      </w:pPr>
      <w:r>
        <w:rPr>
          <w:rFonts w:hint="default" w:ascii="黑体" w:hAnsi="黑体" w:eastAsia="黑体" w:cs="黑体"/>
          <w:sz w:val="24"/>
          <w:szCs w:val="24"/>
          <w:woUserID w:val="2"/>
        </w:rPr>
        <w:drawing>
          <wp:inline distT="0" distB="0" distL="114300" distR="114300">
            <wp:extent cx="5273040" cy="541020"/>
            <wp:effectExtent l="0" t="0" r="381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2"/>
        </w:rPr>
      </w:pPr>
      <w:r>
        <w:rPr>
          <w:rFonts w:asciiTheme="minorHAnsi" w:hAnsiTheme="minorHAnsi" w:eastAsiaTheme="minorEastAsia" w:cstheme="minorBidi"/>
          <w:kern w:val="0"/>
          <w:sz w:val="24"/>
          <w:szCs w:val="24"/>
          <w:lang w:val="en-US" w:eastAsia="zh-CN" w:bidi="ar"/>
          <w:woUserID w:val="2"/>
        </w:rPr>
        <w:drawing>
          <wp:inline distT="0" distB="0" distL="114300" distR="114300">
            <wp:extent cx="5276850" cy="1752600"/>
            <wp:effectExtent l="0" t="0" r="0" b="0"/>
            <wp:docPr id="35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 descr="IMG_26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  <w:drawing>
          <wp:inline distT="0" distB="0" distL="114300" distR="114300">
            <wp:extent cx="5269865" cy="3011170"/>
            <wp:effectExtent l="0" t="0" r="6985" b="177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</w:pPr>
      <w:r>
        <w:rPr>
          <w:rFonts w:hint="default" w:ascii="黑体" w:hAnsi="宋体" w:eastAsia="黑体" w:cs="黑体"/>
          <w:color w:val="4472C4"/>
          <w:kern w:val="2"/>
          <w:sz w:val="24"/>
          <w:szCs w:val="24"/>
          <w:u w:color="FF0000"/>
          <w:lang w:eastAsia="zh-CN" w:bidi="ar"/>
          <w:woUserID w:val="2"/>
        </w:rPr>
        <w:drawing>
          <wp:inline distT="0" distB="0" distL="114300" distR="114300">
            <wp:extent cx="5271135" cy="759460"/>
            <wp:effectExtent l="0" t="0" r="571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黑体" w:hAnsi="黑体" w:eastAsia="黑体" w:cs="黑体"/>
          <w:sz w:val="24"/>
          <w:szCs w:val="24"/>
          <w:woUserID w:val="2"/>
        </w:rPr>
      </w:pPr>
    </w:p>
    <w:p>
      <w:pPr>
        <w:ind w:left="0" w:leftChars="0" w:firstLine="420" w:firstLineChars="0"/>
        <w:rPr>
          <w:rFonts w:hint="default"/>
          <w:woUserID w:val="2"/>
        </w:rPr>
      </w:pPr>
      <w:r>
        <w:rPr>
          <w:rFonts w:hint="default"/>
          <w:woUserID w:val="2"/>
        </w:rPr>
        <w:drawing>
          <wp:inline distT="0" distB="0" distL="114300" distR="114300">
            <wp:extent cx="1150620" cy="472440"/>
            <wp:effectExtent l="0" t="0" r="1143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woUserID w:val="2"/>
        </w:rPr>
        <w:drawing>
          <wp:inline distT="0" distB="0" distL="114300" distR="114300">
            <wp:extent cx="400050" cy="46990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default"/>
          <w:woUserID w:val="2"/>
        </w:rPr>
      </w:pPr>
      <w:bookmarkStart w:id="1" w:name="_GoBack"/>
      <w:bookmarkEnd w:id="1"/>
    </w:p>
    <w:p>
      <w:pPr>
        <w:ind w:firstLine="420" w:firstLineChars="0"/>
        <w:rPr>
          <w:rFonts w:hint="default"/>
          <w:woUserID w:val="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default"/>
        <w:sz w:val="32"/>
        <w:szCs w:val="32"/>
        <w:woUserID w:val="1"/>
      </w:rPr>
    </w:pPr>
    <w:r>
      <w:rPr>
        <w:sz w:val="32"/>
        <w:szCs w:val="32"/>
        <w:woUserID w:val="1"/>
      </w:rPr>
      <w:t>记忆部分——期中复习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DA989"/>
    <w:rsid w:val="1D761BA9"/>
    <w:rsid w:val="1DEFE323"/>
    <w:rsid w:val="1EF773CF"/>
    <w:rsid w:val="1FF7EBBC"/>
    <w:rsid w:val="2EFF4D3D"/>
    <w:rsid w:val="2FFC5C92"/>
    <w:rsid w:val="36DED59F"/>
    <w:rsid w:val="39D5DA1C"/>
    <w:rsid w:val="3B5F4B9F"/>
    <w:rsid w:val="3B7F406B"/>
    <w:rsid w:val="3B7F559E"/>
    <w:rsid w:val="3DE26EF4"/>
    <w:rsid w:val="3E96BCA6"/>
    <w:rsid w:val="3EE3F219"/>
    <w:rsid w:val="3FBF5F10"/>
    <w:rsid w:val="3FDB10D6"/>
    <w:rsid w:val="3FF778C7"/>
    <w:rsid w:val="3FFBEE2B"/>
    <w:rsid w:val="477D131C"/>
    <w:rsid w:val="47DFFB75"/>
    <w:rsid w:val="48FF4C11"/>
    <w:rsid w:val="4DCFA65F"/>
    <w:rsid w:val="4F79C6CA"/>
    <w:rsid w:val="4FFFDBEE"/>
    <w:rsid w:val="51EC4B38"/>
    <w:rsid w:val="53EF74AF"/>
    <w:rsid w:val="577FC324"/>
    <w:rsid w:val="57B577DF"/>
    <w:rsid w:val="57EDA2D7"/>
    <w:rsid w:val="5BAF97F6"/>
    <w:rsid w:val="5E6BB6B2"/>
    <w:rsid w:val="5EDF6642"/>
    <w:rsid w:val="5F7EF440"/>
    <w:rsid w:val="5FFF0A96"/>
    <w:rsid w:val="638B60D5"/>
    <w:rsid w:val="66EFDC08"/>
    <w:rsid w:val="66FBE4C9"/>
    <w:rsid w:val="69755253"/>
    <w:rsid w:val="6BEB046C"/>
    <w:rsid w:val="6D3FAF09"/>
    <w:rsid w:val="6EBF33F0"/>
    <w:rsid w:val="6FBBA7DC"/>
    <w:rsid w:val="6FE78B3E"/>
    <w:rsid w:val="6FF77A4B"/>
    <w:rsid w:val="6FFBF68C"/>
    <w:rsid w:val="757BFCED"/>
    <w:rsid w:val="772F85E8"/>
    <w:rsid w:val="779FC776"/>
    <w:rsid w:val="77FFA5F3"/>
    <w:rsid w:val="7A623D4C"/>
    <w:rsid w:val="7BFD00A0"/>
    <w:rsid w:val="7D756C11"/>
    <w:rsid w:val="7DAF69CC"/>
    <w:rsid w:val="7E3E2632"/>
    <w:rsid w:val="7EFBF088"/>
    <w:rsid w:val="7EFF3479"/>
    <w:rsid w:val="7F3BD19C"/>
    <w:rsid w:val="7F7B1FBF"/>
    <w:rsid w:val="7F7E5FE9"/>
    <w:rsid w:val="7F9DC01E"/>
    <w:rsid w:val="7FBF6AE2"/>
    <w:rsid w:val="7FCF8051"/>
    <w:rsid w:val="7FDE65AD"/>
    <w:rsid w:val="7FFBC00D"/>
    <w:rsid w:val="7FFDC3BC"/>
    <w:rsid w:val="7FFDF359"/>
    <w:rsid w:val="97F35B88"/>
    <w:rsid w:val="9BFF7009"/>
    <w:rsid w:val="9FFCAAF0"/>
    <w:rsid w:val="A4FF4010"/>
    <w:rsid w:val="B9E23C00"/>
    <w:rsid w:val="BE7CCB38"/>
    <w:rsid w:val="BF2F519D"/>
    <w:rsid w:val="BF7D32A0"/>
    <w:rsid w:val="BF7DB0DF"/>
    <w:rsid w:val="BFD7C616"/>
    <w:rsid w:val="BFDE9243"/>
    <w:rsid w:val="C7089FF1"/>
    <w:rsid w:val="CEF9DBA0"/>
    <w:rsid w:val="D4D7C9CD"/>
    <w:rsid w:val="D5054498"/>
    <w:rsid w:val="D67BA888"/>
    <w:rsid w:val="D6FD531B"/>
    <w:rsid w:val="D6FFA104"/>
    <w:rsid w:val="DBAF42DC"/>
    <w:rsid w:val="DC357887"/>
    <w:rsid w:val="DCD7BF2F"/>
    <w:rsid w:val="DCFEA890"/>
    <w:rsid w:val="DDB69268"/>
    <w:rsid w:val="DEBD2546"/>
    <w:rsid w:val="DF67229A"/>
    <w:rsid w:val="DF9F9E0F"/>
    <w:rsid w:val="DFB9D881"/>
    <w:rsid w:val="E939C3B7"/>
    <w:rsid w:val="EB3595C6"/>
    <w:rsid w:val="EBBA63FB"/>
    <w:rsid w:val="EDFF52FF"/>
    <w:rsid w:val="EEBF98C0"/>
    <w:rsid w:val="EED67444"/>
    <w:rsid w:val="EEF7EE15"/>
    <w:rsid w:val="EFFD2A6D"/>
    <w:rsid w:val="EFFD68D6"/>
    <w:rsid w:val="F23FA6B3"/>
    <w:rsid w:val="F3AA76B8"/>
    <w:rsid w:val="F4BEFFEF"/>
    <w:rsid w:val="F57FC21C"/>
    <w:rsid w:val="F5F7296B"/>
    <w:rsid w:val="F6FCDB60"/>
    <w:rsid w:val="F6FF3762"/>
    <w:rsid w:val="F76B925A"/>
    <w:rsid w:val="F7F71FD6"/>
    <w:rsid w:val="F92DFC4A"/>
    <w:rsid w:val="FAE3DBC4"/>
    <w:rsid w:val="FAF7A27F"/>
    <w:rsid w:val="FC7DA030"/>
    <w:rsid w:val="FCC0A82D"/>
    <w:rsid w:val="FCFEA531"/>
    <w:rsid w:val="FD6E5227"/>
    <w:rsid w:val="FD6F0A87"/>
    <w:rsid w:val="FD7FB608"/>
    <w:rsid w:val="FDDB9B87"/>
    <w:rsid w:val="FE7F6684"/>
    <w:rsid w:val="FEBBF441"/>
    <w:rsid w:val="FEFF43E9"/>
    <w:rsid w:val="FF7FE8FB"/>
    <w:rsid w:val="FFBBF32A"/>
    <w:rsid w:val="FFD9647E"/>
    <w:rsid w:val="FFF7FA83"/>
    <w:rsid w:val="FFFD0953"/>
    <w:rsid w:val="FFFFF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WWO_wpscloud_20210415205919-f18dba3676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2021-04-18T18:59:00Z</dcterms:created>
  <dcterms:modified xsi:type="dcterms:W3CDTF">2021-04-17T08:07:20Z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>web</vt:lpwstr>
  </property>
  <property fmtid="{D5CDD505-2E9C-101B-9397-08002B2CF9AE}" pid="4" name="woTemplate" linkTarget="0">
    <vt:i4>1</vt:i4>
  </property>
</Properties>
</file>