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</w:rPr>
        <w:id w:val="147480365"/>
        <w15:color w:val="DBDBDB"/>
      </w:sdtPr>
      <w:sdtEndPr>
        <w:rPr>
          <w:rFonts w:ascii="Times New Roman" w:hAnsi="Times New Roman" w:eastAsia="楷体" w:cs="Times New Roman"/>
          <w:szCs w:val="32"/>
        </w:rPr>
      </w:sdtEndPr>
      <w:sdtContent>
        <w:p>
          <w:pPr>
            <w:jc w:val="center"/>
            <w:rPr>
              <w:rFonts w:hint="eastAsia" w:ascii="Times New Roman" w:hAnsi="Times New Roman" w:eastAsia="宋体" w:cs="Times New Roman"/>
              <w:lang w:eastAsia="zh-CN"/>
            </w:rPr>
          </w:pPr>
          <w:bookmarkStart w:id="0" w:name="_Toc15153"/>
          <w:r>
            <w:rPr>
              <w:rFonts w:hint="eastAsia" w:ascii="Times New Roman" w:hAnsi="Times New Roman" w:eastAsia="宋体" w:cs="Times New Roman"/>
              <w:lang w:eastAsia="zh-CN"/>
            </w:rPr>
            <w:drawing>
              <wp:inline distT="0" distB="0" distL="114300" distR="114300">
                <wp:extent cx="5269230" cy="2968625"/>
                <wp:effectExtent l="0" t="0" r="3810" b="3175"/>
                <wp:docPr id="2" name="图片 2" descr="d043ad4bd11373f0b5f6f460ad0f4bfbfaed0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d043ad4bd11373f0b5f6f460ad0f4bfbfaed0407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9230" cy="296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楷体" w:cs="Times New Roman"/>
              <w:sz w:val="32"/>
              <w:szCs w:val="32"/>
            </w:rPr>
            <w:t>多态与模板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eastAsia="楷体"/>
              <w:sz w:val="32"/>
              <w:szCs w:val="32"/>
            </w:rPr>
            <w:fldChar w:fldCharType="begin"/>
          </w:r>
          <w:r>
            <w:rPr>
              <w:rFonts w:eastAsia="楷体"/>
              <w:sz w:val="32"/>
              <w:szCs w:val="32"/>
            </w:rPr>
            <w:instrText xml:space="preserve">TOC \o "1-3" \h \u </w:instrText>
          </w:r>
          <w:r>
            <w:rPr>
              <w:rFonts w:eastAsia="楷体"/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"_Toc14946" </w:instrText>
          </w:r>
          <w:r>
            <w:fldChar w:fldCharType="separate"/>
          </w:r>
          <w:r>
            <w:rPr>
              <w:rFonts w:eastAsia="楷体"/>
              <w:szCs w:val="32"/>
            </w:rPr>
            <w:t>一、抽象类与纯虚函数</w:t>
          </w:r>
          <w:r>
            <w:tab/>
          </w:r>
          <w:r>
            <w:fldChar w:fldCharType="begin"/>
          </w:r>
          <w:r>
            <w:instrText xml:space="preserve"> PAGEREF _Toc14946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"_Toc11076" </w:instrText>
          </w:r>
          <w:r>
            <w:fldChar w:fldCharType="separate"/>
          </w:r>
          <w:r>
            <w:rPr>
              <w:rFonts w:eastAsia="楷体"/>
              <w:szCs w:val="28"/>
            </w:rPr>
            <w:t>1.1 定义</w:t>
          </w:r>
          <w:r>
            <w:tab/>
          </w:r>
          <w:r>
            <w:fldChar w:fldCharType="begin"/>
          </w:r>
          <w:r>
            <w:instrText xml:space="preserve"> PAGEREF _Toc11076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"_Toc19071" </w:instrText>
          </w:r>
          <w:r>
            <w:fldChar w:fldCharType="separate"/>
          </w:r>
          <w:r>
            <w:rPr>
              <w:rFonts w:eastAsia="楷体"/>
              <w:szCs w:val="28"/>
            </w:rPr>
            <w:t>1.2 抽象类继承</w:t>
          </w:r>
          <w:r>
            <w:tab/>
          </w:r>
          <w:r>
            <w:fldChar w:fldCharType="begin"/>
          </w:r>
          <w:r>
            <w:instrText xml:space="preserve"> PAGEREF _Toc19071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"_Toc3931" </w:instrText>
          </w:r>
          <w:r>
            <w:fldChar w:fldCharType="separate"/>
          </w:r>
          <w:r>
            <w:rPr>
              <w:rFonts w:eastAsia="楷体"/>
              <w:szCs w:val="28"/>
            </w:rPr>
            <w:t>1.3 纯虚析构函数</w:t>
          </w:r>
          <w:r>
            <w:tab/>
          </w:r>
          <w:r>
            <w:fldChar w:fldCharType="begin"/>
          </w:r>
          <w:r>
            <w:instrText xml:space="preserve"> PAGEREF _Toc3931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"_Toc12426" </w:instrText>
          </w:r>
          <w:r>
            <w:fldChar w:fldCharType="separate"/>
          </w:r>
          <w:r>
            <w:rPr>
              <w:rFonts w:eastAsia="楷体"/>
              <w:szCs w:val="28"/>
            </w:rPr>
            <w:t>1.4 纯虚析构函数和其他纯虚函数的区别</w:t>
          </w:r>
          <w:r>
            <w:tab/>
          </w:r>
          <w:r>
            <w:fldChar w:fldCharType="begin"/>
          </w:r>
          <w:r>
            <w:instrText xml:space="preserve"> PAGEREF _Toc12426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"_Toc14181" </w:instrText>
          </w:r>
          <w:r>
            <w:fldChar w:fldCharType="separate"/>
          </w:r>
          <w:r>
            <w:rPr>
              <w:rFonts w:eastAsia="楷体"/>
              <w:szCs w:val="32"/>
            </w:rPr>
            <w:t>二、 向下类型转换</w:t>
          </w:r>
          <w:r>
            <w:tab/>
          </w:r>
          <w:r>
            <w:fldChar w:fldCharType="begin"/>
          </w:r>
          <w:r>
            <w:instrText xml:space="preserve"> PAGEREF _Toc14181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"_Toc30349" </w:instrText>
          </w:r>
          <w:r>
            <w:fldChar w:fldCharType="separate"/>
          </w:r>
          <w:r>
            <w:rPr>
              <w:rFonts w:eastAsia="楷体"/>
              <w:szCs w:val="28"/>
            </w:rPr>
            <w:t>2.1 定义</w:t>
          </w:r>
          <w:r>
            <w:tab/>
          </w:r>
          <w:r>
            <w:fldChar w:fldCharType="begin"/>
          </w:r>
          <w:r>
            <w:instrText xml:space="preserve"> PAGEREF _Toc30349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"_Toc17692" </w:instrText>
          </w:r>
          <w:r>
            <w:fldChar w:fldCharType="separate"/>
          </w:r>
          <w:r>
            <w:rPr>
              <w:rFonts w:eastAsia="楷体"/>
              <w:szCs w:val="24"/>
            </w:rPr>
            <w:t>2.2 转换方式</w:t>
          </w:r>
          <w:r>
            <w:tab/>
          </w:r>
          <w:r>
            <w:fldChar w:fldCharType="begin"/>
          </w:r>
          <w:r>
            <w:instrText xml:space="preserve"> PAGEREF _Toc17692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"_Toc24520" </w:instrText>
          </w:r>
          <w:r>
            <w:fldChar w:fldCharType="separate"/>
          </w:r>
          <w:r>
            <w:rPr>
              <w:rFonts w:eastAsia="楷体"/>
              <w:szCs w:val="24"/>
            </w:rPr>
            <w:t>2.2.1 安全向下类型转换</w:t>
          </w:r>
          <w:r>
            <w:tab/>
          </w:r>
          <w:r>
            <w:fldChar w:fldCharType="begin"/>
          </w:r>
          <w:r>
            <w:instrText xml:space="preserve"> PAGEREF _Toc24520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"_Toc15724" </w:instrText>
          </w:r>
          <w:r>
            <w:fldChar w:fldCharType="separate"/>
          </w:r>
          <w:r>
            <w:rPr>
              <w:rFonts w:eastAsia="楷体"/>
              <w:szCs w:val="24"/>
            </w:rPr>
            <w:t>2.2.2 快速向下类型转换</w:t>
          </w:r>
          <w:r>
            <w:tab/>
          </w:r>
          <w:r>
            <w:fldChar w:fldCharType="begin"/>
          </w:r>
          <w:r>
            <w:instrText xml:space="preserve"> PAGEREF _Toc15724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"_Toc6522" </w:instrText>
          </w:r>
          <w:r>
            <w:fldChar w:fldCharType="separate"/>
          </w:r>
          <w:r>
            <w:rPr>
              <w:rFonts w:eastAsia="楷体"/>
              <w:szCs w:val="24"/>
            </w:rPr>
            <w:t>2.2.3 总结</w:t>
          </w:r>
          <w:r>
            <w:tab/>
          </w:r>
          <w:r>
            <w:fldChar w:fldCharType="begin"/>
          </w:r>
          <w:r>
            <w:instrText xml:space="preserve"> PAGEREF _Toc6522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"_Toc27789" </w:instrText>
          </w:r>
          <w:r>
            <w:fldChar w:fldCharType="separate"/>
          </w:r>
          <w:r>
            <w:rPr>
              <w:rFonts w:eastAsia="楷体"/>
              <w:szCs w:val="32"/>
            </w:rPr>
            <w:t>三、 抽象类与纯虚函数</w:t>
          </w:r>
          <w:r>
            <w:tab/>
          </w:r>
          <w:r>
            <w:fldChar w:fldCharType="begin"/>
          </w:r>
          <w:r>
            <w:instrText xml:space="preserve"> PAGEREF _Toc27789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"_Toc11024" </w:instrText>
          </w:r>
          <w:r>
            <w:fldChar w:fldCharType="separate"/>
          </w:r>
          <w:r>
            <w:rPr>
              <w:rFonts w:eastAsia="楷体"/>
              <w:szCs w:val="28"/>
            </w:rPr>
            <w:t>3.1 多重继承</w:t>
          </w:r>
          <w:r>
            <w:tab/>
          </w:r>
          <w:r>
            <w:fldChar w:fldCharType="begin"/>
          </w:r>
          <w:r>
            <w:instrText xml:space="preserve"> PAGEREF _Toc11024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"_Toc16392" </w:instrText>
          </w:r>
          <w:r>
            <w:fldChar w:fldCharType="separate"/>
          </w:r>
          <w:r>
            <w:rPr>
              <w:rFonts w:eastAsia="楷体"/>
              <w:szCs w:val="28"/>
            </w:rPr>
            <w:t>3.2 例子</w:t>
          </w:r>
          <w:r>
            <w:tab/>
          </w:r>
          <w:r>
            <w:fldChar w:fldCharType="begin"/>
          </w:r>
          <w:r>
            <w:instrText xml:space="preserve"> PAGEREF _Toc16392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"_Toc26761" </w:instrText>
          </w:r>
          <w:r>
            <w:fldChar w:fldCharType="separate"/>
          </w:r>
          <w:r>
            <w:rPr>
              <w:rFonts w:eastAsia="楷体"/>
              <w:szCs w:val="28"/>
            </w:rPr>
            <w:t>四、 多态Polymorphism</w:t>
          </w:r>
          <w:r>
            <w:tab/>
          </w:r>
          <w:r>
            <w:fldChar w:fldCharType="begin"/>
          </w:r>
          <w:r>
            <w:instrText xml:space="preserve"> PAGEREF _Toc26761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"_Toc28148" </w:instrText>
          </w:r>
          <w:r>
            <w:fldChar w:fldCharType="separate"/>
          </w:r>
          <w:r>
            <w:rPr>
              <w:rFonts w:eastAsia="楷体"/>
              <w:szCs w:val="28"/>
            </w:rPr>
            <w:t>4.1 定义</w:t>
          </w:r>
          <w:r>
            <w:tab/>
          </w:r>
          <w:r>
            <w:fldChar w:fldCharType="begin"/>
          </w:r>
          <w:r>
            <w:instrText xml:space="preserve"> PAGEREF _Toc28148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"_Toc347" </w:instrText>
          </w:r>
          <w:r>
            <w:fldChar w:fldCharType="separate"/>
          </w:r>
          <w:r>
            <w:rPr>
              <w:rFonts w:eastAsia="楷体"/>
              <w:szCs w:val="28"/>
            </w:rPr>
            <w:t>4.2 优势</w:t>
          </w:r>
          <w:r>
            <w:tab/>
          </w:r>
          <w:r>
            <w:fldChar w:fldCharType="begin"/>
          </w:r>
          <w:r>
            <w:instrText xml:space="preserve"> PAGEREF _Toc347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"_Toc15071" </w:instrText>
          </w:r>
          <w:r>
            <w:fldChar w:fldCharType="separate"/>
          </w:r>
          <w:r>
            <w:rPr>
              <w:rFonts w:eastAsia="楷体"/>
              <w:szCs w:val="28"/>
            </w:rPr>
            <w:t>五、 函数模板与类模板</w:t>
          </w:r>
          <w:r>
            <w:tab/>
          </w:r>
          <w:r>
            <w:fldChar w:fldCharType="begin"/>
          </w:r>
          <w:r>
            <w:instrText xml:space="preserve"> PAGEREF _Toc15071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"_Toc22298" </w:instrText>
          </w:r>
          <w:r>
            <w:fldChar w:fldCharType="separate"/>
          </w:r>
          <w:r>
            <w:rPr>
              <w:rFonts w:eastAsia="楷体"/>
              <w:szCs w:val="28"/>
            </w:rPr>
            <w:t>5.1 意义与定义</w:t>
          </w:r>
          <w:r>
            <w:tab/>
          </w:r>
          <w:r>
            <w:fldChar w:fldCharType="begin"/>
          </w:r>
          <w:r>
            <w:instrText xml:space="preserve"> PAGEREF _Toc22298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"_Toc31811" </w:instrText>
          </w:r>
          <w:r>
            <w:fldChar w:fldCharType="separate"/>
          </w:r>
          <w:r>
            <w:rPr>
              <w:rFonts w:eastAsia="楷体"/>
              <w:szCs w:val="28"/>
            </w:rPr>
            <w:t>5.2 实例化与自动推导</w:t>
          </w:r>
          <w:r>
            <w:tab/>
          </w:r>
          <w:r>
            <w:fldChar w:fldCharType="begin"/>
          </w:r>
          <w:r>
            <w:instrText xml:space="preserve"> PAGEREF _Toc31811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"_Toc25258" </w:instrText>
          </w:r>
          <w:r>
            <w:fldChar w:fldCharType="separate"/>
          </w:r>
          <w:r>
            <w:rPr>
              <w:rFonts w:eastAsia="楷体"/>
              <w:szCs w:val="28"/>
            </w:rPr>
            <w:t>5.3 模板原理</w:t>
          </w:r>
          <w:r>
            <w:tab/>
          </w:r>
          <w:r>
            <w:fldChar w:fldCharType="begin"/>
          </w:r>
          <w:r>
            <w:instrText xml:space="preserve"> PAGEREF _Toc25258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"_Toc9088" </w:instrText>
          </w:r>
          <w:r>
            <w:fldChar w:fldCharType="separate"/>
          </w:r>
          <w:r>
            <w:rPr>
              <w:rFonts w:eastAsia="楷体"/>
              <w:szCs w:val="28"/>
            </w:rPr>
            <w:t>六、 类模板</w:t>
          </w:r>
          <w:r>
            <w:tab/>
          </w:r>
          <w:r>
            <w:fldChar w:fldCharType="begin"/>
          </w:r>
          <w:r>
            <w:instrText xml:space="preserve"> PAGEREF _Toc9088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"_Toc25550" </w:instrText>
          </w:r>
          <w:r>
            <w:fldChar w:fldCharType="separate"/>
          </w:r>
          <w:r>
            <w:rPr>
              <w:rFonts w:eastAsia="楷体"/>
              <w:szCs w:val="28"/>
            </w:rPr>
            <w:t>6.1 定义</w:t>
          </w:r>
          <w:r>
            <w:tab/>
          </w:r>
          <w:r>
            <w:fldChar w:fldCharType="begin"/>
          </w:r>
          <w:r>
            <w:instrText xml:space="preserve"> PAGEREF _Toc25550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"_Toc15781" </w:instrText>
          </w:r>
          <w:r>
            <w:fldChar w:fldCharType="separate"/>
          </w:r>
          <w:r>
            <w:rPr>
              <w:rFonts w:eastAsia="楷体"/>
              <w:szCs w:val="28"/>
            </w:rPr>
            <w:t>6.2 模板参数</w:t>
          </w:r>
          <w:r>
            <w:tab/>
          </w:r>
          <w:r>
            <w:fldChar w:fldCharType="begin"/>
          </w:r>
          <w:r>
            <w:instrText xml:space="preserve"> PAGEREF _Toc15781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"_Toc13896" </w:instrText>
          </w:r>
          <w:r>
            <w:fldChar w:fldCharType="separate"/>
          </w:r>
          <w:r>
            <w:rPr>
              <w:rFonts w:eastAsia="楷体"/>
              <w:szCs w:val="28"/>
            </w:rPr>
            <w:t>6.3 模板与多态</w:t>
          </w:r>
          <w:r>
            <w:tab/>
          </w:r>
          <w:r>
            <w:fldChar w:fldCharType="begin"/>
          </w:r>
          <w:r>
            <w:instrText xml:space="preserve"> PAGEREF _Toc13896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楷体" w:cs="Times New Roman"/>
              <w:szCs w:val="32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Times New Roman" w:hAnsi="Times New Roman" w:eastAsia="楷体" w:cs="Times New Roman"/>
              <w:szCs w:val="32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eastAsia="楷体" w:cs="Times New Roman"/>
          <w:sz w:val="32"/>
          <w:szCs w:val="32"/>
        </w:rPr>
      </w:pPr>
      <w:r>
        <w:rPr>
          <w:rFonts w:ascii="Times New Roman" w:hAnsi="Times New Roman" w:eastAsia="楷体" w:cs="Times New Roman"/>
          <w:sz w:val="32"/>
          <w:szCs w:val="32"/>
        </w:rPr>
        <w:t>多态与模板</w:t>
      </w:r>
    </w:p>
    <w:p>
      <w:pPr>
        <w:jc w:val="center"/>
        <w:rPr>
          <w:rFonts w:ascii="Times New Roman" w:hAnsi="Times New Roman" w:eastAsia="楷体" w:cs="Times New Roman"/>
          <w:sz w:val="32"/>
          <w:szCs w:val="32"/>
        </w:rPr>
      </w:pPr>
      <w:r>
        <w:rPr>
          <w:rFonts w:ascii="Times New Roman" w:hAnsi="Times New Roman" w:eastAsia="楷体" w:cs="Times New Roman"/>
          <w:sz w:val="32"/>
          <w:szCs w:val="32"/>
        </w:rPr>
        <w:t>By zhaochen20</w:t>
      </w:r>
    </w:p>
    <w:p>
      <w:pPr>
        <w:outlineLvl w:val="0"/>
        <w:rPr>
          <w:rFonts w:ascii="Times New Roman" w:hAnsi="Times New Roman" w:eastAsia="楷体" w:cs="Times New Roman"/>
          <w:sz w:val="32"/>
          <w:szCs w:val="32"/>
        </w:rPr>
      </w:pPr>
      <w:bookmarkStart w:id="1" w:name="_Toc14946"/>
      <w:r>
        <w:rPr>
          <w:rFonts w:ascii="Times New Roman" w:hAnsi="Times New Roman" w:eastAsia="楷体" w:cs="Times New Roman"/>
          <w:sz w:val="32"/>
          <w:szCs w:val="32"/>
        </w:rPr>
        <w:t>一、</w:t>
      </w:r>
      <w:bookmarkEnd w:id="0"/>
      <w:r>
        <w:rPr>
          <w:rFonts w:ascii="Times New Roman" w:hAnsi="Times New Roman" w:eastAsia="楷体" w:cs="Times New Roman"/>
          <w:sz w:val="32"/>
          <w:szCs w:val="32"/>
        </w:rPr>
        <w:t>抽象类与纯虚函数</w:t>
      </w:r>
      <w:bookmarkEnd w:id="1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" w:name="_Toc30234"/>
      <w:bookmarkStart w:id="3" w:name="_Toc11076"/>
      <w:r>
        <w:rPr>
          <w:rFonts w:ascii="Times New Roman" w:hAnsi="Times New Roman" w:eastAsia="楷体" w:cs="Times New Roman"/>
          <w:sz w:val="28"/>
          <w:szCs w:val="28"/>
        </w:rPr>
        <w:t xml:space="preserve">1.1 </w:t>
      </w:r>
      <w:bookmarkEnd w:id="2"/>
      <w:r>
        <w:rPr>
          <w:rFonts w:ascii="Times New Roman" w:hAnsi="Times New Roman" w:eastAsia="楷体" w:cs="Times New Roman"/>
          <w:sz w:val="28"/>
          <w:szCs w:val="28"/>
        </w:rPr>
        <w:t>定义</w:t>
      </w:r>
      <w:bookmarkEnd w:id="3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虚函数还可以进一步声明为纯虚函数，只要包含有一个纯虚函数的类，即为“抽象类”。语法如下：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返回类型 函数名(形式参数)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</w:t>
      </w:r>
    </w:p>
    <w:p>
      <w:pPr>
        <w:ind w:firstLine="721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抽象类不允许定义对象</w:t>
      </w:r>
      <w:r>
        <w:rPr>
          <w:rFonts w:ascii="Times New Roman" w:hAnsi="Times New Roman" w:eastAsia="楷体" w:cs="Times New Roman"/>
          <w:sz w:val="24"/>
        </w:rPr>
        <w:t>。定义基类为抽象类的主要用途是为派生类规定共性“接口”。能避免赋值型对象切片：保证只有指针和引用能被向上类型转换。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可在类外定义函数体提供默认实现。派生类通过 A::f() 调用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A obj;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不准抽象类定义对象！编译不通过！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"Pet motion: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Dog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override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"dog run"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//重写覆盖后，也可以通过如d1.Base::foo();来调用基类函数。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override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fly"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Pet* p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Dog;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p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Bird;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//p = new Pet; /// 不允许定义抽象类对象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 xml:space="preserve">Output:Pet motion: 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dog run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 xml:space="preserve">Pet motion: 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注意到在L8 3.5中有提到过，重写覆盖与重写隐藏相似，也可以通过如d1.Base::foo();来调用基类函数。此例中虽然发生了重写覆盖，但是通过直接调用Pet::motion();来调用了基类函数。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4" w:name="_Toc19071"/>
      <w:r>
        <w:rPr>
          <w:rFonts w:ascii="Times New Roman" w:hAnsi="Times New Roman" w:eastAsia="楷体" w:cs="Times New Roman"/>
          <w:sz w:val="28"/>
          <w:szCs w:val="28"/>
        </w:rPr>
        <w:t>1.2 抽象类继承</w:t>
      </w:r>
      <w:bookmarkEnd w:id="4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基类纯虚函数被派生类重写覆盖之前仍是纯虚函数。因此当继承一个抽象类时，</w:t>
      </w:r>
      <w:r>
        <w:rPr>
          <w:rFonts w:ascii="Times New Roman" w:hAnsi="Times New Roman" w:eastAsia="楷体" w:cs="Times New Roman"/>
          <w:sz w:val="24"/>
          <w:u w:val="single"/>
        </w:rPr>
        <w:t>除纯虚析构函数外（随后解释），必须实现所有纯虚函数，否则继承出的类也是抽象类。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5" w:name="_Toc3931"/>
      <w:r>
        <w:rPr>
          <w:rFonts w:ascii="Times New Roman" w:hAnsi="Times New Roman" w:eastAsia="楷体" w:cs="Times New Roman"/>
          <w:sz w:val="28"/>
          <w:szCs w:val="28"/>
        </w:rPr>
        <w:t>1.3 纯虚析构函数</w:t>
      </w:r>
      <w:bookmarkEnd w:id="5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析构函数也可以是纯虚函数，</w:t>
      </w:r>
      <w:r>
        <w:rPr>
          <w:rFonts w:ascii="Times New Roman" w:hAnsi="Times New Roman" w:eastAsia="楷体" w:cs="Times New Roman"/>
          <w:b/>
          <w:bCs/>
          <w:sz w:val="24"/>
          <w:u w:val="single"/>
        </w:rPr>
        <w:t>纯虚析构函数仍然需要函数体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目的：使基类成为抽象类，不能创建基类的对象。如果有其他函数是纯虚函数，则析构函数无论是否为纯虚的，基类均为抽象类。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6" w:name="_Toc12426"/>
      <w:r>
        <w:rPr>
          <w:rFonts w:ascii="Times New Roman" w:hAnsi="Times New Roman" w:eastAsia="楷体" w:cs="Times New Roman"/>
          <w:sz w:val="28"/>
          <w:szCs w:val="28"/>
        </w:rPr>
        <w:t>1.4 纯虚析构函数和其他纯虚函数的区别</w:t>
      </w:r>
      <w:bookmarkEnd w:id="6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一般的纯虚函数被派生类重写覆盖之前仍是纯虚函数。如果派生类不覆盖纯虚函数，那么派生类也是抽象类。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但对于对于纯虚析构函数而言，即便</w:t>
      </w:r>
      <w:r>
        <w:rPr>
          <w:rFonts w:ascii="Times New Roman" w:hAnsi="Times New Roman" w:eastAsia="楷体" w:cs="Times New Roman"/>
          <w:sz w:val="24"/>
          <w:u w:val="single"/>
        </w:rPr>
        <w:t>派生类中不显式实现析构函数，编译器也会自动合成默认析构函数</w:t>
      </w:r>
      <w:r>
        <w:rPr>
          <w:rFonts w:ascii="Times New Roman" w:hAnsi="Times New Roman" w:eastAsia="楷体" w:cs="Times New Roman"/>
          <w:sz w:val="24"/>
        </w:rPr>
        <w:t>，完成重写覆盖，使得派生类不是抽象类。故而，即使派生类不显式覆盖纯虚析构函数，只要派生类完全覆盖了其他纯虚函数，该派生类就不是抽象类，可以定义派生类对象。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例一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{};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//Derive1仍为抽象类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"Derive2::func"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 Derive1 d1; //编译错误，Derive1仍为抽象类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Derive2 d2;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Derive2::func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例二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::~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{cout&lt;&lt;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"Base destroyed"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&lt;&lt;endl;}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~Derive2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{cout&lt;&lt;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"Derive2 destroyed"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&lt;&lt;endl;}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Base* p1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Derive1;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Base* p2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Derive2;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delete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p1;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“------”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delete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p2;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 destroyed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------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Derive2 destroyed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 destroyed</w:t>
      </w:r>
    </w:p>
    <w:p>
      <w:pPr>
        <w:widowControl/>
        <w:tabs>
          <w:tab w:val="left" w:pos="834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例三</w:t>
      </w:r>
    </w:p>
    <w:p>
      <w:pPr>
        <w:ind w:firstLine="63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935095" cy="219646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A.晚捆绑依赖于虚函数表与虚函数，只对类中虚函数起作用。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D.一个纯虚函数就会使得一个类成为纯虚函数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32"/>
          <w:szCs w:val="32"/>
        </w:rPr>
      </w:pPr>
      <w:bookmarkStart w:id="7" w:name="_Toc14181"/>
      <w:r>
        <w:rPr>
          <w:rFonts w:ascii="Times New Roman" w:hAnsi="Times New Roman" w:eastAsia="楷体" w:cs="Times New Roman"/>
          <w:sz w:val="32"/>
          <w:szCs w:val="32"/>
        </w:rPr>
        <w:t>向下类型转换</w:t>
      </w:r>
      <w:bookmarkEnd w:id="7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8" w:name="_Toc30349"/>
      <w:r>
        <w:rPr>
          <w:rFonts w:ascii="Times New Roman" w:hAnsi="Times New Roman" w:eastAsia="楷体" w:cs="Times New Roman"/>
          <w:sz w:val="28"/>
          <w:szCs w:val="28"/>
        </w:rPr>
        <w:t>2.1 定义</w:t>
      </w:r>
      <w:bookmarkEnd w:id="8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:u w:val="single"/>
        </w:rPr>
        <w:t>指向派生类对象的基类指针/引用转换成派生类指针/引用，则称为向下类型转换</w:t>
      </w:r>
      <w:r>
        <w:rPr>
          <w:rFonts w:ascii="Times New Roman" w:hAnsi="Times New Roman" w:eastAsia="楷体" w:cs="Times New Roman"/>
          <w:sz w:val="24"/>
        </w:rPr>
        <w:t>。（类层次中向下移动）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当我们用基类指针表示各种派生类时(向上类型转换)，保留了他们的共性，但是丢失了他们的特性。如果此时要表现特性，则可以使用向下类型转换。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比如我们可以使用基类指针数组对各种派生类对象进行管理，当具体处理时我们可以将基类指针转换为实际的派生类指针，进而调用派生类专有的接口。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但是需要注意到，这里是说用基类指针可以管理派生类，故而可以把这个指针向下转换，生成实际使用的派生类指针。但是，如果是基类指针管理基类对象，也就是基类指针本来就指向基类对象时，基类对象本身就没有派生类多出的数据和服务，还要把这个基类指针向下转换为派生类指针，要么是错的，要么是危险的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jc w:val="left"/>
        <w:outlineLvl w:val="1"/>
        <w:rPr>
          <w:rFonts w:ascii="Times New Roman" w:hAnsi="Times New Roman" w:eastAsia="楷体" w:cs="Times New Roman"/>
          <w:sz w:val="24"/>
        </w:rPr>
      </w:pPr>
      <w:bookmarkStart w:id="9" w:name="_Toc17692"/>
      <w:r>
        <w:rPr>
          <w:rFonts w:ascii="Times New Roman" w:hAnsi="Times New Roman" w:eastAsia="楷体" w:cs="Times New Roman"/>
          <w:sz w:val="24"/>
        </w:rPr>
        <w:t>2.2 转换方式</w:t>
      </w:r>
      <w:bookmarkEnd w:id="9"/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outlineLvl w:val="2"/>
        <w:rPr>
          <w:rFonts w:ascii="Times New Roman" w:hAnsi="Times New Roman" w:eastAsia="楷体" w:cs="Times New Roman"/>
          <w:sz w:val="24"/>
        </w:rPr>
      </w:pPr>
      <w:bookmarkStart w:id="10" w:name="_Toc24520"/>
      <w:r>
        <w:rPr>
          <w:rFonts w:ascii="Times New Roman" w:hAnsi="Times New Roman" w:eastAsia="楷体" w:cs="Times New Roman"/>
          <w:sz w:val="24"/>
        </w:rPr>
        <w:t>2.2.1 安全向下类型转换</w:t>
      </w:r>
      <w:bookmarkEnd w:id="10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C++提供了一个特殊的显式类型转换，称为dynamic_cast，是一种安全的向下类型转换。使用dynamic_cast的</w:t>
      </w:r>
      <w:r>
        <w:rPr>
          <w:rFonts w:ascii="Times New Roman" w:hAnsi="Times New Roman" w:eastAsia="楷体" w:cs="Times New Roman"/>
          <w:sz w:val="24"/>
          <w:highlight w:val="yellow"/>
        </w:rPr>
        <w:t>对象必须有虚函数</w:t>
      </w:r>
      <w:r>
        <w:rPr>
          <w:rFonts w:ascii="Times New Roman" w:hAnsi="Times New Roman" w:eastAsia="楷体" w:cs="Times New Roman"/>
          <w:sz w:val="24"/>
        </w:rPr>
        <w:t>，因为它使用了存储在虚函数表中的信息判断实际的类型。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所谓对象必须有虚函数，实际上是指有继承关系时，基类和派生类都必须有虚函数。基类是多态的，（有虚函数）那么派生类必然也是多态的。因为重写覆盖是用虚函数覆盖虚函数，而重写隐藏并不会覆盖其多态性，仍然可以用Base::的方式调用基类虚函数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语法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T2是T1的派生类，obj_p，obj_r分别是T1类型的指针和引用，二者都指向一个派生类T2的对象。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T2* pObj = dynamic_cast&lt;T2*&gt;(obj_p);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转换为T2指针，运行时失败返回nullptr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T2&amp; refObj = dynamic_cast&lt;T2&amp;&gt;(obj_r);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转换为T2引用，运行时失败抛出bad_cast异常</w:t>
      </w:r>
    </w:p>
    <w:p>
      <w:pPr>
        <w:ind w:firstLine="840" w:firstLineChars="300"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ind w:firstLine="720" w:firstLineChars="300"/>
        <w:jc w:val="left"/>
        <w:outlineLvl w:val="2"/>
        <w:rPr>
          <w:rFonts w:ascii="Times New Roman" w:hAnsi="Times New Roman" w:eastAsia="楷体" w:cs="Times New Roman"/>
          <w:sz w:val="24"/>
        </w:rPr>
      </w:pPr>
      <w:bookmarkStart w:id="11" w:name="_Toc15724"/>
      <w:r>
        <w:rPr>
          <w:rFonts w:ascii="Times New Roman" w:hAnsi="Times New Roman" w:eastAsia="楷体" w:cs="Times New Roman"/>
          <w:sz w:val="24"/>
        </w:rPr>
        <w:t>2.2.2 快速向下类型转换</w:t>
      </w:r>
      <w:bookmarkEnd w:id="11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如果我们知道目标的操作是安全的，可以使用static_cast来加快速度。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static_cast在编译时静态浏览类层次，只检查继承关系。没有继承关系的类之间，必须具有转换途径才能进行转换（要么自定义，要么是语言语法支持），否则不过编译。因为快速，static_cast运行时无法确认是否正确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语法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T2是T1的派生类，obj_p，obj_r分别是T1类型的指针和引用，二者都指向一个派生类T2的对象。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T2* pObj = static_cast&lt;T2*&gt;(obj_p);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  //转换为T2指针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T2&amp; refObj = static_cast&lt;T2&amp;&gt;(obj_r);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  //转换为T2引用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color w:val="FF0000"/>
          <w:sz w:val="24"/>
        </w:rPr>
        <w:t>不安全</w:t>
      </w:r>
      <w:r>
        <w:rPr>
          <w:rFonts w:ascii="Times New Roman" w:hAnsi="Times New Roman" w:eastAsia="楷体" w:cs="Times New Roman"/>
          <w:sz w:val="24"/>
        </w:rPr>
        <w:t>：如果基类指针本来就指向基类对象，向下类型转换就是不合法的。此时不保证指向目标是T2对象，可能导致非法内存访问。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840" w:firstLineChars="300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2018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 d; B 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//D d1 = static_cast&lt;D&gt;(b); ///未定义类型转换方式,注意这个直接是对象的转换而不是指针的转换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    D d2 = dynamic_cast&lt;D&gt;(b); ///只允许指针和引用转换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br w:type="textWrapping"/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pd1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static_cast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&lt;D*&gt;(&amp;b);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有继承关系，允许转换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br w:type="textWrapping"/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(pd1 !=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  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"static_cast, B*(B) --&gt; D*: OK"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"D::i="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pd1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但是不安全：对D中成员i可能非法访问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pd2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&lt;D*&gt;(&amp;b);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(pd2 ==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不允许不安全的转换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"dynamic_cast, B*(B) --&gt; D*: FAILED"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B* pb = &amp;d;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pd3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static_cast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&lt;D*&gt;(pb);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(pd3 !=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{   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"static_cast, B*(D) --&gt; D*: OK"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"D::i="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pd3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pd4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&lt;D*&gt;(pb);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(pd4 !=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/// 转换正确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"dynamic_cast, B*(D) --&gt; D*: OK"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"D::i="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pd4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static_cast, B*(B) --&gt; D*: OK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D::i=4817112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dynamic_cast, B*(B) --&gt; D*: FAILED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static_cast, B*(D) --&gt; D*: OK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D::i=2018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dynamic_cast, B*(D) --&gt; D*: OK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D::i=2018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前文提过危险转换的情况，如果基类指针本来就指向基类对象，向下类型转换就是不合法的。从而我们观察到，使用dynamic_cast将&amp;b转为D的指针是错误的，返回了空指针。而static_cast虽然实现了转换，但是输出的完全是非法内存。且在大多数编译器上，static_cast这样操作会RE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另一方面，我们现在讨论的的都是指针转换，而对象的直接转换是类型转换，故而不加其他定义时用static_cast和dynamic_cast都是不安全的。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outlineLvl w:val="2"/>
        <w:rPr>
          <w:rFonts w:ascii="Times New Roman" w:hAnsi="Times New Roman" w:eastAsia="楷体" w:cs="Times New Roman"/>
          <w:sz w:val="24"/>
        </w:rPr>
      </w:pPr>
      <w:bookmarkStart w:id="12" w:name="_Toc6522"/>
      <w:r>
        <w:rPr>
          <w:rFonts w:ascii="Times New Roman" w:hAnsi="Times New Roman" w:eastAsia="楷体" w:cs="Times New Roman"/>
          <w:sz w:val="24"/>
        </w:rPr>
        <w:t>2.2.3 总结</w:t>
      </w:r>
      <w:bookmarkEnd w:id="12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dynamic_cast与static_cast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相同点：都可完成向下类型转换。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不同点：static_cast在编译时静态执行向下类型转换。而dynamic_cast会在运行时检查被转换的对象是否确实是正确的派生类。额外的检查需要 RTTI (Run-Time Type Information)，因此要比static_cast慢一些，但是更安全。</w:t>
      </w:r>
    </w:p>
    <w:p>
      <w:pPr>
        <w:ind w:firstLine="721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  <w:u w:val="single"/>
        </w:rPr>
        <w:t>一般使用dynamic_cast进行向下类型转换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指针转换的重要原则：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  <w:highlight w:val="yellow"/>
        </w:rPr>
        <w:t>清楚指针所指向的真正对象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1）指针或引用的向上转换总是安全的；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2）向下转换时用dynamic_cast，安全检查；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3）避免对象之间的转换。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引例——历史遗留问题，关于传参的本质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（下面这个程序有很大问题）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,y(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cout&lt;&lt;x&lt;&lt;endl;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2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试图运行该程序，很显然，输出了2。我们似乎已经察觉到了地址和指针之间的美妙关系，也就是直接输出指针的值就是指针指向的地址。我们隐约察觉到，这里int*a貌似会指向x的地址，所以我们试图把地址打印出来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（下面这个程序也有很大问题）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cout&lt;&lt;a&lt;&lt;endl;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cout&lt;&lt;&amp;x&lt;&lt;endl;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cout&lt;&lt;x&lt;&lt;endl;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0x7ffebcbe46e8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2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看上去很对，但是，似乎少了点什么？我们swap函数里对int*a的输出呢？这些程序有什么问题？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原因是，</w:t>
      </w:r>
      <w:r>
        <w:rPr>
          <w:rFonts w:ascii="Times New Roman" w:hAnsi="Times New Roman" w:eastAsia="楷体" w:cs="Times New Roman"/>
          <w:sz w:val="24"/>
          <w:u w:val="single"/>
        </w:rPr>
        <w:t>在std空间里本身就包含有swap函数</w:t>
      </w:r>
      <w:r>
        <w:rPr>
          <w:rFonts w:ascii="Times New Roman" w:hAnsi="Times New Roman" w:eastAsia="楷体" w:cs="Times New Roman"/>
          <w:sz w:val="24"/>
        </w:rPr>
        <w:t>，这么写swap根本无法调用我们自己定义的swap，故而不可使用std空间。（这也告诫了我们少用std空间，或者把函数名字起的复杂点）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我们禁用了std空间后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//using namespace std;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,y(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cpp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error: no matching function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call to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'swap'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^~~~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cpp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6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note: candidate function not viable: no known conversion from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'int'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to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'int *'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argument; take the address of the argument with &amp;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^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error generated.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我们终于发现了问题，在调用参数的时候，我们根本无法让一个int x传入int*a。首先，传参数的过程可以理解为赋值语句：比如我们函数定义void swap(int *a, int *b);那么调用时，swap(x,y);需要int*a=x，int*b=y;这两个赋值语句都没法实现。但是我们调用swap(&amp;x,&amp;y)时，实际上是int*a=&amp;x，int*b=&amp;y，这两个赋值都可以实现，且&amp;x和&amp;y实际上是取地址而不是取引用的意思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修改好的程序如下：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//using namespace std;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(&amp;a,&amp;b);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0x7fff8f992eb8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0x7fff8f992eb8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从这个例子可以看出来，对实参取地址，然后int*a=&amp;x，就会使得a指针确切的指向x的内存空间，所以可以通过指针a控制x的内存空间。哪怕x的生命周期结束了，退出了函数体之后把a指针析构掉，因为我们没有人为定义delete a，而默认析构函数不会delete a，故而也不会影响x的内存空间。综上所述，终于解决了历史遗留问题。我们再做两个实验来验证下：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实验一，在函数体内delete a，果然清除了x内存空间，导致x非法访问。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delete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,y(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(&amp;x,&amp;y);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free(): invalid pointer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实验二，传引用也是如此。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= 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0x7fff2af01638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0x7fff2af01638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2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基于上述引例，考察下这个例子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~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Dog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run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"dog run"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fly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fly"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auto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&lt;Dog*&gt;(p);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向下类型转换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auto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&lt;Bird*&gt;(p);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/// 向下类型转换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(d)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运行时根据实际类型表现特性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run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(b)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fly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Pet*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]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Dog;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]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Bird;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++i)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dog run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注意到，在这个例子里面，向下类型转换都不是重点，重点在传参的这一步。因为我们的p[i]是的类型是Pet*，指向的内存空间是Dog或者Bird，所以这个传参是合法的！也就是赋值语句，pet* p=p[i]是合法的，这个传参就是合法的！</w:t>
      </w: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32"/>
          <w:szCs w:val="32"/>
        </w:rPr>
      </w:pPr>
      <w:bookmarkStart w:id="13" w:name="_Toc27789"/>
      <w:r>
        <w:rPr>
          <w:rFonts w:ascii="Times New Roman" w:hAnsi="Times New Roman" w:eastAsia="楷体" w:cs="Times New Roman"/>
          <w:sz w:val="32"/>
          <w:szCs w:val="32"/>
        </w:rPr>
        <w:t>抽象类与纯虚函数</w:t>
      </w:r>
      <w:bookmarkEnd w:id="13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4" w:name="_Toc11024"/>
      <w:r>
        <w:rPr>
          <w:rFonts w:ascii="Times New Roman" w:hAnsi="Times New Roman" w:eastAsia="楷体" w:cs="Times New Roman"/>
          <w:sz w:val="28"/>
          <w:szCs w:val="28"/>
        </w:rPr>
        <w:t>3.1 多重继承</w:t>
      </w:r>
      <w:bookmarkEnd w:id="14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优点：清晰，符合直觉；结合多个接口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弊：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二义性：如果派生类D继承的两个基类A,B，有同名成员a，则访问D中a时，编译器无法判断要访问的哪一个基类成员。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钻石型继承树（DOD：Diamond Of Death）带来的数据冗余：右图中如果 InputFile 和 OutputFile 都含有继承自 File 的 filename 变量，则 IOFile 会有两份独立的 filename，而这实际上并不需要。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优化方案：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最多继承一个非抽象类（is-a），可以继承多个抽象类（接口）。这样可以避免，多重继承的二义性，也可以一个对象可以实现多个接口。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5" w:name="_Toc16392"/>
      <w:r>
        <w:rPr>
          <w:rFonts w:ascii="Times New Roman" w:hAnsi="Times New Roman" w:eastAsia="楷体" w:cs="Times New Roman"/>
          <w:sz w:val="28"/>
          <w:szCs w:val="28"/>
        </w:rPr>
        <w:t>3.2 例子</w:t>
      </w:r>
      <w:bookmarkEnd w:id="15"/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~WhatCanSpeak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~WhatCanMotion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 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Human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WhatCanMotion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"say"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"walk"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WhatCanSpeak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WhatCanMotion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Human human;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(&amp;human);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(&amp;human);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say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walk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结合晚绑定体现多重继承。</w:t>
      </w: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28"/>
          <w:szCs w:val="28"/>
        </w:rPr>
      </w:pPr>
      <w:bookmarkStart w:id="16" w:name="_Toc26761"/>
      <w:r>
        <w:rPr>
          <w:rFonts w:ascii="Times New Roman" w:hAnsi="Times New Roman" w:eastAsia="楷体" w:cs="Times New Roman"/>
          <w:sz w:val="28"/>
          <w:szCs w:val="28"/>
        </w:rPr>
        <w:t>多态Polymorphism</w:t>
      </w:r>
      <w:bookmarkEnd w:id="16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7" w:name="_Toc28148"/>
      <w:r>
        <w:rPr>
          <w:rFonts w:ascii="Times New Roman" w:hAnsi="Times New Roman" w:eastAsia="楷体" w:cs="Times New Roman"/>
          <w:sz w:val="28"/>
          <w:szCs w:val="28"/>
        </w:rPr>
        <w:t>4.1 定义</w:t>
      </w:r>
      <w:bookmarkEnd w:id="17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按照基类的接口定义，调用指针或引用所指对象的接口函数，函数执行过程因对象实际所属派生类的不同而呈现不同的效果（表现），这个现象被称为“多态”。这个定义非常繁琐，实际上就是按照实际类型调用函数罢了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当利用基类指针/引用调用函数时，虚函数在运行时确定执行哪个版本，取决于引用或指针对象的真实类型。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非虚函数在编译时绑定，故而调用在指针权限范围内优先级最高的函数。关于指针的权限范围在L8已经叙述过。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当利用类的对象直接调用函数时，无论什么函数，均在编译时绑定。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产生多态效果的条件：继承+虚函数+(引用或指针)</w:t>
      </w: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8" w:name="_Toc347"/>
      <w:r>
        <w:rPr>
          <w:rFonts w:ascii="Times New Roman" w:hAnsi="Times New Roman" w:eastAsia="楷体" w:cs="Times New Roman"/>
          <w:sz w:val="28"/>
          <w:szCs w:val="28"/>
        </w:rPr>
        <w:t>4.2 优势</w:t>
      </w:r>
      <w:bookmarkEnd w:id="18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全部设计抽象类指针指向派生类后，C++语言可以用一段相同的代码，在运行时完成不同的任务，这些不同运行结果的差异由派生类之间的差异决定，不必对每一个派生类特殊处理，只需要调用抽象基类的接口即可。大大提高程序的可复用性。另一方面，不同派生类对同一接口的实现不同，能达到不同的效果，提高了程序可拓展性和可维护性。 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Animal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"Animal speak"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"Animal motion"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Animal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singing"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flying"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Fish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Animal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"Fish cannot speak ..."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"Fish swimming"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Fish fish;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Bird bird;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fish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 ///不同调用方法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Animal *pBase1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Fish;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Animal *pBase2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Bird;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pBase1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///同一调用方法，根据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pBase2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///实际类型完成相应动作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cannot speak ...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swimming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singing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cannot speak ...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swimming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singing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flying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很有意思的是，直接通过派生类对象调用action函数时，由于派生类没有重定义action，故而直接调用了基类的action。之后以fish为例，调用了fish.speak()和fish.motion()。然而注意到，Fish类已经重写覆盖了Animal的虚函数speak()，故而会调用自身重定义的speak()，motion()同理。 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下方的通过基类指针调用就是典型的重写覆盖+动态绑定。</w:t>
      </w:r>
    </w:p>
    <w:p>
      <w:pPr>
        <w:widowControl/>
        <w:spacing w:after="240"/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28"/>
          <w:szCs w:val="28"/>
        </w:rPr>
      </w:pPr>
      <w:bookmarkStart w:id="19" w:name="_Toc15071"/>
      <w:r>
        <w:rPr>
          <w:rFonts w:ascii="Times New Roman" w:hAnsi="Times New Roman" w:eastAsia="楷体" w:cs="Times New Roman"/>
          <w:sz w:val="28"/>
          <w:szCs w:val="28"/>
        </w:rPr>
        <w:t>函数模板与类模板</w:t>
      </w:r>
      <w:bookmarkEnd w:id="19"/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0" w:name="_Toc22298"/>
      <w:r>
        <w:rPr>
          <w:rFonts w:ascii="Times New Roman" w:hAnsi="Times New Roman" w:eastAsia="楷体" w:cs="Times New Roman"/>
          <w:sz w:val="28"/>
          <w:szCs w:val="28"/>
        </w:rPr>
        <w:t>5.1 意义与定义</w:t>
      </w:r>
      <w:bookmarkEnd w:id="20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如果我们想实现对于整数、浮点数、自定义类的排序函数，这些排序本质上算法是相同的，但是我们可能需要写很多个相似的函数。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有些算法实现与类型无关，所以可以将函数的参数类型也定义为一种特殊的“参数”，这样就得到了“函数模板”。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定义函数模板的方法（可以不写在分开的两行）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ReturnType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Args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)；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如：任意类型两个变量相加的“函数模板”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 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注：typename也可换为class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 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模板必须在头文件中实现，原因比较复杂，涉及链接原理，不做赘述。</w:t>
      </w:r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1" w:name="_Toc31811"/>
      <w:r>
        <w:rPr>
          <w:rFonts w:ascii="Times New Roman" w:hAnsi="Times New Roman" w:eastAsia="楷体" w:cs="Times New Roman"/>
          <w:sz w:val="28"/>
          <w:szCs w:val="28"/>
        </w:rPr>
        <w:t>5.2 实例化与自动推导</w:t>
      </w:r>
      <w:bookmarkEnd w:id="21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函数模板在调用时，编译器能自动推导出实际参数的类型（这个过程叫做实例化）。所以，形式上调用一个函数模板与普通函数没有区别，如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  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5.7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调用类型需要满足函数的要求。本例中，要求类型 T 定义了加法运算符。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当多个参数的类型不一致并且不强制要求类型推导时，无法推导：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        cout &lt;&lt; sum(9, 2.1); //编译错误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可以强制指定类型推导方式：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cout&lt;&lt;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9.9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cout&lt;&lt;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float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9.9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cout&lt;&lt;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double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9.9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11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12.4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12.4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从上例子可以看出先转换了再进行加法。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例一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len;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//交换元素位置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arr_a[]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(arr_a,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//调用int类型的sort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(arr_a,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//调用int类型的output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float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arr_b[]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3.2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4.3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5.7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(arr_b,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//调用float类型的sort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(arr_b,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//调用float类型的output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1 2 3 4 5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1.5 2.1 3.2 4.3 5.7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例二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len;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//交换元素位置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val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(val) {};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MyInt arr_c[]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main.cpp: In instantiation of ‘void sort(T*, int) [with T = MyInt]’: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main.cpp:33:15:   required from here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main.cpp:9:15: error: no match for ‘operator&gt;’ (operand types are ‘MyInt’ and ‘MyInt’)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模板编译错误会引起上百行的错误，关注上方几行。sort中需要operator&gt; 但MyInt并不支持，no match for ‘operator&gt;’ (operand types are ‘MyInt’ and ‘MyInt’)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稍作修改：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len;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//交换元素位置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val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(val) {};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bool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operator&gt;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//用于sort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data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friend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::ostream&amp;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//用于output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operator&lt;&lt;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ostream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out;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MyInt arr_c[]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1 2 3 4 5</w:t>
      </w:r>
    </w:p>
    <w:p>
      <w:pPr>
        <w:widowControl/>
        <w:spacing w:after="240"/>
        <w:ind w:firstLine="720" w:firstLine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sz w:val="24"/>
        </w:rPr>
        <w:t>完全重载了流运算符和大小运算符。</w:t>
      </w:r>
      <w:r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  <w:br w:type="textWrapping"/>
      </w:r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2" w:name="_Toc25258"/>
      <w:r>
        <w:rPr>
          <w:rFonts w:ascii="Times New Roman" w:hAnsi="Times New Roman" w:eastAsia="楷体" w:cs="Times New Roman"/>
          <w:sz w:val="28"/>
          <w:szCs w:val="28"/>
        </w:rPr>
        <w:t>5.3 模板原理</w:t>
      </w:r>
      <w:bookmarkEnd w:id="22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对函数模板的处理是在编译期进行的，</w:t>
      </w:r>
      <w:r>
        <w:rPr>
          <w:rFonts w:ascii="Times New Roman" w:hAnsi="Times New Roman" w:eastAsia="楷体" w:cs="Times New Roman"/>
          <w:b/>
          <w:bCs/>
          <w:sz w:val="24"/>
          <w:u w:val="single"/>
        </w:rPr>
        <w:t>每当编译器发现对模板的一种参数的使用，就生成对应参数的一份代码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=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//生成并编译int sum(int, int)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double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 =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1.0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//生成并编译double sum(double, double)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pacing w:after="240"/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28"/>
          <w:szCs w:val="28"/>
        </w:rPr>
      </w:pPr>
      <w:bookmarkStart w:id="23" w:name="_Toc9088"/>
      <w:r>
        <w:rPr>
          <w:rFonts w:ascii="Times New Roman" w:hAnsi="Times New Roman" w:eastAsia="楷体" w:cs="Times New Roman"/>
          <w:sz w:val="28"/>
          <w:szCs w:val="28"/>
        </w:rPr>
        <w:t>类模板</w:t>
      </w:r>
      <w:bookmarkEnd w:id="23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4" w:name="_Toc25550"/>
      <w:r>
        <w:rPr>
          <w:rFonts w:ascii="Times New Roman" w:hAnsi="Times New Roman" w:eastAsia="楷体" w:cs="Times New Roman"/>
          <w:sz w:val="28"/>
          <w:szCs w:val="28"/>
        </w:rPr>
        <w:t>6.1 定义</w:t>
      </w:r>
      <w:bookmarkEnd w:id="24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在定义类时也可以将一些类型信息抽取出来，用模板参数来替换，从而使类更具通用性。这种类被称为“类模板”。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T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_data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(_data)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data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A&lt;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:highlight w:val="yellow"/>
        </w:rPr>
        <w:t>成员函数</w:t>
      </w:r>
      <w:r>
        <w:rPr>
          <w:rFonts w:ascii="Times New Roman" w:hAnsi="Times New Roman" w:eastAsia="楷体" w:cs="Times New Roman"/>
          <w:sz w:val="24"/>
        </w:rPr>
        <w:t>也可以</w:t>
      </w:r>
      <w:bookmarkStart w:id="27" w:name="_GoBack"/>
      <w:bookmarkEnd w:id="27"/>
      <w:r>
        <w:rPr>
          <w:rFonts w:ascii="Times New Roman" w:hAnsi="Times New Roman" w:eastAsia="楷体" w:cs="Times New Roman"/>
          <w:sz w:val="24"/>
        </w:rPr>
        <w:t>如此定义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T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_data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(_data)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data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A&lt;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pacing w:after="240"/>
        <w:jc w:val="left"/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5" w:name="_Toc15781"/>
      <w:r>
        <w:rPr>
          <w:rFonts w:ascii="Times New Roman" w:hAnsi="Times New Roman" w:eastAsia="楷体" w:cs="Times New Roman"/>
          <w:sz w:val="28"/>
          <w:szCs w:val="28"/>
        </w:rPr>
        <w:t>6.2 模板参数</w:t>
      </w:r>
      <w:bookmarkEnd w:id="25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可以将类模板视为一种特殊的“函数”，需要向其中传入参数才能够定义一个完整的类，而这些传入的参数有两种。一种是类型参数，也就是在Typename或者Class之后的参数(下例中的小T)，第二种时非类型参数，这个可能有非常多种，比如整数，枚举，指针（指向对象或函数），引用（引用对象或引用函数），无符号整数(unsigned)等等，比如下例就是无符号整数来定义了数组的大小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实际上，模板比较复杂时，尖括号里可以放很多，可以是类型也可以是非类型。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unsigned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size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array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T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elems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[size];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};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array&lt;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array0; 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注意到，size只是一个无符号整数的名字而已，unsigned和Typename才是关键，完整的传入两个参数才可形成一个完整的类，并定义这个类的对象。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一个模板可能会写出多个新的类，这些类是不同的，不过碰巧都用了同一个模板的名字。（比如上例中的array模板名字）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unsigned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size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array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T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elems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[size];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n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//array&lt;char, n&gt; array0; //不能使用变量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m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array&lt;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m&gt; array1;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//可以使用常量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array&lt;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array2;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//或具体数值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所有模板参数必须在编译期确定，不可以使用变量。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unsigned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size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MyArr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T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[size];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size;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size;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//交换两者位置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size;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input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size;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::cin &gt;&gt;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MyArr&lt;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arr_a;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input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MyArr&lt;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float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arr_b;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input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Input：3 2 4 1 5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3.2 2.1 4.3 1.5 5.7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1 2 3 4 5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1.5 2.1 3.2 4.3 5.7</w:t>
      </w: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6" w:name="_Toc13896"/>
      <w:r>
        <w:rPr>
          <w:rFonts w:ascii="Times New Roman" w:hAnsi="Times New Roman" w:eastAsia="楷体" w:cs="Times New Roman"/>
          <w:sz w:val="28"/>
          <w:szCs w:val="28"/>
        </w:rPr>
        <w:t>6.3 模板与多态</w:t>
      </w:r>
      <w:bookmarkEnd w:id="26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模板使用泛型标记，使用同一段代码，来关联不同但相似的特定行为，最后可以获得不同的结果。模板也是多态的一种体现。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但模板的关联是在编译期处理，称为</w:t>
      </w:r>
      <w:r>
        <w:rPr>
          <w:rFonts w:ascii="Times New Roman" w:hAnsi="Times New Roman" w:eastAsia="楷体" w:cs="Times New Roman"/>
          <w:b/>
          <w:bCs/>
          <w:sz w:val="24"/>
          <w:u w:val="single"/>
        </w:rPr>
        <w:t>静多态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模板的特点：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往往和</w:t>
      </w:r>
      <w:r>
        <w:rPr>
          <w:rFonts w:ascii="Times New Roman" w:hAnsi="Times New Roman" w:eastAsia="楷体" w:cs="Times New Roman"/>
          <w:b/>
          <w:bCs/>
          <w:sz w:val="24"/>
          <w:u w:val="single"/>
        </w:rPr>
        <w:t>函数重载</w:t>
      </w:r>
      <w:r>
        <w:rPr>
          <w:rFonts w:ascii="Times New Roman" w:hAnsi="Times New Roman" w:eastAsia="楷体" w:cs="Times New Roman"/>
          <w:sz w:val="24"/>
        </w:rPr>
        <w:t>同时使用；高效，省去函数调用；编译后代码增多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基于继承和虚函数的多态在运行期处理，称为动多态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虚函数的特点：运行时，灵活方便；侵入式，必须继承；存在函数调用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所谓的省去函数调用是指，如果doSomethingOnA和doSomethingOnB的实现除了类型不同，其他基本一致的话则可省去如下代码。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typeof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(a)==A){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doSomethingOnA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typeof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(a)==B){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doSomethingOnB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直接写一个模板然后dosomethingOnWhatever</w:t>
      </w:r>
    </w:p>
    <w:p>
      <w:pPr>
        <w:widowControl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  <w:br w:type="textWrapping"/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D179"/>
    <w:multiLevelType w:val="singleLevel"/>
    <w:tmpl w:val="57DFD1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84"/>
    <w:rsid w:val="00131A36"/>
    <w:rsid w:val="008E0984"/>
    <w:rsid w:val="009D40D2"/>
    <w:rsid w:val="00A65CEB"/>
    <w:rsid w:val="00EC6BB6"/>
    <w:rsid w:val="00FB3D25"/>
    <w:rsid w:val="01814AB0"/>
    <w:rsid w:val="01A84B8A"/>
    <w:rsid w:val="046951BB"/>
    <w:rsid w:val="04B7114F"/>
    <w:rsid w:val="09DA03E8"/>
    <w:rsid w:val="0A380F0A"/>
    <w:rsid w:val="0B0E1A44"/>
    <w:rsid w:val="0B292545"/>
    <w:rsid w:val="0D864961"/>
    <w:rsid w:val="0F0648CA"/>
    <w:rsid w:val="1268264D"/>
    <w:rsid w:val="128C47E7"/>
    <w:rsid w:val="133A20F7"/>
    <w:rsid w:val="14982FD9"/>
    <w:rsid w:val="1AC10A6C"/>
    <w:rsid w:val="215C6C53"/>
    <w:rsid w:val="219415CF"/>
    <w:rsid w:val="21D52412"/>
    <w:rsid w:val="221C5740"/>
    <w:rsid w:val="22D715A3"/>
    <w:rsid w:val="23BF3120"/>
    <w:rsid w:val="26364B0D"/>
    <w:rsid w:val="2791605F"/>
    <w:rsid w:val="28384BF5"/>
    <w:rsid w:val="2A327DFE"/>
    <w:rsid w:val="2B590F0B"/>
    <w:rsid w:val="2BC216E2"/>
    <w:rsid w:val="2F0A0382"/>
    <w:rsid w:val="2F4C1EE8"/>
    <w:rsid w:val="2F6176FA"/>
    <w:rsid w:val="2F9444D9"/>
    <w:rsid w:val="30755205"/>
    <w:rsid w:val="30D772F8"/>
    <w:rsid w:val="32642503"/>
    <w:rsid w:val="34A66DD0"/>
    <w:rsid w:val="36AA54B0"/>
    <w:rsid w:val="36BA218C"/>
    <w:rsid w:val="36F81802"/>
    <w:rsid w:val="38A24628"/>
    <w:rsid w:val="39783380"/>
    <w:rsid w:val="3A3E2114"/>
    <w:rsid w:val="3ACF46FC"/>
    <w:rsid w:val="3AF75E23"/>
    <w:rsid w:val="3B0132D7"/>
    <w:rsid w:val="3D9F3626"/>
    <w:rsid w:val="3F033808"/>
    <w:rsid w:val="41725888"/>
    <w:rsid w:val="418A73DA"/>
    <w:rsid w:val="432428D9"/>
    <w:rsid w:val="447E4590"/>
    <w:rsid w:val="48450415"/>
    <w:rsid w:val="49061296"/>
    <w:rsid w:val="4B752EB5"/>
    <w:rsid w:val="4BBA5375"/>
    <w:rsid w:val="51BB208C"/>
    <w:rsid w:val="51DF77D0"/>
    <w:rsid w:val="54926D83"/>
    <w:rsid w:val="552058FD"/>
    <w:rsid w:val="57D4419E"/>
    <w:rsid w:val="589F433C"/>
    <w:rsid w:val="5D16561B"/>
    <w:rsid w:val="5D215310"/>
    <w:rsid w:val="5D8A2FEF"/>
    <w:rsid w:val="5F5E5467"/>
    <w:rsid w:val="60187C02"/>
    <w:rsid w:val="64A0469E"/>
    <w:rsid w:val="65292B3D"/>
    <w:rsid w:val="665F1F2D"/>
    <w:rsid w:val="675A581B"/>
    <w:rsid w:val="67A26294"/>
    <w:rsid w:val="69B97477"/>
    <w:rsid w:val="6AE76CA1"/>
    <w:rsid w:val="6B470B60"/>
    <w:rsid w:val="6D901723"/>
    <w:rsid w:val="6E7B18D9"/>
    <w:rsid w:val="701B7537"/>
    <w:rsid w:val="71EE782A"/>
    <w:rsid w:val="79555CAB"/>
    <w:rsid w:val="79DF15AB"/>
    <w:rsid w:val="7A192C94"/>
    <w:rsid w:val="7ABD20AF"/>
    <w:rsid w:val="7B5B28E7"/>
    <w:rsid w:val="7DB00474"/>
    <w:rsid w:val="7E9F21C2"/>
    <w:rsid w:val="7F7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customStyle="1" w:styleId="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2801</Words>
  <Characters>15967</Characters>
  <Lines>133</Lines>
  <Paragraphs>37</Paragraphs>
  <TotalTime>0</TotalTime>
  <ScaleCrop>false</ScaleCrop>
  <LinksUpToDate>false</LinksUpToDate>
  <CharactersWithSpaces>18731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2021-05-03T14:53:00Z</dcterms:created>
  <dc:creator>Umbrella</dc:creator>
  <cp:lastModifiedBy>caohanwen</cp:lastModifiedBy>
  <dcterms:modified xsi:type="dcterms:W3CDTF">2021-05-09T09:03:25Z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  <property fmtid="{D5CDD505-2E9C-101B-9397-08002B2CF9AE}" pid="3" name="ICV">
    <vt:lpwstr>F1EFB0CB5F694E65920F6AB3DEF9C97F</vt:lpwstr>
  </property>
</Properties>
</file>