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72" w:rsidRDefault="006D0872" w:rsidP="006D0872">
      <w:pPr>
        <w:jc w:val="center"/>
      </w:pPr>
      <w:r>
        <w:rPr>
          <w:rFonts w:hint="eastAsia"/>
        </w:rPr>
        <w:t>Report</w:t>
      </w:r>
    </w:p>
    <w:p w:rsidR="00F51ABC" w:rsidRDefault="00F51ABC" w:rsidP="00F51ABC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rchitectur</w:t>
      </w:r>
      <w:r>
        <w:t>e and Data path</w:t>
      </w:r>
    </w:p>
    <w:p w:rsidR="00F51ABC" w:rsidRDefault="00F51ABC" w:rsidP="00F51ABC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931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1914627_474508814756017_357820059498683608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0046" cy="15386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1276836_904590324254070_286297215043380485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68" cy="15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41600" cy="1668731"/>
            <wp:effectExtent l="0" t="0" r="635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1765513_873632440432746_6874429709310136989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98" cy="16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47982" cy="1680845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1152492_883658422667622_6896744566359993255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851" cy="16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BC" w:rsidRDefault="00F51ABC" w:rsidP="00F51ABC">
      <w:r>
        <w:rPr>
          <w:rFonts w:hint="eastAsia"/>
          <w:noProof/>
        </w:rPr>
        <w:lastRenderedPageBreak/>
        <w:drawing>
          <wp:inline distT="0" distB="0" distL="0" distR="0">
            <wp:extent cx="5274310" cy="38442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1804594_864801117896645_9203429761904666549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BC" w:rsidRDefault="00F51ABC" w:rsidP="00F51ABC">
      <w:r>
        <w:t>PC control:</w:t>
      </w:r>
    </w:p>
    <w:p w:rsidR="00F51ABC" w:rsidRDefault="00F51ABC" w:rsidP="00F51ABC">
      <w:pPr>
        <w:pStyle w:val="a3"/>
        <w:numPr>
          <w:ilvl w:val="0"/>
          <w:numId w:val="6"/>
        </w:numPr>
        <w:ind w:leftChars="0"/>
      </w:pPr>
      <w:r>
        <w:t>Input: current PC</w:t>
      </w:r>
      <w:r>
        <w:rPr>
          <w:rFonts w:hint="eastAsia"/>
        </w:rPr>
        <w:t>,</w:t>
      </w:r>
      <w:r>
        <w:t xml:space="preserve"> immediate, </w:t>
      </w:r>
      <w:proofErr w:type="spellStart"/>
      <w:r>
        <w:t>alu_result</w:t>
      </w:r>
      <w:proofErr w:type="spellEnd"/>
      <w:r>
        <w:t>, mode, halt</w:t>
      </w:r>
    </w:p>
    <w:p w:rsidR="00F51ABC" w:rsidRDefault="00F51ABC" w:rsidP="00F51ABC">
      <w:pPr>
        <w:pStyle w:val="a3"/>
        <w:numPr>
          <w:ilvl w:val="0"/>
          <w:numId w:val="6"/>
        </w:numPr>
        <w:ind w:leftChars="0"/>
      </w:pPr>
      <w:r>
        <w:t xml:space="preserve">Output: </w:t>
      </w:r>
      <w:proofErr w:type="spellStart"/>
      <w:r>
        <w:t>PC_next</w:t>
      </w:r>
      <w:proofErr w:type="spellEnd"/>
    </w:p>
    <w:p w:rsidR="00F51ABC" w:rsidRDefault="00F51ABC" w:rsidP="00F54FF5">
      <w:pPr>
        <w:pStyle w:val="a3"/>
        <w:numPr>
          <w:ilvl w:val="0"/>
          <w:numId w:val="6"/>
        </w:numPr>
        <w:ind w:leftChars="0"/>
      </w:pPr>
      <w:r>
        <w:t xml:space="preserve">Function: get the next PC. When dealing with multicycles, the halt </w:t>
      </w:r>
      <w:r>
        <w:rPr>
          <w:rFonts w:hint="eastAsia"/>
        </w:rPr>
        <w:t>stop</w:t>
      </w:r>
      <w:r>
        <w:t xml:space="preserve">s </w:t>
      </w:r>
      <w:r>
        <w:rPr>
          <w:rFonts w:hint="eastAsia"/>
        </w:rPr>
        <w:t xml:space="preserve">the </w:t>
      </w:r>
      <w:r>
        <w:t xml:space="preserve">PC until ready </w:t>
      </w:r>
      <w:r>
        <w:rPr>
          <w:rFonts w:hint="eastAsia"/>
        </w:rPr>
        <w:t>set</w:t>
      </w:r>
      <w:r>
        <w:t xml:space="preserve"> up. </w:t>
      </w:r>
      <w:r w:rsidR="00F54FF5" w:rsidRPr="00F54FF5">
        <w:t>The mode will change when dealing with a branch</w:t>
      </w:r>
      <w:r w:rsidR="00F54FF5">
        <w:t xml:space="preserve"> and </w:t>
      </w:r>
      <w:r w:rsidR="00F54FF5">
        <w:rPr>
          <w:rFonts w:hint="eastAsia"/>
        </w:rPr>
        <w:t>getting</w:t>
      </w:r>
      <w:r w:rsidR="00F54FF5">
        <w:t xml:space="preserve"> the correct next PC. Otherwise, </w:t>
      </w:r>
      <w:proofErr w:type="spellStart"/>
      <w:r w:rsidR="00F54FF5">
        <w:t>PC_next</w:t>
      </w:r>
      <w:proofErr w:type="spellEnd"/>
      <w:r w:rsidR="00F54FF5">
        <w:t xml:space="preserve"> is PC + 4.</w:t>
      </w:r>
    </w:p>
    <w:p w:rsidR="00F54FF5" w:rsidRDefault="00F54FF5" w:rsidP="00F54FF5">
      <w:pPr>
        <w:rPr>
          <w:rFonts w:hint="eastAsia"/>
        </w:rPr>
      </w:pPr>
      <w:proofErr w:type="spellStart"/>
      <w:r>
        <w:t>mulDiv</w:t>
      </w:r>
      <w:proofErr w:type="spellEnd"/>
      <w:r>
        <w:t>:</w:t>
      </w:r>
    </w:p>
    <w:p w:rsidR="00F51ABC" w:rsidRDefault="00F54FF5" w:rsidP="00F54FF5">
      <w:pPr>
        <w:pStyle w:val="a3"/>
        <w:numPr>
          <w:ilvl w:val="0"/>
          <w:numId w:val="7"/>
        </w:numPr>
        <w:ind w:leftChars="0"/>
      </w:pPr>
      <w:r>
        <w:t xml:space="preserve">Input: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 xml:space="preserve">, valid, mode, </w:t>
      </w:r>
      <w:proofErr w:type="spellStart"/>
      <w:r>
        <w:t>in_A</w:t>
      </w:r>
      <w:proofErr w:type="spellEnd"/>
      <w:r>
        <w:t xml:space="preserve">, </w:t>
      </w:r>
      <w:proofErr w:type="spellStart"/>
      <w:r>
        <w:t>in_B</w:t>
      </w:r>
      <w:proofErr w:type="spellEnd"/>
    </w:p>
    <w:p w:rsidR="00F54FF5" w:rsidRDefault="00F54FF5" w:rsidP="00F54FF5">
      <w:pPr>
        <w:pStyle w:val="a3"/>
        <w:numPr>
          <w:ilvl w:val="0"/>
          <w:numId w:val="7"/>
        </w:numPr>
        <w:ind w:leftChars="0"/>
      </w:pPr>
      <w:r>
        <w:t>Output: ready, out</w:t>
      </w:r>
    </w:p>
    <w:p w:rsidR="00F54FF5" w:rsidRDefault="00F54FF5" w:rsidP="00F54FF5">
      <w:pPr>
        <w:pStyle w:val="a3"/>
        <w:numPr>
          <w:ilvl w:val="0"/>
          <w:numId w:val="7"/>
        </w:numPr>
        <w:ind w:leftChars="0"/>
      </w:pPr>
      <w:r>
        <w:t>Function: get the correct result of multiplication or division after 32 cycles.</w:t>
      </w:r>
    </w:p>
    <w:p w:rsidR="00F54FF5" w:rsidRDefault="00F54FF5" w:rsidP="00F54FF5">
      <w:proofErr w:type="spellStart"/>
      <w:r>
        <w:t>Reg_file</w:t>
      </w:r>
      <w:proofErr w:type="spellEnd"/>
      <w:r>
        <w:t>: (designed by TA)</w:t>
      </w:r>
    </w:p>
    <w:p w:rsidR="00F54FF5" w:rsidRDefault="00F54FF5" w:rsidP="00F54FF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nput: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, wen, d, a1, a2, aw</w:t>
      </w:r>
    </w:p>
    <w:p w:rsidR="00F54FF5" w:rsidRDefault="00F54FF5" w:rsidP="00F54FF5">
      <w:pPr>
        <w:pStyle w:val="a3"/>
        <w:numPr>
          <w:ilvl w:val="0"/>
          <w:numId w:val="8"/>
        </w:numPr>
        <w:ind w:leftChars="0"/>
      </w:pPr>
      <w:r>
        <w:t>Output: q1, q2</w:t>
      </w:r>
    </w:p>
    <w:p w:rsidR="00F54FF5" w:rsidRDefault="00F54FF5" w:rsidP="00F54FF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Function: handle register affairs.</w:t>
      </w:r>
    </w:p>
    <w:p w:rsidR="00F51ABC" w:rsidRDefault="00F54FF5" w:rsidP="00F51ABC">
      <w:pPr>
        <w:rPr>
          <w:rFonts w:hint="eastAsia"/>
        </w:rPr>
      </w:pPr>
      <w:r>
        <w:rPr>
          <w:rFonts w:hint="eastAsia"/>
        </w:rPr>
        <w:t>Data Flow:</w:t>
      </w:r>
    </w:p>
    <w:p w:rsidR="0060752E" w:rsidRDefault="00F54FF5" w:rsidP="00F51ABC">
      <w:r>
        <w:tab/>
        <w:t>When the process starts, PC control decides which instruction PC has to fetch. Then PC</w:t>
      </w:r>
      <w:r>
        <w:rPr>
          <w:rFonts w:hint="eastAsia"/>
        </w:rPr>
        <w:t xml:space="preserve"> fetches the instruction from </w:t>
      </w:r>
      <w:r>
        <w:t xml:space="preserve">the instruction memory (memory text). </w:t>
      </w:r>
      <w:r w:rsidR="0060752E">
        <w:t xml:space="preserve">After that, get the rs1, rs2, </w:t>
      </w:r>
      <w:proofErr w:type="spellStart"/>
      <w:r w:rsidR="0060752E">
        <w:t>rd</w:t>
      </w:r>
      <w:proofErr w:type="spellEnd"/>
      <w:r w:rsidR="0060752E">
        <w:t>, immediate from the instruction. Pass instructions into the “control” unit, decides which operation to do. If the operation is “multiply” then deal it with “</w:t>
      </w:r>
      <w:proofErr w:type="spellStart"/>
      <w:r w:rsidR="0060752E">
        <w:t>mulDiv</w:t>
      </w:r>
      <w:proofErr w:type="spellEnd"/>
      <w:r w:rsidR="0060752E">
        <w:t xml:space="preserve">”, else deal with the “processor” unit. The two hardware either fetch the data needed from Data Memory or calculate the correct answer. Then if the </w:t>
      </w:r>
      <w:r w:rsidR="008532FF">
        <w:lastRenderedPageBreak/>
        <w:t>operation is not “</w:t>
      </w:r>
      <w:proofErr w:type="spellStart"/>
      <w:r w:rsidR="008532FF">
        <w:t>bge</w:t>
      </w:r>
      <w:proofErr w:type="spellEnd"/>
      <w:r w:rsidR="008532FF">
        <w:t>”, “</w:t>
      </w:r>
      <w:proofErr w:type="spellStart"/>
      <w:r w:rsidR="008532FF">
        <w:t>beq</w:t>
      </w:r>
      <w:proofErr w:type="spellEnd"/>
      <w:r w:rsidR="008532FF">
        <w:t>” or “</w:t>
      </w:r>
      <w:proofErr w:type="spellStart"/>
      <w:r w:rsidR="008532FF">
        <w:t>sw</w:t>
      </w:r>
      <w:proofErr w:type="spellEnd"/>
      <w:r w:rsidR="008532FF">
        <w:t>”, write the result to the register rd. If the operation is “</w:t>
      </w:r>
      <w:proofErr w:type="spellStart"/>
      <w:r w:rsidR="008532FF">
        <w:t>bge</w:t>
      </w:r>
      <w:proofErr w:type="spellEnd"/>
      <w:r w:rsidR="008532FF">
        <w:t>”, “</w:t>
      </w:r>
      <w:proofErr w:type="spellStart"/>
      <w:r w:rsidR="008532FF">
        <w:t>beq</w:t>
      </w:r>
      <w:proofErr w:type="spellEnd"/>
      <w:r w:rsidR="008532FF">
        <w:t>”, “</w:t>
      </w:r>
      <w:proofErr w:type="spellStart"/>
      <w:r w:rsidR="008532FF">
        <w:t>jalr</w:t>
      </w:r>
      <w:proofErr w:type="spellEnd"/>
      <w:r w:rsidR="008532FF">
        <w:t>” or “</w:t>
      </w:r>
      <w:proofErr w:type="spellStart"/>
      <w:r w:rsidR="008532FF">
        <w:t>jal</w:t>
      </w:r>
      <w:proofErr w:type="spellEnd"/>
      <w:r w:rsidR="008532FF">
        <w:t xml:space="preserve">”, pass the mode to the </w:t>
      </w:r>
      <w:proofErr w:type="spellStart"/>
      <w:r w:rsidR="008532FF">
        <w:t>PC_control</w:t>
      </w:r>
      <w:proofErr w:type="spellEnd"/>
      <w:r w:rsidR="008532FF">
        <w:t xml:space="preserve"> and </w:t>
      </w:r>
      <w:proofErr w:type="spellStart"/>
      <w:r w:rsidR="008532FF">
        <w:t>PC_control</w:t>
      </w:r>
      <w:proofErr w:type="spellEnd"/>
      <w:r w:rsidR="008532FF">
        <w:t xml:space="preserve"> will decide the next instruction. If the operation is “</w:t>
      </w:r>
      <w:proofErr w:type="spellStart"/>
      <w:r w:rsidR="008532FF">
        <w:t>sw</w:t>
      </w:r>
      <w:proofErr w:type="spellEnd"/>
      <w:r w:rsidR="008532FF">
        <w:t xml:space="preserve">”, the processor will write the result to Data </w:t>
      </w:r>
      <w:r w:rsidR="008532FF">
        <w:rPr>
          <w:rFonts w:hint="eastAsia"/>
        </w:rPr>
        <w:t>Me</w:t>
      </w:r>
      <w:r w:rsidR="008532FF">
        <w:t>mory.</w:t>
      </w:r>
    </w:p>
    <w:p w:rsidR="008532FF" w:rsidRDefault="008532FF" w:rsidP="00F51ABC"/>
    <w:p w:rsidR="00F54FF5" w:rsidRDefault="008532FF" w:rsidP="008532F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Descirbe</w:t>
      </w:r>
      <w:proofErr w:type="spellEnd"/>
      <w:r>
        <w:rPr>
          <w:rFonts w:hint="eastAsia"/>
        </w:rPr>
        <w:t xml:space="preserve"> how you handle multi-cycle instructions(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)</w:t>
      </w:r>
    </w:p>
    <w:p w:rsidR="008532FF" w:rsidRDefault="00E97A3B" w:rsidP="008532FF">
      <w:pPr>
        <w:pStyle w:val="a3"/>
        <w:ind w:leftChars="0" w:left="360"/>
      </w:pPr>
      <w:r>
        <w:t xml:space="preserve">When the ready signal in the module </w:t>
      </w:r>
      <w:proofErr w:type="spellStart"/>
      <w:r>
        <w:t>mulDiv</w:t>
      </w:r>
      <w:proofErr w:type="spellEnd"/>
      <w:r>
        <w:t xml:space="preserve"> is not rising up, the halt signal to </w:t>
      </w:r>
      <w:proofErr w:type="spellStart"/>
      <w:r>
        <w:t>PC_contol</w:t>
      </w:r>
      <w:proofErr w:type="spellEnd"/>
      <w:r>
        <w:t xml:space="preserve"> is 1 and stops the PC </w:t>
      </w:r>
      <w:r>
        <w:rPr>
          <w:rFonts w:hint="eastAsia"/>
        </w:rPr>
        <w:t xml:space="preserve">from </w:t>
      </w:r>
      <w:r>
        <w:t>fetching the instructions.</w:t>
      </w:r>
    </w:p>
    <w:p w:rsidR="00E97A3B" w:rsidRDefault="00E97A3B" w:rsidP="00E97A3B"/>
    <w:p w:rsidR="00E97A3B" w:rsidRDefault="00E97A3B" w:rsidP="00E97A3B">
      <w:pPr>
        <w:pStyle w:val="a3"/>
        <w:numPr>
          <w:ilvl w:val="0"/>
          <w:numId w:val="1"/>
        </w:numPr>
        <w:ind w:leftChars="0"/>
      </w:pPr>
      <w:r>
        <w:t>Simulation time</w:t>
      </w:r>
    </w:p>
    <w:p w:rsidR="00E97A3B" w:rsidRDefault="00E97A3B" w:rsidP="00E97A3B">
      <w:pPr>
        <w:pStyle w:val="a3"/>
        <w:numPr>
          <w:ilvl w:val="0"/>
          <w:numId w:val="9"/>
        </w:numPr>
        <w:ind w:leftChars="0"/>
      </w:pPr>
      <w:r>
        <w:t xml:space="preserve">Leaf: </w:t>
      </w:r>
    </w:p>
    <w:p w:rsidR="00E97A3B" w:rsidRDefault="00E97A3B" w:rsidP="00E97A3B">
      <w:pPr>
        <w:pStyle w:val="a3"/>
        <w:ind w:leftChars="0" w:left="720"/>
      </w:pPr>
      <w:r>
        <w:rPr>
          <w:noProof/>
        </w:rPr>
        <w:drawing>
          <wp:inline distT="0" distB="0" distL="0" distR="0" wp14:anchorId="0F2D5874" wp14:editId="1FC0357A">
            <wp:extent cx="5274310" cy="2381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3B" w:rsidRDefault="00E97A3B" w:rsidP="00E97A3B">
      <w:pPr>
        <w:pStyle w:val="a3"/>
        <w:numPr>
          <w:ilvl w:val="0"/>
          <w:numId w:val="9"/>
        </w:numPr>
        <w:ind w:leftChars="0"/>
      </w:pPr>
      <w:r>
        <w:t>Perm:</w:t>
      </w:r>
    </w:p>
    <w:p w:rsidR="00E97A3B" w:rsidRDefault="00E97A3B" w:rsidP="00E97A3B">
      <w:pPr>
        <w:pStyle w:val="a3"/>
        <w:ind w:leftChars="0" w:left="720"/>
      </w:pPr>
      <w:r>
        <w:rPr>
          <w:noProof/>
        </w:rPr>
        <w:drawing>
          <wp:inline distT="0" distB="0" distL="0" distR="0" wp14:anchorId="6BC8C7BB" wp14:editId="752D488E">
            <wp:extent cx="5274310" cy="2641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3B" w:rsidRDefault="00E97A3B" w:rsidP="00E97A3B">
      <w:pPr>
        <w:pStyle w:val="a3"/>
        <w:numPr>
          <w:ilvl w:val="0"/>
          <w:numId w:val="9"/>
        </w:numPr>
        <w:ind w:leftChars="0"/>
      </w:pPr>
      <w:r>
        <w:t>Bonus:</w:t>
      </w:r>
    </w:p>
    <w:p w:rsidR="00E97A3B" w:rsidRDefault="00E97A3B" w:rsidP="00E97A3B">
      <w:pPr>
        <w:pStyle w:val="a3"/>
        <w:ind w:leftChars="0" w:left="720"/>
      </w:pPr>
      <w:r>
        <w:rPr>
          <w:noProof/>
        </w:rPr>
        <w:drawing>
          <wp:inline distT="0" distB="0" distL="0" distR="0" wp14:anchorId="5E6BCEBA" wp14:editId="56116ACF">
            <wp:extent cx="5274310" cy="24320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3B" w:rsidRDefault="00E97A3B" w:rsidP="00E97A3B"/>
    <w:p w:rsidR="00E97A3B" w:rsidRDefault="00E97A3B" w:rsidP="00E97A3B">
      <w:pPr>
        <w:pStyle w:val="a3"/>
        <w:numPr>
          <w:ilvl w:val="0"/>
          <w:numId w:val="1"/>
        </w:numPr>
        <w:ind w:leftChars="0"/>
      </w:pPr>
      <w:r>
        <w:t>Our observation:</w:t>
      </w:r>
    </w:p>
    <w:p w:rsidR="00E97A3B" w:rsidRDefault="00E97A3B" w:rsidP="0052532C">
      <w:pPr>
        <w:pStyle w:val="a3"/>
        <w:ind w:leftChars="0" w:left="360" w:firstLineChars="100" w:firstLine="240"/>
      </w:pPr>
      <w:r>
        <w:t>When we e</w:t>
      </w:r>
      <w:r w:rsidR="0052532C">
        <w:t>ncounter a</w:t>
      </w:r>
      <w:r>
        <w:t xml:space="preserve"> negative immediate, we should first convert </w:t>
      </w:r>
      <w:r w:rsidR="0052532C">
        <w:rPr>
          <w:rFonts w:hint="eastAsia"/>
        </w:rPr>
        <w:t xml:space="preserve">it </w:t>
      </w:r>
      <w:r w:rsidR="0052532C">
        <w:t>to its 2’s complement positive value and subtract it.</w:t>
      </w:r>
    </w:p>
    <w:p w:rsidR="0052532C" w:rsidRDefault="0052532C" w:rsidP="0052532C">
      <w:pPr>
        <w:pStyle w:val="a3"/>
        <w:ind w:leftChars="0" w:left="360" w:firstLineChars="100" w:firstLine="240"/>
      </w:pPr>
      <w:r>
        <w:t xml:space="preserve">When writing the assembly code, we found that it’s important to use the stack pointer. Since we need to do recursive function </w:t>
      </w:r>
      <w:r>
        <w:rPr>
          <w:rFonts w:hint="eastAsia"/>
        </w:rPr>
        <w:t>calls</w:t>
      </w:r>
      <w:r>
        <w:t xml:space="preserve">, using the stack to store the value needed is quite convenient. </w:t>
      </w:r>
    </w:p>
    <w:p w:rsidR="0052532C" w:rsidRDefault="0052532C"/>
    <w:p w:rsidR="0052532C" w:rsidRDefault="0052532C" w:rsidP="005253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Register table</w:t>
      </w:r>
    </w:p>
    <w:p w:rsidR="00346927" w:rsidRDefault="006D0872">
      <w:r>
        <w:rPr>
          <w:noProof/>
        </w:rPr>
        <w:drawing>
          <wp:inline distT="0" distB="0" distL="0" distR="0" wp14:anchorId="5755A441" wp14:editId="229F1D71">
            <wp:extent cx="5274310" cy="10471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72" w:rsidRDefault="006D0872">
      <w:r>
        <w:rPr>
          <w:noProof/>
        </w:rPr>
        <w:drawing>
          <wp:inline distT="0" distB="0" distL="0" distR="0" wp14:anchorId="51CD69F9" wp14:editId="42A5EC1A">
            <wp:extent cx="5274310" cy="7626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AB736" wp14:editId="5337A658">
            <wp:extent cx="5274310" cy="7537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72" w:rsidRDefault="006D0872"/>
    <w:p w:rsidR="0052532C" w:rsidRDefault="0052532C" w:rsidP="005253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09901019 </w:t>
      </w:r>
      <w:r>
        <w:rPr>
          <w:rFonts w:hint="eastAsia"/>
        </w:rPr>
        <w:t>劉瑄穎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A</w:t>
      </w:r>
      <w:r>
        <w:t xml:space="preserve">ssembly code of bonus and R-format and </w:t>
      </w:r>
      <w:proofErr w:type="spellStart"/>
      <w:r>
        <w:t>auipc</w:t>
      </w:r>
      <w:proofErr w:type="spellEnd"/>
      <w:r>
        <w:t xml:space="preserve"> and </w:t>
      </w:r>
      <w:proofErr w:type="spellStart"/>
      <w:r>
        <w:t>mulDiv</w:t>
      </w:r>
      <w:proofErr w:type="spellEnd"/>
      <w:r>
        <w:t xml:space="preserve"> module.</w:t>
      </w:r>
    </w:p>
    <w:p w:rsidR="0052532C" w:rsidRDefault="0052532C" w:rsidP="0052532C">
      <w:pPr>
        <w:pStyle w:val="a3"/>
        <w:ind w:leftChars="0" w:left="360"/>
        <w:rPr>
          <w:rFonts w:hint="eastAsia"/>
        </w:rPr>
      </w:pPr>
      <w:r>
        <w:t xml:space="preserve">B09901047 </w:t>
      </w:r>
      <w:r>
        <w:rPr>
          <w:rFonts w:hint="eastAsia"/>
        </w:rPr>
        <w:t>陳以哲</w:t>
      </w:r>
      <w:r>
        <w:rPr>
          <w:rFonts w:hint="eastAsia"/>
        </w:rPr>
        <w:t xml:space="preserve"> :</w:t>
      </w:r>
      <w:r>
        <w:t xml:space="preserve"> I-format and </w:t>
      </w:r>
      <w:proofErr w:type="spellStart"/>
      <w:r>
        <w:t>lw</w:t>
      </w:r>
      <w:proofErr w:type="spellEnd"/>
      <w:r>
        <w:t xml:space="preserve"> and </w:t>
      </w:r>
      <w:proofErr w:type="spellStart"/>
      <w:r>
        <w:t>sw</w:t>
      </w:r>
      <w:proofErr w:type="spellEnd"/>
      <w:r>
        <w:t xml:space="preserve"> and SB-format and JALR and JAL and PC-control module</w:t>
      </w:r>
      <w:bookmarkStart w:id="0" w:name="_GoBack"/>
      <w:bookmarkEnd w:id="0"/>
      <w:r>
        <w:t>.</w:t>
      </w:r>
    </w:p>
    <w:sectPr w:rsidR="00525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8C2"/>
    <w:multiLevelType w:val="hybridMultilevel"/>
    <w:tmpl w:val="51C42472"/>
    <w:lvl w:ilvl="0" w:tplc="BC4890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B34920"/>
    <w:multiLevelType w:val="hybridMultilevel"/>
    <w:tmpl w:val="DEE20C78"/>
    <w:lvl w:ilvl="0" w:tplc="8E06F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E4213BA"/>
    <w:multiLevelType w:val="hybridMultilevel"/>
    <w:tmpl w:val="8A148632"/>
    <w:lvl w:ilvl="0" w:tplc="20DCE706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19D3019"/>
    <w:multiLevelType w:val="hybridMultilevel"/>
    <w:tmpl w:val="121AE282"/>
    <w:lvl w:ilvl="0" w:tplc="38AC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2D2822"/>
    <w:multiLevelType w:val="hybridMultilevel"/>
    <w:tmpl w:val="8AE6FBBC"/>
    <w:lvl w:ilvl="0" w:tplc="CDA011BA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FAD5755"/>
    <w:multiLevelType w:val="hybridMultilevel"/>
    <w:tmpl w:val="0C6622E2"/>
    <w:lvl w:ilvl="0" w:tplc="C666E6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5224291"/>
    <w:multiLevelType w:val="hybridMultilevel"/>
    <w:tmpl w:val="F4980B90"/>
    <w:lvl w:ilvl="0" w:tplc="20DCE706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D308ED"/>
    <w:multiLevelType w:val="hybridMultilevel"/>
    <w:tmpl w:val="C86EDC9E"/>
    <w:lvl w:ilvl="0" w:tplc="84401B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73614E9"/>
    <w:multiLevelType w:val="hybridMultilevel"/>
    <w:tmpl w:val="C8608B3C"/>
    <w:lvl w:ilvl="0" w:tplc="6220D5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72"/>
    <w:rsid w:val="00346927"/>
    <w:rsid w:val="0052532C"/>
    <w:rsid w:val="0060752E"/>
    <w:rsid w:val="006D0872"/>
    <w:rsid w:val="008532FF"/>
    <w:rsid w:val="00E97A3B"/>
    <w:rsid w:val="00F51ABC"/>
    <w:rsid w:val="00F5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2C5A"/>
  <w15:chartTrackingRefBased/>
  <w15:docId w15:val="{30EF3FC9-6799-4F11-B989-1754BC50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A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2022-12-25T12:33:00Z</dcterms:created>
  <dcterms:modified xsi:type="dcterms:W3CDTF">2022-12-25T15:36:00Z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ba369d8b-266c-4f87-bff5-b28c7264637e</vt:lpwstr>
  </property>
</Properties>
</file>