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8032E4">
      <w:pPr>
        <w:pStyle w:val="31"/>
      </w:pPr>
      <w:r>
        <w:rPr>
          <w:rFonts w:ascii="Arial Unicode MS" w:hAnsi="Arial Unicode MS" w:eastAsia="Arial Unicode MS"/>
          <w:color w:val="000000"/>
        </w:rPr>
        <w:t>SmartTITU 外部客户知识库</w:t>
      </w:r>
    </w:p>
    <w:p w14:paraId="5914CB64">
      <w:pPr>
        <w:keepNext w:val="0"/>
      </w:pPr>
      <w:r>
        <w:rPr>
          <w:rFonts w:ascii="Arial Unicode MS" w:hAnsi="Arial Unicode MS" w:eastAsia="Arial Unicode MS"/>
        </w:rPr>
        <w:t>文档编号：smarttitu-customer-faq</w:t>
        <w:br/>
        <w:t>版本：2026-10-26 v5</w:t>
        <w:br/>
        <w:t>适用范围：SmartTITU 外部客户咨询和指定外部文档查询</w:t>
      </w:r>
    </w:p>
    <w:p w14:paraId="1F30F242">
      <w:pPr>
        <w:keepNext w:val="0"/>
      </w:pPr>
      <w:r>
        <w:rPr>
          <w:rFonts w:ascii="Arial Unicode MS" w:hAnsi="Arial Unicode MS" w:eastAsia="Arial Unicode MS"/>
        </w:rPr>
        <w:t>本文整理SmartTITU外部客户资料。先列常用外部链接，再按注册、登录、企业认证、在线签约、服务订购、星级评定、客户交付、客户充值、账单支付、在线开票依次整理业务流程；其后保留产品介绍、操作指南及部署说明。每个业务环节独立成题，先列文字步骤再附流程图。</w:t>
      </w:r>
    </w:p>
    <w:p w14:paraId="13A1E1E1">
      <w:pPr>
        <w:keepNext w:val="0"/>
      </w:pPr>
      <w:r>
        <w:rPr>
          <w:rFonts w:ascii="Arial Unicode MS" w:hAnsi="Arial Unicode MS" w:eastAsia="Arial Unicode MS"/>
        </w:rPr>
        <w:t>范围说明：总目录编号2、3、4、5、9、10、11、13、14、15。编号6、7、8、12为内部资料，不纳入本客户知识库。在线PPT共30页，已逐页核对；其中第26页及产品介绍PDF第26页标注“仅供内部讨论”，本版不收录该页内部内容。</w:t>
      </w:r>
    </w:p>
    <w:p w14:paraId="4EA98069">
      <w:pPr>
        <w:keepNext w:val="0"/>
      </w:pPr>
      <w:r>
        <w:rPr>
          <w:rFonts w:ascii="Arial Unicode MS" w:hAnsi="Arial Unicode MS" w:eastAsia="Arial Unicode MS"/>
        </w:rPr>
        <w:t>版本说明：总目录登记的第5份名称为SmartTITU智信词元产品体系介绍-20261016-1.pptx，第14份为20261016 PDF；实际在线PPT标题仍为20261009-3，本地PDF为20261020。下文分别标明实际来源。计划中能力、实时模型清单、套餐和认证范围按对应版本及正式交付确认。</w:t>
      </w:r>
    </w:p>
    <w:p w14:paraId="4EA98069">
      <w:pPr>
        <w:keepNext w:val="0"/>
      </w:pPr>
      <w:r>
        <w:rPr>
          <w:rFonts w:ascii="Arial Unicode MS" w:hAnsi="Arial Unicode MS" w:eastAsia="Arial Unicode MS"/>
        </w:rPr>
        <w:t>整理说明：2026-10-26 v5业务全流程版，共57问。业务流程依据新版drawio第1页主流程及PDF客户交付说明重整为问题4至13，其余问题连续编号；不混用drawio其他草稿页中的规则。原有服务体系与架构合并结果及其他章节内容保留。</w:t>
      </w:r>
    </w:p>
    <w:p w14:paraId="0A6C77B1">
      <w:pPr>
        <w:keepNext/>
        <w:spacing w:after="80"/>
      </w:pPr>
      <w:r>
        <w:rPr>
          <w:rFonts w:ascii="Arial Unicode MS" w:hAnsi="Arial Unicode MS" w:eastAsia="Arial Unicode MS"/>
        </w:rPr>
        <w:t>资料总目录：</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"https://mcn1xz420ffv.feishu.cn/sheets/PVXGsVNsdhYZeCtqxlpcbd3Fnwg"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https://mcn1xz420ffv.feishu.cn/sheets/PVXGsVNsdhYZeCtqxlpcbd3Fnwg</w:t>
      </w:r>
      <w:r>
        <w:rPr>
          <w:rFonts w:ascii="Arial Unicode MS" w:hAnsi="Arial Unicode MS" w:eastAsia="Arial Unicode MS"/>
          <w:color w:val="1759AA"/>
          <w:sz w:val="17"/>
        </w:rPr>
        <w:fldChar w:fldCharType="end"/>
      </w:r>
    </w:p>
    <w:p w14:paraId="5A4E8300">
      <w:pPr>
        <w:pStyle w:val="3"/>
        <w:keepNext w:val="1"/>
      </w:pPr>
      <w:r>
        <w:rPr>
          <w:rFonts w:ascii="Arial Unicode MS" w:hAnsi="Arial Unicode MS" w:eastAsia="Arial Unicode MS"/>
          <w:color w:val="000000"/>
        </w:rPr>
        <w:t>常用外部链接</w:t>
      </w:r>
    </w:p>
    <w:p w14:paraId="70E734E9">
      <w:pPr>
        <w:pStyle w:val="4"/>
        <w:keepNext w:val="1"/>
      </w:pPr>
      <w:r>
        <w:rPr>
          <w:rFonts w:ascii="Arial Unicode MS" w:hAnsi="Arial Unicode MS" w:eastAsia="Arial Unicode MS"/>
          <w:color w:val="000000"/>
        </w:rPr>
        <w:t>问题1 产品介绍网页</w:t>
      </w:r>
    </w:p>
    <w:p w14:paraId="71AA98EB">
      <w:pPr>
        <w:spacing w:after="80"/>
        <w:keepNext w:val="1"/>
      </w:pPr>
      <w:r>
        <w:rPr>
          <w:rFonts w:ascii="Arial Unicode MS" w:hAnsi="Arial Unicode MS" w:eastAsia="Arial Unicode MS"/>
        </w:rPr>
        <w:t>链接：</w:t>
      </w:r>
      <w:r>
        <w:rPr>
          <w:rFonts w:ascii="Arial Unicode MS" w:hAnsi="Arial Unicode MS" w:eastAsia="Arial Unicode MS"/>
        </w:rPr>
        <w:fldChar w:fldCharType="begin"/>
      </w:r>
      <w:r>
        <w:rPr>
          <w:rFonts w:ascii="Arial Unicode MS" w:hAnsi="Arial Unicode MS" w:eastAsia="Arial Unicode MS"/>
        </w:rPr>
        <w:instrText xml:space="preserve"> HYPERLINK "https://www.smarttitu.cn" \h </w:instrText>
      </w:r>
      <w:r>
        <w:rPr>
          <w:rFonts w:ascii="Arial Unicode MS" w:hAnsi="Arial Unicode MS" w:eastAsia="Arial Unicode MS"/>
        </w:rPr>
        <w:fldChar w:fldCharType="separate"/>
      </w:r>
      <w:r>
        <w:rPr>
          <w:rFonts w:ascii="Arial Unicode MS" w:hAnsi="Arial Unicode MS" w:eastAsia="Arial Unicode MS"/>
          <w:color w:val="1759AA"/>
          <w:sz w:val="17"/>
        </w:rPr>
        <w:t>https://www.smarttitu.cn</w:t>
      </w:r>
      <w:r>
        <w:rPr>
          <w:rFonts w:ascii="Arial Unicode MS" w:hAnsi="Arial Unicode MS" w:eastAsia="Arial Unicode MS"/>
          <w:color w:val="1759AA"/>
          <w:sz w:val="17"/>
        </w:rPr>
        <w:fldChar w:fldCharType="end"/>
      </w:r>
    </w:p>
    <w:p w14:paraId="077A79FE">
      <w:pPr>
        <w:keepNext w:val="0"/>
      </w:pPr>
      <w:r>
        <w:rPr>
          <w:rFonts w:ascii="Arial Unicode MS" w:hAnsi="Arial Unicode MS" w:eastAsia="Arial Unicode MS"/>
          <w:sz w:val="16"/>
        </w:rPr>
        <w:t>来源：1.SmartTITU智信词元产品体系文檔列表。</w:t>
      </w:r>
    </w:p>
    <w:p w14:paraId="64956382">
      <w:pPr>
        <w:pStyle w:val="4"/>
        <w:keepNext w:val="1"/>
      </w:pPr>
      <w:r>
        <w:rPr>
          <w:rFonts w:ascii="Arial Unicode MS" w:hAnsi="Arial Unicode MS" w:eastAsia="Arial Unicode MS"/>
          <w:color w:val="000000"/>
        </w:rPr>
        <w:t>问题2 在线文件</w:t>
      </w:r>
    </w:p>
    <w:p w14:paraId="316E555E">
      <w:pPr>
        <w:spacing w:after="80"/>
        <w:keepNext w:val="1"/>
      </w:pPr>
      <w:r>
        <w:rPr>
          <w:rFonts w:ascii="Arial Unicode MS" w:hAnsi="Arial Unicode MS" w:eastAsia="Arial Unicode MS"/>
        </w:rPr>
        <w:t>链接：</w:t>
      </w:r>
      <w:r>
        <w:rPr>
          <w:rFonts w:ascii="Arial Unicode MS" w:hAnsi="Arial Unicode MS" w:eastAsia="Arial Unicode MS"/>
        </w:rPr>
        <w:fldChar w:fldCharType="begin"/>
      </w:r>
      <w:r>
        <w:rPr>
          <w:rFonts w:ascii="Arial Unicode MS" w:hAnsi="Arial Unicode MS" w:eastAsia="Arial Unicode MS"/>
        </w:rPr>
        <w:instrText xml:space="preserve"> HYPERLINK "https://doc.smarttitu.cn" \h </w:instrText>
      </w:r>
      <w:r>
        <w:rPr>
          <w:rFonts w:ascii="Arial Unicode MS" w:hAnsi="Arial Unicode MS" w:eastAsia="Arial Unicode MS"/>
        </w:rPr>
        <w:fldChar w:fldCharType="separate"/>
      </w:r>
      <w:r>
        <w:rPr>
          <w:rFonts w:ascii="Arial Unicode MS" w:hAnsi="Arial Unicode MS" w:eastAsia="Arial Unicode MS"/>
          <w:color w:val="1759AA"/>
          <w:sz w:val="17"/>
        </w:rPr>
        <w:t>https://doc.smarttitu.cn</w:t>
      </w:r>
      <w:r>
        <w:rPr>
          <w:rFonts w:ascii="Arial Unicode MS" w:hAnsi="Arial Unicode MS" w:eastAsia="Arial Unicode MS"/>
          <w:color w:val="1759AA"/>
          <w:sz w:val="17"/>
        </w:rPr>
        <w:fldChar w:fldCharType="end"/>
      </w:r>
    </w:p>
    <w:p w14:paraId="17E6A6F2">
      <w:pPr>
        <w:keepNext w:val="0"/>
      </w:pPr>
      <w:r>
        <w:rPr>
          <w:rFonts w:ascii="Arial Unicode MS" w:hAnsi="Arial Unicode MS" w:eastAsia="Arial Unicode MS"/>
          <w:sz w:val="16"/>
        </w:rPr>
        <w:t>来源：1.SmartTITU智信词元产品体系文檔列表。</w:t>
      </w:r>
    </w:p>
    <w:p w14:paraId="339ABEC0">
      <w:pPr>
        <w:pStyle w:val="4"/>
        <w:keepNext w:val="1"/>
      </w:pPr>
      <w:r>
        <w:rPr>
          <w:rFonts w:ascii="Arial Unicode MS" w:hAnsi="Arial Unicode MS" w:eastAsia="Arial Unicode MS"/>
          <w:color w:val="000000"/>
        </w:rPr>
        <w:t>问题3 模型清单</w:t>
      </w:r>
    </w:p>
    <w:p w14:paraId="0C34EC38">
      <w:pPr>
        <w:spacing w:after="80"/>
        <w:keepNext w:val="1"/>
      </w:pPr>
      <w:r>
        <w:rPr>
          <w:rFonts w:ascii="Arial Unicode MS" w:hAnsi="Arial Unicode MS" w:eastAsia="Arial Unicode MS"/>
        </w:rPr>
        <w:t>链接：</w:t>
      </w:r>
      <w:r>
        <w:rPr>
          <w:rFonts w:ascii="Arial Unicode MS" w:hAnsi="Arial Unicode MS" w:eastAsia="Arial Unicode MS"/>
        </w:rPr>
        <w:fldChar w:fldCharType="begin"/>
      </w:r>
      <w:r>
        <w:rPr>
          <w:rFonts w:ascii="Arial Unicode MS" w:hAnsi="Arial Unicode MS" w:eastAsia="Arial Unicode MS"/>
        </w:rPr>
        <w:instrText xml:space="preserve"> HYPERLINK "https://www.smarttitu.cn/models" \h </w:instrText>
      </w:r>
      <w:r>
        <w:rPr>
          <w:rFonts w:ascii="Arial Unicode MS" w:hAnsi="Arial Unicode MS" w:eastAsia="Arial Unicode MS"/>
        </w:rPr>
        <w:fldChar w:fldCharType="separate"/>
      </w:r>
      <w:r>
        <w:rPr>
          <w:rFonts w:ascii="Arial Unicode MS" w:hAnsi="Arial Unicode MS" w:eastAsia="Arial Unicode MS"/>
          <w:color w:val="1759AA"/>
          <w:sz w:val="17"/>
        </w:rPr>
        <w:t>https://www.smarttitu.cn/models</w:t>
      </w:r>
      <w:r>
        <w:rPr>
          <w:rFonts w:ascii="Arial Unicode MS" w:hAnsi="Arial Unicode MS" w:eastAsia="Arial Unicode MS"/>
          <w:color w:val="1759AA"/>
          <w:sz w:val="17"/>
        </w:rPr>
        <w:fldChar w:fldCharType="end"/>
      </w:r>
    </w:p>
    <w:p w14:paraId="37274A73">
      <w:pPr>
        <w:keepNext w:val="0"/>
      </w:pPr>
      <w:r>
        <w:rPr>
          <w:rFonts w:ascii="Arial Unicode MS" w:hAnsi="Arial Unicode MS" w:eastAsia="Arial Unicode MS"/>
          <w:sz w:val="16"/>
        </w:rPr>
        <w:t>来源：1.SmartTITU智信词元产品体系文檔列表。</w:t>
      </w:r>
    </w:p>
    <w:p w14:paraId="375D251B">
      <w:r>
        <w:rPr>
          <w:rFonts w:ascii="Arial Unicode MS" w:hAnsi="Arial Unicode MS" w:eastAsia="Arial Unicode MS"/>
        </w:rPr>
        <w:br w:type="page"/>
      </w:r>
    </w:p>
    <w:p w14:paraId="60D5530D">
      <w:pPr>
        <w:pStyle w:val="3"/>
        <w:keepNext/>
        <w:pageBreakBefore/>
      </w:pPr>
      <w:r>
        <w:rPr>
          <w:rFonts w:ascii="Arial Unicode MS" w:hAnsi="Arial Unicode MS" w:eastAsia="Arial Unicode MS"/>
          <w:color w:val="000000"/>
        </w:rPr>
        <w:t>业务流程</w:t>
      </w:r>
    </w:p>
    <w:p>
      <w:pPr>
        <w:pStyle w:val="4"/>
        <w:pageBreakBefore w:val="0"/>
      </w:pPr>
      <w:r>
        <w:rPr>
          <w:rFonts w:ascii="Arial Unicode MS" w:hAnsi="Arial Unicode MS" w:eastAsia="Arial Unicode MS"/>
          <w:color w:val="000000"/>
        </w:rPr>
        <w:t>问题4 注册流程</w:t>
      </w:r>
    </w:p>
    <w:p>
      <w:r>
        <w:rPr>
          <w:rFonts w:ascii="Arial Unicode MS" w:hAnsi="Arial Unicode MS" w:eastAsia="Arial Unicode MS"/>
        </w:rPr>
        <w:t>1. 点击注册，填写手机号和验证码；也可按页面提供的邮箱和验证码方式注册。</w:t>
      </w:r>
    </w:p>
    <w:p>
      <w:r>
        <w:rPr>
          <w:rFonts w:ascii="Arial Unicode MS" w:hAnsi="Arial Unicode MS" w:eastAsia="Arial Unicode MS"/>
        </w:rPr>
        <w:t>2. 提交后，系统进行验证码、频控、风险控制及人机校验，并检查过往手机号信息是否已注册。</w:t>
      </w:r>
    </w:p>
    <w:p>
      <w:r>
        <w:rPr>
          <w:rFonts w:ascii="Arial Unicode MS" w:hAnsi="Arial Unicode MS" w:eastAsia="Arial Unicode MS"/>
        </w:rPr>
        <w:t>3. 未注册用户由系统创建账号，提示注册成功；若提示手机号已被注册，可使用已有账号进入登录流程。</w:t>
      </w:r>
    </w:p>
    <w:p>
      <w:r>
        <w:rPr>
          <w:rFonts w:ascii="Arial Unicode MS" w:hAnsi="Arial Unicode MS" w:eastAsia="Arial Unicode MS"/>
        </w:rPr>
        <w:t>4. 注册成功后登录系统；企业资料完善和企业认证在后续环节办理。</w:t>
      </w:r>
    </w:p>
    <w:p>
      <w:pPr>
        <w:jc w:val="center"/>
      </w:pPr>
      <w:r>
        <w:rPr>
          <w:rFonts w:ascii="Arial Unicode MS" w:hAnsi="Arial Unicode MS" w:eastAsia="Arial Unicode MS"/>
        </w:rPr>
        <w:drawing>
          <wp:inline xmlns:a="http://schemas.openxmlformats.org/drawingml/2006/main" xmlns:pic="http://schemas.openxmlformats.org/drawingml/2006/picture">
            <wp:extent cx="5029200" cy="4149090"/>
            <wp:docPr id="37" name="Picture 37"/>
            <wp:cNvGraphicFramePr>
              <a:graphicFrameLocks noChangeAspect="1"/>
            </wp:cNvGraphicFramePr>
            <a:graphic>
              <a:graphicData uri="http://schemas.openxmlformats.org/drawingml/2006/picture">
                <pic:pic>
                  <pic:nvPicPr>
                    <pic:cNvPr id="0" name="business-register.png"/>
                    <pic:cNvPicPr/>
                  </pic:nvPicPr>
                  <pic:blipFill>
                    <a:blip r:embed="rId45"/>
                    <a:stretch>
                      <a:fillRect/>
                    </a:stretch>
                  </pic:blipFill>
                  <pic:spPr>
                    <a:xfrm>
                      <a:off x="0" y="0"/>
                      <a:ext cx="5029200" cy="4149090"/>
                    </a:xfrm>
                    <a:prstGeom prst="rect"/>
                  </pic:spPr>
                </pic:pic>
              </a:graphicData>
            </a:graphic>
          </wp:inline>
        </w:drawing>
      </w:r>
    </w:p>
    <w:p>
      <w:pPr>
        <w:keepNext/>
      </w:pPr>
      <w:r>
        <w:rPr>
          <w:rFonts w:ascii="Arial Unicode MS" w:hAnsi="Arial Unicode MS" w:eastAsia="Arial Unicode MS"/>
        </w:rPr>
        <w:t>配图：business-register</w:t>
      </w:r>
    </w:p>
    <w:p>
      <w:pPr>
        <w:keepNext/>
      </w:pPr>
      <w:r>
        <w:rPr>
          <w:rFonts w:ascii="Arial Unicode MS" w:hAnsi="Arial Unicode MS" w:eastAsia="Arial Unicode MS"/>
        </w:rPr>
        <w:t>图片URL：https://raw.githubusercontent.com/lsy199904/AI-customer-service/sqlite-local-testing/app/static/media/business-register.png</w:t>
      </w:r>
    </w:p>
    <w:p>
      <w:r>
        <w:rPr>
          <w:rFonts w:ascii="Arial Unicode MS" w:hAnsi="Arial Unicode MS" w:eastAsia="Arial Unicode MS"/>
        </w:rPr>
        <w:t>来源：SmartTITU业务全流程V1.33.drawio，第1页主流程，注册流程。</w:t>
      </w:r>
    </w:p>
    <w:p>
      <w:pPr>
        <w:pStyle w:val="4"/>
        <w:pageBreakBefore/>
      </w:pPr>
      <w:r>
        <w:rPr>
          <w:rFonts w:ascii="Arial Unicode MS" w:hAnsi="Arial Unicode MS" w:eastAsia="Arial Unicode MS"/>
          <w:color w:val="000000"/>
        </w:rPr>
        <w:t>问题5 登录流程</w:t>
      </w:r>
    </w:p>
    <w:p>
      <w:r>
        <w:rPr>
          <w:rFonts w:ascii="Arial Unicode MS" w:hAnsi="Arial Unicode MS" w:eastAsia="Arial Unicode MS"/>
        </w:rPr>
        <w:t>1. 进入登录页面，可使用手机号和验证码、邮箱和验证码，或旧ESP账号和密码登录。</w:t>
      </w:r>
    </w:p>
    <w:p>
      <w:r>
        <w:rPr>
          <w:rFonts w:ascii="Arial Unicode MS" w:hAnsi="Arial Unicode MS" w:eastAsia="Arial Unicode MS"/>
        </w:rPr>
        <w:t>2. 系统进行相应登录校验，验证码登录包含频控、风险控制及人机校验。</w:t>
      </w:r>
    </w:p>
    <w:p>
      <w:r>
        <w:rPr>
          <w:rFonts w:ascii="Arial Unicode MS" w:hAnsi="Arial Unicode MS" w:eastAsia="Arial Unicode MS"/>
        </w:rPr>
        <w:t>3. 登录后系统检查企业认证状态；已认证客户可以继续进入套餐管理或服务订购环节。</w:t>
      </w:r>
    </w:p>
    <w:p>
      <w:r>
        <w:rPr>
          <w:rFonts w:ascii="Arial Unicode MS" w:hAnsi="Arial Unicode MS" w:eastAsia="Arial Unicode MS"/>
        </w:rPr>
        <w:t>4. 未认证客户按提示完善企业资料并办理企业认证；如提示需完善企业信息，补充后再提交。</w:t>
      </w:r>
    </w:p>
    <w:p>
      <w:pPr>
        <w:jc w:val="center"/>
      </w:pPr>
      <w:r>
        <w:rPr>
          <w:rFonts w:ascii="Arial Unicode MS" w:hAnsi="Arial Unicode MS" w:eastAsia="Arial Unicode MS"/>
        </w:rPr>
        <w:drawing>
          <wp:inline xmlns:a="http://schemas.openxmlformats.org/drawingml/2006/main" xmlns:pic="http://schemas.openxmlformats.org/drawingml/2006/picture">
            <wp:extent cx="5029200" cy="3496866"/>
            <wp:docPr id="38" name="Picture 38"/>
            <wp:cNvGraphicFramePr>
              <a:graphicFrameLocks noChangeAspect="1"/>
            </wp:cNvGraphicFramePr>
            <a:graphic>
              <a:graphicData uri="http://schemas.openxmlformats.org/drawingml/2006/picture">
                <pic:pic>
                  <pic:nvPicPr>
                    <pic:cNvPr id="0" name="business-login.png"/>
                    <pic:cNvPicPr/>
                  </pic:nvPicPr>
                  <pic:blipFill>
                    <a:blip r:embed="rId46"/>
                    <a:stretch>
                      <a:fillRect/>
                    </a:stretch>
                  </pic:blipFill>
                  <pic:spPr>
                    <a:xfrm>
                      <a:off x="0" y="0"/>
                      <a:ext cx="5029200" cy="3496866"/>
                    </a:xfrm>
                    <a:prstGeom prst="rect"/>
                  </pic:spPr>
                </pic:pic>
              </a:graphicData>
            </a:graphic>
          </wp:inline>
        </w:drawing>
      </w:r>
    </w:p>
    <w:p>
      <w:pPr>
        <w:keepNext/>
      </w:pPr>
      <w:r>
        <w:rPr>
          <w:rFonts w:ascii="Arial Unicode MS" w:hAnsi="Arial Unicode MS" w:eastAsia="Arial Unicode MS"/>
        </w:rPr>
        <w:t>配图：business-login</w:t>
      </w:r>
    </w:p>
    <w:p>
      <w:pPr>
        <w:keepNext/>
      </w:pPr>
      <w:r>
        <w:rPr>
          <w:rFonts w:ascii="Arial Unicode MS" w:hAnsi="Arial Unicode MS" w:eastAsia="Arial Unicode MS"/>
        </w:rPr>
        <w:t>图片URL：https://raw.githubusercontent.com/lsy199904/AI-customer-service/sqlite-local-testing/app/static/media/business-login.png</w:t>
      </w:r>
    </w:p>
    <w:p>
      <w:r>
        <w:rPr>
          <w:rFonts w:ascii="Arial Unicode MS" w:hAnsi="Arial Unicode MS" w:eastAsia="Arial Unicode MS"/>
        </w:rPr>
        <w:t>来源：SmartTITU业务全流程V1.33.drawio，第1页主流程，登录流程。</w:t>
      </w:r>
    </w:p>
    <w:p>
      <w:pPr>
        <w:pStyle w:val="4"/>
        <w:pageBreakBefore/>
      </w:pPr>
      <w:r>
        <w:rPr>
          <w:rFonts w:ascii="Arial Unicode MS" w:hAnsi="Arial Unicode MS" w:eastAsia="Arial Unicode MS"/>
          <w:color w:val="000000"/>
        </w:rPr>
        <w:t>问题6 企业认证流程</w:t>
      </w:r>
    </w:p>
    <w:p>
      <w:r>
        <w:rPr>
          <w:rFonts w:ascii="Arial Unicode MS" w:hAnsi="Arial Unicode MS" w:eastAsia="Arial Unicode MS"/>
        </w:rPr>
        <w:t>1. 登录后按提示完善企业名称、组织机构代码证、行业、行业分类、推荐客户经理和公司地址等企业资料，提交后由系统校验有效性。</w:t>
      </w:r>
    </w:p>
    <w:p>
      <w:r>
        <w:rPr>
          <w:rFonts w:ascii="Arial Unicode MS" w:hAnsi="Arial Unicode MS" w:eastAsia="Arial Unicode MS"/>
        </w:rPr>
        <w:t>2. 进入企业认证页面，选择在线认证或线下认证；未完成企业认证时，系统提示先完成认证再使用TITU服务。</w:t>
      </w:r>
    </w:p>
    <w:p>
      <w:r>
        <w:rPr>
          <w:rFonts w:ascii="Arial Unicode MS" w:hAnsi="Arial Unicode MS" w:eastAsia="Arial Unicode MS"/>
        </w:rPr>
        <w:t>3. 在线认证跳转e签宝第三方企业认证页面，按指引提交资料；认证失败时返回认证入口，重新办理或选择其他认证方式。</w:t>
      </w:r>
    </w:p>
    <w:p>
      <w:r>
        <w:rPr>
          <w:rFonts w:ascii="Arial Unicode MS" w:hAnsi="Arial Unicode MS" w:eastAsia="Arial Unicode MS"/>
        </w:rPr>
        <w:t>4. 在线认证成功后，系统通过CRM判断是否为存量客户；新客户会同步信息到CRM，并由客户经理异步开展企业登记、风险名单及实际控制人等核查。</w:t>
      </w:r>
    </w:p>
    <w:p>
      <w:r>
        <w:rPr>
          <w:rFonts w:ascii="Arial Unicode MS" w:hAnsi="Arial Unicode MS" w:eastAsia="Arial Unicode MS"/>
        </w:rPr>
        <w:t>5. 线下认证由客户经理审核企业证照和资料并开展风险核查，人工审批通过后完成认证。</w:t>
      </w:r>
    </w:p>
    <w:p>
      <w:r>
        <w:rPr>
          <w:rFonts w:ascii="Arial Unicode MS" w:hAnsi="Arial Unicode MS" w:eastAsia="Arial Unicode MS"/>
        </w:rPr>
        <w:t>6. 系统将通过认证的客户标记为企业认证客户，后续按页面进入服务订购。</w:t>
      </w:r>
    </w:p>
    <w:p>
      <w:pPr>
        <w:jc w:val="center"/>
      </w:pPr>
      <w:r>
        <w:rPr>
          <w:rFonts w:ascii="Arial Unicode MS" w:hAnsi="Arial Unicode MS" w:eastAsia="Arial Unicode MS"/>
        </w:rPr>
        <w:drawing>
          <wp:inline xmlns:a="http://schemas.openxmlformats.org/drawingml/2006/main" xmlns:pic="http://schemas.openxmlformats.org/drawingml/2006/picture">
            <wp:extent cx="4389120" cy="3682746"/>
            <wp:docPr id="39" name="Picture 39"/>
            <wp:cNvGraphicFramePr>
              <a:graphicFrameLocks noChangeAspect="1"/>
            </wp:cNvGraphicFramePr>
            <a:graphic>
              <a:graphicData uri="http://schemas.openxmlformats.org/drawingml/2006/picture">
                <pic:pic>
                  <pic:nvPicPr>
                    <pic:cNvPr id="0" name="business-verification.png"/>
                    <pic:cNvPicPr/>
                  </pic:nvPicPr>
                  <pic:blipFill>
                    <a:blip r:embed="rId47"/>
                    <a:stretch>
                      <a:fillRect/>
                    </a:stretch>
                  </pic:blipFill>
                  <pic:spPr>
                    <a:xfrm>
                      <a:off x="0" y="0"/>
                      <a:ext cx="4389120" cy="3682746"/>
                    </a:xfrm>
                    <a:prstGeom prst="rect"/>
                  </pic:spPr>
                </pic:pic>
              </a:graphicData>
            </a:graphic>
          </wp:inline>
        </w:drawing>
      </w:r>
    </w:p>
    <w:p>
      <w:pPr>
        <w:keepNext/>
      </w:pPr>
      <w:r>
        <w:rPr>
          <w:rFonts w:ascii="Arial Unicode MS" w:hAnsi="Arial Unicode MS" w:eastAsia="Arial Unicode MS"/>
        </w:rPr>
        <w:t>配图：business-verification</w:t>
      </w:r>
    </w:p>
    <w:p>
      <w:pPr>
        <w:keepNext/>
      </w:pPr>
      <w:r>
        <w:rPr>
          <w:rFonts w:ascii="Arial Unicode MS" w:hAnsi="Arial Unicode MS" w:eastAsia="Arial Unicode MS"/>
        </w:rPr>
        <w:t>图片URL：https://raw.githubusercontent.com/lsy199904/AI-customer-service/sqlite-local-testing/app/static/media/business-verification.png</w:t>
      </w:r>
    </w:p>
    <w:p>
      <w:r>
        <w:rPr>
          <w:rFonts w:ascii="Arial Unicode MS" w:hAnsi="Arial Unicode MS" w:eastAsia="Arial Unicode MS"/>
        </w:rPr>
        <w:t>来源：SmartTITU业务全流程V1.33.drawio，第1页主流程，企业认证流程。</w:t>
      </w:r>
    </w:p>
    <w:p>
      <w:pPr>
        <w:pStyle w:val="4"/>
        <w:pageBreakBefore/>
      </w:pPr>
      <w:r>
        <w:rPr>
          <w:rFonts w:ascii="Arial Unicode MS" w:hAnsi="Arial Unicode MS" w:eastAsia="Arial Unicode MS"/>
          <w:color w:val="000000"/>
        </w:rPr>
        <w:t>问题7 在线签约流程</w:t>
      </w:r>
    </w:p>
    <w:p>
      <w:r>
        <w:rPr>
          <w:rFonts w:ascii="Arial Unicode MS" w:hAnsi="Arial Unicode MS" w:eastAsia="Arial Unicode MS"/>
        </w:rPr>
        <w:t>1. 在订购套餐时先选择需要的服务和模型，再选择在线签约方式。</w:t>
      </w:r>
    </w:p>
    <w:p>
      <w:r>
        <w:rPr>
          <w:rFonts w:ascii="Arial Unicode MS" w:hAnsi="Arial Unicode MS" w:eastAsia="Arial Unicode MS"/>
        </w:rPr>
        <w:t>2. 系统跳转e签宝，按第三方页面指引完成在线签署。</w:t>
      </w:r>
    </w:p>
    <w:p>
      <w:r>
        <w:rPr>
          <w:rFonts w:ascii="Arial Unicode MS" w:hAnsi="Arial Unicode MS" w:eastAsia="Arial Unicode MS"/>
        </w:rPr>
        <w:t>3. e签宝返回签约结果；签约失败时返回签约入口继续处理，不按签约成功办理套餐生效。</w:t>
      </w:r>
    </w:p>
    <w:p>
      <w:r>
        <w:rPr>
          <w:rFonts w:ascii="Arial Unicode MS" w:hAnsi="Arial Unicode MS" w:eastAsia="Arial Unicode MS"/>
        </w:rPr>
        <w:t>4. 签约成功后完成签约，后续进入套餐生效、星级评定及服务开通环节。</w:t>
      </w:r>
    </w:p>
    <w:p>
      <w:r>
        <w:rPr>
          <w:rFonts w:ascii="Arial Unicode MS" w:hAnsi="Arial Unicode MS" w:eastAsia="Arial Unicode MS"/>
        </w:rPr>
        <w:t>5. 如选择线下签约，由客户经理协助完成线下签约，并确认相应客户星级。</w:t>
      </w:r>
    </w:p>
    <w:p>
      <w:pPr>
        <w:jc w:val="center"/>
      </w:pPr>
      <w:r>
        <w:rPr>
          <w:rFonts w:ascii="Arial Unicode MS" w:hAnsi="Arial Unicode MS" w:eastAsia="Arial Unicode MS"/>
        </w:rPr>
        <w:drawing>
          <wp:inline xmlns:a="http://schemas.openxmlformats.org/drawingml/2006/main" xmlns:pic="http://schemas.openxmlformats.org/drawingml/2006/picture">
            <wp:extent cx="5029200" cy="4219813"/>
            <wp:docPr id="40" name="Picture 40"/>
            <wp:cNvGraphicFramePr>
              <a:graphicFrameLocks noChangeAspect="1"/>
            </wp:cNvGraphicFramePr>
            <a:graphic>
              <a:graphicData uri="http://schemas.openxmlformats.org/drawingml/2006/picture">
                <pic:pic>
                  <pic:nvPicPr>
                    <pic:cNvPr id="0" name="business-contract.png"/>
                    <pic:cNvPicPr/>
                  </pic:nvPicPr>
                  <pic:blipFill>
                    <a:blip r:embed="rId48"/>
                    <a:stretch>
                      <a:fillRect/>
                    </a:stretch>
                  </pic:blipFill>
                  <pic:spPr>
                    <a:xfrm>
                      <a:off x="0" y="0"/>
                      <a:ext cx="5029200" cy="4219813"/>
                    </a:xfrm>
                    <a:prstGeom prst="rect"/>
                  </pic:spPr>
                </pic:pic>
              </a:graphicData>
            </a:graphic>
          </wp:inline>
        </w:drawing>
      </w:r>
    </w:p>
    <w:p>
      <w:pPr>
        <w:keepNext/>
      </w:pPr>
      <w:r>
        <w:rPr>
          <w:rFonts w:ascii="Arial Unicode MS" w:hAnsi="Arial Unicode MS" w:eastAsia="Arial Unicode MS"/>
        </w:rPr>
        <w:t>配图：business-contract</w:t>
      </w:r>
    </w:p>
    <w:p>
      <w:pPr>
        <w:keepNext/>
      </w:pPr>
      <w:r>
        <w:rPr>
          <w:rFonts w:ascii="Arial Unicode MS" w:hAnsi="Arial Unicode MS" w:eastAsia="Arial Unicode MS"/>
        </w:rPr>
        <w:t>图片URL：https://raw.githubusercontent.com/lsy199904/AI-customer-service/sqlite-local-testing/app/static/media/business-contract.png</w:t>
      </w:r>
    </w:p>
    <w:p>
      <w:r>
        <w:rPr>
          <w:rFonts w:ascii="Arial Unicode MS" w:hAnsi="Arial Unicode MS" w:eastAsia="Arial Unicode MS"/>
        </w:rPr>
        <w:t>来源：SmartTITU业务全流程V1.33.drawio，第1页主流程，在线签约流程。</w:t>
      </w:r>
    </w:p>
    <w:p>
      <w:pPr>
        <w:pStyle w:val="4"/>
        <w:pageBreakBefore/>
      </w:pPr>
      <w:r>
        <w:rPr>
          <w:rFonts w:ascii="Arial Unicode MS" w:hAnsi="Arial Unicode MS" w:eastAsia="Arial Unicode MS"/>
          <w:color w:val="000000"/>
        </w:rPr>
        <w:t>问题8 服务订购流程</w:t>
      </w:r>
    </w:p>
    <w:p>
      <w:r>
        <w:rPr>
          <w:rFonts w:ascii="Arial Unicode MS" w:hAnsi="Arial Unicode MS" w:eastAsia="Arial Unicode MS"/>
        </w:rPr>
        <w:t>1. 企业完成认证后，在套餐或服务订购入口选择所需套餐、服务和模型。</w:t>
      </w:r>
    </w:p>
    <w:p>
      <w:r>
        <w:rPr>
          <w:rFonts w:ascii="Arial Unicode MS" w:hAnsi="Arial Unicode MS" w:eastAsia="Arial Unicode MS"/>
        </w:rPr>
        <w:t>2. 选择在线签约或线下签约；在线跳转e签宝办理，线下由客户经理协助。</w:t>
      </w:r>
    </w:p>
    <w:p>
      <w:r>
        <w:rPr>
          <w:rFonts w:ascii="Arial Unicode MS" w:hAnsi="Arial Unicode MS" w:eastAsia="Arial Unicode MS"/>
        </w:rPr>
        <w:t>3. 签约结果成功后完成签约，套餐生效；签约失败时先处理签约问题，再继续订购。</w:t>
      </w:r>
    </w:p>
    <w:p>
      <w:r>
        <w:rPr>
          <w:rFonts w:ascii="Arial Unicode MS" w:hAnsi="Arial Unicode MS" w:eastAsia="Arial Unicode MS"/>
        </w:rPr>
        <w:t>4. 系统根据规则评定客户星级及折扣，线下签约的客户星级由客户经理确认。</w:t>
      </w:r>
    </w:p>
    <w:p>
      <w:r>
        <w:rPr>
          <w:rFonts w:ascii="Arial Unicode MS" w:hAnsi="Arial Unicode MS" w:eastAsia="Arial Unicode MS"/>
        </w:rPr>
        <w:t>5. 套餐生效后继续服务开通和API Key创建管理，具体可用服务以订购结果为准。</w:t>
      </w:r>
    </w:p>
    <w:p>
      <w:pPr>
        <w:jc w:val="center"/>
      </w:pPr>
      <w:r>
        <w:rPr>
          <w:rFonts w:ascii="Arial Unicode MS" w:hAnsi="Arial Unicode MS" w:eastAsia="Arial Unicode MS"/>
        </w:rPr>
        <w:drawing>
          <wp:inline xmlns:a="http://schemas.openxmlformats.org/drawingml/2006/main" xmlns:pic="http://schemas.openxmlformats.org/drawingml/2006/picture">
            <wp:extent cx="5029200" cy="3905488"/>
            <wp:docPr id="41" name="Picture 41"/>
            <wp:cNvGraphicFramePr>
              <a:graphicFrameLocks noChangeAspect="1"/>
            </wp:cNvGraphicFramePr>
            <a:graphic>
              <a:graphicData uri="http://schemas.openxmlformats.org/drawingml/2006/picture">
                <pic:pic>
                  <pic:nvPicPr>
                    <pic:cNvPr id="0" name="business-subscription.png"/>
                    <pic:cNvPicPr/>
                  </pic:nvPicPr>
                  <pic:blipFill>
                    <a:blip r:embed="rId49"/>
                    <a:stretch>
                      <a:fillRect/>
                    </a:stretch>
                  </pic:blipFill>
                  <pic:spPr>
                    <a:xfrm>
                      <a:off x="0" y="0"/>
                      <a:ext cx="5029200" cy="3905488"/>
                    </a:xfrm>
                    <a:prstGeom prst="rect"/>
                  </pic:spPr>
                </pic:pic>
              </a:graphicData>
            </a:graphic>
          </wp:inline>
        </w:drawing>
      </w:r>
    </w:p>
    <w:p>
      <w:pPr>
        <w:keepNext/>
      </w:pPr>
      <w:r>
        <w:rPr>
          <w:rFonts w:ascii="Arial Unicode MS" w:hAnsi="Arial Unicode MS" w:eastAsia="Arial Unicode MS"/>
        </w:rPr>
        <w:t>配图：business-subscription</w:t>
      </w:r>
    </w:p>
    <w:p>
      <w:pPr>
        <w:keepNext/>
      </w:pPr>
      <w:r>
        <w:rPr>
          <w:rFonts w:ascii="Arial Unicode MS" w:hAnsi="Arial Unicode MS" w:eastAsia="Arial Unicode MS"/>
        </w:rPr>
        <w:t>图片URL：https://raw.githubusercontent.com/lsy199904/AI-customer-service/sqlite-local-testing/app/static/media/business-subscription.png</w:t>
      </w:r>
    </w:p>
    <w:p>
      <w:r>
        <w:rPr>
          <w:rFonts w:ascii="Arial Unicode MS" w:hAnsi="Arial Unicode MS" w:eastAsia="Arial Unicode MS"/>
        </w:rPr>
        <w:t>来源：SmartTITU业务全流程V1.33.drawio，第1页主流程，服务订购流程。</w:t>
      </w:r>
    </w:p>
    <w:p>
      <w:pPr>
        <w:pStyle w:val="4"/>
        <w:pageBreakBefore/>
      </w:pPr>
      <w:r>
        <w:rPr>
          <w:rFonts w:ascii="Arial Unicode MS" w:hAnsi="Arial Unicode MS" w:eastAsia="Arial Unicode MS"/>
          <w:color w:val="000000"/>
        </w:rPr>
        <w:t>问题9 星级评定流程</w:t>
      </w:r>
    </w:p>
    <w:p>
      <w:r>
        <w:rPr>
          <w:rFonts w:ascii="Arial Unicode MS" w:hAnsi="Arial Unicode MS" w:eastAsia="Arial Unicode MS"/>
        </w:rPr>
        <w:t>1. 星级评定与套餐订购及签约结果关联；在线签约成功后，平台依据星级评定规则确定客户星级和折扣。</w:t>
      </w:r>
    </w:p>
    <w:p>
      <w:r>
        <w:rPr>
          <w:rFonts w:ascii="Arial Unicode MS" w:hAnsi="Arial Unicode MS" w:eastAsia="Arial Unicode MS"/>
        </w:rPr>
        <w:t>2. 采用线下签约时，由客户经理确认客户星级。</w:t>
      </w:r>
    </w:p>
    <w:p>
      <w:r>
        <w:rPr>
          <w:rFonts w:ascii="Arial Unicode MS" w:hAnsi="Arial Unicode MS" w:eastAsia="Arial Unicode MS"/>
        </w:rPr>
        <w:t>3. 星级确认后继续套餐及服务开通。具体评定条件、星级结果和适用折扣以平台规则及客户经理确认为准。</w:t>
      </w:r>
    </w:p>
    <w:p>
      <w:pPr>
        <w:jc w:val="center"/>
      </w:pPr>
      <w:r>
        <w:rPr>
          <w:rFonts w:ascii="Arial Unicode MS" w:hAnsi="Arial Unicode MS" w:eastAsia="Arial Unicode MS"/>
        </w:rPr>
        <w:drawing>
          <wp:inline xmlns:a="http://schemas.openxmlformats.org/drawingml/2006/main" xmlns:pic="http://schemas.openxmlformats.org/drawingml/2006/picture">
            <wp:extent cx="5029200" cy="2773918"/>
            <wp:docPr id="42" name="Picture 42"/>
            <wp:cNvGraphicFramePr>
              <a:graphicFrameLocks noChangeAspect="1"/>
            </wp:cNvGraphicFramePr>
            <a:graphic>
              <a:graphicData uri="http://schemas.openxmlformats.org/drawingml/2006/picture">
                <pic:pic>
                  <pic:nvPicPr>
                    <pic:cNvPr id="0" name="business-rating.png"/>
                    <pic:cNvPicPr/>
                  </pic:nvPicPr>
                  <pic:blipFill>
                    <a:blip r:embed="rId50"/>
                    <a:stretch>
                      <a:fillRect/>
                    </a:stretch>
                  </pic:blipFill>
                  <pic:spPr>
                    <a:xfrm>
                      <a:off x="0" y="0"/>
                      <a:ext cx="5029200" cy="2773918"/>
                    </a:xfrm>
                    <a:prstGeom prst="rect"/>
                  </pic:spPr>
                </pic:pic>
              </a:graphicData>
            </a:graphic>
          </wp:inline>
        </w:drawing>
      </w:r>
    </w:p>
    <w:p>
      <w:pPr>
        <w:keepNext/>
      </w:pPr>
      <w:r>
        <w:rPr>
          <w:rFonts w:ascii="Arial Unicode MS" w:hAnsi="Arial Unicode MS" w:eastAsia="Arial Unicode MS"/>
        </w:rPr>
        <w:t>配图：business-rating</w:t>
      </w:r>
    </w:p>
    <w:p>
      <w:pPr>
        <w:keepNext/>
      </w:pPr>
      <w:r>
        <w:rPr>
          <w:rFonts w:ascii="Arial Unicode MS" w:hAnsi="Arial Unicode MS" w:eastAsia="Arial Unicode MS"/>
        </w:rPr>
        <w:t>图片URL：https://raw.githubusercontent.com/lsy199904/AI-customer-service/sqlite-local-testing/app/static/media/business-rating.png</w:t>
      </w:r>
    </w:p>
    <w:p>
      <w:r>
        <w:rPr>
          <w:rFonts w:ascii="Arial Unicode MS" w:hAnsi="Arial Unicode MS" w:eastAsia="Arial Unicode MS"/>
        </w:rPr>
        <w:t>来源：SmartTITU业务全流程V1.33.drawio，第1页主流程，星级评定流程。</w:t>
      </w:r>
    </w:p>
    <w:p>
      <w:pPr>
        <w:pStyle w:val="4"/>
        <w:pageBreakBefore/>
      </w:pPr>
      <w:r>
        <w:rPr>
          <w:rFonts w:ascii="Arial Unicode MS" w:hAnsi="Arial Unicode MS" w:eastAsia="Arial Unicode MS"/>
          <w:color w:val="000000"/>
        </w:rPr>
        <w:t>问题10 客户交付流程</w:t>
      </w:r>
    </w:p>
    <w:p>
      <w:r>
        <w:rPr>
          <w:rFonts w:ascii="Arial Unicode MS" w:hAnsi="Arial Unicode MS" w:eastAsia="Arial Unicode MS"/>
        </w:rPr>
        <w:t>1. 套餐完成签约并生效后，进入服务开通环节。</w:t>
      </w:r>
    </w:p>
    <w:p>
      <w:r>
        <w:rPr>
          <w:rFonts w:ascii="Arial Unicode MS" w:hAnsi="Arial Unicode MS" w:eastAsia="Arial Unicode MS"/>
        </w:rPr>
        <w:t>2. 客户在平台创建和管理API Key，并按已订购的服务及模型进行后续接入。</w:t>
      </w:r>
    </w:p>
    <w:p>
      <w:r>
        <w:rPr>
          <w:rFonts w:ascii="Arial Unicode MS" w:hAnsi="Arial Unicode MS" w:eastAsia="Arial Unicode MS"/>
        </w:rPr>
        <w:t>3. 运营人员向客户交付开通指南、调用说明等资料，帮助客户了解服务接入和使用方式。</w:t>
      </w:r>
    </w:p>
    <w:p>
      <w:r>
        <w:rPr>
          <w:rFonts w:ascii="Arial Unicode MS" w:hAnsi="Arial Unicode MS" w:eastAsia="Arial Unicode MS"/>
        </w:rPr>
        <w:t>4. 客户根据交付资料开展接入和调用；涉及服务开通或资料问题时联系客户经理或运营人员确认。</w:t>
      </w:r>
    </w:p>
    <w:p>
      <w:pPr>
        <w:jc w:val="center"/>
      </w:pPr>
      <w:r>
        <w:rPr>
          <w:rFonts w:ascii="Arial Unicode MS" w:hAnsi="Arial Unicode MS" w:eastAsia="Arial Unicode MS"/>
        </w:rPr>
        <w:drawing>
          <wp:inline xmlns:a="http://schemas.openxmlformats.org/drawingml/2006/main" xmlns:pic="http://schemas.openxmlformats.org/drawingml/2006/picture">
            <wp:extent cx="5029200" cy="3304342"/>
            <wp:docPr id="43" name="Picture 43"/>
            <wp:cNvGraphicFramePr>
              <a:graphicFrameLocks noChangeAspect="1"/>
            </wp:cNvGraphicFramePr>
            <a:graphic>
              <a:graphicData uri="http://schemas.openxmlformats.org/drawingml/2006/picture">
                <pic:pic>
                  <pic:nvPicPr>
                    <pic:cNvPr id="0" name="business-delivery.png"/>
                    <pic:cNvPicPr/>
                  </pic:nvPicPr>
                  <pic:blipFill>
                    <a:blip r:embed="rId51"/>
                    <a:stretch>
                      <a:fillRect/>
                    </a:stretch>
                  </pic:blipFill>
                  <pic:spPr>
                    <a:xfrm>
                      <a:off x="0" y="0"/>
                      <a:ext cx="5029200" cy="3304342"/>
                    </a:xfrm>
                    <a:prstGeom prst="rect"/>
                  </pic:spPr>
                </pic:pic>
              </a:graphicData>
            </a:graphic>
          </wp:inline>
        </w:drawing>
      </w:r>
    </w:p>
    <w:p>
      <w:pPr>
        <w:keepNext/>
      </w:pPr>
      <w:r>
        <w:rPr>
          <w:rFonts w:ascii="Arial Unicode MS" w:hAnsi="Arial Unicode MS" w:eastAsia="Arial Unicode MS"/>
        </w:rPr>
        <w:t>配图：business-delivery</w:t>
      </w:r>
    </w:p>
    <w:p>
      <w:pPr>
        <w:keepNext/>
      </w:pPr>
      <w:r>
        <w:rPr>
          <w:rFonts w:ascii="Arial Unicode MS" w:hAnsi="Arial Unicode MS" w:eastAsia="Arial Unicode MS"/>
        </w:rPr>
        <w:t>图片URL：https://raw.githubusercontent.com/lsy199904/AI-customer-service/sqlite-local-testing/app/static/media/business-delivery.png</w:t>
      </w:r>
    </w:p>
    <w:p>
      <w:r>
        <w:rPr>
          <w:rFonts w:ascii="Arial Unicode MS" w:hAnsi="Arial Unicode MS" w:eastAsia="Arial Unicode MS"/>
        </w:rPr>
        <w:t>来源：SmartTITU业务全流程V1.33.drawio，第1页主流程，客户交付流程。</w:t>
      </w:r>
    </w:p>
    <w:p>
      <w:r>
        <w:rPr>
          <w:rFonts w:ascii="Arial Unicode MS" w:hAnsi="Arial Unicode MS" w:eastAsia="Arial Unicode MS"/>
        </w:rPr>
        <w:t>来源：SMARTTITU业务全流程V1.3.1.pdf，第1页，客户交付。</w:t>
      </w:r>
    </w:p>
    <w:p>
      <w:pPr>
        <w:pStyle w:val="4"/>
        <w:pageBreakBefore/>
      </w:pPr>
      <w:r>
        <w:rPr>
          <w:rFonts w:ascii="Arial Unicode MS" w:hAnsi="Arial Unicode MS" w:eastAsia="Arial Unicode MS"/>
          <w:color w:val="000000"/>
        </w:rPr>
        <w:t>问题11 客户充值流程</w:t>
      </w:r>
    </w:p>
    <w:p>
      <w:r>
        <w:rPr>
          <w:rFonts w:ascii="Arial Unicode MS" w:hAnsi="Arial Unicode MS" w:eastAsia="Arial Unicode MS"/>
        </w:rPr>
        <w:t>1. 进入充值页面，选择在线充值或线下汇款，系统生成充值订单。</w:t>
      </w:r>
    </w:p>
    <w:p>
      <w:r>
        <w:rPr>
          <w:rFonts w:ascii="Arial Unicode MS" w:hAnsi="Arial Unicode MS" w:eastAsia="Arial Unicode MS"/>
        </w:rPr>
        <w:t>2. 在线充值跳转支付网关完成支付；支付网关返回充值结果，失败时提示充值失败，可核对结果后重新办理。</w:t>
      </w:r>
    </w:p>
    <w:p>
      <w:r>
        <w:rPr>
          <w:rFonts w:ascii="Arial Unicode MS" w:hAnsi="Arial Unicode MS" w:eastAsia="Arial Unicode MS"/>
        </w:rPr>
        <w:t>3. 线下汇款需确认汇款信息，由财务人员核实款项是否到账并同步财务系统。</w:t>
      </w:r>
    </w:p>
    <w:p>
      <w:r>
        <w:rPr>
          <w:rFonts w:ascii="Arial Unicode MS" w:hAnsi="Arial Unicode MS" w:eastAsia="Arial Unicode MS"/>
        </w:rPr>
        <w:t>4. 在线支付成功或线下到账确认后，系统更新充值订单状态、余额和资金流水，并同步余额到AI Hub；涉及人工处理时由客户经理更新余额及信用额度。</w:t>
      </w:r>
    </w:p>
    <w:p>
      <w:r>
        <w:rPr>
          <w:rFonts w:ascii="Arial Unicode MS" w:hAnsi="Arial Unicode MS" w:eastAsia="Arial Unicode MS"/>
        </w:rPr>
        <w:t>5. 返回页面查看充值结果、资金流水及余额变化。</w:t>
      </w:r>
    </w:p>
    <w:p>
      <w:pPr>
        <w:jc w:val="center"/>
      </w:pPr>
      <w:r>
        <w:rPr>
          <w:rFonts w:ascii="Arial Unicode MS" w:hAnsi="Arial Unicode MS" w:eastAsia="Arial Unicode MS"/>
        </w:rPr>
        <w:drawing>
          <wp:inline xmlns:a="http://schemas.openxmlformats.org/drawingml/2006/main" xmlns:pic="http://schemas.openxmlformats.org/drawingml/2006/picture">
            <wp:extent cx="5029200" cy="4219813"/>
            <wp:docPr id="44" name="Picture 44"/>
            <wp:cNvGraphicFramePr>
              <a:graphicFrameLocks noChangeAspect="1"/>
            </wp:cNvGraphicFramePr>
            <a:graphic>
              <a:graphicData uri="http://schemas.openxmlformats.org/drawingml/2006/picture">
                <pic:pic>
                  <pic:nvPicPr>
                    <pic:cNvPr id="0" name="business-recharge.png"/>
                    <pic:cNvPicPr/>
                  </pic:nvPicPr>
                  <pic:blipFill>
                    <a:blip r:embed="rId52"/>
                    <a:stretch>
                      <a:fillRect/>
                    </a:stretch>
                  </pic:blipFill>
                  <pic:spPr>
                    <a:xfrm>
                      <a:off x="0" y="0"/>
                      <a:ext cx="5029200" cy="4219813"/>
                    </a:xfrm>
                    <a:prstGeom prst="rect"/>
                  </pic:spPr>
                </pic:pic>
              </a:graphicData>
            </a:graphic>
          </wp:inline>
        </w:drawing>
      </w:r>
    </w:p>
    <w:p>
      <w:pPr>
        <w:keepNext/>
      </w:pPr>
      <w:r>
        <w:rPr>
          <w:rFonts w:ascii="Arial Unicode MS" w:hAnsi="Arial Unicode MS" w:eastAsia="Arial Unicode MS"/>
        </w:rPr>
        <w:t>配图：business-recharge</w:t>
      </w:r>
    </w:p>
    <w:p>
      <w:pPr>
        <w:keepNext/>
      </w:pPr>
      <w:r>
        <w:rPr>
          <w:rFonts w:ascii="Arial Unicode MS" w:hAnsi="Arial Unicode MS" w:eastAsia="Arial Unicode MS"/>
        </w:rPr>
        <w:t>图片URL：https://raw.githubusercontent.com/lsy199904/AI-customer-service/sqlite-local-testing/app/static/media/business-recharge.png</w:t>
      </w:r>
    </w:p>
    <w:p>
      <w:r>
        <w:rPr>
          <w:rFonts w:ascii="Arial Unicode MS" w:hAnsi="Arial Unicode MS" w:eastAsia="Arial Unicode MS"/>
        </w:rPr>
        <w:t>来源：SmartTITU业务全流程V1.33.drawio，第1页主流程，客户充值流程。</w:t>
      </w:r>
    </w:p>
    <w:p>
      <w:pPr>
        <w:pStyle w:val="4"/>
        <w:pageBreakBefore/>
      </w:pPr>
      <w:r>
        <w:rPr>
          <w:rFonts w:ascii="Arial Unicode MS" w:hAnsi="Arial Unicode MS" w:eastAsia="Arial Unicode MS"/>
          <w:color w:val="000000"/>
        </w:rPr>
        <w:t>问题12 账单支付流程</w:t>
      </w:r>
    </w:p>
    <w:p>
      <w:r>
        <w:rPr>
          <w:rFonts w:ascii="Arial Unicode MS" w:hAnsi="Arial Unicode MS" w:eastAsia="Arial Unicode MS"/>
        </w:rPr>
        <w:t>1. 进入账单页面，选择待支付账单，系统根据账单信息生成支付单。</w:t>
      </w:r>
    </w:p>
    <w:p>
      <w:r>
        <w:rPr>
          <w:rFonts w:ascii="Arial Unicode MS" w:hAnsi="Arial Unicode MS" w:eastAsia="Arial Unicode MS"/>
        </w:rPr>
        <w:t>2. 选择在线支付或线下汇款；在线支付跳转支付网关，由支付网关返回支付结果。</w:t>
      </w:r>
    </w:p>
    <w:p>
      <w:r>
        <w:rPr>
          <w:rFonts w:ascii="Arial Unicode MS" w:hAnsi="Arial Unicode MS" w:eastAsia="Arial Unicode MS"/>
        </w:rPr>
        <w:t>3. 在线支付失败时提示支付失败，可核对结果后重新处理；线下汇款由财务人员核实到账并同步财务系统。</w:t>
      </w:r>
    </w:p>
    <w:p>
      <w:r>
        <w:rPr>
          <w:rFonts w:ascii="Arial Unicode MS" w:hAnsi="Arial Unicode MS" w:eastAsia="Arial Unicode MS"/>
        </w:rPr>
        <w:t>4. 支付成功或线下到账确认后，系统更新资金流水、核销账单并恢复信用额度；人工处理时由客户经理确认余额及信用额度更新。</w:t>
      </w:r>
    </w:p>
    <w:p>
      <w:r>
        <w:rPr>
          <w:rFonts w:ascii="Arial Unicode MS" w:hAnsi="Arial Unicode MS" w:eastAsia="Arial Unicode MS"/>
        </w:rPr>
        <w:t>5. 查看支付结果，确认账单结算状态已更新。</w:t>
      </w:r>
    </w:p>
    <w:p>
      <w:pPr>
        <w:jc w:val="center"/>
      </w:pPr>
      <w:r>
        <w:rPr>
          <w:rFonts w:ascii="Arial Unicode MS" w:hAnsi="Arial Unicode MS" w:eastAsia="Arial Unicode MS"/>
        </w:rPr>
        <w:drawing>
          <wp:inline xmlns:a="http://schemas.openxmlformats.org/drawingml/2006/main" xmlns:pic="http://schemas.openxmlformats.org/drawingml/2006/picture">
            <wp:extent cx="5029200" cy="4341614"/>
            <wp:docPr id="45" name="Picture 45"/>
            <wp:cNvGraphicFramePr>
              <a:graphicFrameLocks noChangeAspect="1"/>
            </wp:cNvGraphicFramePr>
            <a:graphic>
              <a:graphicData uri="http://schemas.openxmlformats.org/drawingml/2006/picture">
                <pic:pic>
                  <pic:nvPicPr>
                    <pic:cNvPr id="0" name="business-payment.png"/>
                    <pic:cNvPicPr/>
                  </pic:nvPicPr>
                  <pic:blipFill>
                    <a:blip r:embed="rId53"/>
                    <a:stretch>
                      <a:fillRect/>
                    </a:stretch>
                  </pic:blipFill>
                  <pic:spPr>
                    <a:xfrm>
                      <a:off x="0" y="0"/>
                      <a:ext cx="5029200" cy="4341614"/>
                    </a:xfrm>
                    <a:prstGeom prst="rect"/>
                  </pic:spPr>
                </pic:pic>
              </a:graphicData>
            </a:graphic>
          </wp:inline>
        </w:drawing>
      </w:r>
    </w:p>
    <w:p>
      <w:pPr>
        <w:keepNext/>
      </w:pPr>
      <w:r>
        <w:rPr>
          <w:rFonts w:ascii="Arial Unicode MS" w:hAnsi="Arial Unicode MS" w:eastAsia="Arial Unicode MS"/>
        </w:rPr>
        <w:t>配图：business-payment</w:t>
      </w:r>
    </w:p>
    <w:p>
      <w:pPr>
        <w:keepNext/>
      </w:pPr>
      <w:r>
        <w:rPr>
          <w:rFonts w:ascii="Arial Unicode MS" w:hAnsi="Arial Unicode MS" w:eastAsia="Arial Unicode MS"/>
        </w:rPr>
        <w:t>图片URL：https://raw.githubusercontent.com/lsy199904/AI-customer-service/sqlite-local-testing/app/static/media/business-payment.png</w:t>
      </w:r>
    </w:p>
    <w:p>
      <w:r>
        <w:rPr>
          <w:rFonts w:ascii="Arial Unicode MS" w:hAnsi="Arial Unicode MS" w:eastAsia="Arial Unicode MS"/>
        </w:rPr>
        <w:t>来源：SmartTITU业务全流程V1.33.drawio，第1页主流程，账单支付流程。</w:t>
      </w:r>
    </w:p>
    <w:p>
      <w:pPr>
        <w:pStyle w:val="4"/>
        <w:pageBreakBefore/>
      </w:pPr>
      <w:r>
        <w:rPr>
          <w:rFonts w:ascii="Arial Unicode MS" w:hAnsi="Arial Unicode MS" w:eastAsia="Arial Unicode MS"/>
          <w:color w:val="000000"/>
        </w:rPr>
        <w:t>问题13 在线开票流程</w:t>
      </w:r>
    </w:p>
    <w:p>
      <w:r>
        <w:rPr>
          <w:rFonts w:ascii="Arial Unicode MS" w:hAnsi="Arial Unicode MS" w:eastAsia="Arial Unicode MS"/>
        </w:rPr>
        <w:t>1. 进入在线开票页面，维护或更新开票信息，由系统生成相应开票信息。</w:t>
      </w:r>
    </w:p>
    <w:p>
      <w:r>
        <w:rPr>
          <w:rFonts w:ascii="Arial Unicode MS" w:hAnsi="Arial Unicode MS" w:eastAsia="Arial Unicode MS"/>
        </w:rPr>
        <w:t>2. 系统展示可开票记录：预付费对应充值订单，后付费对应账单。</w:t>
      </w:r>
    </w:p>
    <w:p>
      <w:r>
        <w:rPr>
          <w:rFonts w:ascii="Arial Unicode MS" w:hAnsi="Arial Unicode MS" w:eastAsia="Arial Unicode MS"/>
        </w:rPr>
        <w:t>3. 选择一单或多单可开票记录，选择发票抬头并提交申请。</w:t>
      </w:r>
    </w:p>
    <w:p>
      <w:r>
        <w:rPr>
          <w:rFonts w:ascii="Arial Unicode MS" w:hAnsi="Arial Unicode MS" w:eastAsia="Arial Unicode MS"/>
        </w:rPr>
        <w:t>4. 系统校验发票金额和总额等信息；校验失败时提示开票失败，按页面提示核对信息后重新提交。</w:t>
      </w:r>
    </w:p>
    <w:p>
      <w:r>
        <w:rPr>
          <w:rFonts w:ascii="Arial Unicode MS" w:hAnsi="Arial Unicode MS" w:eastAsia="Arial Unicode MS"/>
        </w:rPr>
        <w:t>5. 校验通过后调用在线发票系统开具发票，平台接收开票结果，将记录标记为已开票，并将开票信息同步财务系统。</w:t>
      </w:r>
    </w:p>
    <w:p>
      <w:r>
        <w:rPr>
          <w:rFonts w:ascii="Arial Unicode MS" w:hAnsi="Arial Unicode MS" w:eastAsia="Arial Unicode MS"/>
        </w:rPr>
        <w:t>6. 开票成功后，在平台查看或下载发票。</w:t>
      </w:r>
    </w:p>
    <w:p>
      <w:pPr>
        <w:jc w:val="center"/>
      </w:pPr>
      <w:r>
        <w:rPr>
          <w:rFonts w:ascii="Arial Unicode MS" w:hAnsi="Arial Unicode MS" w:eastAsia="Arial Unicode MS"/>
        </w:rPr>
        <w:drawing>
          <wp:inline xmlns:a="http://schemas.openxmlformats.org/drawingml/2006/main" xmlns:pic="http://schemas.openxmlformats.org/drawingml/2006/picture">
            <wp:extent cx="5029200" cy="4872038"/>
            <wp:docPr id="46" name="Picture 46"/>
            <wp:cNvGraphicFramePr>
              <a:graphicFrameLocks noChangeAspect="1"/>
            </wp:cNvGraphicFramePr>
            <a:graphic>
              <a:graphicData uri="http://schemas.openxmlformats.org/drawingml/2006/picture">
                <pic:pic>
                  <pic:nvPicPr>
                    <pic:cNvPr id="0" name="business-invoice.png"/>
                    <pic:cNvPicPr/>
                  </pic:nvPicPr>
                  <pic:blipFill>
                    <a:blip r:embed="rId54"/>
                    <a:stretch>
                      <a:fillRect/>
                    </a:stretch>
                  </pic:blipFill>
                  <pic:spPr>
                    <a:xfrm>
                      <a:off x="0" y="0"/>
                      <a:ext cx="5029200" cy="4872038"/>
                    </a:xfrm>
                    <a:prstGeom prst="rect"/>
                  </pic:spPr>
                </pic:pic>
              </a:graphicData>
            </a:graphic>
          </wp:inline>
        </w:drawing>
      </w:r>
    </w:p>
    <w:p>
      <w:pPr>
        <w:keepNext/>
      </w:pPr>
      <w:r>
        <w:rPr>
          <w:rFonts w:ascii="Arial Unicode MS" w:hAnsi="Arial Unicode MS" w:eastAsia="Arial Unicode MS"/>
        </w:rPr>
        <w:t>配图：business-invoice</w:t>
      </w:r>
    </w:p>
    <w:p>
      <w:pPr>
        <w:keepNext/>
      </w:pPr>
      <w:r>
        <w:rPr>
          <w:rFonts w:ascii="Arial Unicode MS" w:hAnsi="Arial Unicode MS" w:eastAsia="Arial Unicode MS"/>
        </w:rPr>
        <w:t>图片URL：https://raw.githubusercontent.com/lsy199904/AI-customer-service/sqlite-local-testing/app/static/media/business-invoice.png</w:t>
      </w:r>
    </w:p>
    <w:p>
      <w:r>
        <w:rPr>
          <w:rFonts w:ascii="Arial Unicode MS" w:hAnsi="Arial Unicode MS" w:eastAsia="Arial Unicode MS"/>
        </w:rPr>
        <w:t>来源：SmartTITU业务全流程V1.33.drawio，第1页主流程，在线开票流程。</w:t>
      </w:r>
    </w:p>
    <w:p w14:paraId="38C08370">
      <w:pPr>
        <w:pStyle w:val="3"/>
        <w:keepNext w:val="1"/>
      </w:pPr>
      <w:r>
        <w:rPr>
          <w:rFonts w:ascii="Arial Unicode MS" w:hAnsi="Arial Unicode MS" w:eastAsia="Arial Unicode MS"/>
          <w:color w:val="000000"/>
        </w:rPr>
        <w:t>产品体系介绍</w:t>
      </w:r>
    </w:p>
    <w:p w14:paraId="13568CF3">
      <w:pPr>
        <w:pStyle w:val="4"/>
        <w:keepNext w:val="1"/>
      </w:pPr>
      <w:r>
        <w:rPr>
          <w:rFonts w:ascii="Arial Unicode MS" w:hAnsi="Arial Unicode MS" w:eastAsia="Arial Unicode MS"/>
          <w:color w:val="000000"/>
        </w:rPr>
        <w:t>问题14 SmartTITU是什么</w:t>
      </w:r>
    </w:p>
    <w:p w14:paraId="5013D77E">
      <w:pPr>
        <w:keepNext w:val="1"/>
      </w:pPr>
      <w:r>
        <w:rPr>
          <w:rFonts w:ascii="Arial Unicode MS" w:hAnsi="Arial Unicode MS" w:eastAsia="Arial Unicode MS"/>
        </w:rPr>
        <w:t>SmartTITU 是面向企业与生态伙伴的模型聚合与 Token 运营平台，提供统一模型接入、安全治理及智能体应用支撑。服务体系分为 TITU Hub（云，大模型聚合与运营）、TITU Edge（边，企业 Token 运营管控）、TITU Work（端，企业智能体统一工作平台），连接模型供给、企业管控与业务落地。</w:t>
      </w:r>
    </w:p>
    <w:p w14:paraId="65F9DCA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52F42660">
      <w:pPr>
        <w:keepNext w:val="1"/>
      </w:pPr>
      <w:r>
        <w:rPr>
          <w:rFonts w:ascii="Arial Unicode MS" w:hAnsi="Arial Unicode MS" w:eastAsia="Arial Unicode MS"/>
          <w:sz w:val="16"/>
        </w:rPr>
        <w:t>来源：5.SmartTITU智信词元产品体系介绍-20261009-3.pptx 在线版，物理第2页。</w:t>
      </w:r>
    </w:p>
    <w:p w14:paraId="28C44B91">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F9AD974">
      <w:pPr>
        <w:keepNext w:val="0"/>
      </w:pPr>
      <w:r>
        <w:rPr>
          <w:rFonts w:ascii="Arial Unicode MS" w:hAnsi="Arial Unicode MS" w:eastAsia="Arial Unicode MS"/>
          <w:sz w:val="16"/>
        </w:rPr>
        <w:t>来源：14.SmartTITU智信词元产品体系介绍-20261020.pdf，物理第2页。</w:t>
      </w:r>
    </w:p>
    <w:p w14:paraId="49399046">
      <w:pPr>
        <w:pStyle w:val="4"/>
        <w:keepNext w:val="1"/>
      </w:pPr>
      <w:r>
        <w:rPr>
          <w:rFonts w:ascii="Arial Unicode MS" w:hAnsi="Arial Unicode MS" w:eastAsia="Arial Unicode MS"/>
          <w:color w:val="000000"/>
        </w:rPr>
        <w:t>问题15 SmartTITU服务体系与架构</w:t>
      </w:r>
    </w:p>
    <w:p w14:paraId="0357A315">
      <w:pPr>
        <w:keepNext w:val="1"/>
      </w:pPr>
      <w:r>
        <w:rPr>
          <w:rFonts w:ascii="Arial Unicode MS" w:hAnsi="Arial Unicode MS" w:eastAsia="Arial Unicode MS"/>
        </w:rPr>
        <w:t>主要能力包括统一模型网关、全链路安全加固与合规支撑、分级权限管理、监控与透明计费、Token 精细化运营。企业和用户 Key 可配置配额、监测用量并查看明细。PDF将“云边端协同部署”标为计划中，不能作为当前已交付能力承诺。产品官网：https://www.smarttitu.cn/。版本说明：本地20261020 PDF第3页将云边端协同部署标为计划中，相关能力需按实际交付确认。</w:t>
      </w:r>
    </w:p>
    <w:p w14:paraId="1EC42086">
      <w:pPr>
        <w:keepNext/>
      </w:pPr>
      <w:r>
        <w:rPr>
          <w:rFonts w:ascii="Arial Unicode MS" w:hAnsi="Arial Unicode MS" w:eastAsia="Arial Unicode MS"/>
        </w:rPr>
        <w:t>体系以统一接入、统一治理、统一计量、统一审计和统一运营为目标。TITU Hub 聚合模型并提供网关与运营服务；TITU Edge 提供企业侧权限、安全及 Token 管控；TITU Work 面向业务智能体的统一纳管与协同。架构关系见原图，涉及计划能力的可用范围以正式交付为准。</w:t>
      </w:r>
    </w:p>
    <w:p w14:paraId="034C16A5">
      <w:pPr>
        <w:jc w:val="center"/>
        <w:keepNext w:val="1"/>
      </w:pPr>
      <w:r>
        <w:rPr>
          <w:rFonts w:ascii="Arial Unicode MS" w:hAnsi="Arial Unicode MS" w:eastAsia="Arial Unicode MS"/>
        </w:rPr>
        <w:drawing>
          <wp:inline distT="0" distB="0" distL="114300" distR="114300">
            <wp:extent cx="6080760" cy="3422015"/>
            <wp:effectExtent l="0" t="0" r="15240" b="6985"/>
            <wp:docPr id="28" name="Picture 28" descr="SmartTITU服务体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martTITU服务体系架构"/>
                    <pic:cNvPicPr>
                      <a:picLocks noChangeAspect="1"/>
                    </pic:cNvPicPr>
                  </pic:nvPicPr>
                  <pic:blipFill>
                    <a:blip r:embed="rId28"/>
                    <a:stretch>
                      <a:fillRect/>
                    </a:stretch>
                  </pic:blipFill>
                  <pic:spPr>
                    <a:xfrm>
                      <a:off x="0" y="0"/>
                      <a:ext cx="6080760" cy="3422117"/>
                    </a:xfrm>
                    <a:prstGeom prst="rect">
                      <a:avLst/>
                    </a:prstGeom>
                  </pic:spPr>
                </pic:pic>
              </a:graphicData>
            </a:graphic>
          </wp:inline>
        </w:drawing>
      </w:r>
    </w:p>
    <w:p w14:paraId="384BBD63">
      <w:pPr>
        <w:keepNext/>
      </w:pPr>
      <w:r>
        <w:rPr>
          <w:rFonts w:ascii="Arial Unicode MS" w:hAnsi="Arial Unicode MS" w:eastAsia="Arial Unicode MS"/>
          <w:sz w:val="16"/>
        </w:rPr>
        <w:t>配图：product-04</w:t>
      </w:r>
    </w:p>
    <w:p w14:paraId="1D6E3DE0">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"https://raw.githubusercontent.com/lsy199904/AI-customer-service/main/app/static/media/product-04.png"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https://raw.githubusercontent.com/lsy199904/AI-customer-service/main/app/static/media/product-04.png</w:t>
      </w:r>
      <w:r>
        <w:rPr>
          <w:rFonts w:ascii="Arial Unicode MS" w:hAnsi="Arial Unicode MS" w:eastAsia="Arial Unicode MS"/>
          <w:color w:val="1759AA"/>
          <w:sz w:val="17"/>
        </w:rPr>
        <w:fldChar w:fldCharType="end"/>
      </w:r>
    </w:p>
    <w:p w14:paraId="6799F90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2F6115E2">
      <w:pPr>
        <w:keepNext w:val="1"/>
      </w:pPr>
      <w:r>
        <w:rPr>
          <w:rFonts w:ascii="Arial Unicode MS" w:hAnsi="Arial Unicode MS" w:eastAsia="Arial Unicode MS"/>
          <w:sz w:val="16"/>
        </w:rPr>
        <w:t>来源：5.SmartTITU智信词元产品体系介绍-20261009-3.pptx 在线版，物理第3页。</w:t>
      </w:r>
    </w:p>
    <w:p w14:paraId="02FC98A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041A40EA">
      <w:pPr>
        <w:keepNext w:val="1"/>
      </w:pPr>
      <w:r>
        <w:rPr>
          <w:rFonts w:ascii="Arial Unicode MS" w:hAnsi="Arial Unicode MS" w:eastAsia="Arial Unicode MS"/>
          <w:sz w:val="16"/>
        </w:rPr>
        <w:t>来源：14.SmartTITU智信词元产品体系介绍-20261020.pdf，物理第3页。</w:t>
      </w:r>
    </w:p>
    <w:p w14:paraId="7A57FB28">
      <w:pPr>
        <w:keepNext w:val="1"/>
      </w:pPr>
      <w:r>
        <w:rPr>
          <w:rFonts w:ascii="Arial Unicode MS" w:hAnsi="Arial Unicode MS" w:eastAsia="Arial Unicode MS"/>
          <w:sz w:val="16"/>
        </w:rPr>
        <w:t>来源：5.SmartTITU智信词元产品体系介绍-20261009-3.pptx 在线版，物理第4页。</w:t>
      </w:r>
    </w:p>
    <w:p w14:paraId="38207CDE">
      <w:pPr>
        <w:keepNext w:val="0"/>
      </w:pPr>
      <w:r>
        <w:rPr>
          <w:rFonts w:ascii="Arial Unicode MS" w:hAnsi="Arial Unicode MS" w:eastAsia="Arial Unicode MS"/>
          <w:sz w:val="16"/>
        </w:rPr>
        <w:t>来源：14.SmartTITU智信词元产品体系介绍-20261020.pdf，物理第4页。</w:t>
      </w:r>
    </w:p>
    <w:p w14:paraId="612949A4">
      <w:pPr>
        <w:pStyle w:val="4"/>
        <w:keepNext w:val="1"/>
      </w:pPr>
      <w:r>
        <w:rPr>
          <w:rFonts w:ascii="Arial Unicode MS" w:hAnsi="Arial Unicode MS" w:eastAsia="Arial Unicode MS"/>
          <w:color w:val="000000"/>
        </w:rPr>
        <w:t>问题16 TITU Hub概况</w:t>
      </w:r>
    </w:p>
    <w:p w14:paraId="46FD49B9">
      <w:pPr>
        <w:keepNext w:val="0"/>
      </w:pPr>
      <w:r>
        <w:rPr>
          <w:rFonts w:ascii="Arial Unicode MS" w:hAnsi="Arial Unicode MS" w:eastAsia="Arial Unicode MS"/>
        </w:rPr>
        <w:t>TITU Hub 聚合多模型资源，提供多模型供应商统一 API 接入、模型及渠道配置、API Key 管理、模型内路由、企业账号配额和限流、运营看板、用量采集、实时计费、运维日志与安全审计报告，支持预付和后付费。模型清单持续更新，以模型广场实际可用项为准；PDF将海外模型标为计划中。企业控制台：https://console.smarttitu.cn/login。</w:t>
      </w:r>
    </w:p>
    <w:p w14:paraId="0F6D79A2">
      <w:pPr>
        <w:keepNext w:val="1"/>
      </w:pPr>
      <w:r>
        <w:rPr>
          <w:rFonts w:ascii="Arial Unicode MS" w:hAnsi="Arial Unicode MS" w:eastAsia="Arial Unicode MS"/>
        </w:rPr>
        <w:t>原页介绍接入100+主流大模型，并列出豆包、通义千问、Kimi、智谱、MiniMax、混元、DeepSeek等系列作为该资料版本的示例，海外模型标为计划中；可用型号请查看在线模型清单。本条为资料中的产品方案说明；可用模型、开通能力及认证范围以正式订购、交付和可核验证据为准。</w:t>
      </w:r>
    </w:p>
    <w:p w14:paraId="78B3805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7883B3A7">
      <w:pPr>
        <w:keepNext w:val="1"/>
      </w:pPr>
      <w:r>
        <w:rPr>
          <w:rFonts w:ascii="Arial Unicode MS" w:hAnsi="Arial Unicode MS" w:eastAsia="Arial Unicode MS"/>
          <w:sz w:val="16"/>
        </w:rPr>
        <w:t>来源：5.SmartTITU智信词元产品体系介绍-20261009-3.pptx 在线版，物理第6页。</w:t>
      </w:r>
    </w:p>
    <w:p w14:paraId="78C62E91">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515CDE7B">
      <w:pPr>
        <w:keepNext w:val="0"/>
      </w:pPr>
      <w:r>
        <w:rPr>
          <w:rFonts w:ascii="Arial Unicode MS" w:hAnsi="Arial Unicode MS" w:eastAsia="Arial Unicode MS"/>
          <w:sz w:val="16"/>
        </w:rPr>
        <w:t>来源：14.SmartTITU智信词元产品体系介绍-20261020.pdf，物理第6页。</w:t>
      </w:r>
    </w:p>
    <w:p w14:paraId="42626764">
      <w:pPr>
        <w:pStyle w:val="4"/>
        <w:keepNext w:val="1"/>
      </w:pPr>
      <w:r>
        <w:rPr>
          <w:rFonts w:ascii="Arial Unicode MS" w:hAnsi="Arial Unicode MS" w:eastAsia="Arial Unicode MS"/>
          <w:color w:val="000000"/>
        </w:rPr>
        <w:t>问题17 TITU Hub功能架构</w:t>
      </w:r>
    </w:p>
    <w:p w14:paraId="35194D17">
      <w:pPr>
        <w:keepNext/>
      </w:pPr>
      <w:r>
        <w:rPr>
          <w:rFonts w:ascii="Arial Unicode MS" w:hAnsi="Arial Unicode MS" w:eastAsia="Arial Unicode MS"/>
        </w:rPr>
        <w:t>TITU Hub 功能架构见下图，包含运营门户、模型网关、运维门户、企业服务门户，以及模型供应商和企业侧的连接关系。运营门户负责账号、企业、订购、模型、资源和计费管理；网关负责模型与渠道配置、鉴权、额度、限流、路由、协议适配及日志。</w:t>
      </w:r>
    </w:p>
    <w:p w14:paraId="7C47FA64">
      <w:pPr>
        <w:jc w:val="center"/>
        <w:keepNext w:val="1"/>
      </w:pPr>
      <w:r>
        <w:rPr>
          <w:rFonts w:ascii="Arial Unicode MS" w:hAnsi="Arial Unicode MS" w:eastAsia="Arial Unicode MS"/>
        </w:rPr>
        <w:drawing>
          <wp:inline distT="0" distB="0" distL="114300" distR="114300">
            <wp:extent cx="6080760" cy="3422015"/>
            <wp:effectExtent l="0" t="0" r="15240" b="6985"/>
            <wp:docPr id="29" name="Picture 29" descr="TITU Hub功能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ITU Hub功能架构"/>
                    <pic:cNvPicPr>
                      <a:picLocks noChangeAspect="1"/>
                    </pic:cNvPicPr>
                  </pic:nvPicPr>
                  <pic:blipFill>
                    <a:blip r:embed="rId29"/>
                    <a:stretch>
                      <a:fillRect/>
                    </a:stretch>
                  </pic:blipFill>
                  <pic:spPr>
                    <a:xfrm>
                      <a:off x="0" y="0"/>
                      <a:ext cx="6080760" cy="3422117"/>
                    </a:xfrm>
                    <a:prstGeom prst="rect">
                      <a:avLst/>
                    </a:prstGeom>
                  </pic:spPr>
                </pic:pic>
              </a:graphicData>
            </a:graphic>
          </wp:inline>
        </w:drawing>
      </w:r>
    </w:p>
    <w:p w14:paraId="303C4D60">
      <w:pPr>
        <w:keepNext/>
      </w:pPr>
      <w:r>
        <w:rPr>
          <w:rFonts w:ascii="Arial Unicode MS" w:hAnsi="Arial Unicode MS" w:eastAsia="Arial Unicode MS"/>
          <w:sz w:val="16"/>
        </w:rPr>
        <w:t>配图：product-07</w:t>
      </w:r>
    </w:p>
    <w:p w14:paraId="5179B055">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"https://raw.githubusercontent.com/lsy199904/AI-customer-service/main/app/static/media/product-07.png"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https://raw.githubusercontent.com/lsy199904/AI-customer-service/main/app/static/media/product-07.png</w:t>
      </w:r>
      <w:r>
        <w:rPr>
          <w:rFonts w:ascii="Arial Unicode MS" w:hAnsi="Arial Unicode MS" w:eastAsia="Arial Unicode MS"/>
          <w:color w:val="1759AA"/>
          <w:sz w:val="17"/>
        </w:rPr>
        <w:fldChar w:fldCharType="end"/>
      </w:r>
    </w:p>
    <w:p w14:paraId="05FE94A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27FDA5D">
      <w:pPr>
        <w:keepNext w:val="1"/>
      </w:pPr>
      <w:r>
        <w:rPr>
          <w:rFonts w:ascii="Arial Unicode MS" w:hAnsi="Arial Unicode MS" w:eastAsia="Arial Unicode MS"/>
          <w:sz w:val="16"/>
        </w:rPr>
        <w:t>来源：5.SmartTITU智信词元产品体系介绍-20261009-3.pptx 在线版，物理第7页。</w:t>
      </w:r>
    </w:p>
    <w:p w14:paraId="22BE3A1E">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86A18F2">
      <w:pPr>
        <w:keepNext w:val="0"/>
      </w:pPr>
      <w:r>
        <w:rPr>
          <w:rFonts w:ascii="Arial Unicode MS" w:hAnsi="Arial Unicode MS" w:eastAsia="Arial Unicode MS"/>
          <w:sz w:val="16"/>
        </w:rPr>
        <w:t>来源：14.SmartTITU智信词元产品体系介绍-20261020.pdf，物理第7页。</w:t>
      </w:r>
    </w:p>
    <w:p w14:paraId="7F45A9AE">
      <w:pPr>
        <w:pStyle w:val="4"/>
        <w:keepNext w:val="1"/>
      </w:pPr>
      <w:r>
        <w:rPr>
          <w:rFonts w:ascii="Arial Unicode MS" w:hAnsi="Arial Unicode MS" w:eastAsia="Arial Unicode MS"/>
          <w:color w:val="000000"/>
        </w:rPr>
        <w:t>问题18 TITU Hub核心能力-聚合优选模型与模型内路由</w:t>
      </w:r>
    </w:p>
    <w:p w14:paraId="1351C7C1">
      <w:pPr>
        <w:keepNext w:val="1"/>
      </w:pPr>
      <w:r>
        <w:rPr>
          <w:rFonts w:ascii="Arial Unicode MS" w:hAnsi="Arial Unicode MS" w:eastAsia="Arial Unicode MS"/>
        </w:rPr>
        <w:t>通过统一 API 网关对接不同模型供应商，统一目录并处理协议差异、异常及供应商配置。使用 API Key 访问已授权模型，按模型 ID 切换。模型内路由根据策略选择渠道，并通过故障切换、健康探测和多渠道供给提高连续性。资料说明失败重试不重复计费、成功调用扣除 Token，结算以实际订购规则为准。</w:t>
      </w:r>
    </w:p>
    <w:p w14:paraId="2DAFBA5F">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41E2D276">
      <w:pPr>
        <w:keepNext w:val="1"/>
      </w:pPr>
      <w:r>
        <w:rPr>
          <w:rFonts w:ascii="Arial Unicode MS" w:hAnsi="Arial Unicode MS" w:eastAsia="Arial Unicode MS"/>
          <w:sz w:val="16"/>
        </w:rPr>
        <w:t>来源：5.SmartTITU智信词元产品体系介绍-20261009-3.pptx 在线版，物理第8页。</w:t>
      </w:r>
    </w:p>
    <w:p w14:paraId="42CFC51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2573543A">
      <w:pPr>
        <w:keepNext w:val="0"/>
      </w:pPr>
      <w:r>
        <w:rPr>
          <w:rFonts w:ascii="Arial Unicode MS" w:hAnsi="Arial Unicode MS" w:eastAsia="Arial Unicode MS"/>
          <w:sz w:val="16"/>
        </w:rPr>
        <w:t>来源：14.SmartTITU智信词元产品体系介绍-20261020.pdf，物理第8页。</w:t>
      </w:r>
    </w:p>
    <w:p w14:paraId="70B00440">
      <w:pPr>
        <w:pStyle w:val="4"/>
        <w:keepNext w:val="1"/>
      </w:pPr>
      <w:r>
        <w:rPr>
          <w:rFonts w:ascii="Arial Unicode MS" w:hAnsi="Arial Unicode MS" w:eastAsia="Arial Unicode MS"/>
          <w:color w:val="000000"/>
        </w:rPr>
        <w:t>问题19 TITU Hub核心能力-资源管理运营</w:t>
      </w:r>
    </w:p>
    <w:p w14:paraId="34552118">
      <w:pPr>
        <w:keepNext/>
      </w:pPr>
      <w:r>
        <w:rPr>
          <w:rFonts w:ascii="Arial Unicode MS" w:hAnsi="Arial Unicode MS" w:eastAsia="Arial Unicode MS"/>
        </w:rPr>
        <w:t>提供实时用量统计、操作追溯、调用记录和运营分析看板。管理功能随 Token 服务提供，采用云端部署并随云端版本演进。控制台入口：https://console.smarttitu.cn/login。</w:t>
      </w:r>
    </w:p>
    <w:p w14:paraId="63AAC613">
      <w:pPr>
        <w:jc w:val="center"/>
        <w:keepNext w:val="1"/>
      </w:pPr>
      <w:r>
        <w:rPr>
          <w:rFonts w:ascii="Arial Unicode MS" w:hAnsi="Arial Unicode MS" w:eastAsia="Arial Unicode MS"/>
        </w:rPr>
        <w:drawing>
          <wp:inline distT="0" distB="0" distL="114300" distR="114300">
            <wp:extent cx="6080760" cy="3419475"/>
            <wp:effectExtent l="0" t="0" r="15240" b="9525"/>
            <wp:docPr id="6" name="Picture 6" descr="第9页 TITU Hub核心能力-资源管理运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第9页 TITU Hub核心能力-资源管理运营"/>
                    <pic:cNvPicPr>
                      <a:picLocks noChangeAspect="1"/>
                    </pic:cNvPicPr>
                  </pic:nvPicPr>
                  <pic:blipFill>
                    <a:blip r:embed="rId10"/>
                    <a:stretch>
                      <a:fillRect/>
                    </a:stretch>
                  </pic:blipFill>
                  <pic:spPr>
                    <a:xfrm>
                      <a:off x="0" y="0"/>
                      <a:ext cx="6080760" cy="3420015"/>
                    </a:xfrm>
                    <a:prstGeom prst="rect">
                      <a:avLst/>
                    </a:prstGeom>
                  </pic:spPr>
                </pic:pic>
              </a:graphicData>
            </a:graphic>
          </wp:inline>
        </w:drawing>
      </w:r>
    </w:p>
    <w:p w14:paraId="7822EC21">
      <w:pPr>
        <w:keepNext/>
      </w:pPr>
      <w:r>
        <w:rPr>
          <w:rFonts w:ascii="Arial Unicode MS" w:hAnsi="Arial Unicode MS" w:eastAsia="Arial Unicode MS"/>
          <w:sz w:val="16"/>
        </w:rPr>
        <w:t>配图：ppt-09</w:t>
      </w:r>
    </w:p>
    <w:p w14:paraId="650D5372">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"https://raw.githubusercontent.com/lsy199904/AI-customer-service/main/app/static/media/ppt-09.png"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https://raw.githubusercontent.com/lsy199904/AI-customer-service/main/app/static/media/ppt-09.png</w:t>
      </w:r>
      <w:r>
        <w:rPr>
          <w:rFonts w:ascii="Arial Unicode MS" w:hAnsi="Arial Unicode MS" w:eastAsia="Arial Unicode MS"/>
          <w:color w:val="1759AA"/>
          <w:sz w:val="17"/>
        </w:rPr>
        <w:fldChar w:fldCharType="end"/>
      </w:r>
    </w:p>
    <w:p w14:paraId="4673F1CD">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0F85F9B">
      <w:pPr>
        <w:keepNext w:val="1"/>
      </w:pPr>
      <w:r>
        <w:rPr>
          <w:rFonts w:ascii="Arial Unicode MS" w:hAnsi="Arial Unicode MS" w:eastAsia="Arial Unicode MS"/>
          <w:sz w:val="16"/>
        </w:rPr>
        <w:t>来源：5.SmartTITU智信词元产品体系介绍-20261009-3.pptx 在线版，物理第9页。</w:t>
      </w:r>
    </w:p>
    <w:p w14:paraId="554B5B0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82CB675">
      <w:pPr>
        <w:keepNext w:val="0"/>
      </w:pPr>
      <w:r>
        <w:rPr>
          <w:rFonts w:ascii="Arial Unicode MS" w:hAnsi="Arial Unicode MS" w:eastAsia="Arial Unicode MS"/>
          <w:sz w:val="16"/>
        </w:rPr>
        <w:t>来源：14.SmartTITU智信词元产品体系介绍-20261020.pdf，物理第9页。</w:t>
      </w:r>
    </w:p>
    <w:p w14:paraId="3400E218">
      <w:pPr>
        <w:pStyle w:val="4"/>
        <w:keepNext w:val="1"/>
      </w:pPr>
      <w:r>
        <w:rPr>
          <w:rFonts w:ascii="Arial Unicode MS" w:hAnsi="Arial Unicode MS" w:eastAsia="Arial Unicode MS"/>
          <w:color w:val="000000"/>
        </w:rPr>
        <w:t>问题20 TITU Hub核心能力-安全模型运作</w:t>
      </w:r>
    </w:p>
    <w:p w14:paraId="6A9421DA">
      <w:pPr>
        <w:keepNext w:val="1"/>
      </w:pPr>
      <w:r>
        <w:rPr>
          <w:rFonts w:ascii="Arial Unicode MS" w:hAnsi="Arial Unicode MS" w:eastAsia="Arial Unicode MS"/>
        </w:rPr>
        <w:t>通过企业用户和 API Key 权限控制、调用日志及审计报告支撑安全治理。安全沙箱属于可选项目，需按订购范围开通。资料区分模型网关不保存上下文与调用行为日志留存，两者不能混同；具体数据处理及合规范围以所选服务配置和合同为准。本条为资料中的产品方案说明；可用模型、开通能力及认证范围以正式订购、交付和可核验证据为准。</w:t>
      </w:r>
    </w:p>
    <w:p w14:paraId="0F02CD88">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0FCD9DE9">
      <w:pPr>
        <w:keepNext w:val="1"/>
      </w:pPr>
      <w:r>
        <w:rPr>
          <w:rFonts w:ascii="Arial Unicode MS" w:hAnsi="Arial Unicode MS" w:eastAsia="Arial Unicode MS"/>
          <w:sz w:val="16"/>
        </w:rPr>
        <w:t>来源：5.SmartTITU智信词元产品体系介绍-20261009-3.pptx 在线版，物理第10页。</w:t>
      </w:r>
    </w:p>
    <w:p w14:paraId="3108B1F1">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4C80520F">
      <w:pPr>
        <w:keepNext w:val="0"/>
      </w:pPr>
      <w:r>
        <w:rPr>
          <w:rFonts w:ascii="Arial Unicode MS" w:hAnsi="Arial Unicode MS" w:eastAsia="Arial Unicode MS"/>
          <w:sz w:val="16"/>
        </w:rPr>
        <w:t>来源：14.SmartTITU智信词元产品体系介绍-20261020.pdf，物理第10页。</w:t>
      </w:r>
    </w:p>
    <w:p w14:paraId="23733721">
      <w:pPr>
        <w:pStyle w:val="4"/>
        <w:keepNext w:val="1"/>
      </w:pPr>
      <w:r>
        <w:rPr>
          <w:rFonts w:ascii="Arial Unicode MS" w:hAnsi="Arial Unicode MS" w:eastAsia="Arial Unicode MS"/>
          <w:color w:val="000000"/>
        </w:rPr>
        <w:t>问题21 TITU Edge概况</w:t>
      </w:r>
    </w:p>
    <w:p w14:paraId="3538D170">
      <w:pPr>
        <w:keepNext w:val="1"/>
      </w:pPr>
      <w:r>
        <w:rPr>
          <w:rFonts w:ascii="Arial Unicode MS" w:hAnsi="Arial Unicode MS" w:eastAsia="Arial Unicode MS"/>
        </w:rPr>
        <w:t>TITU Edge 可部署于企业本地或专属云环境，统一管理本地与云上模型渠道、API Key、模型内路由和 SDK，提供管理员及用户权限分级、数据隔离、配额、限流、用量、计费、日志和账单归集，并包含网页智能助手小E。PDF明确将“敏感信息识别与脱敏等数据安全与出域控制”和“云边协同自动下发更新”标为后续版本。版本说明：本地20261020 PDF第12页将数据安全与出域控制、云边协同列为后续版本。</w:t>
      </w:r>
    </w:p>
    <w:p w14:paraId="7C5B3790">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715D6CD2">
      <w:pPr>
        <w:keepNext w:val="1"/>
      </w:pPr>
      <w:r>
        <w:rPr>
          <w:rFonts w:ascii="Arial Unicode MS" w:hAnsi="Arial Unicode MS" w:eastAsia="Arial Unicode MS"/>
          <w:sz w:val="16"/>
        </w:rPr>
        <w:t>来源：5.SmartTITU智信词元产品体系介绍-20261009-3.pptx 在线版，物理第12页。</w:t>
      </w:r>
    </w:p>
    <w:p w14:paraId="7924A3C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49578BD1">
      <w:pPr>
        <w:keepNext w:val="0"/>
      </w:pPr>
      <w:r>
        <w:rPr>
          <w:rFonts w:ascii="Arial Unicode MS" w:hAnsi="Arial Unicode MS" w:eastAsia="Arial Unicode MS"/>
          <w:sz w:val="16"/>
        </w:rPr>
        <w:t>来源：14.SmartTITU智信词元产品体系介绍-20261020.pdf，物理第12页。</w:t>
      </w:r>
    </w:p>
    <w:p w14:paraId="67E60460">
      <w:pPr>
        <w:pStyle w:val="4"/>
        <w:keepNext w:val="1"/>
      </w:pPr>
      <w:r>
        <w:rPr>
          <w:rFonts w:ascii="Arial Unicode MS" w:hAnsi="Arial Unicode MS" w:eastAsia="Arial Unicode MS"/>
          <w:color w:val="000000"/>
        </w:rPr>
        <w:t>问题22 TITU Edge功能架构</w:t>
      </w:r>
    </w:p>
    <w:p w14:paraId="6BBE321E">
      <w:pPr>
        <w:keepNext/>
      </w:pPr>
      <w:r>
        <w:rPr>
          <w:rFonts w:ascii="Arial Unicode MS" w:hAnsi="Arial Unicode MS" w:eastAsia="Arial Unicode MS"/>
        </w:rPr>
        <w:t>TITU Edge 功能架构见原图。门户面向企业内部用户提供模型广场、体验中心、服务订购、计费账单、用量统计、安全审计及相关管理入口；模型网关执行模型和渠道配置、协议适配、路由、API Key、额度和限流控制、实时计费及日志采集。</w:t>
      </w:r>
    </w:p>
    <w:p w14:paraId="6BBE321E">
      <w:pPr>
        <w:keepNext/>
      </w:pPr>
      <w:r>
        <w:rPr>
          <w:rFonts w:ascii="Arial Unicode MS" w:hAnsi="Arial Unicode MS" w:eastAsia="Arial Unicode MS"/>
        </w:rPr>
        <w:t>图中的云边协同应结合20261020产品介绍PDF第12页的后续版本说明理解。</w:t>
      </w:r>
    </w:p>
    <w:p w14:paraId="4CF02F12">
      <w:pPr>
        <w:jc w:val="center"/>
        <w:keepNext w:val="1"/>
      </w:pPr>
      <w:r>
        <w:rPr>
          <w:rFonts w:ascii="Arial Unicode MS" w:hAnsi="Arial Unicode MS" w:eastAsia="Arial Unicode MS"/>
        </w:rPr>
        <w:drawing>
          <wp:inline distT="0" distB="0" distL="114300" distR="114300">
            <wp:extent cx="6080760" cy="3422015"/>
            <wp:effectExtent l="0" t="0" r="15240" b="6985"/>
            <wp:docPr id="30" name="Picture 30" descr="TITU Edge功能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TITU Edge功能架构"/>
                    <pic:cNvPicPr>
                      <a:picLocks noChangeAspect="1"/>
                    </pic:cNvPicPr>
                  </pic:nvPicPr>
                  <pic:blipFill>
                    <a:blip r:embed="rId30"/>
                    <a:stretch>
                      <a:fillRect/>
                    </a:stretch>
                  </pic:blipFill>
                  <pic:spPr>
                    <a:xfrm>
                      <a:off x="0" y="0"/>
                      <a:ext cx="6080760" cy="3422117"/>
                    </a:xfrm>
                    <a:prstGeom prst="rect">
                      <a:avLst/>
                    </a:prstGeom>
                  </pic:spPr>
                </pic:pic>
              </a:graphicData>
            </a:graphic>
          </wp:inline>
        </w:drawing>
      </w:r>
    </w:p>
    <w:p w14:paraId="4C2BD696">
      <w:pPr>
        <w:keepNext/>
      </w:pPr>
      <w:r>
        <w:rPr>
          <w:rFonts w:ascii="Arial Unicode MS" w:hAnsi="Arial Unicode MS" w:eastAsia="Arial Unicode MS"/>
          <w:sz w:val="16"/>
        </w:rPr>
        <w:t>配图：product-13</w:t>
      </w:r>
    </w:p>
    <w:p w14:paraId="44C033D4">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"https://raw.githubusercontent.com/lsy199904/AI-customer-service/main/app/static/media/product-13.png"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https://raw.githubusercontent.com/lsy199904/AI-customer-service/main/app/static/media/product-13.png</w:t>
      </w:r>
      <w:r>
        <w:rPr>
          <w:rFonts w:ascii="Arial Unicode MS" w:hAnsi="Arial Unicode MS" w:eastAsia="Arial Unicode MS"/>
          <w:color w:val="1759AA"/>
          <w:sz w:val="17"/>
        </w:rPr>
        <w:fldChar w:fldCharType="end"/>
      </w:r>
    </w:p>
    <w:p w14:paraId="7EA83FBE">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2521416F">
      <w:pPr>
        <w:keepNext w:val="1"/>
      </w:pPr>
      <w:r>
        <w:rPr>
          <w:rFonts w:ascii="Arial Unicode MS" w:hAnsi="Arial Unicode MS" w:eastAsia="Arial Unicode MS"/>
          <w:sz w:val="16"/>
        </w:rPr>
        <w:t>来源：5.SmartTITU智信词元产品体系介绍-20261009-3.pptx 在线版，物理第13页。</w:t>
      </w:r>
    </w:p>
    <w:p w14:paraId="1F75BE2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00A0475D">
      <w:pPr>
        <w:keepNext w:val="0"/>
      </w:pPr>
      <w:r>
        <w:rPr>
          <w:rFonts w:ascii="Arial Unicode MS" w:hAnsi="Arial Unicode MS" w:eastAsia="Arial Unicode MS"/>
          <w:sz w:val="16"/>
        </w:rPr>
        <w:t>来源：14.SmartTITU智信词元产品体系介绍-20261020.pdf，物理第13页。</w:t>
      </w:r>
    </w:p>
    <w:p w14:paraId="7CC6509B">
      <w:pPr>
        <w:pStyle w:val="4"/>
        <w:keepNext w:val="1"/>
      </w:pPr>
      <w:r>
        <w:rPr>
          <w:rFonts w:ascii="Arial Unicode MS" w:hAnsi="Arial Unicode MS" w:eastAsia="Arial Unicode MS"/>
          <w:color w:val="000000"/>
        </w:rPr>
        <w:t>问题23 TITU Edge核心能力-Token精细化管理</w:t>
      </w:r>
    </w:p>
    <w:p w14:paraId="48276C9F">
      <w:pPr>
        <w:keepNext w:val="1"/>
      </w:pPr>
      <w:r>
        <w:rPr>
          <w:rFonts w:ascii="Arial Unicode MS" w:hAnsi="Arial Unicode MS" w:eastAsia="Arial Unicode MS"/>
        </w:rPr>
        <w:t>围绕资源、额度和可观测三个层面管理 Token：统一 API 网关和模型渠道资源；企业、用户及 API Key 级配额与 RPM/TPM 限流、三级额度预警、模型白名单和来源 IP 限制；调用日志、用量趋势、模型排行、密钥排行、个人及管理员看板和调用明细导出。部署范围内的管理配置与数据归属须按实际方案界定。</w:t>
      </w:r>
    </w:p>
    <w:p w14:paraId="1A6726D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24BD16BE">
      <w:pPr>
        <w:keepNext w:val="1"/>
      </w:pPr>
      <w:r>
        <w:rPr>
          <w:rFonts w:ascii="Arial Unicode MS" w:hAnsi="Arial Unicode MS" w:eastAsia="Arial Unicode MS"/>
          <w:sz w:val="16"/>
        </w:rPr>
        <w:t>来源：5.SmartTITU智信词元产品体系介绍-20261009-3.pptx 在线版，物理第14页。</w:t>
      </w:r>
    </w:p>
    <w:p w14:paraId="114C645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7349058C">
      <w:pPr>
        <w:keepNext w:val="0"/>
      </w:pPr>
      <w:r>
        <w:rPr>
          <w:rFonts w:ascii="Arial Unicode MS" w:hAnsi="Arial Unicode MS" w:eastAsia="Arial Unicode MS"/>
          <w:sz w:val="16"/>
        </w:rPr>
        <w:t>来源：14.SmartTITU智信词元产品体系介绍-20261020.pdf，物理第14页。</w:t>
      </w:r>
    </w:p>
    <w:p w14:paraId="7BB10B08">
      <w:pPr>
        <w:pStyle w:val="4"/>
        <w:keepNext w:val="1"/>
      </w:pPr>
      <w:r>
        <w:rPr>
          <w:rFonts w:ascii="Arial Unicode MS" w:hAnsi="Arial Unicode MS" w:eastAsia="Arial Unicode MS"/>
          <w:color w:val="000000"/>
        </w:rPr>
        <w:t>问题24 TITU Edge管理界面</w:t>
      </w:r>
    </w:p>
    <w:p w14:paraId="5FB73C7C">
      <w:pPr>
        <w:keepNext/>
      </w:pPr>
      <w:r>
        <w:rPr>
          <w:rFonts w:ascii="Arial Unicode MS" w:hAnsi="Arial Unicode MS" w:eastAsia="Arial Unicode MS"/>
        </w:rPr>
        <w:t>页面截图展示全局观测、使用状态、日常运营、账务支付和系统设定五个管理维度，具体菜单布局见原始页面图片。</w:t>
      </w:r>
    </w:p>
    <w:p w14:paraId="5EFB5D39">
      <w:pPr>
        <w:jc w:val="center"/>
        <w:keepNext w:val="1"/>
      </w:pPr>
      <w:r>
        <w:rPr>
          <w:rFonts w:ascii="Arial Unicode MS" w:hAnsi="Arial Unicode MS" w:eastAsia="Arial Unicode MS"/>
        </w:rPr>
        <w:drawing>
          <wp:inline distT="0" distB="0" distL="114300" distR="114300">
            <wp:extent cx="6080760" cy="3422015"/>
            <wp:effectExtent l="0" t="0" r="15240" b="6985"/>
            <wp:docPr id="31" name="Picture 31" descr="TITU Edge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ITU Edge管理界面"/>
                    <pic:cNvPicPr>
                      <a:picLocks noChangeAspect="1"/>
                    </pic:cNvPicPr>
                  </pic:nvPicPr>
                  <pic:blipFill>
                    <a:blip r:embed="rId31"/>
                    <a:stretch>
                      <a:fillRect/>
                    </a:stretch>
                  </pic:blipFill>
                  <pic:spPr>
                    <a:xfrm>
                      <a:off x="0" y="0"/>
                      <a:ext cx="6080760" cy="3422117"/>
                    </a:xfrm>
                    <a:prstGeom prst="rect">
                      <a:avLst/>
                    </a:prstGeom>
                  </pic:spPr>
                </pic:pic>
              </a:graphicData>
            </a:graphic>
          </wp:inline>
        </w:drawing>
      </w:r>
    </w:p>
    <w:p w14:paraId="7E39181E">
      <w:pPr>
        <w:keepNext/>
      </w:pPr>
      <w:r>
        <w:rPr>
          <w:rFonts w:ascii="Arial Unicode MS" w:hAnsi="Arial Unicode MS" w:eastAsia="Arial Unicode MS"/>
          <w:sz w:val="16"/>
        </w:rPr>
        <w:t>配图：product-15</w:t>
      </w:r>
    </w:p>
    <w:p w14:paraId="6711684E">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"https://raw.githubusercontent.com/lsy199904/AI-customer-service/main/app/static/media/product-15.png"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https://raw.githubusercontent.com/lsy199904/AI-customer-service/main/app/static/media/product-15.png</w:t>
      </w:r>
      <w:r>
        <w:rPr>
          <w:rFonts w:ascii="Arial Unicode MS" w:hAnsi="Arial Unicode MS" w:eastAsia="Arial Unicode MS"/>
          <w:color w:val="1759AA"/>
          <w:sz w:val="17"/>
        </w:rPr>
        <w:fldChar w:fldCharType="end"/>
      </w:r>
    </w:p>
    <w:p w14:paraId="2CB9DC5B">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0402F5EF">
      <w:pPr>
        <w:keepNext w:val="1"/>
      </w:pPr>
      <w:r>
        <w:rPr>
          <w:rFonts w:ascii="Arial Unicode MS" w:hAnsi="Arial Unicode MS" w:eastAsia="Arial Unicode MS"/>
          <w:sz w:val="16"/>
        </w:rPr>
        <w:t>来源：5.SmartTITU智信词元产品体系介绍-20261009-3.pptx 在线版，物理第15页。</w:t>
      </w:r>
    </w:p>
    <w:p w14:paraId="71642F08">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3E555DA0">
      <w:pPr>
        <w:keepNext w:val="0"/>
      </w:pPr>
      <w:r>
        <w:rPr>
          <w:rFonts w:ascii="Arial Unicode MS" w:hAnsi="Arial Unicode MS" w:eastAsia="Arial Unicode MS"/>
          <w:sz w:val="16"/>
        </w:rPr>
        <w:t>来源：14.SmartTITU智信词元产品体系介绍-20261020.pdf，物理第15页。</w:t>
      </w:r>
    </w:p>
    <w:p w14:paraId="37323122">
      <w:pPr>
        <w:pStyle w:val="4"/>
        <w:keepNext w:val="1"/>
      </w:pPr>
      <w:r>
        <w:rPr>
          <w:rFonts w:ascii="Arial Unicode MS" w:hAnsi="Arial Unicode MS" w:eastAsia="Arial Unicode MS"/>
          <w:color w:val="000000"/>
        </w:rPr>
        <w:t>问题25 TITU Edge核心能力-可信治理</w:t>
      </w:r>
    </w:p>
    <w:p w14:paraId="09C869FA">
      <w:pPr>
        <w:keepNext w:val="1"/>
      </w:pPr>
      <w:r>
        <w:rPr>
          <w:rFonts w:ascii="Arial Unicode MS" w:hAnsi="Arial Unicode MS" w:eastAsia="Arial Unicode MS"/>
        </w:rPr>
        <w:t>支持本地或专属云隔离部署，通过分级授权、可支持 OIDC 的身份对接、权限隔离及调用日志审计支撑企业治理，可导出记录用于对账。PDF的“机密计算”明确标为计划中，包括厂家 SDK 直连及多厂家 AICC 方案接入，不能将其表述为所有部署已默认开通。版本说明：本地20261020 PDF第16页将机密计算标为计划中。</w:t>
      </w:r>
    </w:p>
    <w:p w14:paraId="511527F7">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259ED3B8">
      <w:pPr>
        <w:keepNext w:val="1"/>
      </w:pPr>
      <w:r>
        <w:rPr>
          <w:rFonts w:ascii="Arial Unicode MS" w:hAnsi="Arial Unicode MS" w:eastAsia="Arial Unicode MS"/>
          <w:sz w:val="16"/>
        </w:rPr>
        <w:t>来源：5.SmartTITU智信词元产品体系介绍-20261009-3.pptx 在线版，物理第16页。</w:t>
      </w:r>
    </w:p>
    <w:p w14:paraId="57E4D8E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5729527">
      <w:pPr>
        <w:keepNext w:val="0"/>
      </w:pPr>
      <w:r>
        <w:rPr>
          <w:rFonts w:ascii="Arial Unicode MS" w:hAnsi="Arial Unicode MS" w:eastAsia="Arial Unicode MS"/>
          <w:sz w:val="16"/>
        </w:rPr>
        <w:t>来源：14.SmartTITU智信词元产品体系介绍-20261020.pdf，物理第16页。</w:t>
      </w:r>
    </w:p>
    <w:p w14:paraId="1BC38363">
      <w:pPr>
        <w:pStyle w:val="4"/>
        <w:keepNext w:val="1"/>
      </w:pPr>
      <w:r>
        <w:rPr>
          <w:rFonts w:ascii="Arial Unicode MS" w:hAnsi="Arial Unicode MS" w:eastAsia="Arial Unicode MS"/>
          <w:color w:val="000000"/>
        </w:rPr>
        <w:t>问题26 TITU Edge核心能力-智能问答助手小E</w:t>
      </w:r>
    </w:p>
    <w:p w14:paraId="477431FA">
      <w:pPr>
        <w:keepNext w:val="1"/>
      </w:pPr>
      <w:r>
        <w:rPr>
          <w:rFonts w:ascii="Arial Unicode MS" w:hAnsi="Arial Unicode MS" w:eastAsia="Arial Unicode MS"/>
        </w:rPr>
        <w:t>小E 通过自然语言交互辅助用户与余额管理、账单和计费分析、监控运维、权限配置、操作手册查询及管理员操作引导。资料描述其可编排和调用工具、继承用户权限，并对关键操作设置人工确认和留痕。具体可执行操作取决于客户版本、账号权限及工具配置。本条为资料中的产品方案说明；可用模型、开通能力及认证范围以正式订购、交付和可核验证据为准。</w:t>
      </w:r>
    </w:p>
    <w:p w14:paraId="64EFACB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B0986D9">
      <w:pPr>
        <w:keepNext w:val="1"/>
      </w:pPr>
      <w:r>
        <w:rPr>
          <w:rFonts w:ascii="Arial Unicode MS" w:hAnsi="Arial Unicode MS" w:eastAsia="Arial Unicode MS"/>
          <w:sz w:val="16"/>
        </w:rPr>
        <w:t>来源：5.SmartTITU智信词元产品体系介绍-20261009-3.pptx 在线版，物理第17页。</w:t>
      </w:r>
    </w:p>
    <w:p w14:paraId="22A4300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BDDA442">
      <w:pPr>
        <w:keepNext w:val="0"/>
      </w:pPr>
      <w:r>
        <w:rPr>
          <w:rFonts w:ascii="Arial Unicode MS" w:hAnsi="Arial Unicode MS" w:eastAsia="Arial Unicode MS"/>
          <w:sz w:val="16"/>
        </w:rPr>
        <w:t>来源：14.SmartTITU智信词元产品体系介绍-20261020.pdf，物理第17页。</w:t>
      </w:r>
    </w:p>
    <w:p w14:paraId="0DC943EF">
      <w:pPr>
        <w:pStyle w:val="4"/>
        <w:keepNext w:val="1"/>
      </w:pPr>
      <w:r>
        <w:rPr>
          <w:rFonts w:ascii="Arial Unicode MS" w:hAnsi="Arial Unicode MS" w:eastAsia="Arial Unicode MS"/>
          <w:color w:val="000000"/>
        </w:rPr>
        <w:t>问题27 TITU Work概况</w:t>
      </w:r>
    </w:p>
    <w:p w14:paraId="036B5225">
      <w:pPr>
        <w:keepNext w:val="1"/>
      </w:pPr>
      <w:r>
        <w:rPr>
          <w:rFonts w:ascii="Arial Unicode MS" w:hAnsi="Arial Unicode MS" w:eastAsia="Arial Unicode MS"/>
        </w:rPr>
        <w:t>TITU Work 定位为异构智能体的统一工作平台，为员工提供智能体工作台，为企业提供协同与治理能力。主要组成是智能体矩阵、模型服务连接器、可复用的 Skills 能力体系及连接企业数据、系统和工具的 MCP 协议，可面向知识问答、销售、售前、合同、招投标、IT、研发、人力等场景。</w:t>
      </w:r>
    </w:p>
    <w:p w14:paraId="5FC1A6F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0E1C6639">
      <w:pPr>
        <w:keepNext w:val="1"/>
      </w:pPr>
      <w:r>
        <w:rPr>
          <w:rFonts w:ascii="Arial Unicode MS" w:hAnsi="Arial Unicode MS" w:eastAsia="Arial Unicode MS"/>
          <w:sz w:val="16"/>
        </w:rPr>
        <w:t>来源：5.SmartTITU智信词元产品体系介绍-20261009-3.pptx 在线版，物理第19页。</w:t>
      </w:r>
    </w:p>
    <w:p w14:paraId="36D3D863">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79F7D51F">
      <w:pPr>
        <w:keepNext w:val="0"/>
      </w:pPr>
      <w:r>
        <w:rPr>
          <w:rFonts w:ascii="Arial Unicode MS" w:hAnsi="Arial Unicode MS" w:eastAsia="Arial Unicode MS"/>
          <w:sz w:val="16"/>
        </w:rPr>
        <w:t>来源：14.SmartTITU智信词元产品体系介绍-20261020.pdf，物理第19页。</w:t>
      </w:r>
    </w:p>
    <w:p w14:paraId="57F3733D">
      <w:pPr>
        <w:pStyle w:val="4"/>
        <w:keepNext w:val="1"/>
      </w:pPr>
      <w:r>
        <w:rPr>
          <w:rFonts w:ascii="Arial Unicode MS" w:hAnsi="Arial Unicode MS" w:eastAsia="Arial Unicode MS"/>
          <w:color w:val="000000"/>
        </w:rPr>
        <w:t>问题28 TITU Work核心能力-智能体协同工作站</w:t>
      </w:r>
    </w:p>
    <w:p w14:paraId="202BB355">
      <w:pPr>
        <w:keepNext/>
      </w:pPr>
      <w:r>
        <w:rPr>
          <w:rFonts w:ascii="Arial Unicode MS" w:hAnsi="Arial Unicode MS" w:eastAsia="Arial Unicode MS"/>
        </w:rPr>
        <w:t>任务流程包括明确目标与交付要求、按专业分工协同执行、交接摘要文件及任务状态、汇总成果并验收。平台纳管异构智能体及长任务上下文，连接模型、Skill、MCP 工具以及本地、云端或沙箱执行环境。具体协同关系见原图。</w:t>
      </w:r>
    </w:p>
    <w:p w14:paraId="27D7731F">
      <w:pPr>
        <w:jc w:val="center"/>
        <w:keepNext w:val="1"/>
      </w:pPr>
      <w:r>
        <w:rPr>
          <w:rFonts w:ascii="Arial Unicode MS" w:hAnsi="Arial Unicode MS" w:eastAsia="Arial Unicode MS"/>
        </w:rPr>
        <w:drawing>
          <wp:inline distT="0" distB="0" distL="114300" distR="114300">
            <wp:extent cx="6080760" cy="3422015"/>
            <wp:effectExtent l="0" t="0" r="15240" b="6985"/>
            <wp:docPr id="32" name="Picture 32" descr="TITU Work核心能力-智能体协同工作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ITU Work核心能力-智能体协同工作站"/>
                    <pic:cNvPicPr>
                      <a:picLocks noChangeAspect="1"/>
                    </pic:cNvPicPr>
                  </pic:nvPicPr>
                  <pic:blipFill>
                    <a:blip r:embed="rId32"/>
                    <a:stretch>
                      <a:fillRect/>
                    </a:stretch>
                  </pic:blipFill>
                  <pic:spPr>
                    <a:xfrm>
                      <a:off x="0" y="0"/>
                      <a:ext cx="6080760" cy="3422117"/>
                    </a:xfrm>
                    <a:prstGeom prst="rect">
                      <a:avLst/>
                    </a:prstGeom>
                  </pic:spPr>
                </pic:pic>
              </a:graphicData>
            </a:graphic>
          </wp:inline>
        </w:drawing>
      </w:r>
    </w:p>
    <w:p w14:paraId="6C69A3AB">
      <w:pPr>
        <w:keepNext/>
      </w:pPr>
      <w:r>
        <w:rPr>
          <w:rFonts w:ascii="Arial Unicode MS" w:hAnsi="Arial Unicode MS" w:eastAsia="Arial Unicode MS"/>
          <w:sz w:val="16"/>
        </w:rPr>
        <w:t>配图：product-20</w:t>
      </w:r>
    </w:p>
    <w:p w14:paraId="117DB13B">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"https://raw.githubusercontent.com/lsy199904/AI-customer-service/main/app/static/media/product-20.png"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https://raw.githubusercontent.com/lsy199904/AI-customer-service/main/app/static/media/product-20.png</w:t>
      </w:r>
      <w:r>
        <w:rPr>
          <w:rFonts w:ascii="Arial Unicode MS" w:hAnsi="Arial Unicode MS" w:eastAsia="Arial Unicode MS"/>
          <w:color w:val="1759AA"/>
          <w:sz w:val="17"/>
        </w:rPr>
        <w:fldChar w:fldCharType="end"/>
      </w:r>
    </w:p>
    <w:p w14:paraId="4B8A4B2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199E205B">
      <w:pPr>
        <w:keepNext w:val="1"/>
      </w:pPr>
      <w:r>
        <w:rPr>
          <w:rFonts w:ascii="Arial Unicode MS" w:hAnsi="Arial Unicode MS" w:eastAsia="Arial Unicode MS"/>
          <w:sz w:val="16"/>
        </w:rPr>
        <w:t>来源：5.SmartTITU智信词元产品体系介绍-20261009-3.pptx 在线版，物理第20页。</w:t>
      </w:r>
    </w:p>
    <w:p w14:paraId="35449030">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79997A35">
      <w:pPr>
        <w:keepNext w:val="0"/>
      </w:pPr>
      <w:r>
        <w:rPr>
          <w:rFonts w:ascii="Arial Unicode MS" w:hAnsi="Arial Unicode MS" w:eastAsia="Arial Unicode MS"/>
          <w:sz w:val="16"/>
        </w:rPr>
        <w:t>来源：14.SmartTITU智信词元产品体系介绍-20261020.pdf，物理第20页。</w:t>
      </w:r>
    </w:p>
    <w:p w14:paraId="3AA56C67">
      <w:pPr>
        <w:pStyle w:val="4"/>
        <w:keepNext w:val="1"/>
      </w:pPr>
      <w:r>
        <w:rPr>
          <w:rFonts w:ascii="Arial Unicode MS" w:hAnsi="Arial Unicode MS" w:eastAsia="Arial Unicode MS"/>
          <w:color w:val="000000"/>
        </w:rPr>
        <w:t>问题29 TITU Work与SmartTITU的协作关系</w:t>
      </w:r>
    </w:p>
    <w:p w14:paraId="451A8237">
      <w:pPr>
        <w:keepNext w:val="1"/>
      </w:pPr>
      <w:r>
        <w:rPr>
          <w:rFonts w:ascii="Arial Unicode MS" w:hAnsi="Arial Unicode MS" w:eastAsia="Arial Unicode MS"/>
        </w:rPr>
        <w:t>TITU Work 负责理解业务需求、拆解编排任务和调度智能体执行；SmartTITU 提供模型调用授权、统一鉴权、API Key 管理分发及 Token 计量。TITU Work 根据任务需要发起模型请求，SmartTITU 校验授权并计量，二者共同连接任务执行和模型供给。</w:t>
      </w:r>
    </w:p>
    <w:p w14:paraId="463F59D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1383165A">
      <w:pPr>
        <w:keepNext w:val="1"/>
      </w:pPr>
      <w:r>
        <w:rPr>
          <w:rFonts w:ascii="Arial Unicode MS" w:hAnsi="Arial Unicode MS" w:eastAsia="Arial Unicode MS"/>
          <w:sz w:val="16"/>
        </w:rPr>
        <w:t>来源：5.SmartTITU智信词元产品体系介绍-20261009-3.pptx 在线版，物理第21页。</w:t>
      </w:r>
    </w:p>
    <w:p w14:paraId="03B80731">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66B7AE18">
      <w:pPr>
        <w:keepNext w:val="0"/>
      </w:pPr>
      <w:r>
        <w:rPr>
          <w:rFonts w:ascii="Arial Unicode MS" w:hAnsi="Arial Unicode MS" w:eastAsia="Arial Unicode MS"/>
          <w:sz w:val="16"/>
        </w:rPr>
        <w:t>来源：14.SmartTITU智信词元产品体系介绍-20261020.pdf，物理第21页。</w:t>
      </w:r>
    </w:p>
    <w:p w14:paraId="48E02B22">
      <w:pPr>
        <w:pStyle w:val="4"/>
        <w:keepNext w:val="1"/>
      </w:pPr>
      <w:r>
        <w:rPr>
          <w:rFonts w:ascii="Arial Unicode MS" w:hAnsi="Arial Unicode MS" w:eastAsia="Arial Unicode MS"/>
          <w:color w:val="000000"/>
        </w:rPr>
        <w:t>问题30 TITU Hub服务模式</w:t>
      </w:r>
    </w:p>
    <w:p w14:paraId="6EDC2535">
      <w:pPr>
        <w:keepNext w:val="1"/>
      </w:pPr>
      <w:r>
        <w:rPr>
          <w:rFonts w:ascii="Arial Unicode MS" w:hAnsi="Arial Unicode MS" w:eastAsia="Arial Unicode MS"/>
        </w:rPr>
        <w:t>资料列出四类服务：企业基础版面向统一接入；企业专业版面向沙箱专属计算资源及较高安全需求；机密模型版描述 AICC、TEE、机密容器及远程证明方案；企业定制版支持原厂密钥、定制部署及功能需求。可选增值服务包括安全专线接入。机密计算能力需结合资料其他页的计划状态核实，不能将上游云平台认证等同于客户系统整体认证。本条为资料中的产品方案说明；可用模型、开通能力及认证范围以正式订购、交付和可核验证据为准。</w:t>
      </w:r>
    </w:p>
    <w:p w14:paraId="33F3CD8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4CCA76F">
      <w:pPr>
        <w:keepNext w:val="1"/>
      </w:pPr>
      <w:r>
        <w:rPr>
          <w:rFonts w:ascii="Arial Unicode MS" w:hAnsi="Arial Unicode MS" w:eastAsia="Arial Unicode MS"/>
          <w:sz w:val="16"/>
        </w:rPr>
        <w:t>来源：5.SmartTITU智信词元产品体系介绍-20261009-3.pptx 在线版，物理第23页。</w:t>
      </w:r>
    </w:p>
    <w:p w14:paraId="45FA3B48">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0C6E6372">
      <w:pPr>
        <w:keepNext w:val="0"/>
      </w:pPr>
      <w:r>
        <w:rPr>
          <w:rFonts w:ascii="Arial Unicode MS" w:hAnsi="Arial Unicode MS" w:eastAsia="Arial Unicode MS"/>
          <w:sz w:val="16"/>
        </w:rPr>
        <w:t>来源：14.SmartTITU智信词元产品体系介绍-20261020.pdf，物理第23页。</w:t>
      </w:r>
    </w:p>
    <w:p w14:paraId="6FAA1798">
      <w:pPr>
        <w:pStyle w:val="4"/>
        <w:keepNext w:val="1"/>
      </w:pPr>
      <w:r>
        <w:rPr>
          <w:rFonts w:ascii="Arial Unicode MS" w:hAnsi="Arial Unicode MS" w:eastAsia="Arial Unicode MS"/>
          <w:color w:val="000000"/>
        </w:rPr>
        <w:t>问题31 可信云Token聚合服务平台能力测评</w:t>
      </w:r>
    </w:p>
    <w:p w14:paraId="63F6E4B6">
      <w:pPr>
        <w:keepNext/>
      </w:pPr>
      <w:r>
        <w:rPr>
          <w:rFonts w:ascii="Arial Unicode MS" w:hAnsi="Arial Unicode MS" w:eastAsia="Arial Unicode MS"/>
        </w:rPr>
        <w:t>该页展示信通院“可信云 Token 聚合服务平台能力”测评相关材料，见原始图片。认证主体、范围及有效期应以证书原件和可核验信息为准，不能外推为所有产品模块或客户部署均获认证。本条为资料中的产品方案说明；可用模型、开通能力及认证范围以正式订购、交付和可核验证据为准。</w:t>
      </w:r>
    </w:p>
    <w:p w14:paraId="362B0D1B">
      <w:pPr>
        <w:jc w:val="center"/>
        <w:keepNext w:val="1"/>
      </w:pPr>
      <w:r>
        <w:rPr>
          <w:rFonts w:ascii="Arial Unicode MS" w:hAnsi="Arial Unicode MS" w:eastAsia="Arial Unicode MS"/>
        </w:rPr>
        <w:drawing>
          <wp:inline distT="0" distB="0" distL="114300" distR="114300">
            <wp:extent cx="6080760" cy="3422015"/>
            <wp:effectExtent l="0" t="0" r="15240" b="6985"/>
            <wp:docPr id="33" name="Picture 33" descr="可信云Token聚合服务平台能力测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可信云Token聚合服务平台能力测评"/>
                    <pic:cNvPicPr>
                      <a:picLocks noChangeAspect="1"/>
                    </pic:cNvPicPr>
                  </pic:nvPicPr>
                  <pic:blipFill>
                    <a:blip r:embed="rId33"/>
                    <a:stretch>
                      <a:fillRect/>
                    </a:stretch>
                  </pic:blipFill>
                  <pic:spPr>
                    <a:xfrm>
                      <a:off x="0" y="0"/>
                      <a:ext cx="6080760" cy="3422117"/>
                    </a:xfrm>
                    <a:prstGeom prst="rect">
                      <a:avLst/>
                    </a:prstGeom>
                  </pic:spPr>
                </pic:pic>
              </a:graphicData>
            </a:graphic>
          </wp:inline>
        </w:drawing>
      </w:r>
    </w:p>
    <w:p w14:paraId="23FC8222">
      <w:pPr>
        <w:keepNext/>
      </w:pPr>
      <w:r>
        <w:rPr>
          <w:rFonts w:ascii="Arial Unicode MS" w:hAnsi="Arial Unicode MS" w:eastAsia="Arial Unicode MS"/>
          <w:sz w:val="16"/>
        </w:rPr>
        <w:t>配图：product-25</w:t>
      </w:r>
    </w:p>
    <w:p w14:paraId="75C3415E">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"https://raw.githubusercontent.com/lsy199904/AI-customer-service/main/app/static/media/product-25.png"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https://raw.githubusercontent.com/lsy199904/AI-customer-service/main/app/static/media/product-25.png</w:t>
      </w:r>
      <w:r>
        <w:rPr>
          <w:rFonts w:ascii="Arial Unicode MS" w:hAnsi="Arial Unicode MS" w:eastAsia="Arial Unicode MS"/>
          <w:color w:val="1759AA"/>
          <w:sz w:val="17"/>
        </w:rPr>
        <w:fldChar w:fldCharType="end"/>
      </w:r>
    </w:p>
    <w:p w14:paraId="2F3F922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1500C439">
      <w:pPr>
        <w:keepNext w:val="1"/>
      </w:pPr>
      <w:r>
        <w:rPr>
          <w:rFonts w:ascii="Arial Unicode MS" w:hAnsi="Arial Unicode MS" w:eastAsia="Arial Unicode MS"/>
          <w:sz w:val="16"/>
        </w:rPr>
        <w:t>来源：5.SmartTITU智信词元产品体系介绍-20261009-3.pptx 在线版，物理第25页。</w:t>
      </w:r>
    </w:p>
    <w:p w14:paraId="2169B9A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3373BEF2">
      <w:pPr>
        <w:keepNext w:val="0"/>
      </w:pPr>
      <w:r>
        <w:rPr>
          <w:rFonts w:ascii="Arial Unicode MS" w:hAnsi="Arial Unicode MS" w:eastAsia="Arial Unicode MS"/>
          <w:sz w:val="16"/>
        </w:rPr>
        <w:t>来源：14.SmartTITU智信词元产品体系介绍-20261020.pdf，物理第25页。</w:t>
      </w:r>
    </w:p>
    <w:p w14:paraId="1518E52B">
      <w:pPr>
        <w:pStyle w:val="4"/>
        <w:keepNext w:val="1"/>
      </w:pPr>
      <w:r>
        <w:rPr>
          <w:rFonts w:ascii="Arial Unicode MS" w:hAnsi="Arial Unicode MS" w:eastAsia="Arial Unicode MS"/>
          <w:color w:val="000000"/>
        </w:rPr>
        <w:t>问题32 平台功能架构</w:t>
      </w:r>
    </w:p>
    <w:p w14:paraId="7023A02F">
      <w:pPr>
        <w:keepNext/>
      </w:pPr>
      <w:r>
        <w:rPr>
          <w:rFonts w:ascii="Arial Unicode MS" w:hAnsi="Arial Unicode MS" w:eastAsia="Arial Unicode MS"/>
        </w:rPr>
        <w:t>平台功能架构图展示模型供应商、TITU Hub、TITU Edge、TITU Work 和企业本地 AI 应用之间的模型调用、计量回传、事件上报及能力推送关系。Hub 承担模型供给与云端运营，Edge 承担企业侧治理；图中协同能力的可用性需结合对应产品版本说明。</w:t>
      </w:r>
    </w:p>
    <w:p w14:paraId="0E42E15F">
      <w:pPr>
        <w:jc w:val="center"/>
        <w:keepNext w:val="1"/>
      </w:pPr>
      <w:r>
        <w:rPr>
          <w:rFonts w:ascii="Arial Unicode MS" w:hAnsi="Arial Unicode MS" w:eastAsia="Arial Unicode MS"/>
        </w:rPr>
        <w:drawing>
          <wp:inline distT="0" distB="0" distL="114300" distR="114300">
            <wp:extent cx="6080760" cy="3422015"/>
            <wp:effectExtent l="0" t="0" r="15240" b="6985"/>
            <wp:docPr id="34" name="Picture 34" descr="平台功能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平台功能架构"/>
                    <pic:cNvPicPr>
                      <a:picLocks noChangeAspect="1"/>
                    </pic:cNvPicPr>
                  </pic:nvPicPr>
                  <pic:blipFill>
                    <a:blip r:embed="rId34"/>
                    <a:stretch>
                      <a:fillRect/>
                    </a:stretch>
                  </pic:blipFill>
                  <pic:spPr>
                    <a:xfrm>
                      <a:off x="0" y="0"/>
                      <a:ext cx="6080760" cy="3422117"/>
                    </a:xfrm>
                    <a:prstGeom prst="rect">
                      <a:avLst/>
                    </a:prstGeom>
                  </pic:spPr>
                </pic:pic>
              </a:graphicData>
            </a:graphic>
          </wp:inline>
        </w:drawing>
      </w:r>
    </w:p>
    <w:p w14:paraId="11CF2D76">
      <w:pPr>
        <w:keepNext/>
      </w:pPr>
      <w:r>
        <w:rPr>
          <w:rFonts w:ascii="Arial Unicode MS" w:hAnsi="Arial Unicode MS" w:eastAsia="Arial Unicode MS"/>
          <w:sz w:val="16"/>
        </w:rPr>
        <w:t>配图：product-27</w:t>
      </w:r>
    </w:p>
    <w:p w14:paraId="6B896D46">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"https://raw.githubusercontent.com/lsy199904/AI-customer-service/main/app/static/media/product-27.png"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https://raw.githubusercontent.com/lsy199904/AI-customer-service/main/app/static/media/product-27.png</w:t>
      </w:r>
      <w:r>
        <w:rPr>
          <w:rFonts w:ascii="Arial Unicode MS" w:hAnsi="Arial Unicode MS" w:eastAsia="Arial Unicode MS"/>
          <w:color w:val="1759AA"/>
          <w:sz w:val="17"/>
        </w:rPr>
        <w:fldChar w:fldCharType="end"/>
      </w:r>
    </w:p>
    <w:p w14:paraId="0DF8DDD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1497817F">
      <w:pPr>
        <w:keepNext w:val="1"/>
      </w:pPr>
      <w:r>
        <w:rPr>
          <w:rFonts w:ascii="Arial Unicode MS" w:hAnsi="Arial Unicode MS" w:eastAsia="Arial Unicode MS"/>
          <w:sz w:val="16"/>
        </w:rPr>
        <w:t>来源：5.SmartTITU智信词元产品体系介绍-20261009-3.pptx 在线版，物理第27页。</w:t>
      </w:r>
    </w:p>
    <w:p w14:paraId="0023945B">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6CEABCCB">
      <w:pPr>
        <w:keepNext w:val="0"/>
      </w:pPr>
      <w:r>
        <w:rPr>
          <w:rFonts w:ascii="Arial Unicode MS" w:hAnsi="Arial Unicode MS" w:eastAsia="Arial Unicode MS"/>
          <w:sz w:val="16"/>
        </w:rPr>
        <w:t>来源：14.SmartTITU智信词元产品体系介绍-20261020.pdf，物理第27页。</w:t>
      </w:r>
    </w:p>
    <w:p w14:paraId="4ED2D1C1">
      <w:pPr>
        <w:pStyle w:val="4"/>
        <w:keepNext w:val="1"/>
      </w:pPr>
      <w:r>
        <w:rPr>
          <w:rFonts w:ascii="Arial Unicode MS" w:hAnsi="Arial Unicode MS" w:eastAsia="Arial Unicode MS"/>
          <w:color w:val="000000"/>
        </w:rPr>
        <w:t>问题33 全栈安全-可信安全沙箱</w:t>
      </w:r>
    </w:p>
    <w:p w14:paraId="290C99C6">
      <w:pPr>
        <w:keepNext/>
      </w:pPr>
      <w:r>
        <w:rPr>
          <w:rFonts w:ascii="Arial Unicode MS" w:hAnsi="Arial Unicode MS" w:eastAsia="Arial Unicode MS"/>
        </w:rPr>
        <w:t>可信安全沙箱方案从链路加密、数据保密、环境隔离和操作审计四方面描述安全能力，包括网络层及应用层加密、密文存储与用户自定义密钥、容器和网络隔离、访问代理，以及沙箱、容器逃逸、vArmor、KMS 和接入点日志。任务结束后的缓存删除、沙箱清除及日志留存按具体服务策略执行。见原图，不能仅凭方案示意认定所有能力均已核验。本条为资料中的产品方案说明；可用模型、开通能力及认证范围以正式订购、交付和可核验证据为准。</w:t>
      </w:r>
    </w:p>
    <w:p w14:paraId="0B38F318">
      <w:pPr>
        <w:jc w:val="center"/>
        <w:keepNext w:val="1"/>
      </w:pPr>
      <w:r>
        <w:rPr>
          <w:rFonts w:ascii="Arial Unicode MS" w:hAnsi="Arial Unicode MS" w:eastAsia="Arial Unicode MS"/>
        </w:rPr>
        <w:drawing>
          <wp:inline distT="0" distB="0" distL="114300" distR="114300">
            <wp:extent cx="6080760" cy="3422015"/>
            <wp:effectExtent l="0" t="0" r="15240" b="6985"/>
            <wp:docPr id="35" name="Picture 35" descr="全栈安全-可信安全沙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全栈安全-可信安全沙箱"/>
                    <pic:cNvPicPr>
                      <a:picLocks noChangeAspect="1"/>
                    </pic:cNvPicPr>
                  </pic:nvPicPr>
                  <pic:blipFill>
                    <a:blip r:embed="rId35"/>
                    <a:stretch>
                      <a:fillRect/>
                    </a:stretch>
                  </pic:blipFill>
                  <pic:spPr>
                    <a:xfrm>
                      <a:off x="0" y="0"/>
                      <a:ext cx="6080760" cy="3422117"/>
                    </a:xfrm>
                    <a:prstGeom prst="rect">
                      <a:avLst/>
                    </a:prstGeom>
                  </pic:spPr>
                </pic:pic>
              </a:graphicData>
            </a:graphic>
          </wp:inline>
        </w:drawing>
      </w:r>
    </w:p>
    <w:p w14:paraId="3102C4E0">
      <w:pPr>
        <w:keepNext/>
      </w:pPr>
      <w:r>
        <w:rPr>
          <w:rFonts w:ascii="Arial Unicode MS" w:hAnsi="Arial Unicode MS" w:eastAsia="Arial Unicode MS"/>
          <w:sz w:val="16"/>
        </w:rPr>
        <w:t>配图：product-28</w:t>
      </w:r>
    </w:p>
    <w:p w14:paraId="2FFDD416">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"https://raw.githubusercontent.com/lsy199904/AI-customer-service/main/app/static/media/product-28.png"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https://raw.githubusercontent.com/lsy199904/AI-customer-service/main/app/static/media/product-28.png</w:t>
      </w:r>
      <w:r>
        <w:rPr>
          <w:rFonts w:ascii="Arial Unicode MS" w:hAnsi="Arial Unicode MS" w:eastAsia="Arial Unicode MS"/>
          <w:color w:val="1759AA"/>
          <w:sz w:val="17"/>
        </w:rPr>
        <w:fldChar w:fldCharType="end"/>
      </w:r>
    </w:p>
    <w:p w14:paraId="59ADF3F8">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B7638EE">
      <w:pPr>
        <w:keepNext w:val="1"/>
      </w:pPr>
      <w:r>
        <w:rPr>
          <w:rFonts w:ascii="Arial Unicode MS" w:hAnsi="Arial Unicode MS" w:eastAsia="Arial Unicode MS"/>
          <w:sz w:val="16"/>
        </w:rPr>
        <w:t>来源：5.SmartTITU智信词元产品体系介绍-20261009-3.pptx 在线版，物理第28页。</w:t>
      </w:r>
    </w:p>
    <w:p w14:paraId="256B344B">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403A1B0E">
      <w:pPr>
        <w:keepNext w:val="0"/>
      </w:pPr>
      <w:r>
        <w:rPr>
          <w:rFonts w:ascii="Arial Unicode MS" w:hAnsi="Arial Unicode MS" w:eastAsia="Arial Unicode MS"/>
          <w:sz w:val="16"/>
        </w:rPr>
        <w:t>来源：14.SmartTITU智信词元产品体系介绍-20261020.pdf，物理第28页。</w:t>
      </w:r>
    </w:p>
    <w:p w14:paraId="7FBA6F96">
      <w:pPr>
        <w:pStyle w:val="4"/>
        <w:keepNext w:val="1"/>
      </w:pPr>
      <w:r>
        <w:rPr>
          <w:rFonts w:ascii="Arial Unicode MS" w:hAnsi="Arial Unicode MS" w:eastAsia="Arial Unicode MS"/>
          <w:color w:val="000000"/>
        </w:rPr>
        <w:t>问题34 全栈安全-AICC与TEE增强参考架构</w:t>
      </w:r>
    </w:p>
    <w:p w14:paraId="6EA4A5FE">
      <w:pPr>
        <w:keepNext/>
      </w:pPr>
      <w:r>
        <w:rPr>
          <w:rFonts w:ascii="Arial Unicode MS" w:hAnsi="Arial Unicode MS" w:eastAsia="Arial Unicode MS"/>
        </w:rPr>
        <w:t>该页为按需选配的机密计算增强参考架构，包含应用客户端、TITU Edge、AICC SDK、RAG 服务、密文向量数据库、TEE 机密 CPU/GPU 集群、可信密钥服务 TKS 及远程证明等配套服务。流程涉及环境认证、公钥获取、会话密钥生成、数据加解密与推理。此为参考方案，应结合计划状态及实际交付确认支持范围。本条为资料中的产品方案说明；可用模型、开通能力及认证范围以正式订购、交付和可核验证据为准。</w:t>
      </w:r>
    </w:p>
    <w:p w14:paraId="2E7542A8">
      <w:pPr>
        <w:jc w:val="center"/>
        <w:keepNext w:val="1"/>
      </w:pPr>
      <w:r>
        <w:rPr>
          <w:rFonts w:ascii="Arial Unicode MS" w:hAnsi="Arial Unicode MS" w:eastAsia="Arial Unicode MS"/>
        </w:rPr>
        <w:drawing>
          <wp:inline distT="0" distB="0" distL="114300" distR="114300">
            <wp:extent cx="6080760" cy="3422015"/>
            <wp:effectExtent l="0" t="0" r="15240" b="6985"/>
            <wp:docPr id="36" name="Picture 36" descr="全栈安全-AICC与TEE增强参考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全栈安全-AICC与TEE增强参考架构"/>
                    <pic:cNvPicPr>
                      <a:picLocks noChangeAspect="1"/>
                    </pic:cNvPicPr>
                  </pic:nvPicPr>
                  <pic:blipFill>
                    <a:blip r:embed="rId36"/>
                    <a:stretch>
                      <a:fillRect/>
                    </a:stretch>
                  </pic:blipFill>
                  <pic:spPr>
                    <a:xfrm>
                      <a:off x="0" y="0"/>
                      <a:ext cx="6080760" cy="3422117"/>
                    </a:xfrm>
                    <a:prstGeom prst="rect">
                      <a:avLst/>
                    </a:prstGeom>
                  </pic:spPr>
                </pic:pic>
              </a:graphicData>
            </a:graphic>
          </wp:inline>
        </w:drawing>
      </w:r>
    </w:p>
    <w:p w14:paraId="74E87D11">
      <w:pPr>
        <w:keepNext/>
      </w:pPr>
      <w:r>
        <w:rPr>
          <w:rFonts w:ascii="Arial Unicode MS" w:hAnsi="Arial Unicode MS" w:eastAsia="Arial Unicode MS"/>
          <w:sz w:val="16"/>
        </w:rPr>
        <w:t>配图：product-29</w:t>
      </w:r>
    </w:p>
    <w:p w14:paraId="70EDE421">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"https://raw.githubusercontent.com/lsy199904/AI-customer-service/main/app/static/media/product-29.png"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https://raw.githubusercontent.com/lsy199904/AI-customer-service/main/app/static/media/product-29.png</w:t>
      </w:r>
      <w:r>
        <w:rPr>
          <w:rFonts w:ascii="Arial Unicode MS" w:hAnsi="Arial Unicode MS" w:eastAsia="Arial Unicode MS"/>
          <w:color w:val="1759AA"/>
          <w:sz w:val="17"/>
        </w:rPr>
        <w:fldChar w:fldCharType="end"/>
      </w:r>
    </w:p>
    <w:p w14:paraId="3D2C553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5D479F7D">
      <w:pPr>
        <w:keepNext w:val="1"/>
      </w:pPr>
      <w:r>
        <w:rPr>
          <w:rFonts w:ascii="Arial Unicode MS" w:hAnsi="Arial Unicode MS" w:eastAsia="Arial Unicode MS"/>
          <w:sz w:val="16"/>
        </w:rPr>
        <w:t>来源：5.SmartTITU智信词元产品体系介绍-20261009-3.pptx 在线版，物理第29页。</w:t>
      </w:r>
    </w:p>
    <w:p w14:paraId="0472806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45F8A5B0">
      <w:pPr>
        <w:keepNext w:val="0"/>
      </w:pPr>
      <w:r>
        <w:rPr>
          <w:rFonts w:ascii="Arial Unicode MS" w:hAnsi="Arial Unicode MS" w:eastAsia="Arial Unicode MS"/>
          <w:sz w:val="16"/>
        </w:rPr>
        <w:t>来源：14.SmartTITU智信词元产品体系介绍-20261020.pdf，物理第29页。</w:t>
      </w:r>
    </w:p>
    <w:p w14:paraId="7B112651">
      <w:pPr>
        <w:pStyle w:val="4"/>
        <w:keepNext w:val="1"/>
      </w:pPr>
      <w:r>
        <w:rPr>
          <w:rFonts w:ascii="Arial Unicode MS" w:hAnsi="Arial Unicode MS" w:eastAsia="Arial Unicode MS"/>
          <w:color w:val="000000"/>
        </w:rPr>
        <w:t>问题35 公司官网</w:t>
      </w:r>
    </w:p>
    <w:p w14:paraId="05309509">
      <w:pPr>
        <w:keepNext/>
      </w:pPr>
      <w:r>
        <w:rPr>
          <w:rFonts w:ascii="Arial Unicode MS" w:hAnsi="Arial Unicode MS" w:eastAsia="Arial Unicode MS"/>
        </w:rPr>
        <w:t>本页为公司官网，原页内容见配图。www.china-entercom.com</w:t>
      </w:r>
    </w:p>
    <w:p w14:paraId="32046EA4">
      <w:pPr>
        <w:jc w:val="center"/>
        <w:keepNext w:val="1"/>
      </w:pPr>
      <w:r>
        <w:rPr>
          <w:rFonts w:ascii="Arial Unicode MS" w:hAnsi="Arial Unicode MS" w:eastAsia="Arial Unicode MS"/>
        </w:rPr>
        <w:drawing>
          <wp:inline distT="0" distB="0" distL="114300" distR="114300">
            <wp:extent cx="3474720" cy="1953895"/>
            <wp:effectExtent l="0" t="0" r="5080" b="1905"/>
            <wp:docPr id="18" name="Picture 18" descr="第30页 公司官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第30页 公司官网"/>
                    <pic:cNvPicPr>
                      <a:picLocks noChangeAspect="1"/>
                    </pic:cNvPicPr>
                  </pic:nvPicPr>
                  <pic:blipFill>
                    <a:blip r:embed="rId18"/>
                    <a:stretch>
                      <a:fillRect/>
                    </a:stretch>
                  </pic:blipFill>
                  <pic:spPr>
                    <a:xfrm>
                      <a:off x="0" y="0"/>
                      <a:ext cx="3474720" cy="1954294"/>
                    </a:xfrm>
                    <a:prstGeom prst="rect">
                      <a:avLst/>
                    </a:prstGeom>
                  </pic:spPr>
                </pic:pic>
              </a:graphicData>
            </a:graphic>
          </wp:inline>
        </w:drawing>
      </w:r>
    </w:p>
    <w:p w14:paraId="034856E9">
      <w:pPr>
        <w:keepNext/>
      </w:pPr>
      <w:r>
        <w:rPr>
          <w:rFonts w:ascii="Arial Unicode MS" w:hAnsi="Arial Unicode MS" w:eastAsia="Arial Unicode MS"/>
          <w:sz w:val="16"/>
        </w:rPr>
        <w:t>配图：ppt-30</w:t>
      </w:r>
    </w:p>
    <w:p w14:paraId="3A27A118">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"https://raw.githubusercontent.com/lsy199904/AI-customer-service/main/app/static/media/ppt-30.png"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https://raw.githubusercontent.com/lsy199904/AI-customer-service/main/app/static/media/ppt-30.png</w:t>
      </w:r>
      <w:r>
        <w:rPr>
          <w:rFonts w:ascii="Arial Unicode MS" w:hAnsi="Arial Unicode MS" w:eastAsia="Arial Unicode MS"/>
          <w:color w:val="1759AA"/>
          <w:sz w:val="17"/>
        </w:rPr>
        <w:fldChar w:fldCharType="end"/>
      </w:r>
    </w:p>
    <w:p w14:paraId="47F7DE8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03952E0A">
      <w:pPr>
        <w:keepNext w:val="0"/>
      </w:pPr>
      <w:r>
        <w:rPr>
          <w:rFonts w:ascii="Arial Unicode MS" w:hAnsi="Arial Unicode MS" w:eastAsia="Arial Unicode MS"/>
          <w:sz w:val="16"/>
        </w:rPr>
        <w:t>来源：5.SmartTITU智信词元产品体系介绍-20261009-3.pptx 在线版，物理第30页。</w:t>
      </w:r>
    </w:p>
    <w:p w14:paraId="5226AB08">
      <w:r>
        <w:rPr>
          <w:rFonts w:ascii="Arial Unicode MS" w:hAnsi="Arial Unicode MS" w:eastAsia="Arial Unicode MS"/>
        </w:rPr>
        <w:br w:type="page"/>
      </w:r>
    </w:p>
    <w:p w14:paraId="5BC428C6">
      <w:pPr>
        <w:pStyle w:val="3"/>
        <w:keepNext w:val="1"/>
      </w:pPr>
      <w:r>
        <w:rPr>
          <w:rFonts w:ascii="Arial Unicode MS" w:hAnsi="Arial Unicode MS" w:eastAsia="Arial Unicode MS"/>
          <w:color w:val="000000"/>
        </w:rPr>
        <w:t>9 产品介绍单页</w:t>
      </w:r>
    </w:p>
    <w:p w14:paraId="0D674E2C">
      <w:pPr>
        <w:pStyle w:val="4"/>
        <w:keepNext w:val="1"/>
      </w:pPr>
      <w:r>
        <w:rPr>
          <w:rFonts w:ascii="Arial Unicode MS" w:hAnsi="Arial Unicode MS" w:eastAsia="Arial Unicode MS"/>
          <w:color w:val="000000"/>
        </w:rPr>
        <w:t>问题36 产品介绍单页</w:t>
      </w:r>
    </w:p>
    <w:p w14:paraId="0D59B80A">
      <w:pPr>
        <w:keepNext/>
      </w:pPr>
      <w:r>
        <w:rPr>
          <w:rFonts w:ascii="Arial Unicode MS" w:hAnsi="Arial Unicode MS" w:eastAsia="Arial Unicode MS"/>
        </w:rPr>
        <w:t>SmartTITU 产品介绍单页见下图。单页展示企业大模型统一接入、模型聚合、资源与流量管理、安全治理以及云边端产品体系。具体内容以原图为准。</w:t>
      </w:r>
    </w:p>
    <w:p w14:paraId="71C6D838">
      <w:pPr>
        <w:jc w:val="center"/>
        <w:keepNext w:val="1"/>
      </w:pPr>
      <w:r>
        <w:rPr>
          <w:rFonts w:ascii="Arial Unicode MS" w:hAnsi="Arial Unicode MS" w:eastAsia="Arial Unicode MS"/>
        </w:rPr>
        <w:drawing>
          <wp:inline distT="0" distB="0" distL="114300" distR="114300">
            <wp:extent cx="4010660" cy="6217285"/>
            <wp:effectExtent l="0" t="0" r="2540" b="5715"/>
            <wp:docPr id="19" name="Picture 19" descr="产品介绍单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产品介绍单页"/>
                    <pic:cNvPicPr>
                      <a:picLocks noChangeAspect="1"/>
                    </pic:cNvPicPr>
                  </pic:nvPicPr>
                  <pic:blipFill>
                    <a:blip r:embed="rId19"/>
                    <a:stretch>
                      <a:fillRect/>
                    </a:stretch>
                  </pic:blipFill>
                  <pic:spPr>
                    <a:xfrm>
                      <a:off x="0" y="0"/>
                      <a:ext cx="4010742" cy="6217919"/>
                    </a:xfrm>
                    <a:prstGeom prst="rect">
                      <a:avLst/>
                    </a:prstGeom>
                  </pic:spPr>
                </pic:pic>
              </a:graphicData>
            </a:graphic>
          </wp:inline>
        </w:drawing>
      </w:r>
    </w:p>
    <w:p w14:paraId="088E6194">
      <w:pPr>
        <w:keepNext/>
      </w:pPr>
      <w:r>
        <w:rPr>
          <w:rFonts w:ascii="Arial Unicode MS" w:hAnsi="Arial Unicode MS" w:eastAsia="Arial Unicode MS"/>
          <w:sz w:val="16"/>
        </w:rPr>
        <w:t>配图：smarttitu-brochure</w:t>
      </w:r>
    </w:p>
    <w:p w14:paraId="38E6FD01">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"https://raw.githubusercontent.com/lsy199904/AI-customer-service/main/app/static/media/smarttitu-brochure.jpg"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https://raw.githubusercontent.com/lsy199904/AI-customer-service/main/app/static/media/smarttitu-brochure.jpg</w:t>
      </w:r>
      <w:r>
        <w:rPr>
          <w:rFonts w:ascii="Arial Unicode MS" w:hAnsi="Arial Unicode MS" w:eastAsia="Arial Unicode MS"/>
          <w:color w:val="1759AA"/>
          <w:sz w:val="17"/>
        </w:rPr>
        <w:fldChar w:fldCharType="end"/>
      </w:r>
    </w:p>
    <w:p w14:paraId="3D4DA02C">
      <w:pPr>
        <w:keepNext w:val="0"/>
      </w:pPr>
      <w:r>
        <w:rPr>
          <w:rFonts w:ascii="Arial Unicode MS" w:hAnsi="Arial Unicode MS" w:eastAsia="Arial Unicode MS"/>
          <w:sz w:val="16"/>
        </w:rPr>
        <w:t>来源：9.智信SmartTITU单页_SC_V4.jpg。</w:t>
      </w:r>
    </w:p>
    <w:p w14:paraId="1B0EF11B">
      <w:r>
        <w:rPr>
          <w:rFonts w:ascii="Arial Unicode MS" w:hAnsi="Arial Unicode MS" w:eastAsia="Arial Unicode MS"/>
        </w:rPr>
        <w:br w:type="page"/>
      </w:r>
    </w:p>
    <w:p w14:paraId="45C71DEE">
      <w:pPr>
        <w:pStyle w:val="3"/>
        <w:keepNext w:val="1"/>
      </w:pPr>
      <w:r>
        <w:rPr>
          <w:rFonts w:ascii="Arial Unicode MS" w:hAnsi="Arial Unicode MS" w:eastAsia="Arial Unicode MS"/>
          <w:color w:val="000000"/>
        </w:rPr>
        <w:t>10 产品Logo图片档案</w:t>
      </w:r>
    </w:p>
    <w:p w14:paraId="1DEA6DCF">
      <w:pPr>
        <w:pStyle w:val="4"/>
        <w:keepNext w:val="1"/>
      </w:pPr>
      <w:r>
        <w:rPr>
          <w:rFonts w:ascii="Arial Unicode MS" w:hAnsi="Arial Unicode MS" w:eastAsia="Arial Unicode MS"/>
          <w:color w:val="000000"/>
        </w:rPr>
        <w:t>问题37 产品logo图片档案</w:t>
      </w:r>
    </w:p>
    <w:p w14:paraId="1B383828">
      <w:pPr>
        <w:keepNext/>
      </w:pPr>
      <w:r>
        <w:rPr>
          <w:rFonts w:ascii="Arial Unicode MS" w:hAnsi="Arial Unicode MS" w:eastAsia="Arial Unicode MS"/>
        </w:rPr>
        <w:t>SmartTITU 产品 Logo 图片见下图，可点击原图链接查看图片档案。</w:t>
      </w:r>
    </w:p>
    <w:p w14:paraId="5B893696">
      <w:pPr>
        <w:jc w:val="center"/>
        <w:keepNext w:val="1"/>
      </w:pPr>
      <w:r>
        <w:rPr>
          <w:rFonts w:ascii="Arial Unicode MS" w:hAnsi="Arial Unicode MS" w:eastAsia="Arial Unicode MS"/>
        </w:rPr>
        <w:drawing>
          <wp:inline distT="0" distB="0" distL="114300" distR="114300">
            <wp:extent cx="6080760" cy="1621790"/>
            <wp:effectExtent l="0" t="0" r="15240" b="0"/>
            <wp:docPr id="20" name="Picture 20" descr="产品logo图片档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产品logo图片档案"/>
                    <pic:cNvPicPr>
                      <a:picLocks noChangeAspect="1"/>
                    </pic:cNvPicPr>
                  </pic:nvPicPr>
                  <pic:blipFill>
                    <a:blip r:embed="rId20"/>
                    <a:stretch>
                      <a:fillRect/>
                    </a:stretch>
                  </pic:blipFill>
                  <pic:spPr>
                    <a:xfrm>
                      <a:off x="0" y="0"/>
                      <a:ext cx="6080760" cy="1621974"/>
                    </a:xfrm>
                    <a:prstGeom prst="rect">
                      <a:avLst/>
                    </a:prstGeom>
                  </pic:spPr>
                </pic:pic>
              </a:graphicData>
            </a:graphic>
          </wp:inline>
        </w:drawing>
      </w:r>
    </w:p>
    <w:p w14:paraId="22844FB3">
      <w:pPr>
        <w:keepNext/>
      </w:pPr>
      <w:r>
        <w:rPr>
          <w:rFonts w:ascii="Arial Unicode MS" w:hAnsi="Arial Unicode MS" w:eastAsia="Arial Unicode MS"/>
          <w:sz w:val="16"/>
        </w:rPr>
        <w:t>配图：smarttitu-logo</w:t>
      </w:r>
    </w:p>
    <w:p w14:paraId="4D78728F">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"https://raw.githubusercontent.com/lsy199904/AI-customer-service/main/app/static/media/smarttitu-logo.png"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https://raw.githubusercontent.com/lsy199904/AI-customer-service/main/app/static/media/smarttitu-logo.png</w:t>
      </w:r>
      <w:r>
        <w:rPr>
          <w:rFonts w:ascii="Arial Unicode MS" w:hAnsi="Arial Unicode MS" w:eastAsia="Arial Unicode MS"/>
          <w:color w:val="1759AA"/>
          <w:sz w:val="17"/>
        </w:rPr>
        <w:fldChar w:fldCharType="end"/>
      </w:r>
    </w:p>
    <w:p w14:paraId="1AF62014">
      <w:pPr>
        <w:keepNext w:val="0"/>
      </w:pPr>
      <w:r>
        <w:rPr>
          <w:rFonts w:ascii="Arial Unicode MS" w:hAnsi="Arial Unicode MS" w:eastAsia="Arial Unicode MS"/>
          <w:sz w:val="16"/>
        </w:rPr>
        <w:t>来源：10.SmartTITU 产品logo.png。</w:t>
      </w:r>
    </w:p>
    <w:p w14:paraId="1D465AEC">
      <w:r>
        <w:rPr>
          <w:rFonts w:ascii="Arial Unicode MS" w:hAnsi="Arial Unicode MS" w:eastAsia="Arial Unicode MS"/>
        </w:rPr>
        <w:br w:type="page"/>
      </w:r>
    </w:p>
    <w:p w14:paraId="0304ABEC">
      <w:pPr>
        <w:pStyle w:val="3"/>
        <w:keepNext w:val="1"/>
      </w:pPr>
      <w:r>
        <w:rPr>
          <w:rFonts w:ascii="Arial Unicode MS" w:hAnsi="Arial Unicode MS" w:eastAsia="Arial Unicode MS"/>
          <w:color w:val="000000"/>
        </w:rPr>
        <w:t>11 TITU Hub用户操作手册</w:t>
      </w:r>
    </w:p>
    <w:p w14:paraId="41027B1D">
      <w:pPr>
        <w:pStyle w:val="4"/>
        <w:keepNext w:val="1"/>
      </w:pPr>
      <w:r>
        <w:rPr>
          <w:rFonts w:ascii="Arial Unicode MS" w:hAnsi="Arial Unicode MS" w:eastAsia="Arial Unicode MS"/>
          <w:color w:val="000000"/>
        </w:rPr>
        <w:t>问题38 快速使用检查清单总结</w:t>
      </w:r>
    </w:p>
    <w:p w14:paraId="023DCD80">
      <w:pPr>
        <w:keepNext w:val="0"/>
      </w:pPr>
      <w:r>
        <w:rPr>
          <w:rFonts w:ascii="Arial Unicode MS" w:hAnsi="Arial Unicode MS" w:eastAsia="Arial Unicode MS"/>
        </w:rPr>
        <w:t>拿到账号后，按顺序完成：</w:t>
      </w:r>
    </w:p>
    <w:p w14:paraId="05DF1282">
      <w:pPr>
        <w:keepNext w:val="0"/>
      </w:pPr>
      <w:r>
        <w:rPr>
          <w:rFonts w:ascii="Arial Unicode MS" w:hAnsi="Arial Unicode MS" w:eastAsia="Arial Unicode MS"/>
        </w:rPr>
        <w:t>1. 登录控制台，自助或线下订购套餐，确认套餐状态为“生效中”。</w:t>
      </w:r>
    </w:p>
    <w:p w14:paraId="1F8250FB">
      <w:pPr>
        <w:keepNext w:val="0"/>
      </w:pPr>
      <w:r>
        <w:rPr>
          <w:rFonts w:ascii="Arial Unicode MS" w:hAnsi="Arial Unicode MS" w:eastAsia="Arial Unicode MS"/>
        </w:rPr>
        <w:t>2. 进入模型广场，浏览所需模型并记录 model ID。</w:t>
      </w:r>
    </w:p>
    <w:p w14:paraId="1B2411B2">
      <w:pPr>
        <w:keepNext w:val="0"/>
      </w:pPr>
      <w:r>
        <w:rPr>
          <w:rFonts w:ascii="Arial Unicode MS" w:hAnsi="Arial Unicode MS" w:eastAsia="Arial Unicode MS"/>
        </w:rPr>
        <w:t>3. 创建 API 密钥，配置名称、可选 IP 白名单及模型白名单。</w:t>
      </w:r>
    </w:p>
    <w:p w14:paraId="58876BC2">
      <w:pPr>
        <w:keepNext w:val="0"/>
      </w:pPr>
      <w:r>
        <w:rPr>
          <w:rFonts w:ascii="Arial Unicode MS" w:hAnsi="Arial Unicode MS" w:eastAsia="Arial Unicode MS"/>
        </w:rPr>
        <w:t>4. 使用密钥与 model ID 发起调用，接口兼容 OpenAI 协议。</w:t>
      </w:r>
    </w:p>
    <w:p w14:paraId="7D1EF51D">
      <w:pPr>
        <w:keepNext w:val="1"/>
      </w:pPr>
      <w:r>
        <w:rPr>
          <w:rFonts w:ascii="Arial Unicode MS" w:hAnsi="Arial Unicode MS" w:eastAsia="Arial Unicode MS"/>
        </w:rPr>
        <w:t>5. 在用量统计中确认调用成功，并关注账单与安全审计报告。</w:t>
      </w:r>
    </w:p>
    <w:p w14:paraId="4861A18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137A4667">
      <w:pPr>
        <w:keepNext w:val="0"/>
      </w:pPr>
      <w:r>
        <w:rPr>
          <w:rFonts w:ascii="Arial Unicode MS" w:hAnsi="Arial Unicode MS" w:eastAsia="Arial Unicode MS"/>
          <w:sz w:val="16"/>
        </w:rPr>
        <w:t>来源：11.TITU Hub用户操作手册-20261009.pdf，物理第3页。</w:t>
      </w:r>
    </w:p>
    <w:p w14:paraId="0255CC8E">
      <w:pPr>
        <w:pStyle w:val="4"/>
        <w:keepNext w:val="1"/>
      </w:pPr>
      <w:r>
        <w:rPr>
          <w:rFonts w:ascii="Arial Unicode MS" w:hAnsi="Arial Unicode MS" w:eastAsia="Arial Unicode MS"/>
          <w:color w:val="000000"/>
        </w:rPr>
        <w:t>问题39 套餐订购-套餐版本介绍</w:t>
      </w:r>
    </w:p>
    <w:p w14:paraId="3C36BC00">
      <w:pPr>
        <w:keepNext/>
      </w:pPr>
      <w:r>
        <w:rPr>
          <w:rFonts w:ascii="Arial Unicode MS" w:hAnsi="Arial Unicode MS" w:eastAsia="Arial Unicode MS"/>
        </w:rPr>
        <w:t>点击顶部导航“套餐订购”查看套餐详情。手册列出企业基础版、企业专业版、机密模型版和企业定制版四种套餐，适配不同规模和安全需求。</w:t>
      </w:r>
    </w:p>
    <w:p w14:paraId="7F30836F">
      <w:pPr>
        <w:jc w:val="center"/>
        <w:keepNext w:val="1"/>
      </w:pPr>
      <w:r>
        <w:rPr>
          <w:rFonts w:ascii="Arial Unicode MS" w:hAnsi="Arial Unicode MS" w:eastAsia="Arial Unicode MS"/>
        </w:rPr>
        <w:drawing>
          <wp:inline distT="0" distB="0" distL="114300" distR="114300">
            <wp:extent cx="6080760" cy="2957195"/>
            <wp:effectExtent l="0" t="0" r="15240" b="14605"/>
            <wp:docPr id="21" name="Picture 21" descr="套餐订购-套餐版本介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套餐订购-套餐版本介绍"/>
                    <pic:cNvPicPr>
                      <a:picLocks noChangeAspect="1"/>
                    </pic:cNvPicPr>
                  </pic:nvPicPr>
                  <pic:blipFill>
                    <a:blip r:embed="rId21"/>
                    <a:stretch>
                      <a:fillRect/>
                    </a:stretch>
                  </pic:blipFill>
                  <pic:spPr>
                    <a:xfrm>
                      <a:off x="0" y="0"/>
                      <a:ext cx="6080760" cy="2957611"/>
                    </a:xfrm>
                    <a:prstGeom prst="rect">
                      <a:avLst/>
                    </a:prstGeom>
                  </pic:spPr>
                </pic:pic>
              </a:graphicData>
            </a:graphic>
          </wp:inline>
        </w:drawing>
      </w:r>
    </w:p>
    <w:p w14:paraId="0D03639B">
      <w:pPr>
        <w:keepNext/>
      </w:pPr>
      <w:r>
        <w:rPr>
          <w:rFonts w:ascii="Arial Unicode MS" w:hAnsi="Arial Unicode MS" w:eastAsia="Arial Unicode MS"/>
          <w:sz w:val="16"/>
        </w:rPr>
        <w:t>配图：hub-03</w:t>
      </w:r>
    </w:p>
    <w:p w14:paraId="2958EEA5">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"https://raw.githubusercontent.com/lsy199904/AI-customer-service/main/app/static/media/hub-03.png"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https://raw.githubusercontent.com/lsy199904/AI-customer-service/main/app/static/media/hub-03.png</w:t>
      </w:r>
      <w:r>
        <w:rPr>
          <w:rFonts w:ascii="Arial Unicode MS" w:hAnsi="Arial Unicode MS" w:eastAsia="Arial Unicode MS"/>
          <w:color w:val="1759AA"/>
          <w:sz w:val="17"/>
        </w:rPr>
        <w:fldChar w:fldCharType="end"/>
      </w:r>
    </w:p>
    <w:p w14:paraId="5843503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46BAE9A9">
      <w:pPr>
        <w:keepNext w:val="0"/>
      </w:pPr>
      <w:r>
        <w:rPr>
          <w:rFonts w:ascii="Arial Unicode MS" w:hAnsi="Arial Unicode MS" w:eastAsia="Arial Unicode MS"/>
          <w:sz w:val="16"/>
        </w:rPr>
        <w:t>来源：11.TITU Hub用户操作手册-20261009.pdf，物理第3页。</w:t>
      </w:r>
    </w:p>
    <w:p w14:paraId="41EA13F5">
      <w:pPr>
        <w:pStyle w:val="4"/>
        <w:keepNext w:val="1"/>
      </w:pPr>
      <w:r>
        <w:rPr>
          <w:rFonts w:ascii="Arial Unicode MS" w:hAnsi="Arial Unicode MS" w:eastAsia="Arial Unicode MS"/>
          <w:color w:val="000000"/>
        </w:rPr>
        <w:t>问题40 套餐订购-订购流程</w:t>
      </w:r>
    </w:p>
    <w:p w14:paraId="2A94BC69">
      <w:pPr>
        <w:keepNext w:val="1"/>
      </w:pPr>
      <w:r>
        <w:rPr>
          <w:rFonts w:ascii="Arial Unicode MS" w:hAnsi="Arial Unicode MS" w:eastAsia="Arial Unicode MS"/>
        </w:rPr>
        <w:t>手册所述阶段，企业基础版和企业专业版由客户经理或运营在线下代企业订购并分配渠道资源。机密模型版基于可信集群 AICC 架构，需联系专属客户经理开通。企业定制版支持定制化部署及特殊功能，也需联系专属客户经理。实际可订购套餐及开通方式以当前控制台和交付为准。</w:t>
      </w:r>
    </w:p>
    <w:p w14:paraId="5123CE9D">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1216B3C0">
      <w:pPr>
        <w:keepNext w:val="0"/>
      </w:pPr>
      <w:r>
        <w:rPr>
          <w:rFonts w:ascii="Arial Unicode MS" w:hAnsi="Arial Unicode MS" w:eastAsia="Arial Unicode MS"/>
          <w:sz w:val="16"/>
        </w:rPr>
        <w:t>来源：11.TITU Hub用户操作手册-20261009.pdf，物理第4页。</w:t>
      </w:r>
    </w:p>
    <w:p w14:paraId="3398C7C0">
      <w:pPr>
        <w:pStyle w:val="4"/>
        <w:keepNext w:val="1"/>
      </w:pPr>
      <w:r>
        <w:rPr>
          <w:rFonts w:ascii="Arial Unicode MS" w:hAnsi="Arial Unicode MS" w:eastAsia="Arial Unicode MS"/>
          <w:color w:val="000000"/>
        </w:rPr>
        <w:t>问题41 模型广场</w:t>
      </w:r>
    </w:p>
    <w:p w14:paraId="78432B66">
      <w:pPr>
        <w:keepNext/>
      </w:pPr>
      <w:r>
        <w:rPr>
          <w:rFonts w:ascii="Arial Unicode MS" w:hAnsi="Arial Unicode MS" w:eastAsia="Arial Unicode MS"/>
        </w:rPr>
        <w:t>路径：顶部导航 → 模型广场。可浏览平台已接入的大语言模型、多模态理解、图生视频等模型。选择所需模型，记录其 model ID，用于后续 API 调用。</w:t>
      </w:r>
    </w:p>
    <w:p w14:paraId="00F9DA70">
      <w:pPr>
        <w:jc w:val="center"/>
        <w:keepNext w:val="1"/>
      </w:pPr>
      <w:r>
        <w:rPr>
          <w:rFonts w:ascii="Arial Unicode MS" w:hAnsi="Arial Unicode MS" w:eastAsia="Arial Unicode MS"/>
        </w:rPr>
        <w:drawing>
          <wp:inline distT="0" distB="0" distL="114300" distR="114300">
            <wp:extent cx="6080760" cy="2964815"/>
            <wp:effectExtent l="0" t="0" r="15240" b="6985"/>
            <wp:docPr id="22" name="Picture 22" descr="模型广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模型广场"/>
                    <pic:cNvPicPr>
                      <a:picLocks noChangeAspect="1"/>
                    </pic:cNvPicPr>
                  </pic:nvPicPr>
                  <pic:blipFill>
                    <a:blip r:embed="rId22"/>
                    <a:stretch>
                      <a:fillRect/>
                    </a:stretch>
                  </pic:blipFill>
                  <pic:spPr>
                    <a:xfrm>
                      <a:off x="0" y="0"/>
                      <a:ext cx="6080760" cy="2965043"/>
                    </a:xfrm>
                    <a:prstGeom prst="rect">
                      <a:avLst/>
                    </a:prstGeom>
                  </pic:spPr>
                </pic:pic>
              </a:graphicData>
            </a:graphic>
          </wp:inline>
        </w:drawing>
      </w:r>
    </w:p>
    <w:p w14:paraId="016F30FD">
      <w:pPr>
        <w:keepNext/>
      </w:pPr>
      <w:r>
        <w:rPr>
          <w:rFonts w:ascii="Arial Unicode MS" w:hAnsi="Arial Unicode MS" w:eastAsia="Arial Unicode MS"/>
          <w:sz w:val="16"/>
        </w:rPr>
        <w:t>配图：hub-05</w:t>
      </w:r>
    </w:p>
    <w:p w14:paraId="59B8C8DC">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"https://raw.githubusercontent.com/lsy199904/AI-customer-service/main/app/static/media/hub-05.png"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https://raw.githubusercontent.com/lsy199904/AI-customer-service/main/app/static/media/hub-05.png</w:t>
      </w:r>
      <w:r>
        <w:rPr>
          <w:rFonts w:ascii="Arial Unicode MS" w:hAnsi="Arial Unicode MS" w:eastAsia="Arial Unicode MS"/>
          <w:color w:val="1759AA"/>
          <w:sz w:val="17"/>
        </w:rPr>
        <w:fldChar w:fldCharType="end"/>
      </w:r>
    </w:p>
    <w:p w14:paraId="23A2C353">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4B0713F1">
      <w:pPr>
        <w:keepNext w:val="0"/>
      </w:pPr>
      <w:r>
        <w:rPr>
          <w:rFonts w:ascii="Arial Unicode MS" w:hAnsi="Arial Unicode MS" w:eastAsia="Arial Unicode MS"/>
          <w:sz w:val="16"/>
        </w:rPr>
        <w:t>来源：11.TITU Hub用户操作手册-20261009.pdf，物理第4,5页。</w:t>
      </w:r>
    </w:p>
    <w:p w14:paraId="297CF387">
      <w:pPr>
        <w:pStyle w:val="4"/>
        <w:keepNext w:val="1"/>
      </w:pPr>
      <w:r>
        <w:rPr>
          <w:rFonts w:ascii="Arial Unicode MS" w:hAnsi="Arial Unicode MS" w:eastAsia="Arial Unicode MS"/>
          <w:color w:val="000000"/>
        </w:rPr>
        <w:t>问题42 API 密钥管理</w:t>
      </w:r>
    </w:p>
    <w:p w14:paraId="39ED02E8">
      <w:pPr>
        <w:keepNext/>
      </w:pPr>
      <w:r>
        <w:rPr>
          <w:rFonts w:ascii="Arial Unicode MS" w:hAnsi="Arial Unicode MS" w:eastAsia="Arial Unicode MS"/>
        </w:rPr>
        <w:t>路径：左侧导航 → 服务 → API 密钥。API 密钥是调用接口的身份凭证，以 sk- 开头。页面支持创建、查看和管理密钥。创建时配置密钥名称、可选的 IP 调用白名单及模型调用白名单，建议按最小权限选择模型。创建成功后妥善保存，密钥仅显示一次，具体规则以页面提示为准。</w:t>
      </w:r>
    </w:p>
    <w:p w14:paraId="1B858181">
      <w:pPr>
        <w:jc w:val="center"/>
        <w:keepNext w:val="1"/>
      </w:pPr>
      <w:r>
        <w:rPr>
          <w:rFonts w:ascii="Arial Unicode MS" w:hAnsi="Arial Unicode MS" w:eastAsia="Arial Unicode MS"/>
        </w:rPr>
        <w:drawing>
          <wp:inline distT="0" distB="0" distL="114300" distR="114300">
            <wp:extent cx="6080760" cy="2959100"/>
            <wp:effectExtent l="0" t="0" r="15240" b="12700"/>
            <wp:docPr id="23" name="Picture 23" descr="API 密钥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PI 密钥管理"/>
                    <pic:cNvPicPr>
                      <a:picLocks noChangeAspect="1"/>
                    </pic:cNvPicPr>
                  </pic:nvPicPr>
                  <pic:blipFill>
                    <a:blip r:embed="rId23"/>
                    <a:stretch>
                      <a:fillRect/>
                    </a:stretch>
                  </pic:blipFill>
                  <pic:spPr>
                    <a:xfrm>
                      <a:off x="0" y="0"/>
                      <a:ext cx="6080760" cy="2959266"/>
                    </a:xfrm>
                    <a:prstGeom prst="rect">
                      <a:avLst/>
                    </a:prstGeom>
                  </pic:spPr>
                </pic:pic>
              </a:graphicData>
            </a:graphic>
          </wp:inline>
        </w:drawing>
      </w:r>
    </w:p>
    <w:p w14:paraId="7CF3FB6C">
      <w:pPr>
        <w:keepNext/>
      </w:pPr>
      <w:r>
        <w:rPr>
          <w:rFonts w:ascii="Arial Unicode MS" w:hAnsi="Arial Unicode MS" w:eastAsia="Arial Unicode MS"/>
          <w:sz w:val="16"/>
        </w:rPr>
        <w:t>配图：hub-api</w:t>
      </w:r>
    </w:p>
    <w:p w14:paraId="2E5C928F">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"https://raw.githubusercontent.com/lsy199904/AI-customer-service/main/app/static/media/hub-api.png"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https://raw.githubusercontent.com/lsy199904/AI-customer-service/main/app/static/media/hub-api.png</w:t>
      </w:r>
      <w:r>
        <w:rPr>
          <w:rFonts w:ascii="Arial Unicode MS" w:hAnsi="Arial Unicode MS" w:eastAsia="Arial Unicode MS"/>
          <w:color w:val="1759AA"/>
          <w:sz w:val="17"/>
        </w:rPr>
        <w:fldChar w:fldCharType="end"/>
      </w:r>
    </w:p>
    <w:p w14:paraId="7CBFEC8C">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0A779385">
      <w:pPr>
        <w:keepNext w:val="0"/>
      </w:pPr>
      <w:r>
        <w:rPr>
          <w:rFonts w:ascii="Arial Unicode MS" w:hAnsi="Arial Unicode MS" w:eastAsia="Arial Unicode MS"/>
          <w:sz w:val="16"/>
        </w:rPr>
        <w:t>来源：11.TITU Hub用户操作手册-20261009.pdf，物理第5页。</w:t>
      </w:r>
    </w:p>
    <w:p w14:paraId="263FA106">
      <w:pPr>
        <w:pStyle w:val="4"/>
        <w:keepNext w:val="1"/>
      </w:pPr>
      <w:r>
        <w:rPr>
          <w:rFonts w:ascii="Arial Unicode MS" w:hAnsi="Arial Unicode MS" w:eastAsia="Arial Unicode MS"/>
          <w:color w:val="000000"/>
        </w:rPr>
        <w:t>问题43 用量统计与监控</w:t>
      </w:r>
    </w:p>
    <w:p w14:paraId="632C8605">
      <w:pPr>
        <w:keepNext w:val="0"/>
      </w:pPr>
      <w:r>
        <w:rPr>
          <w:rFonts w:ascii="Arial Unicode MS" w:hAnsi="Arial Unicode MS" w:eastAsia="Arial Unicode MS"/>
        </w:rPr>
        <w:t>路径：左侧导航 → 服务 → 用量统计。</w:t>
      </w:r>
    </w:p>
    <w:p w14:paraId="792ECF9D">
      <w:pPr>
        <w:keepNext/>
      </w:pPr>
      <w:r>
        <w:rPr>
          <w:rFonts w:ascii="Arial Unicode MS" w:hAnsi="Arial Unicode MS" w:eastAsia="Arial Unicode MS"/>
        </w:rPr>
        <w:t>用量趋势展示 API 调用量的时间趋势及汇总数据。调用明细展示每次调用记录，支持按 API 密钥、模型、成功或失败状态、日期范围筛选，并支持导出，便于成本分摊与对账。</w:t>
      </w:r>
    </w:p>
    <w:p w14:paraId="6FF47BF1">
      <w:pPr>
        <w:jc w:val="center"/>
        <w:keepNext w:val="1"/>
      </w:pPr>
      <w:r>
        <w:rPr>
          <w:rFonts w:ascii="Arial Unicode MS" w:hAnsi="Arial Unicode MS" w:eastAsia="Arial Unicode MS"/>
        </w:rPr>
        <w:drawing>
          <wp:inline distT="0" distB="0" distL="114300" distR="114300">
            <wp:extent cx="6080760" cy="3000375"/>
            <wp:effectExtent l="0" t="0" r="15240" b="22225"/>
            <wp:docPr id="24" name="Picture 24" descr="用量统计与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用量统计与监控"/>
                    <pic:cNvPicPr>
                      <a:picLocks noChangeAspect="1"/>
                    </pic:cNvPicPr>
                  </pic:nvPicPr>
                  <pic:blipFill>
                    <a:blip r:embed="rId24"/>
                    <a:stretch>
                      <a:fillRect/>
                    </a:stretch>
                  </pic:blipFill>
                  <pic:spPr>
                    <a:xfrm>
                      <a:off x="0" y="0"/>
                      <a:ext cx="6080760" cy="3000506"/>
                    </a:xfrm>
                    <a:prstGeom prst="rect">
                      <a:avLst/>
                    </a:prstGeom>
                  </pic:spPr>
                </pic:pic>
              </a:graphicData>
            </a:graphic>
          </wp:inline>
        </w:drawing>
      </w:r>
    </w:p>
    <w:p w14:paraId="74C57BE1">
      <w:pPr>
        <w:keepNext/>
      </w:pPr>
      <w:r>
        <w:rPr>
          <w:rFonts w:ascii="Arial Unicode MS" w:hAnsi="Arial Unicode MS" w:eastAsia="Arial Unicode MS"/>
          <w:sz w:val="16"/>
        </w:rPr>
        <w:t>配图：hub-06</w:t>
      </w:r>
    </w:p>
    <w:p w14:paraId="7A0008B4">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"https://raw.githubusercontent.com/lsy199904/AI-customer-service/main/app/static/media/hub-06.png"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https://raw.githubusercontent.com/lsy199904/AI-customer-service/main/app/static/media/hub-06.png</w:t>
      </w:r>
      <w:r>
        <w:rPr>
          <w:rFonts w:ascii="Arial Unicode MS" w:hAnsi="Arial Unicode MS" w:eastAsia="Arial Unicode MS"/>
          <w:color w:val="1759AA"/>
          <w:sz w:val="17"/>
        </w:rPr>
        <w:fldChar w:fldCharType="end"/>
      </w:r>
    </w:p>
    <w:p w14:paraId="4E00DD17">
      <w:pPr>
        <w:jc w:val="center"/>
        <w:keepNext w:val="1"/>
      </w:pPr>
      <w:r>
        <w:rPr>
          <w:rFonts w:ascii="Arial Unicode MS" w:hAnsi="Arial Unicode MS" w:eastAsia="Arial Unicode MS"/>
        </w:rPr>
        <w:drawing>
          <wp:inline distT="0" distB="0" distL="114300" distR="114300">
            <wp:extent cx="6080760" cy="2955290"/>
            <wp:effectExtent l="0" t="0" r="15240" b="16510"/>
            <wp:docPr id="25" name="Picture 25" descr="用量统计与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用量统计与监控"/>
                    <pic:cNvPicPr>
                      <a:picLocks noChangeAspect="1"/>
                    </pic:cNvPicPr>
                  </pic:nvPicPr>
                  <pic:blipFill>
                    <a:blip r:embed="rId25"/>
                    <a:stretch>
                      <a:fillRect/>
                    </a:stretch>
                  </pic:blipFill>
                  <pic:spPr>
                    <a:xfrm>
                      <a:off x="0" y="0"/>
                      <a:ext cx="6080760" cy="2955648"/>
                    </a:xfrm>
                    <a:prstGeom prst="rect">
                      <a:avLst/>
                    </a:prstGeom>
                  </pic:spPr>
                </pic:pic>
              </a:graphicData>
            </a:graphic>
          </wp:inline>
        </w:drawing>
      </w:r>
    </w:p>
    <w:p w14:paraId="70B0C4E8">
      <w:pPr>
        <w:keepNext/>
      </w:pPr>
      <w:r>
        <w:rPr>
          <w:rFonts w:ascii="Arial Unicode MS" w:hAnsi="Arial Unicode MS" w:eastAsia="Arial Unicode MS"/>
          <w:sz w:val="16"/>
        </w:rPr>
        <w:t>配图：hub-detail</w:t>
      </w:r>
    </w:p>
    <w:p w14:paraId="58F5DF77">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"https://raw.githubusercontent.com/lsy199904/AI-customer-service/main/app/static/media/hub-detail.png"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https://raw.githubusercontent.com/lsy199904/AI-customer-service/main/app/static/media/hub-detail.png</w:t>
      </w:r>
      <w:r>
        <w:rPr>
          <w:rFonts w:ascii="Arial Unicode MS" w:hAnsi="Arial Unicode MS" w:eastAsia="Arial Unicode MS"/>
          <w:color w:val="1759AA"/>
          <w:sz w:val="17"/>
        </w:rPr>
        <w:fldChar w:fldCharType="end"/>
      </w:r>
    </w:p>
    <w:p w14:paraId="1CEBB3E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326ABCE7">
      <w:pPr>
        <w:keepNext w:val="0"/>
      </w:pPr>
      <w:r>
        <w:rPr>
          <w:rFonts w:ascii="Arial Unicode MS" w:hAnsi="Arial Unicode MS" w:eastAsia="Arial Unicode MS"/>
          <w:sz w:val="16"/>
        </w:rPr>
        <w:t>来源：11.TITU Hub用户操作手册-20261009.pdf，物理第6页。</w:t>
      </w:r>
    </w:p>
    <w:p w14:paraId="76835708">
      <w:pPr>
        <w:pStyle w:val="4"/>
        <w:keepNext w:val="1"/>
      </w:pPr>
      <w:r>
        <w:rPr>
          <w:rFonts w:ascii="Arial Unicode MS" w:hAnsi="Arial Unicode MS" w:eastAsia="Arial Unicode MS"/>
          <w:color w:val="000000"/>
        </w:rPr>
        <w:t>问题44 操作审计</w:t>
      </w:r>
    </w:p>
    <w:p w14:paraId="513B7134">
      <w:pPr>
        <w:keepNext/>
      </w:pPr>
      <w:r>
        <w:rPr>
          <w:rFonts w:ascii="Arial Unicode MS" w:hAnsi="Arial Unicode MS" w:eastAsia="Arial Unicode MS"/>
        </w:rPr>
        <w:t>路径：左侧导航 → 管理 → 操作审计。页面记录企业控制台的操作行为，支持全流程留痕与追溯。手册将其作为等保三级相关审计的支撑能力；具体合规结论需结合实际部署范围和证据核实。</w:t>
      </w:r>
    </w:p>
    <w:p w14:paraId="7B3648B7">
      <w:pPr>
        <w:jc w:val="center"/>
        <w:keepNext w:val="1"/>
      </w:pPr>
      <w:r>
        <w:rPr>
          <w:rFonts w:ascii="Arial Unicode MS" w:hAnsi="Arial Unicode MS" w:eastAsia="Arial Unicode MS"/>
        </w:rPr>
        <w:drawing>
          <wp:inline distT="0" distB="0" distL="114300" distR="114300">
            <wp:extent cx="6080760" cy="2955290"/>
            <wp:effectExtent l="0" t="0" r="15240" b="16510"/>
            <wp:docPr id="26" name="Picture 26" descr="操作审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操作审计"/>
                    <pic:cNvPicPr>
                      <a:picLocks noChangeAspect="1"/>
                    </pic:cNvPicPr>
                  </pic:nvPicPr>
                  <pic:blipFill>
                    <a:blip r:embed="rId26"/>
                    <a:stretch>
                      <a:fillRect/>
                    </a:stretch>
                  </pic:blipFill>
                  <pic:spPr>
                    <a:xfrm>
                      <a:off x="0" y="0"/>
                      <a:ext cx="6080760" cy="2955648"/>
                    </a:xfrm>
                    <a:prstGeom prst="rect">
                      <a:avLst/>
                    </a:prstGeom>
                  </pic:spPr>
                </pic:pic>
              </a:graphicData>
            </a:graphic>
          </wp:inline>
        </w:drawing>
      </w:r>
    </w:p>
    <w:p w14:paraId="7A7F5694">
      <w:pPr>
        <w:keepNext/>
      </w:pPr>
      <w:r>
        <w:rPr>
          <w:rFonts w:ascii="Arial Unicode MS" w:hAnsi="Arial Unicode MS" w:eastAsia="Arial Unicode MS"/>
          <w:sz w:val="16"/>
        </w:rPr>
        <w:t>配图：hub-07</w:t>
      </w:r>
    </w:p>
    <w:p w14:paraId="0241A3FA">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"https://raw.githubusercontent.com/lsy199904/AI-customer-service/main/app/static/media/hub-07.png"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https://raw.githubusercontent.com/lsy199904/AI-customer-service/main/app/static/media/hub-07.png</w:t>
      </w:r>
      <w:r>
        <w:rPr>
          <w:rFonts w:ascii="Arial Unicode MS" w:hAnsi="Arial Unicode MS" w:eastAsia="Arial Unicode MS"/>
          <w:color w:val="1759AA"/>
          <w:sz w:val="17"/>
        </w:rPr>
        <w:fldChar w:fldCharType="end"/>
      </w:r>
    </w:p>
    <w:p w14:paraId="1C49BC00">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623768FC">
      <w:pPr>
        <w:keepNext w:val="0"/>
      </w:pPr>
      <w:r>
        <w:rPr>
          <w:rFonts w:ascii="Arial Unicode MS" w:hAnsi="Arial Unicode MS" w:eastAsia="Arial Unicode MS"/>
          <w:sz w:val="16"/>
        </w:rPr>
        <w:t>来源：11.TITU Hub用户操作手册-20261009.pdf，物理第7页。</w:t>
      </w:r>
    </w:p>
    <w:p w14:paraId="4EB54FDE">
      <w:pPr>
        <w:pStyle w:val="4"/>
        <w:keepNext w:val="1"/>
      </w:pPr>
      <w:r>
        <w:rPr>
          <w:rFonts w:ascii="Arial Unicode MS" w:hAnsi="Arial Unicode MS" w:eastAsia="Arial Unicode MS"/>
          <w:color w:val="000000"/>
        </w:rPr>
        <w:t>问题45 安全审计</w:t>
      </w:r>
    </w:p>
    <w:p w14:paraId="52717B0A">
      <w:pPr>
        <w:keepNext/>
      </w:pPr>
      <w:r>
        <w:rPr>
          <w:rFonts w:ascii="Arial Unicode MS" w:hAnsi="Arial Unicode MS" w:eastAsia="Arial Unicode MS"/>
        </w:rPr>
        <w:t>路径：左侧导航 → 服务 → 安全审计。手册说明系统每周一更新并生成上一周的客户安全报告 PDF，主要包含对应周期的安全事件与防护状态。可在报告列表中下载存档。</w:t>
      </w:r>
    </w:p>
    <w:p w14:paraId="06CC6C72">
      <w:pPr>
        <w:jc w:val="center"/>
        <w:keepNext w:val="1"/>
      </w:pPr>
      <w:r>
        <w:rPr>
          <w:rFonts w:ascii="Arial Unicode MS" w:hAnsi="Arial Unicode MS" w:eastAsia="Arial Unicode MS"/>
        </w:rPr>
        <w:drawing>
          <wp:inline distT="0" distB="0" distL="114300" distR="114300">
            <wp:extent cx="6080760" cy="2985135"/>
            <wp:effectExtent l="0" t="0" r="15240" b="12065"/>
            <wp:docPr id="27" name="Picture 27" descr="安全审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安全审计"/>
                    <pic:cNvPicPr>
                      <a:picLocks noChangeAspect="1"/>
                    </pic:cNvPicPr>
                  </pic:nvPicPr>
                  <pic:blipFill>
                    <a:blip r:embed="rId27"/>
                    <a:stretch>
                      <a:fillRect/>
                    </a:stretch>
                  </pic:blipFill>
                  <pic:spPr>
                    <a:xfrm>
                      <a:off x="0" y="0"/>
                      <a:ext cx="6080760" cy="2985554"/>
                    </a:xfrm>
                    <a:prstGeom prst="rect">
                      <a:avLst/>
                    </a:prstGeom>
                  </pic:spPr>
                </pic:pic>
              </a:graphicData>
            </a:graphic>
          </wp:inline>
        </w:drawing>
      </w:r>
    </w:p>
    <w:p w14:paraId="323735FF">
      <w:pPr>
        <w:keepNext/>
      </w:pPr>
      <w:r>
        <w:rPr>
          <w:rFonts w:ascii="Arial Unicode MS" w:hAnsi="Arial Unicode MS" w:eastAsia="Arial Unicode MS"/>
          <w:sz w:val="16"/>
        </w:rPr>
        <w:t>配图：hub-08</w:t>
      </w:r>
    </w:p>
    <w:p w14:paraId="42D36444">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"https://raw.githubusercontent.com/lsy199904/AI-customer-service/main/app/static/media/hub-08.png"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https://raw.githubusercontent.com/lsy199904/AI-customer-service/main/app/static/media/hub-08.png</w:t>
      </w:r>
      <w:r>
        <w:rPr>
          <w:rFonts w:ascii="Arial Unicode MS" w:hAnsi="Arial Unicode MS" w:eastAsia="Arial Unicode MS"/>
          <w:color w:val="1759AA"/>
          <w:sz w:val="17"/>
        </w:rPr>
        <w:fldChar w:fldCharType="end"/>
      </w:r>
    </w:p>
    <w:p w14:paraId="1E84CF6D">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5097101E">
      <w:pPr>
        <w:keepNext w:val="0"/>
      </w:pPr>
      <w:r>
        <w:rPr>
          <w:rFonts w:ascii="Arial Unicode MS" w:hAnsi="Arial Unicode MS" w:eastAsia="Arial Unicode MS"/>
          <w:sz w:val="16"/>
        </w:rPr>
        <w:t>来源：11.TITU Hub用户操作手册-20261009.pdf，物理第7,8页。</w:t>
      </w:r>
    </w:p>
    <w:p w14:paraId="562868AC">
      <w:r>
        <w:rPr>
          <w:rFonts w:ascii="Arial Unicode MS" w:hAnsi="Arial Unicode MS" w:eastAsia="Arial Unicode MS"/>
        </w:rPr>
        <w:br w:type="page"/>
      </w:r>
    </w:p>
    <w:p w14:paraId="70406D63">
      <w:pPr>
        <w:pStyle w:val="3"/>
        <w:keepNext w:val="1"/>
      </w:pPr>
      <w:r>
        <w:rPr>
          <w:rFonts w:ascii="Arial Unicode MS" w:hAnsi="Arial Unicode MS" w:eastAsia="Arial Unicode MS"/>
          <w:color w:val="000000"/>
        </w:rPr>
        <w:t>13 安全审计报告</w:t>
      </w:r>
    </w:p>
    <w:p w14:paraId="470089F1">
      <w:pPr>
        <w:pStyle w:val="4"/>
        <w:keepNext w:val="1"/>
      </w:pPr>
      <w:r>
        <w:rPr>
          <w:rFonts w:ascii="Arial Unicode MS" w:hAnsi="Arial Unicode MS" w:eastAsia="Arial Unicode MS"/>
          <w:color w:val="000000"/>
        </w:rPr>
        <w:t>问题46 安全报告内容</w:t>
      </w:r>
    </w:p>
    <w:p w14:paraId="7275AFF3">
      <w:pPr>
        <w:keepNext w:val="0"/>
      </w:pPr>
      <w:r>
        <w:rPr>
          <w:rFonts w:ascii="Arial Unicode MS" w:hAnsi="Arial Unicode MS" w:eastAsia="Arial Unicode MS"/>
        </w:rPr>
        <w:t>这是一份仅供参考的安全审计周期报告样例，报告编号 RPT-20260928-25f48405，模板 V1.3，企业用户名 TEST-W；周期为 2026 年 9 月 21 日至 27 日，2026 年 9 月 28 日取证。样例数据不代表其他企业或当前周期的安全状态。</w:t>
      </w:r>
    </w:p>
    <w:p w14:paraId="707FDF86">
      <w:pPr>
        <w:keepNext w:val="0"/>
      </w:pPr>
      <w:r>
        <w:rPr>
          <w:rFonts w:ascii="Arial Unicode MS" w:hAnsi="Arial Unicode MS" w:eastAsia="Arial Unicode MS"/>
        </w:rPr>
        <w:t>报告涵盖账号级风险总览、推理接入点安全状态、模型调用量、登录访问及密钥访问审计、沙箱防护、审计证据与留存。</w:t>
      </w:r>
    </w:p>
    <w:p w14:paraId="2D36DABC">
      <w:pPr>
        <w:keepNext w:val="0"/>
      </w:pPr>
      <w:r>
        <w:rPr>
          <w:rFonts w:ascii="Arial Unicode MS" w:hAnsi="Arial Unicode MS" w:eastAsia="Arial Unicode MS"/>
        </w:rPr>
        <w:t>样例记录 34 个推理接入点，其中检出风险的接入点为 0；模型调用 331 次，Token 总消耗 2704.26 万；沙箱异常连接、异常登录、容器逃逸及 vArmor 拦截四类风险计数均为 0。登录与 KMS 访问检查未发现风险。</w:t>
      </w:r>
    </w:p>
    <w:p w14:paraId="1B85042B">
      <w:pPr>
        <w:keepNext w:val="0"/>
      </w:pPr>
      <w:r>
        <w:rPr>
          <w:rFonts w:ascii="Arial Unicode MS" w:hAnsi="Arial Unicode MS" w:eastAsia="Arial Unicode MS"/>
        </w:rPr>
        <w:t>错误统计记录 RequestCanceled / HTTP 499 共 2 次，对应客户端主动取消或超时，建议关注客户端超时和重试设置。</w:t>
      </w:r>
    </w:p>
    <w:p w14:paraId="4D88F060">
      <w:pPr>
        <w:keepNext w:val="0"/>
      </w:pPr>
      <w:r>
        <w:rPr>
          <w:rFonts w:ascii="Arial Unicode MS" w:hAnsi="Arial Unicode MS" w:eastAsia="Arial Unicode MS"/>
        </w:rPr>
        <w:t>需注意：虽然摘要中包含链路安全描述，报告第 6 章明确写明加密状态核查与取证记录“等待相关功能上线确认”，该章暂无数据；运行监控指标也暂无数据。因此不能据此认定所有链路均已完成加密核验，也不能将“本周期未检出风险”表述为永久安全保证。</w:t>
      </w:r>
    </w:p>
    <w:p w14:paraId="290F369B">
      <w:pPr>
        <w:keepNext w:val="1"/>
      </w:pPr>
      <w:r>
        <w:rPr>
          <w:rFonts w:ascii="Arial Unicode MS" w:hAnsi="Arial Unicode MS" w:eastAsia="Arial Unicode MS"/>
        </w:rPr>
        <w:t>完整接入点清单、逐模型用量及审计证据请查看原始 PDF。</w:t>
      </w:r>
    </w:p>
    <w:p w14:paraId="225F610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"https://raw.githubusercontent.com/lsy199904/AI-customer-service/main/docs/sources/13.%E5%AE%89%E5%85%A8%E5%AE%A1%E8%AE%A1%E6%8A%A5%E5%91%8A-%E4%BB%85%E4%BE%9B%E5%8F%82%E8%80%83.pdf"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https://raw.githubusercontent.com/lsy199904/AI-customer-service/main/docs/sources/13.安全审计报告-仅供参考.pdf</w:t>
      </w:r>
      <w:r>
        <w:rPr>
          <w:rFonts w:ascii="Arial Unicode MS" w:hAnsi="Arial Unicode MS" w:eastAsia="Arial Unicode MS"/>
          <w:color w:val="1759AA"/>
          <w:sz w:val="17"/>
        </w:rPr>
        <w:fldChar w:fldCharType="end"/>
      </w:r>
    </w:p>
    <w:p w14:paraId="6E059CFD">
      <w:pPr>
        <w:keepNext w:val="0"/>
      </w:pPr>
      <w:r>
        <w:rPr>
          <w:rFonts w:ascii="Arial Unicode MS" w:hAnsi="Arial Unicode MS" w:eastAsia="Arial Unicode MS"/>
          <w:sz w:val="16"/>
        </w:rPr>
        <w:t>来源：13.安全审计报告-仅供参考.pdf，物理第3,4,5,6,7,8,9页。</w:t>
      </w:r>
    </w:p>
    <w:p w14:paraId="1CCD9788">
      <w:pPr>
        <w:pStyle w:val="3"/>
        <w:keepNext w:val="1"/>
        <w:pageBreakBefore/>
      </w:pPr>
      <w:r>
        <w:rPr>
          <w:rFonts w:ascii="Arial Unicode MS" w:hAnsi="Arial Unicode MS" w:eastAsia="Arial Unicode MS"/>
          <w:color w:val="000000"/>
        </w:rPr>
        <w:t>15 TITU Edge部署手册</w:t>
      </w:r>
    </w:p>
    <w:p w14:paraId="55AA5EA2">
      <w:pPr>
        <w:pStyle w:val="4"/>
        <w:keepNext w:val="1"/>
      </w:pPr>
      <w:r>
        <w:rPr>
          <w:rFonts w:ascii="Arial Unicode MS" w:hAnsi="Arial Unicode MS" w:eastAsia="Arial Unicode MS"/>
          <w:color w:val="000000"/>
        </w:rPr>
        <w:t>问题47 部署前准备-前置条件</w:t>
      </w:r>
    </w:p>
    <w:p w14:paraId="71344B1F">
      <w:pPr>
        <w:keepNext w:val="1"/>
      </w:pPr>
      <w:r>
        <w:rPr>
          <w:rFonts w:ascii="Arial Unicode MS" w:hAnsi="Arial Unicode MS" w:eastAsia="Arial Unicode MS"/>
        </w:rPr>
        <w:t>适用版本：TITU Edge v1.0.0.0，手册日期 2026-10-13。部署需要 Kubernetes ≥1.23（支持 Kustomize v4）、支持 kubectl apply -k 的 kubectl、可动态供给的 StorageClass（资料默认 longhorn）、LoadBalancer 支持（云负载均衡或 MetalLB），以及私有镜像仓库拉取凭证。</w:t>
      </w:r>
    </w:p>
    <w:p w14:paraId="533A24D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79954A65">
      <w:pPr>
        <w:keepNext w:val="0"/>
      </w:pPr>
      <w:r>
        <w:rPr>
          <w:rFonts w:ascii="Arial Unicode MS" w:hAnsi="Arial Unicode MS" w:eastAsia="Arial Unicode MS"/>
          <w:sz w:val="16"/>
        </w:rPr>
        <w:t>来源：15.TITU Edge部署手册-V1.0.0.0.pdf，物理第3页。</w:t>
      </w:r>
    </w:p>
    <w:p w14:paraId="646D9706">
      <w:pPr>
        <w:pStyle w:val="4"/>
        <w:keepNext w:val="1"/>
      </w:pPr>
      <w:r>
        <w:rPr>
          <w:rFonts w:ascii="Arial Unicode MS" w:hAnsi="Arial Unicode MS" w:eastAsia="Arial Unicode MS"/>
          <w:color w:val="000000"/>
        </w:rPr>
        <w:t>问题48 部署前准备-主要组件说明</w:t>
      </w:r>
    </w:p>
    <w:p w14:paraId="0A072390">
      <w:pPr>
        <w:keepNext w:val="0"/>
      </w:pPr>
      <w:r>
        <w:rPr>
          <w:rFonts w:ascii="Arial Unicode MS" w:hAnsi="Arial Unicode MS" w:eastAsia="Arial Unicode MS"/>
        </w:rPr>
        <w:t>组件与默认资源如下，属于应用资源配置，不包含大模型推理 GPU。</w:t>
      </w:r>
    </w:p>
    <w:p w14:paraId="5A6D93E2">
      <w:pPr>
        <w:keepNext w:val="0"/>
      </w:pPr>
      <w:r>
        <w:rPr>
          <w:rFonts w:ascii="Arial Unicode MS" w:hAnsi="Arial Unicode MS" w:eastAsia="Arial Unicode MS"/>
        </w:rPr>
        <w:t>web-master：1 副本，端口 3000，CPU 100m/500m，内存 128Mi/512Mi；web-slave：2 副本，端口 3000，同等单副本资源；billing-worker：1 副本，端口 3009，同等资源；route-worker：1 副本，端口 3010，同等资源；agent：1 副本，端口 3100，CPU 100m/1 核，内存 256Mi/1Gi。</w:t>
      </w:r>
    </w:p>
    <w:p w14:paraId="60A4A970">
      <w:pPr>
        <w:keepNext w:val="1"/>
      </w:pPr>
      <w:r>
        <w:rPr>
          <w:rFonts w:ascii="Arial Unicode MS" w:hAnsi="Arial Unicode MS" w:eastAsia="Arial Unicode MS"/>
        </w:rPr>
        <w:t>standalone 内置 MySQL：1 副本，3306，CPU 250m/1 核，内存 512Mi/2Gi；Redis：1 副本，6379，CPU 100m/1 核，内存 128Mi/2Gi。以上斜线前后分别为请求/上限。手册建议完整 standalone 环境至少保留 4 vCPU 和 8GB 可用内存，实际容量按业务负载评估。</w:t>
      </w:r>
    </w:p>
    <w:p w14:paraId="5567200B">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329AB79E">
      <w:pPr>
        <w:keepNext w:val="0"/>
      </w:pPr>
      <w:r>
        <w:rPr>
          <w:rFonts w:ascii="Arial Unicode MS" w:hAnsi="Arial Unicode MS" w:eastAsia="Arial Unicode MS"/>
          <w:sz w:val="16"/>
        </w:rPr>
        <w:t>来源：15.TITU Edge部署手册-V1.0.0.0.pdf，物理第3,4页。</w:t>
      </w:r>
    </w:p>
    <w:p w14:paraId="5596282F">
      <w:pPr>
        <w:pStyle w:val="4"/>
        <w:keepNext w:val="1"/>
      </w:pPr>
      <w:r>
        <w:rPr>
          <w:rFonts w:ascii="Arial Unicode MS" w:hAnsi="Arial Unicode MS" w:eastAsia="Arial Unicode MS"/>
          <w:color w:val="000000"/>
        </w:rPr>
        <w:t>问题49 部署前准备-目录与架构说明</w:t>
      </w:r>
    </w:p>
    <w:p w14:paraId="24888D60">
      <w:pPr>
        <w:keepNext w:val="0"/>
      </w:pPr>
      <w:r>
        <w:rPr>
          <w:rFonts w:ascii="Arial Unicode MS" w:hAnsi="Arial Unicode MS" w:eastAsia="Arial Unicode MS"/>
        </w:rPr>
        <w:t>standalone 用于快速体验和 POC，内置 MySQL、Redis 及预设 Ingress，配置目录 overlays/standalone/，产物 dist/install-standalone.yaml。base 用于对接外部数据库的部署，不含内置 MySQL、Redis 和 Ingress，配置目录 base/，产物 dist/install.yaml；必须先修改数据库连接配置。</w:t>
      </w:r>
    </w:p>
    <w:p w14:paraId="1D1C2C7F">
      <w:pPr>
        <w:keepNext w:val="1"/>
      </w:pPr>
      <w:r>
        <w:rPr>
          <w:rFonts w:ascii="Arial Unicode MS" w:hAnsi="Arial Unicode MS" w:eastAsia="Arial Unicode MS"/>
        </w:rPr>
        <w:t>deploy/ 下的 Makefile 提供构建和安装入口；base/ 包含镜像变量、Secret、ConfigMap、共享数据 PVC、Deployment 和 Service；base/components/ 提供可选组件；dist/ 保存最终 YAML。</w:t>
      </w:r>
    </w:p>
    <w:p w14:paraId="21A6752C">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505992F3">
      <w:pPr>
        <w:keepNext w:val="0"/>
      </w:pPr>
      <w:r>
        <w:rPr>
          <w:rFonts w:ascii="Arial Unicode MS" w:hAnsi="Arial Unicode MS" w:eastAsia="Arial Unicode MS"/>
          <w:sz w:val="16"/>
        </w:rPr>
        <w:t>来源：15.TITU Edge部署手册-V1.0.0.0.pdf，物理第4页。</w:t>
      </w:r>
    </w:p>
    <w:p w14:paraId="3891EF7A">
      <w:pPr>
        <w:pStyle w:val="4"/>
        <w:keepNext w:val="1"/>
      </w:pPr>
      <w:r>
        <w:rPr>
          <w:rFonts w:ascii="Arial Unicode MS" w:hAnsi="Arial Unicode MS" w:eastAsia="Arial Unicode MS"/>
          <w:color w:val="000000"/>
        </w:rPr>
        <w:t>问题50 快速部署-配置私有镜像库访问权限</w:t>
      </w:r>
    </w:p>
    <w:p w14:paraId="64A746D5">
      <w:pPr>
        <w:keepNext w:val="0"/>
      </w:pPr>
      <w:r>
        <w:rPr>
          <w:rFonts w:ascii="Arial Unicode MS" w:hAnsi="Arial Unicode MS" w:eastAsia="Arial Unicode MS"/>
        </w:rPr>
        <w:t>先创建 titu-edge 命名空间，再创建 docker-registry Secret，最后将其绑定到 ServiceAccount 的 imagePullSecrets。仓库账号、密码应使用获授权的实际值，不能把示例占位符作为真实凭证。</w:t>
      </w:r>
    </w:p>
    <w:p w14:paraId="460992C5">
      <w:pPr>
        <w:keepNext w:val="0"/>
      </w:pPr>
      <w:r>
        <w:rPr>
          <w:rFonts w:ascii="Arial Unicode MS" w:hAnsi="Arial Unicode MS" w:eastAsia="Arial Unicode MS"/>
        </w:rPr>
        <w:t>示例命令：</w:t>
      </w:r>
    </w:p>
    <w:p w14:paraId="141382A1">
      <w:pPr>
        <w:keepNext w:val="0"/>
      </w:pPr>
      <w:r>
        <w:rPr>
          <w:rFonts w:ascii="Arial Unicode MS" w:hAnsi="Arial Unicode MS" w:eastAsia="Arial Unicode MS"/>
        </w:rPr>
        <w:t>kubectl create namespace titu-edge --dry-run=client -o yaml | kubectl apply -f -</w:t>
      </w:r>
    </w:p>
    <w:p w14:paraId="06677406">
      <w:pPr>
        <w:keepNext w:val="0"/>
      </w:pPr>
      <w:r>
        <w:rPr>
          <w:rFonts w:ascii="Arial Unicode MS" w:hAnsi="Arial Unicode MS" w:eastAsia="Arial Unicode MS"/>
        </w:rPr>
        <w:t>kubectl create secret docker-registry ctt-repo-key --docker-server=ctt-repository-cn-guangzhou.cr.volces.com --docker-username='&lt;USERNAME&gt;' --docker-password='&lt;PASSWORD&gt;' -n titu-edge</w:t>
      </w:r>
    </w:p>
    <w:p w14:paraId="5BC76572">
      <w:pPr>
        <w:keepNext w:val="1"/>
      </w:pPr>
      <w:r>
        <w:rPr>
          <w:rFonts w:ascii="Arial Unicode MS" w:hAnsi="Arial Unicode MS" w:eastAsia="Arial Unicode MS"/>
        </w:rPr>
        <w:t>kubectl patch serviceaccount default -n titu-edge -p '{"imagePullSecrets":[{"name":"ctt-repo-key"}]}'</w:t>
      </w:r>
    </w:p>
    <w:p w14:paraId="427510F3">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596F6C9F">
      <w:pPr>
        <w:keepNext w:val="0"/>
      </w:pPr>
      <w:r>
        <w:rPr>
          <w:rFonts w:ascii="Arial Unicode MS" w:hAnsi="Arial Unicode MS" w:eastAsia="Arial Unicode MS"/>
          <w:sz w:val="16"/>
        </w:rPr>
        <w:t>来源：15.TITU Edge部署手册-V1.0.0.0.pdf，物理第5页。</w:t>
      </w:r>
    </w:p>
    <w:p w14:paraId="5B386F72">
      <w:pPr>
        <w:pStyle w:val="4"/>
        <w:keepNext w:val="1"/>
      </w:pPr>
      <w:r>
        <w:rPr>
          <w:rFonts w:ascii="Arial Unicode MS" w:hAnsi="Arial Unicode MS" w:eastAsia="Arial Unicode MS"/>
          <w:color w:val="000000"/>
        </w:rPr>
        <w:t>问题51 快速部署-执行部署</w:t>
      </w:r>
    </w:p>
    <w:p w14:paraId="6075344A">
      <w:pPr>
        <w:keepNext w:val="0"/>
      </w:pPr>
      <w:r>
        <w:rPr>
          <w:rFonts w:ascii="Arial Unicode MS" w:hAnsi="Arial Unicode MS" w:eastAsia="Arial Unicode MS"/>
        </w:rPr>
        <w:t>方式 A：使用 dist/install-standalone.yaml，或先执行 make build ENV=standalone 渲染，再执行 kubectl apply -f dist/install-standalone.yaml；也可在 Kubernetes Dashboard 或 Rancher 的 titu-edge 命名空间导入相同 YAML。</w:t>
      </w:r>
    </w:p>
    <w:p w14:paraId="1940B7F4">
      <w:pPr>
        <w:keepNext w:val="1"/>
      </w:pPr>
      <w:r>
        <w:rPr>
          <w:rFonts w:ascii="Arial Unicode MS" w:hAnsi="Arial Unicode MS" w:eastAsia="Arial Unicode MS"/>
        </w:rPr>
        <w:t>方式 B：运行 make install ENV=standalone 渲染并部署一体化版本；使用外部 MySQL/Redis 时，先修改连接配置，再运行 make install 部署 base。</w:t>
      </w:r>
    </w:p>
    <w:p w14:paraId="0AE5A36F">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019D4F1E">
      <w:pPr>
        <w:keepNext w:val="0"/>
      </w:pPr>
      <w:r>
        <w:rPr>
          <w:rFonts w:ascii="Arial Unicode MS" w:hAnsi="Arial Unicode MS" w:eastAsia="Arial Unicode MS"/>
          <w:sz w:val="16"/>
        </w:rPr>
        <w:t>来源：15.TITU Edge部署手册-V1.0.0.0.pdf，物理第5页。</w:t>
      </w:r>
    </w:p>
    <w:p w14:paraId="23C4C3DC">
      <w:pPr>
        <w:pStyle w:val="4"/>
        <w:keepNext w:val="1"/>
      </w:pPr>
      <w:r>
        <w:rPr>
          <w:rFonts w:ascii="Arial Unicode MS" w:hAnsi="Arial Unicode MS" w:eastAsia="Arial Unicode MS"/>
          <w:color w:val="000000"/>
        </w:rPr>
        <w:t>问题52 快速部署-验证与访问</w:t>
      </w:r>
    </w:p>
    <w:p w14:paraId="1C882CC0">
      <w:pPr>
        <w:keepNext w:val="1"/>
      </w:pPr>
      <w:r>
        <w:rPr>
          <w:rFonts w:ascii="Arial Unicode MS" w:hAnsi="Arial Unicode MS" w:eastAsia="Arial Unicode MS"/>
        </w:rPr>
        <w:t>执行 kubectl get pods -n titu-edge，确认 Pod 为 Running 且 Ready 达标。执行 kubectl get svc titu-edge-web -n titu-edge 查看服务地址；LoadBalancer 分配 IP 后，可按手册通过 http://&lt;分配的IP&gt;:3000 访问。若 EXTERNAL-IP 一直为 &lt;pending&gt;，检查负载均衡控制器或裸机 MetalLB 配置。</w:t>
      </w:r>
    </w:p>
    <w:p w14:paraId="679472C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0C3E47D4">
      <w:pPr>
        <w:keepNext w:val="0"/>
      </w:pPr>
      <w:r>
        <w:rPr>
          <w:rFonts w:ascii="Arial Unicode MS" w:hAnsi="Arial Unicode MS" w:eastAsia="Arial Unicode MS"/>
          <w:sz w:val="16"/>
        </w:rPr>
        <w:t>来源：15.TITU Edge部署手册-V1.0.0.0.pdf，物理第5,6页。</w:t>
      </w:r>
    </w:p>
    <w:p w14:paraId="21A93AA5">
      <w:pPr>
        <w:pStyle w:val="4"/>
        <w:keepNext w:val="1"/>
      </w:pPr>
      <w:r>
        <w:rPr>
          <w:rFonts w:ascii="Arial Unicode MS" w:hAnsi="Arial Unicode MS" w:eastAsia="Arial Unicode MS"/>
          <w:color w:val="000000"/>
        </w:rPr>
        <w:t>问题53 个性化配置指南-变更总览表</w:t>
      </w:r>
    </w:p>
    <w:p w14:paraId="30078383">
      <w:pPr>
        <w:keepNext w:val="1"/>
      </w:pPr>
      <w:r>
        <w:rPr>
          <w:rFonts w:ascii="Arial Unicode MS" w:hAnsi="Arial Unicode MS" w:eastAsia="Arial Unicode MS"/>
        </w:rPr>
        <w:t>镜像地址与版本：修改 base/kustomization.yaml 的 images，再运行 make install 触发更新。密码和 Secret：修改同一文件的 secretGenerator。外部 MySQL/Redis：修改 sql-dsn 和 redis-conn-string。对外暴露模式：修改 base/07-service-*.yaml 中的 type 及对应配置。</w:t>
      </w:r>
    </w:p>
    <w:p w14:paraId="4503F8D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03E7CBD1">
      <w:pPr>
        <w:keepNext w:val="0"/>
      </w:pPr>
      <w:r>
        <w:rPr>
          <w:rFonts w:ascii="Arial Unicode MS" w:hAnsi="Arial Unicode MS" w:eastAsia="Arial Unicode MS"/>
          <w:sz w:val="16"/>
        </w:rPr>
        <w:t>来源：15.TITU Edge部署手册-V1.0.0.0.pdf，物理第6页。</w:t>
      </w:r>
    </w:p>
    <w:p w14:paraId="12387DA5">
      <w:pPr>
        <w:pStyle w:val="4"/>
        <w:keepNext w:val="1"/>
      </w:pPr>
      <w:r>
        <w:rPr>
          <w:rFonts w:ascii="Arial Unicode MS" w:hAnsi="Arial Unicode MS" w:eastAsia="Arial Unicode MS"/>
          <w:color w:val="000000"/>
        </w:rPr>
        <w:t>问题54 个性化配置指南-使用外部数据库</w:t>
      </w:r>
    </w:p>
    <w:p w14:paraId="2C608D13">
      <w:pPr>
        <w:keepNext w:val="1"/>
      </w:pPr>
      <w:r>
        <w:rPr>
          <w:rFonts w:ascii="Arial Unicode MS" w:hAnsi="Arial Unicode MS" w:eastAsia="Arial Unicode MS"/>
        </w:rPr>
        <w:t>在 base/kustomization.yaml 的 secretGenerator 中填写实际连接串：sql-dsn 使用 user:pass@tcp(host:port)/dbname 格式；redis-conn-string 使用 redis://:pass@host:port 格式。设置完成后执行 make install（不带 ENV=standalone），仅部署应用组件并连接外部数据库。实际账号、主机及密码由部署环境提供。</w:t>
      </w:r>
    </w:p>
    <w:p w14:paraId="38478AC5">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0CD51611">
      <w:pPr>
        <w:keepNext w:val="0"/>
      </w:pPr>
      <w:r>
        <w:rPr>
          <w:rFonts w:ascii="Arial Unicode MS" w:hAnsi="Arial Unicode MS" w:eastAsia="Arial Unicode MS"/>
          <w:sz w:val="16"/>
        </w:rPr>
        <w:t>来源：15.TITU Edge部署手册-V1.0.0.0.pdf，物理第6,7页。</w:t>
      </w:r>
    </w:p>
    <w:p w14:paraId="630FF6F7">
      <w:pPr>
        <w:pStyle w:val="4"/>
        <w:keepNext w:val="1"/>
      </w:pPr>
      <w:r>
        <w:rPr>
          <w:rFonts w:ascii="Arial Unicode MS" w:hAnsi="Arial Unicode MS" w:eastAsia="Arial Unicode MS"/>
          <w:color w:val="000000"/>
        </w:rPr>
        <w:t>问题55 个性化配置指南-开启或关闭内置组件</w:t>
      </w:r>
    </w:p>
    <w:p w14:paraId="2E71D154">
      <w:pPr>
        <w:keepNext w:val="1"/>
      </w:pPr>
      <w:r>
        <w:rPr>
          <w:rFonts w:ascii="Arial Unicode MS" w:hAnsi="Arial Unicode MS" w:eastAsia="Arial Unicode MS"/>
        </w:rPr>
        <w:t>编辑 overlays/standalone/kustomization.yaml 的 components。mysql、redis、ingress 分别对应 ../../base/components/mysql、../../base/components/redis、../../base/components/ingress；删除或注释相应配置即可不安装该组件。关闭内置数据库前需准备可用的外部数据库和对应连接配置。</w:t>
      </w:r>
    </w:p>
    <w:p w14:paraId="1CB48D43">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5F3A2975">
      <w:pPr>
        <w:keepNext w:val="0"/>
      </w:pPr>
      <w:r>
        <w:rPr>
          <w:rFonts w:ascii="Arial Unicode MS" w:hAnsi="Arial Unicode MS" w:eastAsia="Arial Unicode MS"/>
          <w:sz w:val="16"/>
        </w:rPr>
        <w:t>来源：15.TITU Edge部署手册-V1.0.0.0.pdf，物理第7页。</w:t>
      </w:r>
    </w:p>
    <w:p w14:paraId="599FB136">
      <w:pPr>
        <w:pStyle w:val="4"/>
        <w:keepNext w:val="1"/>
      </w:pPr>
      <w:r>
        <w:rPr>
          <w:rFonts w:ascii="Arial Unicode MS" w:hAnsi="Arial Unicode MS" w:eastAsia="Arial Unicode MS"/>
          <w:color w:val="000000"/>
        </w:rPr>
        <w:t>问题56 故障排查</w:t>
      </w:r>
    </w:p>
    <w:p w14:paraId="2E2A0EEA">
      <w:pPr>
        <w:keepNext w:val="0"/>
      </w:pPr>
      <w:r>
        <w:rPr>
          <w:rFonts w:ascii="Arial Unicode MS" w:hAnsi="Arial Unicode MS" w:eastAsia="Arial Unicode MS"/>
        </w:rPr>
        <w:t>ImagePullBackOff：核对镜像地址和 imagePullSecrets。</w:t>
      </w:r>
    </w:p>
    <w:p w14:paraId="54DB3848">
      <w:pPr>
        <w:keepNext w:val="0"/>
      </w:pPr>
      <w:r>
        <w:rPr>
          <w:rFonts w:ascii="Arial Unicode MS" w:hAnsi="Arial Unicode MS" w:eastAsia="Arial Unicode MS"/>
        </w:rPr>
        <w:t>CrashLoopBackOff：运行 kubectl logs &lt;pod-name&gt; -n titu-edge，重点检查数据库连接、sql-dsn 及账号密码。</w:t>
      </w:r>
    </w:p>
    <w:p w14:paraId="1C572E7D">
      <w:pPr>
        <w:keepNext w:val="0"/>
      </w:pPr>
      <w:r>
        <w:rPr>
          <w:rFonts w:ascii="Arial Unicode MS" w:hAnsi="Arial Unicode MS" w:eastAsia="Arial Unicode MS"/>
        </w:rPr>
        <w:t>MySQL/Redis 无法启动：运行 kubectl get pvc -n titu-edge，检查 PVC 和 StorageClass。</w:t>
      </w:r>
    </w:p>
    <w:p w14:paraId="59E3C44C">
      <w:pPr>
        <w:keepNext w:val="0"/>
      </w:pPr>
      <w:r>
        <w:rPr>
          <w:rFonts w:ascii="Arial Unicode MS" w:hAnsi="Arial Unicode MS" w:eastAsia="Arial Unicode MS"/>
        </w:rPr>
        <w:t>Web 上传失败：确认共享存储支持 ReadWriteMany。</w:t>
      </w:r>
    </w:p>
    <w:p w14:paraId="745A55AB">
      <w:pPr>
        <w:keepNext w:val="1"/>
      </w:pPr>
      <w:r>
        <w:rPr>
          <w:rFonts w:ascii="Arial Unicode MS" w:hAnsi="Arial Unicode MS" w:eastAsia="Arial Unicode MS"/>
        </w:rPr>
        <w:t>LoadBalancer 地址 &lt;pending&gt;：检查云负载均衡或 MetalLB。原文提到 NodePort 30204 替代访问，但必须先确认 Service 已配置为 NodePort 且实际 nodePort 为该值；不能直接假设现有服务已开放此端口。</w:t>
      </w:r>
    </w:p>
    <w:p w14:paraId="13F88AF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7639EA76">
      <w:pPr>
        <w:keepNext w:val="0"/>
      </w:pPr>
      <w:r>
        <w:rPr>
          <w:rFonts w:ascii="Arial Unicode MS" w:hAnsi="Arial Unicode MS" w:eastAsia="Arial Unicode MS"/>
          <w:sz w:val="16"/>
        </w:rPr>
        <w:t>来源：15.TITU Edge部署手册-V1.0.0.0.pdf，物理第7页。</w:t>
      </w:r>
    </w:p>
    <w:p w14:paraId="239FA49B">
      <w:pPr>
        <w:pStyle w:val="4"/>
        <w:keepNext w:val="1"/>
      </w:pPr>
      <w:r>
        <w:rPr>
          <w:rFonts w:ascii="Arial Unicode MS" w:hAnsi="Arial Unicode MS" w:eastAsia="Arial Unicode MS"/>
          <w:color w:val="000000"/>
        </w:rPr>
        <w:t>问题57 附录-安装MetalLB负载均衡器</w:t>
      </w:r>
    </w:p>
    <w:p w14:paraId="6B871CFB">
      <w:pPr>
        <w:keepNext/>
      </w:pPr>
      <w:r>
        <w:rPr>
          <w:rFonts w:ascii="Arial Unicode MS" w:hAnsi="Arial Unicode MS" w:eastAsia="Arial Unicode MS"/>
        </w:rPr>
        <w:t>手册给出 MetalLB v0.13.12 的示例，用于裸机集群分配 LoadBalancer 地址：安装控制器，再创建 IPAddressPool 和 L2Advertisement。IP 池必须是节点同网段中未被占用的可用地址，不能直接沿用示例网段。完成后服务可获得 EXTERNAL-IP。控制器与清单版本需按目标集群兼容性确认。</w:t>
      </w:r>
    </w:p>
    <w:p w14:paraId="66BE80C4">
      <w:pPr>
        <w:keepNext w:val="1"/>
      </w:pPr>
      <w:r>
        <w:rPr>
          <w:rFonts w:ascii="Arial Unicode MS" w:hAnsi="Arial Unicode MS" w:eastAsia="Arial Unicode MS"/>
        </w:rPr>
        <w:t>手册示例清单地址：https://raw.githubusercontent.com/metallb/metallb/v0.13.12/config/manifests/metallb-native.yaml。</w:t>
      </w:r>
    </w:p>
    <w:p w14:paraId="044EB10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28F1DF8A">
      <w:pPr>
        <w:keepNext w:val="0"/>
      </w:pPr>
      <w:r>
        <w:rPr>
          <w:rFonts w:ascii="Arial Unicode MS" w:hAnsi="Arial Unicode MS" w:eastAsia="Arial Unicode MS"/>
          <w:sz w:val="16"/>
        </w:rPr>
        <w:t>来源：15.TITU Edge部署手册-V1.0.0.0.pdf，物理第8页。</w:t>
      </w:r>
    </w:p>
    <w:p>
      <w:pPr>
        <w:pStyle w:val="4"/>
      </w:pPr>
      <w:r>
        <w:rPr>
          <w:rFonts w:ascii="Arial Unicode MS" w:hAnsi="Arial Unicode MS" w:eastAsia="Arial Unicode MS"/>
        </w:rPr>
        <w:t>问题58 如何联系人工客服</w:t>
      </w:r>
    </w:p>
    <w:p>
      <w:r>
        <w:rPr>
          <w:rFonts w:ascii="Arial Unicode MS" w:hAnsi="Arial Unicode MS" w:eastAsia="Arial Unicode MS"/>
        </w:rPr>
        <w:t>如需人工协助，可拨打客服电话 4008841883，或发送邮件至 help@china-entercom.net。也可以联系您的专属客户经理。</w:t>
      </w:r>
    </w:p>
    <w:p>
      <w:r>
        <w:rPr>
          <w:rFonts w:ascii="Arial Unicode MS" w:hAnsi="Arial Unicode MS" w:eastAsia="Arial Unicode MS"/>
        </w:rPr>
        <w:t>客服电话：4008841883。客服邮箱：help@china-entercom.net。聊天窗口支持复制号码和邮箱；显示联系方式不代表已经接通在线人工。</w:t>
      </w:r>
    </w:p>
    <w:p>
      <w:r>
        <w:rPr>
          <w:rFonts w:ascii="Arial Unicode MS" w:hAnsi="Arial Unicode MS" w:eastAsia="Arial Unicode MS"/>
        </w:rPr>
        <w:t>常见问法：人工、电话、客服、热线、邮箱、人工电话、客服电话、咨询电话、客服热线、客服邮箱、人工联系方式、怎么联系人工、怎么联系你们、有没有客服电话、电话是多少、邮箱是多少。</w:t>
      </w:r>
    </w:p>
    <w:sectPr>
      <w:footerReference r:id="rId5" w:type="default"/>
      <w:pgSz w:w="11909" w:h="16834"/>
      <w:pgMar w:top="936" w:right="1008" w:bottom="936"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02E73">
    <w:pPr>
      <w:pStyle w:val="24"/>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A2MzE3N2M0NWFmYmI1YWJhNmI0YjJiM2JiMGJhOTgifQ=="/>
  </w:docVars>
  <w:rsids>
    <w:rsidRoot w:val="00B47730"/>
    <w:rsid w:val="00034616"/>
    <w:rsid w:val="0006063C"/>
    <w:rsid w:val="0015074B"/>
    <w:rsid w:val="0029639D"/>
    <w:rsid w:val="00326F90"/>
    <w:rsid w:val="00AA1D8D"/>
    <w:rsid w:val="00B47730"/>
    <w:rsid w:val="00CB0664"/>
    <w:rsid w:val="00FC693F"/>
    <w:rsid w:val="FEF14DA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Unicode MS" w:hAnsi="Arial Unicode MS" w:eastAsia="Arial Unicode MS" w:cs="Arial Unicode M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pPr>
    <w:rPr>
      <w:rFonts w:ascii="Arial Unicode MS" w:hAnsi="Arial Unicode MS" w:eastAsia="Arial Unicode MS" w:cs="Arial Unicode MS"/>
      <w:color w:val="000000"/>
      <w:sz w:val="21"/>
      <w:szCs w:val="22"/>
      <w:lang w:val="en-US" w:eastAsia="en-US" w:bidi="ar-SA"/>
    </w:rPr>
  </w:style>
  <w:style w:type="paragraph" w:styleId="3">
    <w:name w:val="heading 1"/>
    <w:basedOn w:val="1"/>
    <w:next w:val="1"/>
    <w:link w:val="138"/>
    <w:qFormat/>
    <w:uiPriority w:val="9"/>
    <w:pPr>
      <w:keepNext/>
      <w:keepLines/>
      <w:spacing w:before="240" w:after="100"/>
      <w:outlineLvl w:val="0"/>
    </w:pPr>
    <w:rPr>
      <w:rFonts w:ascii="Arial Unicode MS" w:hAnsi="Arial Unicode MS" w:eastAsia="Arial Unicode MS" w:cs="Arial Unicode MS"/>
      <w:b/>
      <w:bCs/>
      <w:color w:val="000000"/>
      <w:sz w:val="32"/>
      <w:szCs w:val="28"/>
    </w:rPr>
  </w:style>
  <w:style w:type="paragraph" w:styleId="4">
    <w:name w:val="heading 2"/>
    <w:basedOn w:val="1"/>
    <w:next w:val="1"/>
    <w:link w:val="139"/>
    <w:unhideWhenUsed/>
    <w:qFormat/>
    <w:uiPriority w:val="9"/>
    <w:pPr>
      <w:keepNext/>
      <w:keepLines/>
      <w:spacing w:before="180" w:after="100"/>
      <w:outlineLvl w:val="1"/>
    </w:pPr>
    <w:rPr>
      <w:rFonts w:ascii="Arial Unicode MS" w:hAnsi="Arial Unicode MS" w:eastAsia="Arial Unicode MS" w:cs="Arial Unicode MS"/>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Arial Unicode MS" w:hAnsi="Arial Unicode MS" w:eastAsia="Arial Unicode MS" w:cs="Arial Unicode MS"/>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Arial Unicode MS" w:hAnsi="Arial Unicode MS" w:eastAsia="Arial Unicode MS" w:cs="Arial Unicode MS"/>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Arial Unicode MS" w:hAnsi="Arial Unicode MS" w:eastAsia="Arial Unicode MS" w:cs="Arial Unicode MS"/>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Arial Unicode MS" w:hAnsi="Arial Unicode MS" w:eastAsia="Arial Unicode MS" w:cs="Arial Unicode MS"/>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Arial Unicode MS" w:hAnsi="Arial Unicode MS" w:eastAsia="Arial Unicode MS" w:cs="Arial Unicode MS"/>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Arial Unicode MS" w:hAnsi="Arial Unicode MS" w:eastAsia="Arial Unicode MS" w:cs="Arial Unicode MS"/>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Arial Unicode MS" w:hAnsi="Arial Unicode MS" w:eastAsia="Arial Unicode MS" w:cs="Arial Unicode MS"/>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Arial Unicode MS" w:hAnsi="Arial Unicode MS" w:eastAsia="Arial Unicode MS" w:cs="Arial Unicode MS"/>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after="100" w:line="240" w:lineRule="auto"/>
    </w:pPr>
    <w:rPr>
      <w:rFonts w:ascii="Arial Unicode MS" w:hAnsi="Arial Unicode MS" w:eastAsia="Arial Unicode MS" w:cs="Arial Unicode MS"/>
      <w:b/>
      <w:bCs/>
      <w:color w:val="00000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Arial Unicode MS" w:hAnsi="Arial Unicode MS" w:eastAsia="Arial Unicode MS" w:cs="Arial Unicode MS"/>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100" w:line="240" w:lineRule="auto"/>
      <w:contextualSpacing/>
    </w:pPr>
    <w:rPr>
      <w:rFonts w:ascii="Arial Unicode MS" w:hAnsi="Arial Unicode MS" w:eastAsia="Arial Unicode MS" w:cs="Arial Unicode MS"/>
      <w:color w:val="000000"/>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Arial Unicode MS" w:hAnsi="Arial Unicode MS" w:eastAsia="Arial Unicode MS" w:cs="Arial Unicode MS"/>
      <w:sz w:val="22"/>
      <w:szCs w:val="22"/>
      <w:lang w:val="en-US" w:eastAsia="en-US" w:bidi="ar-SA"/>
    </w:rPr>
  </w:style>
  <w:style w:type="character" w:customStyle="1" w:styleId="138">
    <w:name w:val="Heading 1 Char"/>
    <w:basedOn w:val="132"/>
    <w:link w:val="3"/>
    <w:uiPriority w:val="9"/>
    <w:rPr>
      <w:rFonts w:ascii="Arial Unicode MS" w:hAnsi="Arial Unicode MS" w:eastAsia="Arial Unicode MS" w:cs="Arial Unicode MS"/>
      <w:b/>
      <w:bCs/>
      <w:color w:val="376092" w:themeColor="accent1" w:themeShade="BF"/>
      <w:sz w:val="28"/>
      <w:szCs w:val="28"/>
    </w:rPr>
  </w:style>
  <w:style w:type="character" w:customStyle="1" w:styleId="139">
    <w:name w:val="Heading 2 Char"/>
    <w:basedOn w:val="132"/>
    <w:link w:val="4"/>
    <w:uiPriority w:val="9"/>
    <w:rPr>
      <w:rFonts w:ascii="Arial Unicode MS" w:hAnsi="Arial Unicode MS" w:eastAsia="Arial Unicode MS" w:cs="Arial Unicode MS"/>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Arial Unicode MS" w:hAnsi="Arial Unicode MS" w:eastAsia="Arial Unicode MS" w:cs="Arial Unicode MS"/>
      <w:b/>
      <w:bCs/>
      <w:color w:val="4F81BD" w:themeColor="accent1"/>
      <w14:textFill>
        <w14:solidFill>
          <w14:schemeClr w14:val="accent1"/>
        </w14:solidFill>
      </w14:textFill>
    </w:rPr>
  </w:style>
  <w:style w:type="character" w:customStyle="1" w:styleId="141">
    <w:name w:val="Title Char"/>
    <w:basedOn w:val="132"/>
    <w:link w:val="31"/>
    <w:uiPriority w:val="10"/>
    <w:rPr>
      <w:rFonts w:ascii="Arial Unicode MS" w:hAnsi="Arial Unicode MS" w:eastAsia="Arial Unicode MS" w:cs="Arial Unicode MS"/>
      <w:color w:val="17375E" w:themeColor="text2" w:themeShade="BF"/>
      <w:spacing w:val="5"/>
      <w:kern w:val="28"/>
      <w:sz w:val="52"/>
      <w:szCs w:val="52"/>
    </w:rPr>
  </w:style>
  <w:style w:type="character" w:customStyle="1" w:styleId="142">
    <w:name w:val="Subtitle Char"/>
    <w:basedOn w:val="132"/>
    <w:link w:val="26"/>
    <w:uiPriority w:val="11"/>
    <w:rPr>
      <w:rFonts w:ascii="Arial Unicode MS" w:hAnsi="Arial Unicode MS" w:eastAsia="Arial Unicode MS" w:cs="Arial Unicode MS"/>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Arial Unicode MS" w:hAnsi="Arial Unicode MS" w:eastAsia="Arial Unicode MS" w:cs="Arial Unicode MS"/>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Arial Unicode MS" w:hAnsi="Arial Unicode MS" w:eastAsia="Arial Unicode MS" w:cs="Arial Unicode MS"/>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Arial Unicode MS" w:hAnsi="Arial Unicode MS" w:eastAsia="Arial Unicode MS" w:cs="Arial Unicode MS"/>
      <w:color w:val="254061" w:themeColor="accent1" w:themeShade="80"/>
    </w:rPr>
  </w:style>
  <w:style w:type="character" w:customStyle="1" w:styleId="152">
    <w:name w:val="Heading 6 Char"/>
    <w:basedOn w:val="132"/>
    <w:link w:val="8"/>
    <w:semiHidden/>
    <w:uiPriority w:val="9"/>
    <w:rPr>
      <w:rFonts w:ascii="Arial Unicode MS" w:hAnsi="Arial Unicode MS" w:eastAsia="Arial Unicode MS" w:cs="Arial Unicode MS"/>
      <w:i/>
      <w:iCs/>
      <w:color w:val="254061" w:themeColor="accent1" w:themeShade="80"/>
    </w:rPr>
  </w:style>
  <w:style w:type="character" w:customStyle="1" w:styleId="153">
    <w:name w:val="Heading 7 Char"/>
    <w:basedOn w:val="132"/>
    <w:link w:val="9"/>
    <w:semiHidden/>
    <w:uiPriority w:val="9"/>
    <w:rPr>
      <w:rFonts w:ascii="Arial Unicode MS" w:hAnsi="Arial Unicode MS" w:eastAsia="Arial Unicode MS" w:cs="Arial Unicode MS"/>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Arial Unicode MS" w:hAnsi="Arial Unicode MS" w:eastAsia="Arial Unicode MS" w:cs="Arial Unicode MS"/>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Arial Unicode MS" w:hAnsi="Arial Unicode MS" w:eastAsia="Arial Unicode MS" w:cs="Arial Unicode MS"/>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9" Type="http://schemas.openxmlformats.org/officeDocument/2006/relationships/image" Target="media/billing-invoice-flow.png"/><Relationship Id="rId40" Type="http://schemas.openxmlformats.org/officeDocument/2006/relationships/hyperlink" Target="https://raw.githubusercontent.com/lsy199904/AI-customer-service/main/app/static/media/billing-invoice-flow.png" TargetMode="External"/><Relationship Id="rId41" Type="http://schemas.openxmlformats.org/officeDocument/2006/relationships/hyperlink" Target="https://raw.githubusercontent.com/lsy199904/AI-customer-service/main/app/static/media/billing-invoice-flow.png" TargetMode="External"/><Relationship Id="rId42" Type="http://schemas.openxmlformats.org/officeDocument/2006/relationships/image" Target="media/recharge-balance-flow.png"/><Relationship Id="rId43" Type="http://schemas.openxmlformats.org/officeDocument/2006/relationships/hyperlink" Target="https://raw.githubusercontent.com/lsy199904/AI-customer-service/main/app/static/media/recharge-balance-flow.png" TargetMode="External"/><Relationship Id="rId44" Type="http://schemas.openxmlformats.org/officeDocument/2006/relationships/hyperlink" Target="https://raw.githubusercontent.com/lsy199904/AI-customer-service/main/app/static/media/recharge-balance-flow.png" TargetMode="Externa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9</TotalTime>
  <ScaleCrop>false</ScaleCrop>
  <LinksUpToDate>false</LinksUpToDate>
  <CharactersWithSpaces>0</CharactersWithSpaces>
  <Application>WPS Office_6.12.1.8902_F1E327BC-269C-435d-A152-05C5408002CA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猫</dc:creator>
  <dc:description>generated by python-docx</dc:description>
  <cp:lastModifiedBy>猫</cp:lastModifiedBy>
  <dcterms:modified xsi:type="dcterms:W3CDTF">2026-10-23T11:24:47Z</dcterms:modified>
  <dc:subject>按外部文档顺序整理的客户问答及原图链接</dc:subject>
  <dc:title>SmartTITU 外部客户知识库</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2052-6.12.1.8902</vt:lpwstr>
  </property>
  <property fmtid="{D5CDD505-2E9C-101B-9397-08002B2CF9AE}" pid="3" name="ICV">
    <vt:lpwstr>BC3238EBBFB6C7027FD3DA6A318D0B7E_42</vt:lpwstr>
  </property>
</Properties>
</file>