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2F3" w:rsidRDefault="00EE12F3" w:rsidP="00EE12F3">
      <w:pPr>
        <w:ind w:firstLineChars="300" w:firstLine="1080"/>
        <w:rPr>
          <w:rFonts w:eastAsia="SimHei"/>
          <w:sz w:val="36"/>
          <w:szCs w:val="36"/>
        </w:rPr>
      </w:pPr>
      <w:r>
        <w:rPr>
          <w:rFonts w:eastAsia="SimHei" w:hint="eastAsia"/>
          <w:sz w:val="36"/>
          <w:szCs w:val="36"/>
          <w:u w:val="single"/>
        </w:rPr>
        <w:t xml:space="preserve">   2018   </w:t>
      </w:r>
      <w:r>
        <w:rPr>
          <w:rFonts w:ascii="SimHei" w:eastAsia="SimHei" w:hAnsi="SimHei" w:hint="eastAsia"/>
          <w:sz w:val="36"/>
          <w:szCs w:val="36"/>
        </w:rPr>
        <w:t>年</w:t>
      </w:r>
      <w:r>
        <w:rPr>
          <w:rFonts w:eastAsia="SimHei" w:hint="eastAsia"/>
          <w:sz w:val="36"/>
          <w:szCs w:val="36"/>
          <w:u w:val="single"/>
        </w:rPr>
        <w:t xml:space="preserve">   </w:t>
      </w:r>
      <w:r>
        <w:rPr>
          <w:rFonts w:eastAsia="SimHei" w:hint="eastAsia"/>
          <w:sz w:val="36"/>
          <w:szCs w:val="36"/>
          <w:u w:val="single"/>
        </w:rPr>
        <w:t>春</w:t>
      </w:r>
      <w:r>
        <w:rPr>
          <w:rFonts w:eastAsia="SimHei" w:hint="eastAsia"/>
          <w:sz w:val="36"/>
          <w:szCs w:val="36"/>
          <w:u w:val="single"/>
        </w:rPr>
        <w:t xml:space="preserve">   </w:t>
      </w:r>
      <w:r>
        <w:rPr>
          <w:rFonts w:ascii="SimHei" w:eastAsia="SimHei" w:hAnsi="SimHei" w:hint="eastAsia"/>
          <w:sz w:val="36"/>
          <w:szCs w:val="36"/>
        </w:rPr>
        <w:t>季学期研究生课程考核</w:t>
      </w:r>
    </w:p>
    <w:p w:rsidR="00EE12F3" w:rsidRDefault="00EE12F3" w:rsidP="00EE12F3">
      <w:pPr>
        <w:ind w:firstLineChars="800" w:firstLine="2400"/>
        <w:rPr>
          <w:rFonts w:hint="eastAsia"/>
          <w:sz w:val="30"/>
          <w:szCs w:val="30"/>
        </w:rPr>
      </w:pPr>
      <w:r>
        <w:rPr>
          <w:rFonts w:ascii="SimHei" w:eastAsia="SimHei" w:hAnsi="SimHei" w:hint="eastAsia"/>
          <w:sz w:val="30"/>
          <w:szCs w:val="30"/>
        </w:rPr>
        <w:t>（读书报告、研究报告）</w:t>
      </w:r>
    </w:p>
    <w:tbl>
      <w:tblPr>
        <w:tblW w:w="0" w:type="auto"/>
        <w:tblLayout w:type="fixed"/>
        <w:tblLook w:val="0000" w:firstRow="0" w:lastRow="0" w:firstColumn="0" w:lastColumn="0" w:noHBand="0" w:noVBand="0"/>
      </w:tblPr>
      <w:tblGrid>
        <w:gridCol w:w="2268"/>
        <w:gridCol w:w="2880"/>
        <w:gridCol w:w="1620"/>
        <w:gridCol w:w="2340"/>
      </w:tblGrid>
      <w:tr w:rsidR="00EE12F3" w:rsidTr="00654408">
        <w:trPr>
          <w:trHeight w:val="690"/>
        </w:trPr>
        <w:tc>
          <w:tcPr>
            <w:tcW w:w="2268" w:type="dxa"/>
            <w:tcBorders>
              <w:top w:val="nil"/>
              <w:left w:val="nil"/>
              <w:bottom w:val="nil"/>
              <w:right w:val="nil"/>
            </w:tcBorders>
          </w:tcPr>
          <w:p w:rsidR="00EE12F3" w:rsidRDefault="00EE12F3" w:rsidP="00654408">
            <w:pPr>
              <w:ind w:rightChars="-51" w:right="-107"/>
              <w:jc w:val="distribute"/>
              <w:rPr>
                <w:sz w:val="28"/>
                <w:szCs w:val="28"/>
              </w:rPr>
            </w:pPr>
            <w:r>
              <w:rPr>
                <w:rFonts w:hint="eastAsia"/>
                <w:sz w:val="28"/>
                <w:szCs w:val="28"/>
              </w:rPr>
              <w:t>考核科目</w:t>
            </w:r>
          </w:p>
        </w:tc>
        <w:tc>
          <w:tcPr>
            <w:tcW w:w="6840" w:type="dxa"/>
            <w:gridSpan w:val="3"/>
            <w:tcBorders>
              <w:top w:val="nil"/>
              <w:left w:val="nil"/>
              <w:bottom w:val="nil"/>
              <w:right w:val="nil"/>
            </w:tcBorders>
          </w:tcPr>
          <w:p w:rsidR="00EE12F3" w:rsidRDefault="00EE12F3" w:rsidP="00654408">
            <w:pPr>
              <w:ind w:leftChars="-51" w:left="-107"/>
              <w:rPr>
                <w:spacing w:val="100"/>
                <w:sz w:val="28"/>
                <w:szCs w:val="28"/>
              </w:rPr>
            </w:pPr>
            <w:r>
              <w:rPr>
                <w:rFonts w:hint="eastAsia"/>
                <w:spacing w:val="100"/>
                <w:sz w:val="28"/>
                <w:szCs w:val="28"/>
              </w:rPr>
              <w:t xml:space="preserve">:  </w:t>
            </w:r>
            <w:r>
              <w:rPr>
                <w:rFonts w:hint="eastAsia"/>
                <w:spacing w:val="100"/>
                <w:sz w:val="28"/>
                <w:szCs w:val="28"/>
              </w:rPr>
              <w:t>生物医学专题进展</w:t>
            </w:r>
            <w:r w:rsidRPr="00E63CFC">
              <w:rPr>
                <w:rFonts w:hint="eastAsia"/>
                <w:spacing w:val="100"/>
                <w:sz w:val="28"/>
                <w:szCs w:val="28"/>
              </w:rPr>
              <w:t xml:space="preserve">   </w:t>
            </w:r>
            <w:r>
              <w:rPr>
                <w:rFonts w:ascii="SimSun" w:hAnsi="SimSun" w:hint="eastAsia"/>
                <w:spacing w:val="100"/>
                <w:sz w:val="28"/>
                <w:szCs w:val="28"/>
              </w:rPr>
              <w:t xml:space="preserve">      </w:t>
            </w:r>
          </w:p>
        </w:tc>
      </w:tr>
      <w:tr w:rsidR="00EE12F3" w:rsidTr="00654408">
        <w:trPr>
          <w:trHeight w:val="690"/>
        </w:trPr>
        <w:tc>
          <w:tcPr>
            <w:tcW w:w="2268" w:type="dxa"/>
            <w:tcBorders>
              <w:top w:val="nil"/>
              <w:left w:val="nil"/>
              <w:bottom w:val="nil"/>
              <w:right w:val="nil"/>
            </w:tcBorders>
          </w:tcPr>
          <w:p w:rsidR="00EE12F3" w:rsidRDefault="00EE12F3" w:rsidP="00654408">
            <w:pPr>
              <w:ind w:rightChars="-51" w:right="-107"/>
              <w:jc w:val="distribute"/>
              <w:rPr>
                <w:sz w:val="28"/>
                <w:szCs w:val="28"/>
              </w:rPr>
            </w:pPr>
            <w:r>
              <w:rPr>
                <w:rFonts w:hint="eastAsia"/>
                <w:sz w:val="28"/>
                <w:szCs w:val="28"/>
              </w:rPr>
              <w:t>学生所在院（系）</w:t>
            </w:r>
          </w:p>
        </w:tc>
        <w:tc>
          <w:tcPr>
            <w:tcW w:w="6840" w:type="dxa"/>
            <w:gridSpan w:val="3"/>
            <w:tcBorders>
              <w:top w:val="nil"/>
              <w:left w:val="nil"/>
              <w:bottom w:val="nil"/>
              <w:right w:val="nil"/>
            </w:tcBorders>
          </w:tcPr>
          <w:p w:rsidR="00EE12F3" w:rsidRDefault="00EE12F3" w:rsidP="00654408">
            <w:pPr>
              <w:ind w:leftChars="-51" w:left="-107"/>
              <w:rPr>
                <w:spacing w:val="100"/>
                <w:sz w:val="28"/>
                <w:szCs w:val="28"/>
              </w:rPr>
            </w:pPr>
            <w:r>
              <w:rPr>
                <w:rFonts w:hint="eastAsia"/>
                <w:spacing w:val="100"/>
                <w:sz w:val="28"/>
                <w:szCs w:val="28"/>
              </w:rPr>
              <w:t xml:space="preserve">:  </w:t>
            </w:r>
            <w:r>
              <w:rPr>
                <w:rFonts w:hint="eastAsia"/>
                <w:spacing w:val="100"/>
                <w:sz w:val="28"/>
                <w:szCs w:val="28"/>
              </w:rPr>
              <w:t>生命科学与技术</w:t>
            </w:r>
          </w:p>
        </w:tc>
      </w:tr>
      <w:tr w:rsidR="00EE12F3" w:rsidTr="00654408">
        <w:trPr>
          <w:trHeight w:val="690"/>
        </w:trPr>
        <w:tc>
          <w:tcPr>
            <w:tcW w:w="2268" w:type="dxa"/>
            <w:tcBorders>
              <w:top w:val="nil"/>
              <w:left w:val="nil"/>
              <w:bottom w:val="nil"/>
              <w:right w:val="nil"/>
            </w:tcBorders>
          </w:tcPr>
          <w:p w:rsidR="00EE12F3" w:rsidRDefault="00EE12F3" w:rsidP="00654408">
            <w:pPr>
              <w:ind w:rightChars="-51" w:right="-107"/>
              <w:jc w:val="distribute"/>
              <w:rPr>
                <w:sz w:val="28"/>
                <w:szCs w:val="28"/>
              </w:rPr>
            </w:pPr>
            <w:r>
              <w:rPr>
                <w:rFonts w:hint="eastAsia"/>
                <w:kern w:val="13"/>
                <w:sz w:val="28"/>
                <w:szCs w:val="28"/>
              </w:rPr>
              <w:t>学生所在学科</w:t>
            </w:r>
          </w:p>
        </w:tc>
        <w:tc>
          <w:tcPr>
            <w:tcW w:w="6840" w:type="dxa"/>
            <w:gridSpan w:val="3"/>
            <w:tcBorders>
              <w:top w:val="nil"/>
              <w:left w:val="nil"/>
              <w:bottom w:val="nil"/>
              <w:right w:val="nil"/>
            </w:tcBorders>
          </w:tcPr>
          <w:p w:rsidR="00EE12F3" w:rsidRDefault="00EE12F3" w:rsidP="00654408">
            <w:pPr>
              <w:ind w:leftChars="-51" w:left="-107"/>
              <w:rPr>
                <w:spacing w:val="100"/>
                <w:sz w:val="28"/>
                <w:szCs w:val="28"/>
              </w:rPr>
            </w:pPr>
            <w:r>
              <w:rPr>
                <w:rFonts w:hint="eastAsia"/>
                <w:spacing w:val="100"/>
                <w:sz w:val="28"/>
                <w:szCs w:val="28"/>
              </w:rPr>
              <w:t xml:space="preserve">:  </w:t>
            </w:r>
            <w:r>
              <w:rPr>
                <w:rFonts w:hint="eastAsia"/>
                <w:spacing w:val="100"/>
                <w:sz w:val="28"/>
                <w:szCs w:val="28"/>
              </w:rPr>
              <w:t>生物医学工程</w:t>
            </w:r>
          </w:p>
        </w:tc>
      </w:tr>
      <w:tr w:rsidR="00EE12F3" w:rsidTr="00654408">
        <w:trPr>
          <w:trHeight w:val="690"/>
        </w:trPr>
        <w:tc>
          <w:tcPr>
            <w:tcW w:w="2268" w:type="dxa"/>
            <w:tcBorders>
              <w:top w:val="nil"/>
              <w:left w:val="nil"/>
              <w:bottom w:val="nil"/>
              <w:right w:val="nil"/>
            </w:tcBorders>
          </w:tcPr>
          <w:p w:rsidR="00EE12F3" w:rsidRDefault="00EE12F3" w:rsidP="00654408">
            <w:pPr>
              <w:ind w:rightChars="-51" w:right="-107"/>
              <w:jc w:val="distribute"/>
              <w:rPr>
                <w:sz w:val="28"/>
                <w:szCs w:val="28"/>
              </w:rPr>
            </w:pPr>
            <w:r>
              <w:rPr>
                <w:rFonts w:hint="eastAsia"/>
                <w:sz w:val="28"/>
                <w:szCs w:val="28"/>
              </w:rPr>
              <w:t>学</w:t>
            </w:r>
            <w:r>
              <w:rPr>
                <w:rFonts w:hint="eastAsia"/>
                <w:sz w:val="28"/>
                <w:szCs w:val="28"/>
              </w:rPr>
              <w:t xml:space="preserve">  </w:t>
            </w:r>
            <w:r>
              <w:rPr>
                <w:rFonts w:hint="eastAsia"/>
                <w:sz w:val="28"/>
                <w:szCs w:val="28"/>
              </w:rPr>
              <w:t>生</w:t>
            </w:r>
            <w:r>
              <w:rPr>
                <w:rFonts w:hint="eastAsia"/>
                <w:sz w:val="28"/>
                <w:szCs w:val="28"/>
              </w:rPr>
              <w:t xml:space="preserve">  </w:t>
            </w:r>
            <w:r>
              <w:rPr>
                <w:rFonts w:hint="eastAsia"/>
                <w:sz w:val="28"/>
                <w:szCs w:val="28"/>
              </w:rPr>
              <w:t>姓</w:t>
            </w:r>
            <w:r>
              <w:rPr>
                <w:rFonts w:hint="eastAsia"/>
                <w:sz w:val="28"/>
                <w:szCs w:val="28"/>
              </w:rPr>
              <w:t xml:space="preserve">  </w:t>
            </w:r>
            <w:r>
              <w:rPr>
                <w:rFonts w:hint="eastAsia"/>
                <w:sz w:val="28"/>
                <w:szCs w:val="28"/>
              </w:rPr>
              <w:t>名</w:t>
            </w:r>
          </w:p>
        </w:tc>
        <w:tc>
          <w:tcPr>
            <w:tcW w:w="6840" w:type="dxa"/>
            <w:gridSpan w:val="3"/>
            <w:tcBorders>
              <w:top w:val="nil"/>
              <w:left w:val="nil"/>
              <w:bottom w:val="nil"/>
              <w:right w:val="nil"/>
            </w:tcBorders>
          </w:tcPr>
          <w:p w:rsidR="00EE12F3" w:rsidRDefault="00EE12F3" w:rsidP="00654408">
            <w:pPr>
              <w:ind w:leftChars="-51" w:left="-107"/>
              <w:rPr>
                <w:spacing w:val="100"/>
                <w:sz w:val="28"/>
                <w:szCs w:val="28"/>
              </w:rPr>
            </w:pPr>
            <w:r>
              <w:rPr>
                <w:rFonts w:hint="eastAsia"/>
                <w:spacing w:val="100"/>
                <w:sz w:val="28"/>
                <w:szCs w:val="28"/>
              </w:rPr>
              <w:t xml:space="preserve">:  </w:t>
            </w:r>
            <w:r>
              <w:rPr>
                <w:rFonts w:hint="eastAsia"/>
                <w:spacing w:val="100"/>
                <w:sz w:val="28"/>
                <w:szCs w:val="28"/>
              </w:rPr>
              <w:t>李斯玚</w:t>
            </w:r>
          </w:p>
        </w:tc>
      </w:tr>
      <w:tr w:rsidR="00EE12F3" w:rsidTr="00654408">
        <w:trPr>
          <w:trHeight w:val="690"/>
        </w:trPr>
        <w:tc>
          <w:tcPr>
            <w:tcW w:w="2268" w:type="dxa"/>
            <w:tcBorders>
              <w:top w:val="nil"/>
              <w:left w:val="nil"/>
              <w:bottom w:val="nil"/>
              <w:right w:val="nil"/>
            </w:tcBorders>
          </w:tcPr>
          <w:p w:rsidR="00EE12F3" w:rsidRDefault="00EE12F3" w:rsidP="00654408">
            <w:pPr>
              <w:ind w:rightChars="-51" w:right="-107"/>
              <w:jc w:val="distribute"/>
              <w:rPr>
                <w:kern w:val="13"/>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6840" w:type="dxa"/>
            <w:gridSpan w:val="3"/>
            <w:tcBorders>
              <w:top w:val="nil"/>
              <w:left w:val="nil"/>
              <w:bottom w:val="nil"/>
              <w:right w:val="nil"/>
            </w:tcBorders>
          </w:tcPr>
          <w:p w:rsidR="00EE12F3" w:rsidRDefault="00EE12F3" w:rsidP="00654408">
            <w:pPr>
              <w:ind w:leftChars="-51" w:left="-107"/>
              <w:rPr>
                <w:spacing w:val="100"/>
                <w:sz w:val="28"/>
                <w:szCs w:val="28"/>
              </w:rPr>
            </w:pPr>
            <w:r>
              <w:rPr>
                <w:rFonts w:hint="eastAsia"/>
                <w:spacing w:val="100"/>
                <w:sz w:val="28"/>
                <w:szCs w:val="28"/>
              </w:rPr>
              <w:t>:  17S028036</w:t>
            </w:r>
          </w:p>
        </w:tc>
      </w:tr>
      <w:tr w:rsidR="00EE12F3" w:rsidTr="00654408">
        <w:trPr>
          <w:trHeight w:val="690"/>
        </w:trPr>
        <w:tc>
          <w:tcPr>
            <w:tcW w:w="2268" w:type="dxa"/>
            <w:tcBorders>
              <w:top w:val="nil"/>
              <w:left w:val="nil"/>
              <w:bottom w:val="nil"/>
              <w:right w:val="nil"/>
            </w:tcBorders>
          </w:tcPr>
          <w:p w:rsidR="00EE12F3" w:rsidRDefault="00EE12F3" w:rsidP="00654408">
            <w:pPr>
              <w:ind w:rightChars="-51" w:right="-107"/>
              <w:jc w:val="distribute"/>
              <w:rPr>
                <w:sz w:val="28"/>
                <w:szCs w:val="28"/>
              </w:rPr>
            </w:pPr>
            <w:r>
              <w:rPr>
                <w:rFonts w:hint="eastAsia"/>
                <w:sz w:val="28"/>
                <w:szCs w:val="28"/>
              </w:rPr>
              <w:t>学</w:t>
            </w:r>
            <w:r>
              <w:rPr>
                <w:rFonts w:hint="eastAsia"/>
                <w:sz w:val="28"/>
                <w:szCs w:val="28"/>
              </w:rPr>
              <w:t xml:space="preserve"> </w:t>
            </w:r>
            <w:r>
              <w:rPr>
                <w:rFonts w:hint="eastAsia"/>
                <w:sz w:val="28"/>
                <w:szCs w:val="28"/>
              </w:rPr>
              <w:t>生</w:t>
            </w:r>
            <w:r>
              <w:rPr>
                <w:rFonts w:hint="eastAsia"/>
                <w:sz w:val="28"/>
                <w:szCs w:val="28"/>
              </w:rPr>
              <w:t xml:space="preserve"> </w:t>
            </w:r>
            <w:r>
              <w:rPr>
                <w:rFonts w:hint="eastAsia"/>
                <w:sz w:val="28"/>
                <w:szCs w:val="28"/>
              </w:rPr>
              <w:t>类</w:t>
            </w:r>
            <w:r>
              <w:rPr>
                <w:rFonts w:hint="eastAsia"/>
                <w:sz w:val="28"/>
                <w:szCs w:val="28"/>
              </w:rPr>
              <w:t xml:space="preserve"> </w:t>
            </w:r>
            <w:r>
              <w:rPr>
                <w:rFonts w:hint="eastAsia"/>
                <w:sz w:val="28"/>
                <w:szCs w:val="28"/>
              </w:rPr>
              <w:t>别</w:t>
            </w:r>
          </w:p>
        </w:tc>
        <w:tc>
          <w:tcPr>
            <w:tcW w:w="6840" w:type="dxa"/>
            <w:gridSpan w:val="3"/>
            <w:tcBorders>
              <w:top w:val="nil"/>
              <w:left w:val="nil"/>
              <w:bottom w:val="nil"/>
              <w:right w:val="nil"/>
            </w:tcBorders>
          </w:tcPr>
          <w:p w:rsidR="00EE12F3" w:rsidRDefault="00EE12F3" w:rsidP="00654408">
            <w:pPr>
              <w:ind w:leftChars="-51" w:left="-107"/>
              <w:rPr>
                <w:spacing w:val="100"/>
                <w:sz w:val="28"/>
                <w:szCs w:val="28"/>
              </w:rPr>
            </w:pPr>
            <w:r>
              <w:rPr>
                <w:rFonts w:hint="eastAsia"/>
                <w:spacing w:val="100"/>
                <w:sz w:val="28"/>
                <w:szCs w:val="28"/>
              </w:rPr>
              <w:t xml:space="preserve">:  </w:t>
            </w:r>
          </w:p>
        </w:tc>
      </w:tr>
      <w:tr w:rsidR="00EE12F3" w:rsidTr="00654408">
        <w:trPr>
          <w:trHeight w:val="690"/>
        </w:trPr>
        <w:tc>
          <w:tcPr>
            <w:tcW w:w="2268" w:type="dxa"/>
            <w:tcBorders>
              <w:top w:val="nil"/>
              <w:left w:val="nil"/>
              <w:bottom w:val="nil"/>
              <w:right w:val="nil"/>
            </w:tcBorders>
          </w:tcPr>
          <w:p w:rsidR="00EE12F3" w:rsidRDefault="00EE12F3" w:rsidP="00654408">
            <w:pPr>
              <w:ind w:rightChars="-51" w:right="-107"/>
              <w:jc w:val="distribute"/>
              <w:rPr>
                <w:sz w:val="28"/>
                <w:szCs w:val="28"/>
              </w:rPr>
            </w:pPr>
            <w:r>
              <w:rPr>
                <w:rFonts w:hint="eastAsia"/>
                <w:sz w:val="28"/>
                <w:szCs w:val="28"/>
              </w:rPr>
              <w:t>考核结果</w:t>
            </w:r>
          </w:p>
        </w:tc>
        <w:tc>
          <w:tcPr>
            <w:tcW w:w="2880" w:type="dxa"/>
            <w:tcBorders>
              <w:top w:val="nil"/>
              <w:left w:val="nil"/>
              <w:bottom w:val="nil"/>
              <w:right w:val="nil"/>
            </w:tcBorders>
          </w:tcPr>
          <w:p w:rsidR="00EE12F3" w:rsidRDefault="00EE12F3" w:rsidP="00654408">
            <w:pPr>
              <w:ind w:leftChars="-51" w:left="-107"/>
              <w:rPr>
                <w:rFonts w:hint="eastAsia"/>
                <w:spacing w:val="100"/>
                <w:sz w:val="28"/>
                <w:szCs w:val="28"/>
              </w:rPr>
            </w:pPr>
          </w:p>
        </w:tc>
        <w:tc>
          <w:tcPr>
            <w:tcW w:w="1620" w:type="dxa"/>
            <w:tcBorders>
              <w:top w:val="nil"/>
              <w:left w:val="nil"/>
              <w:bottom w:val="nil"/>
              <w:right w:val="nil"/>
            </w:tcBorders>
          </w:tcPr>
          <w:p w:rsidR="00EE12F3" w:rsidRDefault="00EE12F3" w:rsidP="00654408">
            <w:pPr>
              <w:ind w:leftChars="-51" w:left="-107"/>
              <w:jc w:val="center"/>
              <w:rPr>
                <w:spacing w:val="100"/>
                <w:sz w:val="28"/>
                <w:szCs w:val="28"/>
              </w:rPr>
            </w:pPr>
            <w:r>
              <w:rPr>
                <w:rFonts w:hint="eastAsia"/>
                <w:spacing w:val="100"/>
                <w:sz w:val="28"/>
                <w:szCs w:val="28"/>
              </w:rPr>
              <w:t>阅卷人</w:t>
            </w:r>
          </w:p>
        </w:tc>
        <w:tc>
          <w:tcPr>
            <w:tcW w:w="2340" w:type="dxa"/>
            <w:tcBorders>
              <w:top w:val="nil"/>
              <w:left w:val="nil"/>
              <w:bottom w:val="nil"/>
              <w:right w:val="nil"/>
            </w:tcBorders>
          </w:tcPr>
          <w:p w:rsidR="00EE12F3" w:rsidRDefault="00EE12F3" w:rsidP="00654408">
            <w:pPr>
              <w:ind w:leftChars="-51" w:left="-107"/>
              <w:rPr>
                <w:spacing w:val="100"/>
                <w:sz w:val="28"/>
                <w:szCs w:val="28"/>
              </w:rPr>
            </w:pPr>
          </w:p>
        </w:tc>
      </w:tr>
    </w:tbl>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EE12F3" w:rsidRDefault="00EE12F3" w:rsidP="00EE12F3">
      <w:pPr>
        <w:rPr>
          <w:rFonts w:hint="eastAsia"/>
        </w:rPr>
      </w:pPr>
      <w:r>
        <w:rPr>
          <w:rFonts w:hint="eastAsia"/>
        </w:rPr>
        <w:t xml:space="preserve"> </w:t>
      </w:r>
    </w:p>
    <w:p w:rsidR="00BC0450" w:rsidRPr="00550E70" w:rsidRDefault="00EE12F3" w:rsidP="00550E70">
      <w:pPr>
        <w:spacing w:beforeLines="300" w:before="936"/>
        <w:rPr>
          <w:rFonts w:hint="eastAsia"/>
        </w:rPr>
      </w:pPr>
      <w:r>
        <w:rPr>
          <w:rFonts w:hint="eastAsia"/>
        </w:rPr>
        <w:lastRenderedPageBreak/>
        <w:t xml:space="preserve"> </w:t>
      </w:r>
    </w:p>
    <w:p w:rsidR="00FC7C49" w:rsidRPr="00FC7C49" w:rsidRDefault="00677BAF" w:rsidP="00FC7C49">
      <w:pPr>
        <w:spacing w:beforeLines="100" w:before="312" w:afterLines="100" w:after="312" w:line="360" w:lineRule="auto"/>
        <w:jc w:val="center"/>
        <w:rPr>
          <w:rFonts w:ascii="Arial Black" w:hAnsi="Arial Black" w:hint="eastAsia"/>
          <w:b/>
          <w:sz w:val="36"/>
        </w:rPr>
      </w:pPr>
      <w:r>
        <w:rPr>
          <w:rFonts w:ascii="Arial Black" w:hAnsi="Arial Black" w:hint="eastAsia"/>
          <w:b/>
          <w:sz w:val="36"/>
        </w:rPr>
        <w:t>基因组学研究进展</w:t>
      </w:r>
    </w:p>
    <w:p w:rsidR="00112A68" w:rsidRPr="00550E70" w:rsidRDefault="00112A68" w:rsidP="00BC0450">
      <w:pPr>
        <w:spacing w:beforeLines="50" w:before="156" w:afterLines="50" w:after="156" w:line="360" w:lineRule="auto"/>
        <w:rPr>
          <w:rFonts w:ascii="Arial" w:hAnsi="Arial" w:cs="Arial"/>
          <w:sz w:val="24"/>
          <w:szCs w:val="24"/>
        </w:rPr>
      </w:pPr>
    </w:p>
    <w:p w:rsidR="00FC7C49" w:rsidRDefault="002D49BC" w:rsidP="008435A4">
      <w:pPr>
        <w:spacing w:beforeLines="50" w:before="156" w:afterLines="50" w:after="156" w:line="360" w:lineRule="auto"/>
        <w:rPr>
          <w:rFonts w:ascii="Arial" w:hAnsi="Arial" w:cs="Arial" w:hint="eastAsia"/>
          <w:sz w:val="24"/>
          <w:szCs w:val="24"/>
        </w:rPr>
      </w:pPr>
      <w:r w:rsidRPr="002D49BC">
        <w:rPr>
          <w:rFonts w:ascii="Arial" w:hAnsi="Arial" w:cs="Arial"/>
        </w:rPr>
        <w:tab/>
      </w:r>
      <w:r w:rsidR="008435A4" w:rsidRPr="008435A4">
        <w:rPr>
          <w:rFonts w:ascii="Arial" w:hAnsi="Arial" w:cs="Arial" w:hint="eastAsia"/>
          <w:sz w:val="24"/>
          <w:szCs w:val="24"/>
        </w:rPr>
        <w:t>全基因组关联研究已经确定了数百种与复杂人类疾病相关的遗传变异特征，并为其遗传结构提供了宝贵的见解。</w:t>
      </w:r>
      <w:r w:rsidR="008435A4" w:rsidRPr="008435A4">
        <w:rPr>
          <w:rFonts w:ascii="Arial" w:hAnsi="Arial" w:cs="Arial" w:hint="eastAsia"/>
          <w:sz w:val="24"/>
          <w:szCs w:val="24"/>
        </w:rPr>
        <w:t xml:space="preserve"> </w:t>
      </w:r>
      <w:r w:rsidR="008435A4" w:rsidRPr="008435A4">
        <w:rPr>
          <w:rFonts w:ascii="Arial" w:hAnsi="Arial" w:cs="Arial" w:hint="eastAsia"/>
          <w:sz w:val="24"/>
          <w:szCs w:val="24"/>
        </w:rPr>
        <w:t>到目前为止确定的大多数变体相对赋予风险的增量很小，并且只解释了一小部分家族聚集，导致许多人质疑如何剩下的，“缺失”的遗传性可以解释。</w:t>
      </w:r>
      <w:r w:rsidR="008435A4" w:rsidRPr="008435A4">
        <w:rPr>
          <w:rFonts w:ascii="Arial" w:hAnsi="Arial" w:cs="Arial" w:hint="eastAsia"/>
          <w:sz w:val="24"/>
          <w:szCs w:val="24"/>
        </w:rPr>
        <w:t xml:space="preserve"> </w:t>
      </w:r>
      <w:r w:rsidR="008435A4" w:rsidRPr="008435A4">
        <w:rPr>
          <w:rFonts w:ascii="Arial" w:hAnsi="Arial" w:cs="Arial" w:hint="eastAsia"/>
          <w:sz w:val="24"/>
          <w:szCs w:val="24"/>
        </w:rPr>
        <w:t>在这里，我们检查遗漏遗传的潜在来源并提出建议研究策略，包括并超越当前的全基因组关联方法，以阐明遗传学复杂疾病，增强其有效预防或治疗疾病的潜力。</w:t>
      </w:r>
    </w:p>
    <w:p w:rsidR="006139BF" w:rsidRDefault="006139BF" w:rsidP="006139BF">
      <w:pPr>
        <w:spacing w:beforeLines="50" w:before="156" w:afterLines="50" w:after="156" w:line="360" w:lineRule="auto"/>
        <w:rPr>
          <w:rFonts w:ascii="Arial" w:hAnsi="Arial" w:cs="Arial" w:hint="eastAsia"/>
          <w:sz w:val="24"/>
          <w:szCs w:val="24"/>
        </w:rPr>
      </w:pPr>
      <w:r>
        <w:rPr>
          <w:rFonts w:ascii="Arial" w:hAnsi="Arial" w:cs="Arial" w:hint="eastAsia"/>
          <w:sz w:val="24"/>
          <w:szCs w:val="24"/>
        </w:rPr>
        <w:tab/>
      </w:r>
      <w:r w:rsidRPr="006139BF">
        <w:rPr>
          <w:rFonts w:ascii="Arial" w:hAnsi="Arial" w:cs="Arial" w:hint="eastAsia"/>
          <w:sz w:val="24"/>
          <w:szCs w:val="24"/>
        </w:rPr>
        <w:t>已知许多常见的人类疾病和性状在家庭中聚集，并且被认为受到若干遗传和环境因素的影响，但直到最近，遗传变异的鉴定才有所贡献。这些“复杂疾病”一直是缓慢而艰巨的。全基因组协会研究（</w:t>
      </w:r>
      <w:r w:rsidRPr="006139BF">
        <w:rPr>
          <w:rFonts w:ascii="Arial" w:hAnsi="Arial" w:cs="Arial" w:hint="eastAsia"/>
          <w:sz w:val="24"/>
          <w:szCs w:val="24"/>
        </w:rPr>
        <w:t>GWAS</w:t>
      </w:r>
      <w:r w:rsidRPr="006139BF">
        <w:rPr>
          <w:rFonts w:ascii="Arial" w:hAnsi="Arial" w:cs="Arial" w:hint="eastAsia"/>
          <w:sz w:val="24"/>
          <w:szCs w:val="24"/>
        </w:rPr>
        <w:t>），其中数十万到超过一百万个单核苷酸多态性（</w:t>
      </w:r>
      <w:r w:rsidRPr="006139BF">
        <w:rPr>
          <w:rFonts w:ascii="Arial" w:hAnsi="Arial" w:cs="Arial" w:hint="eastAsia"/>
          <w:sz w:val="24"/>
          <w:szCs w:val="24"/>
        </w:rPr>
        <w:t>SNPs</w:t>
      </w:r>
      <w:r w:rsidRPr="006139BF">
        <w:rPr>
          <w:rFonts w:ascii="Arial" w:hAnsi="Arial" w:cs="Arial" w:hint="eastAsia"/>
          <w:sz w:val="24"/>
          <w:szCs w:val="24"/>
        </w:rPr>
        <w:t>）在成千上万的人身上进行了分析，代表了一种强大的新工具调查复杂疾病的遗传结构。</w:t>
      </w:r>
      <w:r w:rsidRPr="006139BF">
        <w:rPr>
          <w:rFonts w:ascii="Arial" w:hAnsi="Arial" w:cs="Arial" w:hint="eastAsia"/>
          <w:sz w:val="24"/>
          <w:szCs w:val="24"/>
        </w:rPr>
        <w:t xml:space="preserve"> </w:t>
      </w:r>
      <w:r w:rsidRPr="006139BF">
        <w:rPr>
          <w:rFonts w:ascii="Arial" w:hAnsi="Arial" w:cs="Arial" w:hint="eastAsia"/>
          <w:sz w:val="24"/>
          <w:szCs w:val="24"/>
        </w:rPr>
        <w:t>以往几年来，这些研究已经确定了数百种遗传变异与这些条件相关并提供了有价值的见解进入其遗传结构的复杂性。</w:t>
      </w:r>
    </w:p>
    <w:p w:rsidR="006139BF" w:rsidRPr="006139BF" w:rsidRDefault="006139BF" w:rsidP="006139BF">
      <w:pPr>
        <w:spacing w:beforeLines="50" w:before="156" w:afterLines="50" w:after="156" w:line="360" w:lineRule="auto"/>
        <w:rPr>
          <w:rFonts w:ascii="Arial" w:hAnsi="Arial" w:cs="Arial" w:hint="eastAsia"/>
          <w:sz w:val="24"/>
          <w:szCs w:val="24"/>
        </w:rPr>
      </w:pPr>
      <w:r>
        <w:rPr>
          <w:rFonts w:ascii="Arial" w:hAnsi="Arial" w:cs="Arial" w:hint="eastAsia"/>
          <w:sz w:val="24"/>
          <w:szCs w:val="24"/>
        </w:rPr>
        <w:tab/>
      </w:r>
      <w:r w:rsidRPr="006139BF">
        <w:rPr>
          <w:rFonts w:ascii="Arial" w:hAnsi="Arial" w:cs="Arial" w:hint="eastAsia"/>
          <w:sz w:val="24"/>
          <w:szCs w:val="24"/>
        </w:rPr>
        <w:t>全基因组关联（</w:t>
      </w:r>
      <w:r w:rsidRPr="006139BF">
        <w:rPr>
          <w:rFonts w:ascii="Arial" w:hAnsi="Arial" w:cs="Arial" w:hint="eastAsia"/>
          <w:sz w:val="24"/>
          <w:szCs w:val="24"/>
        </w:rPr>
        <w:t>GWA</w:t>
      </w:r>
      <w:r w:rsidRPr="006139BF">
        <w:rPr>
          <w:rFonts w:ascii="Arial" w:hAnsi="Arial" w:cs="Arial" w:hint="eastAsia"/>
          <w:sz w:val="24"/>
          <w:szCs w:val="24"/>
        </w:rPr>
        <w:t>）方法代表一种与“候选基因”研究相比具有重要进展，其中样品大小通常较小，测定的变体是有限的通常在不完全理解的基础上选择少数几个生物学途径，往往产生困难的联想复制。</w:t>
      </w:r>
      <w:r w:rsidRPr="006139BF">
        <w:rPr>
          <w:rFonts w:ascii="Arial" w:hAnsi="Arial" w:cs="Arial" w:hint="eastAsia"/>
          <w:sz w:val="24"/>
          <w:szCs w:val="24"/>
        </w:rPr>
        <w:t xml:space="preserve"> GWAS</w:t>
      </w:r>
      <w:r w:rsidRPr="006139BF">
        <w:rPr>
          <w:rFonts w:ascii="Arial" w:hAnsi="Arial" w:cs="Arial" w:hint="eastAsia"/>
          <w:sz w:val="24"/>
          <w:szCs w:val="24"/>
        </w:rPr>
        <w:t>也是超越家庭的重要一步连锁研究，其中遗传模式与几个相关数百到数千个基因组标记。</w:t>
      </w:r>
      <w:r w:rsidRPr="006139BF">
        <w:rPr>
          <w:rFonts w:ascii="Arial" w:hAnsi="Arial" w:cs="Arial" w:hint="eastAsia"/>
          <w:sz w:val="24"/>
          <w:szCs w:val="24"/>
        </w:rPr>
        <w:t xml:space="preserve"> </w:t>
      </w:r>
      <w:r w:rsidRPr="006139BF">
        <w:rPr>
          <w:rFonts w:ascii="Arial" w:hAnsi="Arial" w:cs="Arial" w:hint="eastAsia"/>
          <w:sz w:val="24"/>
          <w:szCs w:val="24"/>
        </w:rPr>
        <w:t>尽管很清楚</w:t>
      </w:r>
    </w:p>
    <w:p w:rsidR="006139BF" w:rsidRDefault="006139BF" w:rsidP="006139BF">
      <w:pPr>
        <w:spacing w:beforeLines="50" w:before="156" w:afterLines="50" w:after="156" w:line="360" w:lineRule="auto"/>
        <w:rPr>
          <w:rFonts w:ascii="Arial" w:hAnsi="Arial" w:cs="Arial" w:hint="eastAsia"/>
          <w:sz w:val="24"/>
          <w:szCs w:val="24"/>
        </w:rPr>
      </w:pPr>
      <w:r w:rsidRPr="006139BF">
        <w:rPr>
          <w:rFonts w:ascii="Arial" w:hAnsi="Arial" w:cs="Arial" w:hint="eastAsia"/>
          <w:sz w:val="24"/>
          <w:szCs w:val="24"/>
        </w:rPr>
        <w:t>单基因</w:t>
      </w:r>
      <w:r w:rsidRPr="006139BF">
        <w:rPr>
          <w:rFonts w:ascii="Arial" w:hAnsi="Arial" w:cs="Arial" w:hint="eastAsia"/>
          <w:sz w:val="24"/>
          <w:szCs w:val="24"/>
        </w:rPr>
        <w:t>'</w:t>
      </w:r>
      <w:r w:rsidRPr="006139BF">
        <w:rPr>
          <w:rFonts w:ascii="Arial" w:hAnsi="Arial" w:cs="Arial" w:hint="eastAsia"/>
          <w:sz w:val="24"/>
          <w:szCs w:val="24"/>
        </w:rPr>
        <w:t>孟德尔</w:t>
      </w:r>
      <w:r w:rsidRPr="006139BF">
        <w:rPr>
          <w:rFonts w:ascii="Arial" w:hAnsi="Arial" w:cs="Arial" w:hint="eastAsia"/>
          <w:sz w:val="24"/>
          <w:szCs w:val="24"/>
        </w:rPr>
        <w:t>'</w:t>
      </w:r>
      <w:r w:rsidRPr="006139BF">
        <w:rPr>
          <w:rFonts w:ascii="Arial" w:hAnsi="Arial" w:cs="Arial" w:hint="eastAsia"/>
          <w:sz w:val="24"/>
          <w:szCs w:val="24"/>
        </w:rPr>
        <w:t>病症的成功，成功有限复杂疾病的联系研究归因于它们的低下功效和分辨率适用于的适度效果。</w:t>
      </w:r>
    </w:p>
    <w:p w:rsidR="003F6546" w:rsidRDefault="003F6546" w:rsidP="003F6546">
      <w:pPr>
        <w:spacing w:beforeLines="50" w:before="156" w:afterLines="50" w:after="156" w:line="360" w:lineRule="auto"/>
        <w:rPr>
          <w:rFonts w:ascii="Arial" w:hAnsi="Arial" w:cs="Arial" w:hint="eastAsia"/>
          <w:sz w:val="24"/>
          <w:szCs w:val="24"/>
        </w:rPr>
      </w:pPr>
      <w:r>
        <w:rPr>
          <w:rFonts w:ascii="Arial" w:hAnsi="Arial" w:cs="Arial" w:hint="eastAsia"/>
          <w:sz w:val="24"/>
          <w:szCs w:val="24"/>
        </w:rPr>
        <w:tab/>
      </w:r>
      <w:r w:rsidRPr="003F6546">
        <w:rPr>
          <w:rFonts w:ascii="Arial" w:hAnsi="Arial" w:cs="Arial" w:hint="eastAsia"/>
          <w:sz w:val="24"/>
          <w:szCs w:val="24"/>
        </w:rPr>
        <w:t>GWAS</w:t>
      </w:r>
      <w:r w:rsidRPr="003F6546">
        <w:rPr>
          <w:rFonts w:ascii="Arial" w:hAnsi="Arial" w:cs="Arial" w:hint="eastAsia"/>
          <w:sz w:val="24"/>
          <w:szCs w:val="24"/>
        </w:rPr>
        <w:t>的基本原理是</w:t>
      </w:r>
      <w:r w:rsidRPr="003F6546">
        <w:rPr>
          <w:rFonts w:ascii="Arial" w:hAnsi="Arial" w:cs="Arial" w:hint="eastAsia"/>
          <w:sz w:val="24"/>
          <w:szCs w:val="24"/>
        </w:rPr>
        <w:t>'</w:t>
      </w:r>
      <w:r w:rsidRPr="003F6546">
        <w:rPr>
          <w:rFonts w:ascii="Arial" w:hAnsi="Arial" w:cs="Arial" w:hint="eastAsia"/>
          <w:sz w:val="24"/>
          <w:szCs w:val="24"/>
        </w:rPr>
        <w:t>常见疾病，常见变异</w:t>
      </w:r>
      <w:r w:rsidRPr="003F6546">
        <w:rPr>
          <w:rFonts w:ascii="Arial" w:hAnsi="Arial" w:cs="Arial" w:hint="eastAsia"/>
          <w:sz w:val="24"/>
          <w:szCs w:val="24"/>
        </w:rPr>
        <w:t>'</w:t>
      </w:r>
      <w:r w:rsidRPr="003F6546">
        <w:rPr>
          <w:rFonts w:ascii="Arial" w:hAnsi="Arial" w:cs="Arial" w:hint="eastAsia"/>
          <w:sz w:val="24"/>
          <w:szCs w:val="24"/>
        </w:rPr>
        <w:t>假设，假设常见疾病部分归因于超过</w:t>
      </w:r>
      <w:r w:rsidRPr="003F6546">
        <w:rPr>
          <w:rFonts w:ascii="Arial" w:hAnsi="Arial" w:cs="Arial" w:hint="eastAsia"/>
          <w:sz w:val="24"/>
          <w:szCs w:val="24"/>
        </w:rPr>
        <w:t>1-5</w:t>
      </w:r>
      <w:r w:rsidRPr="003F6546">
        <w:rPr>
          <w:rFonts w:ascii="Arial" w:hAnsi="Arial" w:cs="Arial" w:hint="eastAsia"/>
          <w:sz w:val="24"/>
          <w:szCs w:val="24"/>
        </w:rPr>
        <w:t>％的等位基因变体人口。他们的发展促进了他们的发展商业</w:t>
      </w:r>
      <w:r w:rsidRPr="003F6546">
        <w:rPr>
          <w:rFonts w:ascii="Arial" w:hAnsi="Arial" w:cs="Arial" w:hint="eastAsia"/>
          <w:sz w:val="24"/>
          <w:szCs w:val="24"/>
        </w:rPr>
        <w:t>'SNP</w:t>
      </w:r>
      <w:r w:rsidRPr="003F6546">
        <w:rPr>
          <w:rFonts w:ascii="Arial" w:hAnsi="Arial" w:cs="Arial" w:hint="eastAsia"/>
          <w:sz w:val="24"/>
          <w:szCs w:val="24"/>
        </w:rPr>
        <w:t>芯片</w:t>
      </w:r>
      <w:r w:rsidRPr="003F6546">
        <w:rPr>
          <w:rFonts w:ascii="Arial" w:hAnsi="Arial" w:cs="Arial" w:hint="eastAsia"/>
          <w:sz w:val="24"/>
          <w:szCs w:val="24"/>
        </w:rPr>
        <w:t>'</w:t>
      </w:r>
      <w:r w:rsidRPr="003F6546">
        <w:rPr>
          <w:rFonts w:ascii="Arial" w:hAnsi="Arial" w:cs="Arial" w:hint="eastAsia"/>
          <w:sz w:val="24"/>
          <w:szCs w:val="24"/>
        </w:rPr>
        <w:t>或阵列捕获最多，但不是全部，基因组中的常见变异。虽然是等位基因的结构一些情况，特别是与年龄相关的黄斑变性，对于大部分内容反映了几种大效应的贡献（在这里松散地定义为通过双重或两倍增加疾病风险的那些更多），最常见的</w:t>
      </w:r>
      <w:r w:rsidRPr="003F6546">
        <w:rPr>
          <w:rFonts w:ascii="Arial" w:hAnsi="Arial" w:cs="Arial" w:hint="eastAsia"/>
          <w:sz w:val="24"/>
          <w:szCs w:val="24"/>
        </w:rPr>
        <w:lastRenderedPageBreak/>
        <w:t>变体单独或组合赋予风险增量相对较小（</w:t>
      </w:r>
      <w:r w:rsidRPr="003F6546">
        <w:rPr>
          <w:rFonts w:ascii="Arial" w:hAnsi="Arial" w:cs="Arial" w:hint="eastAsia"/>
          <w:sz w:val="24"/>
          <w:szCs w:val="24"/>
        </w:rPr>
        <w:t>1.1-1.5</w:t>
      </w:r>
      <w:r w:rsidRPr="003F6546">
        <w:rPr>
          <w:rFonts w:ascii="Arial" w:hAnsi="Arial" w:cs="Arial" w:hint="eastAsia"/>
          <w:sz w:val="24"/>
          <w:szCs w:val="24"/>
        </w:rPr>
        <w:t>倍），仅解释一个遗传率的一小部分</w:t>
      </w:r>
      <w:r w:rsidR="00384982">
        <w:rPr>
          <w:rFonts w:ascii="Arial" w:hAnsi="Arial" w:cs="Arial" w:hint="eastAsia"/>
          <w:sz w:val="24"/>
          <w:szCs w:val="24"/>
        </w:rPr>
        <w:t>—</w:t>
      </w:r>
      <w:r w:rsidRPr="003F6546">
        <w:rPr>
          <w:rFonts w:ascii="Arial" w:hAnsi="Arial" w:cs="Arial" w:hint="eastAsia"/>
          <w:sz w:val="24"/>
          <w:szCs w:val="24"/>
        </w:rPr>
        <w:t>表型变异的一部分在一个可归因于加性遗传因子的人群中。例如，至少有</w:t>
      </w:r>
      <w:r w:rsidRPr="003F6546">
        <w:rPr>
          <w:rFonts w:ascii="Arial" w:hAnsi="Arial" w:cs="Arial" w:hint="eastAsia"/>
          <w:sz w:val="24"/>
          <w:szCs w:val="24"/>
        </w:rPr>
        <w:t>40</w:t>
      </w:r>
      <w:r w:rsidRPr="003F6546">
        <w:rPr>
          <w:rFonts w:ascii="Arial" w:hAnsi="Arial" w:cs="Arial" w:hint="eastAsia"/>
          <w:sz w:val="24"/>
          <w:szCs w:val="24"/>
        </w:rPr>
        <w:t>个位点与人体高度有关，是经典的复杂的特征，估计遗传率约为</w:t>
      </w:r>
      <w:r w:rsidRPr="003F6546">
        <w:rPr>
          <w:rFonts w:ascii="Arial" w:hAnsi="Arial" w:cs="Arial" w:hint="eastAsia"/>
          <w:sz w:val="24"/>
          <w:szCs w:val="24"/>
        </w:rPr>
        <w:t>80</w:t>
      </w:r>
      <w:r w:rsidRPr="003F6546">
        <w:rPr>
          <w:rFonts w:ascii="Arial" w:hAnsi="Arial" w:cs="Arial" w:hint="eastAsia"/>
          <w:sz w:val="24"/>
          <w:szCs w:val="24"/>
        </w:rPr>
        <w:t>％，但他们尽管研究了数十个，但仅解释了大约</w:t>
      </w:r>
      <w:r w:rsidRPr="003F6546">
        <w:rPr>
          <w:rFonts w:ascii="Arial" w:hAnsi="Arial" w:cs="Arial" w:hint="eastAsia"/>
          <w:sz w:val="24"/>
          <w:szCs w:val="24"/>
        </w:rPr>
        <w:t>5</w:t>
      </w:r>
      <w:r w:rsidRPr="003F6546">
        <w:rPr>
          <w:rFonts w:ascii="Arial" w:hAnsi="Arial" w:cs="Arial" w:hint="eastAsia"/>
          <w:sz w:val="24"/>
          <w:szCs w:val="24"/>
        </w:rPr>
        <w:t>％的表型变异成千上万的人。虽然发生了与疾病相关的变异蛋白质编码区域的频率高于其预期值在基因分型数组中的表示，其中过度表示常见和功能变体可能会引入分析偏差，绝大多数（</w:t>
      </w:r>
      <w:r w:rsidRPr="003F6546">
        <w:rPr>
          <w:rFonts w:ascii="Arial" w:hAnsi="Arial" w:cs="Arial" w:hint="eastAsia"/>
          <w:sz w:val="24"/>
          <w:szCs w:val="24"/>
        </w:rPr>
        <w:t>.80</w:t>
      </w:r>
      <w:r w:rsidRPr="003F6546">
        <w:rPr>
          <w:rFonts w:ascii="Arial" w:hAnsi="Arial" w:cs="Arial" w:hint="eastAsia"/>
          <w:sz w:val="24"/>
          <w:szCs w:val="24"/>
        </w:rPr>
        <w:t>％）相关变体不属于编码范围区域，强调包括编码和编码的重要性寻找疾病相关变异体的非编码区</w:t>
      </w:r>
      <w:r>
        <w:rPr>
          <w:rFonts w:ascii="Arial" w:hAnsi="Arial" w:cs="Arial" w:hint="eastAsia"/>
          <w:sz w:val="24"/>
          <w:szCs w:val="24"/>
        </w:rPr>
        <w:t>。</w:t>
      </w:r>
    </w:p>
    <w:p w:rsidR="0082758B" w:rsidRDefault="0082758B" w:rsidP="002C00BF">
      <w:pPr>
        <w:spacing w:beforeLines="50" w:before="156" w:afterLines="50" w:after="156" w:line="360" w:lineRule="auto"/>
        <w:rPr>
          <w:rFonts w:ascii="Arial" w:hAnsi="Arial" w:cs="Arial" w:hint="eastAsia"/>
          <w:sz w:val="24"/>
          <w:szCs w:val="24"/>
        </w:rPr>
      </w:pPr>
      <w:r>
        <w:rPr>
          <w:rFonts w:ascii="Arial" w:hAnsi="Arial" w:cs="Arial" w:hint="eastAsia"/>
          <w:sz w:val="24"/>
          <w:szCs w:val="24"/>
        </w:rPr>
        <w:tab/>
      </w:r>
      <w:r w:rsidR="002C00BF" w:rsidRPr="002C00BF">
        <w:rPr>
          <w:rFonts w:ascii="Arial" w:hAnsi="Arial" w:cs="Arial" w:hint="eastAsia"/>
          <w:sz w:val="24"/>
          <w:szCs w:val="24"/>
        </w:rPr>
        <w:t>问题出现在很多遗传上最初的</w:t>
      </w:r>
      <w:r w:rsidR="002C00BF" w:rsidRPr="002C00BF">
        <w:rPr>
          <w:rFonts w:ascii="Arial" w:hAnsi="Arial" w:cs="Arial" w:hint="eastAsia"/>
          <w:sz w:val="24"/>
          <w:szCs w:val="24"/>
        </w:rPr>
        <w:t>GWA</w:t>
      </w:r>
      <w:r w:rsidR="002C00BF" w:rsidRPr="002C00BF">
        <w:rPr>
          <w:rFonts w:ascii="Arial" w:hAnsi="Arial" w:cs="Arial" w:hint="eastAsia"/>
          <w:sz w:val="24"/>
          <w:szCs w:val="24"/>
        </w:rPr>
        <w:t>结果无法解释，以及它为何如此重要。它是重要的是因为个人差异很大已知疾病易感性是由遗传因素引起的，并且了解这种遗传变异可能有助于更好地预防，诊断和治疗疾病。重要的是要认识到，然而，很少有研究人员立即期望这些研究找到所有与常见疾病相关的变种，甚至大多数变种他们</w:t>
      </w:r>
      <w:r w:rsidR="002C00BF" w:rsidRPr="002C00BF">
        <w:rPr>
          <w:rFonts w:ascii="Arial" w:hAnsi="Arial" w:cs="Arial" w:hint="eastAsia"/>
          <w:sz w:val="24"/>
          <w:szCs w:val="24"/>
        </w:rPr>
        <w:t>;</w:t>
      </w:r>
      <w:r w:rsidR="002C00BF" w:rsidRPr="002C00BF">
        <w:rPr>
          <w:rFonts w:ascii="Arial" w:hAnsi="Arial" w:cs="Arial" w:hint="eastAsia"/>
          <w:sz w:val="24"/>
          <w:szCs w:val="24"/>
        </w:rPr>
        <w:t>希望是他们至少会找到一些。限制</w:t>
      </w:r>
      <w:r w:rsidR="002C00BF" w:rsidRPr="002C00BF">
        <w:rPr>
          <w:rFonts w:ascii="Arial" w:hAnsi="Arial" w:cs="Arial" w:hint="eastAsia"/>
          <w:sz w:val="24"/>
          <w:szCs w:val="24"/>
        </w:rPr>
        <w:t>earlyGWAS</w:t>
      </w:r>
      <w:r w:rsidR="002C00BF" w:rsidRPr="002C00BF">
        <w:rPr>
          <w:rFonts w:ascii="Arial" w:hAnsi="Arial" w:cs="Arial" w:hint="eastAsia"/>
          <w:sz w:val="24"/>
          <w:szCs w:val="24"/>
        </w:rPr>
        <w:t>的设计，如不精确的表型分析和使用控制组可疑的可比性，可能会减少效果大小的估计，同时保留一些识别相关的能力</w:t>
      </w:r>
      <w:r w:rsidR="002C00BF" w:rsidRPr="002C00BF">
        <w:rPr>
          <w:rFonts w:ascii="Arial" w:hAnsi="Arial" w:cs="Arial" w:hint="eastAsia"/>
          <w:sz w:val="24"/>
          <w:szCs w:val="24"/>
        </w:rPr>
        <w:t>variants</w:t>
      </w:r>
      <w:r w:rsidR="002C00BF" w:rsidRPr="002C00BF">
        <w:rPr>
          <w:rFonts w:ascii="Arial" w:hAnsi="Arial" w:cs="Arial" w:hint="eastAsia"/>
          <w:sz w:val="24"/>
          <w:szCs w:val="24"/>
        </w:rPr>
        <w:t>。这些研究大大超出了早期的期望，可重复地识别数十种特征中的数百种变体，但是对于许多特征，他们只解释了一小部分估计遗传力。</w:t>
      </w:r>
    </w:p>
    <w:p w:rsidR="002C00BF" w:rsidRDefault="002C00BF" w:rsidP="00384982">
      <w:pPr>
        <w:spacing w:beforeLines="50" w:before="156" w:afterLines="50" w:after="156" w:line="360" w:lineRule="auto"/>
        <w:rPr>
          <w:rFonts w:ascii="Arial" w:hAnsi="Arial" w:cs="Arial" w:hint="eastAsia"/>
          <w:sz w:val="24"/>
          <w:szCs w:val="24"/>
        </w:rPr>
      </w:pPr>
      <w:r>
        <w:rPr>
          <w:rFonts w:ascii="Arial" w:hAnsi="Arial" w:cs="Arial" w:hint="eastAsia"/>
          <w:sz w:val="24"/>
          <w:szCs w:val="24"/>
        </w:rPr>
        <w:tab/>
      </w:r>
      <w:r w:rsidR="00384982" w:rsidRPr="00384982">
        <w:rPr>
          <w:rFonts w:ascii="Arial" w:hAnsi="Arial" w:cs="Arial" w:hint="eastAsia"/>
          <w:sz w:val="24"/>
          <w:szCs w:val="24"/>
        </w:rPr>
        <w:t>对于这种遗传遗传性的许多解释已被提出，包括更大数量的较小效应的变体尚未被发现</w:t>
      </w:r>
      <w:r w:rsidR="00384982" w:rsidRPr="00384982">
        <w:rPr>
          <w:rFonts w:ascii="Arial" w:hAnsi="Arial" w:cs="Arial" w:hint="eastAsia"/>
          <w:sz w:val="24"/>
          <w:szCs w:val="24"/>
        </w:rPr>
        <w:t xml:space="preserve">; </w:t>
      </w:r>
      <w:r w:rsidR="00384982" w:rsidRPr="00384982">
        <w:rPr>
          <w:rFonts w:ascii="Arial" w:hAnsi="Arial" w:cs="Arial" w:hint="eastAsia"/>
          <w:sz w:val="24"/>
          <w:szCs w:val="24"/>
        </w:rPr>
        <w:t>更罕见的变体（可能具有更大的效果）通过可用于关注变体的基因分型阵列检测不到占人口的</w:t>
      </w:r>
      <w:r w:rsidR="00384982" w:rsidRPr="00384982">
        <w:rPr>
          <w:rFonts w:ascii="Arial" w:hAnsi="Arial" w:cs="Arial" w:hint="eastAsia"/>
          <w:sz w:val="24"/>
          <w:szCs w:val="24"/>
        </w:rPr>
        <w:t>5</w:t>
      </w:r>
      <w:r w:rsidR="00384982" w:rsidRPr="00384982">
        <w:rPr>
          <w:rFonts w:ascii="Arial" w:hAnsi="Arial" w:cs="Arial" w:hint="eastAsia"/>
          <w:sz w:val="24"/>
          <w:szCs w:val="24"/>
        </w:rPr>
        <w:t>％或以上</w:t>
      </w:r>
      <w:r w:rsidR="00384982" w:rsidRPr="00384982">
        <w:rPr>
          <w:rFonts w:ascii="Arial" w:hAnsi="Arial" w:cs="Arial" w:hint="eastAsia"/>
          <w:sz w:val="24"/>
          <w:szCs w:val="24"/>
        </w:rPr>
        <w:t xml:space="preserve">; </w:t>
      </w:r>
      <w:r w:rsidR="00384982" w:rsidRPr="00384982">
        <w:rPr>
          <w:rFonts w:ascii="Arial" w:hAnsi="Arial" w:cs="Arial" w:hint="eastAsia"/>
          <w:sz w:val="24"/>
          <w:szCs w:val="24"/>
        </w:rPr>
        <w:t>结构变异很差由现有阵列捕获</w:t>
      </w:r>
      <w:r w:rsidR="00384982" w:rsidRPr="00384982">
        <w:rPr>
          <w:rFonts w:ascii="Arial" w:hAnsi="Arial" w:cs="Arial" w:hint="eastAsia"/>
          <w:sz w:val="24"/>
          <w:szCs w:val="24"/>
        </w:rPr>
        <w:t xml:space="preserve">; </w:t>
      </w:r>
      <w:r w:rsidR="00384982" w:rsidRPr="00384982">
        <w:rPr>
          <w:rFonts w:ascii="Arial" w:hAnsi="Arial" w:cs="Arial" w:hint="eastAsia"/>
          <w:sz w:val="24"/>
          <w:szCs w:val="24"/>
        </w:rPr>
        <w:t>低功率检测基因</w:t>
      </w:r>
      <w:r w:rsidR="00384982">
        <w:rPr>
          <w:rFonts w:ascii="Arial" w:hAnsi="Arial" w:cs="Arial" w:hint="eastAsia"/>
          <w:sz w:val="24"/>
          <w:szCs w:val="24"/>
        </w:rPr>
        <w:t>—</w:t>
      </w:r>
      <w:r w:rsidR="00384982" w:rsidRPr="00384982">
        <w:rPr>
          <w:rFonts w:ascii="Arial" w:hAnsi="Arial" w:cs="Arial" w:hint="eastAsia"/>
          <w:sz w:val="24"/>
          <w:szCs w:val="24"/>
        </w:rPr>
        <w:t>基因的相互作用</w:t>
      </w:r>
      <w:r w:rsidR="00384982" w:rsidRPr="00384982">
        <w:rPr>
          <w:rFonts w:ascii="Arial" w:hAnsi="Arial" w:cs="Arial" w:hint="eastAsia"/>
          <w:sz w:val="24"/>
          <w:szCs w:val="24"/>
        </w:rPr>
        <w:t xml:space="preserve">; </w:t>
      </w:r>
      <w:r w:rsidR="00384982" w:rsidRPr="00384982">
        <w:rPr>
          <w:rFonts w:ascii="Arial" w:hAnsi="Arial" w:cs="Arial" w:hint="eastAsia"/>
          <w:sz w:val="24"/>
          <w:szCs w:val="24"/>
        </w:rPr>
        <w:t>和共享环境的会计不足亲戚们。</w:t>
      </w:r>
      <w:r w:rsidR="00384982" w:rsidRPr="00384982">
        <w:rPr>
          <w:rFonts w:ascii="Arial" w:hAnsi="Arial" w:cs="Arial" w:hint="eastAsia"/>
          <w:sz w:val="24"/>
          <w:szCs w:val="24"/>
        </w:rPr>
        <w:t xml:space="preserve"> </w:t>
      </w:r>
      <w:r w:rsidR="00384982" w:rsidRPr="00384982">
        <w:rPr>
          <w:rFonts w:ascii="Arial" w:hAnsi="Arial" w:cs="Arial" w:hint="eastAsia"/>
          <w:sz w:val="24"/>
          <w:szCs w:val="24"/>
        </w:rPr>
        <w:t>然而，对研究的方法和优先顺序缺乏共识，以研究被称为“暗物质”的研究。全基因组关联</w:t>
      </w:r>
      <w:r w:rsidR="00384982">
        <w:rPr>
          <w:rFonts w:ascii="Arial" w:hAnsi="Arial" w:cs="Arial" w:hint="eastAsia"/>
          <w:sz w:val="24"/>
          <w:szCs w:val="24"/>
        </w:rPr>
        <w:t>—</w:t>
      </w:r>
      <w:r w:rsidR="00384982" w:rsidRPr="00384982">
        <w:rPr>
          <w:rFonts w:ascii="Arial" w:hAnsi="Arial" w:cs="Arial" w:hint="eastAsia"/>
          <w:sz w:val="24"/>
          <w:szCs w:val="24"/>
        </w:rPr>
        <w:t>暗物质在某种意义上是肯定的存在，可以检测到它的影响，但根本无法“看到”它（尚未）。</w:t>
      </w:r>
      <w:r w:rsidR="00384982" w:rsidRPr="00384982">
        <w:rPr>
          <w:rFonts w:ascii="Arial" w:hAnsi="Arial" w:cs="Arial" w:hint="eastAsia"/>
          <w:sz w:val="24"/>
          <w:szCs w:val="24"/>
        </w:rPr>
        <w:t xml:space="preserve"> </w:t>
      </w:r>
      <w:r w:rsidR="00384982" w:rsidRPr="00384982">
        <w:rPr>
          <w:rFonts w:ascii="Arial" w:hAnsi="Arial" w:cs="Arial" w:hint="eastAsia"/>
          <w:sz w:val="24"/>
          <w:szCs w:val="24"/>
        </w:rPr>
        <w:t>这里我们研究了缺失遗传性的潜在来源并提出建议研究策略以阐明复杂疾病的遗传学。</w:t>
      </w:r>
    </w:p>
    <w:p w:rsidR="00384982" w:rsidRDefault="00384982" w:rsidP="00384982">
      <w:pPr>
        <w:spacing w:beforeLines="50" w:before="156" w:afterLines="50" w:after="156" w:line="360" w:lineRule="auto"/>
        <w:rPr>
          <w:rFonts w:ascii="Arial" w:hAnsi="Arial" w:cs="Arial" w:hint="eastAsia"/>
          <w:sz w:val="24"/>
          <w:szCs w:val="24"/>
        </w:rPr>
      </w:pPr>
      <w:r>
        <w:rPr>
          <w:rFonts w:ascii="Arial" w:hAnsi="Arial" w:cs="Arial" w:hint="eastAsia"/>
          <w:sz w:val="24"/>
          <w:szCs w:val="24"/>
        </w:rPr>
        <w:tab/>
      </w:r>
      <w:r w:rsidRPr="00384982">
        <w:rPr>
          <w:rFonts w:ascii="Arial" w:hAnsi="Arial" w:cs="Arial" w:hint="eastAsia"/>
          <w:sz w:val="24"/>
          <w:szCs w:val="24"/>
        </w:rPr>
        <w:t>到目前为止发布的近</w:t>
      </w:r>
      <w:r w:rsidRPr="00384982">
        <w:rPr>
          <w:rFonts w:ascii="Arial" w:hAnsi="Arial" w:cs="Arial" w:hint="eastAsia"/>
          <w:sz w:val="24"/>
          <w:szCs w:val="24"/>
        </w:rPr>
        <w:t>400 GWAS</w:t>
      </w:r>
      <w:r w:rsidRPr="00384982">
        <w:rPr>
          <w:rFonts w:ascii="Arial" w:hAnsi="Arial" w:cs="Arial" w:hint="eastAsia"/>
          <w:sz w:val="24"/>
          <w:szCs w:val="24"/>
        </w:rPr>
        <w:t>代表了大量数据关于复杂疾病的遗传学。这些研究提供了特别是对常见疾病遗传学的宝贵见解关于复杂性状的基础遗传结构和可能在其中起作用的非编码变体的优势病因。正如联系研究证明了复杂疾</w:t>
      </w:r>
      <w:r w:rsidRPr="00384982">
        <w:rPr>
          <w:rFonts w:ascii="Arial" w:hAnsi="Arial" w:cs="Arial" w:hint="eastAsia"/>
          <w:sz w:val="24"/>
          <w:szCs w:val="24"/>
        </w:rPr>
        <w:lastRenderedPageBreak/>
        <w:t>病一样不能用少数罕见的大变种来解释效果，</w:t>
      </w:r>
      <w:r w:rsidRPr="00384982">
        <w:rPr>
          <w:rFonts w:ascii="Arial" w:hAnsi="Arial" w:cs="Arial" w:hint="eastAsia"/>
          <w:sz w:val="24"/>
          <w:szCs w:val="24"/>
        </w:rPr>
        <w:t>GWAS</w:t>
      </w:r>
      <w:r w:rsidRPr="00384982">
        <w:rPr>
          <w:rFonts w:ascii="Arial" w:hAnsi="Arial" w:cs="Arial" w:hint="eastAsia"/>
          <w:sz w:val="24"/>
          <w:szCs w:val="24"/>
        </w:rPr>
        <w:t>已经表明它们不能用有限的解释中等效应的常见变种数量。低频和真正罕见的等位基因之间的区别主要是一个操作性的，与给定的实际效应大小的潜力有关，通过</w:t>
      </w:r>
      <w:r w:rsidRPr="00384982">
        <w:rPr>
          <w:rFonts w:ascii="Arial" w:hAnsi="Arial" w:cs="Arial" w:hint="eastAsia"/>
          <w:sz w:val="24"/>
          <w:szCs w:val="24"/>
        </w:rPr>
        <w:t>GWAS</w:t>
      </w:r>
      <w:r w:rsidRPr="00384982">
        <w:rPr>
          <w:rFonts w:ascii="Arial" w:hAnsi="Arial" w:cs="Arial" w:hint="eastAsia"/>
          <w:sz w:val="24"/>
          <w:szCs w:val="24"/>
        </w:rPr>
        <w:t>检测与低频变种的关联可达到的样本量。中频效应的低频变种也可能有助于解释遗漏的遗传性通过大型荟萃分析和</w:t>
      </w:r>
      <w:r w:rsidRPr="00384982">
        <w:rPr>
          <w:rFonts w:ascii="Arial" w:hAnsi="Arial" w:cs="Arial" w:hint="eastAsia"/>
          <w:sz w:val="24"/>
          <w:szCs w:val="24"/>
        </w:rPr>
        <w:t>/</w:t>
      </w:r>
      <w:r w:rsidRPr="00384982">
        <w:rPr>
          <w:rFonts w:ascii="Arial" w:hAnsi="Arial" w:cs="Arial" w:hint="eastAsia"/>
          <w:sz w:val="24"/>
          <w:szCs w:val="24"/>
        </w:rPr>
        <w:t>或基因组广泛关联数据的插补来处理。</w:t>
      </w:r>
    </w:p>
    <w:p w:rsidR="00384982" w:rsidRPr="008435A4" w:rsidRDefault="00384982" w:rsidP="00384982">
      <w:pPr>
        <w:spacing w:beforeLines="50" w:before="156" w:afterLines="50" w:after="156" w:line="360" w:lineRule="auto"/>
        <w:rPr>
          <w:rFonts w:ascii="Arial" w:hAnsi="Arial" w:cs="Arial"/>
          <w:sz w:val="24"/>
          <w:szCs w:val="24"/>
        </w:rPr>
      </w:pPr>
      <w:r>
        <w:rPr>
          <w:rFonts w:ascii="Arial" w:hAnsi="Arial" w:cs="Arial" w:hint="eastAsia"/>
          <w:sz w:val="24"/>
          <w:szCs w:val="24"/>
        </w:rPr>
        <w:tab/>
      </w:r>
      <w:r w:rsidRPr="00384982">
        <w:rPr>
          <w:rFonts w:ascii="Arial" w:hAnsi="Arial" w:cs="Arial" w:hint="eastAsia"/>
          <w:sz w:val="24"/>
          <w:szCs w:val="24"/>
        </w:rPr>
        <w:t>GWAS</w:t>
      </w:r>
      <w:r w:rsidRPr="00384982">
        <w:rPr>
          <w:rFonts w:ascii="Arial" w:hAnsi="Arial" w:cs="Arial" w:hint="eastAsia"/>
          <w:sz w:val="24"/>
          <w:szCs w:val="24"/>
        </w:rPr>
        <w:t>可能仍然是一种有效的调查方法剩下的遗传力，因为他们的关联信号可能很好定义稀有变体，结构变体的基因组区域，和其他形式的潜在变异很可能聚集在一起。</w:t>
      </w:r>
      <w:r w:rsidRPr="00384982">
        <w:rPr>
          <w:rFonts w:ascii="Arial" w:hAnsi="Arial" w:cs="Arial" w:hint="eastAsia"/>
          <w:sz w:val="24"/>
          <w:szCs w:val="24"/>
        </w:rPr>
        <w:t xml:space="preserve"> </w:t>
      </w:r>
      <w:r w:rsidRPr="00384982">
        <w:rPr>
          <w:rFonts w:ascii="Arial" w:hAnsi="Arial" w:cs="Arial" w:hint="eastAsia"/>
          <w:sz w:val="24"/>
          <w:szCs w:val="24"/>
        </w:rPr>
        <w:t>价值未来的研究可以通过扩展到非欧洲来加强样本和较少见的疾病，包括更精确的</w:t>
      </w:r>
      <w:r>
        <w:rPr>
          <w:rFonts w:ascii="Arial" w:hAnsi="Arial" w:cs="Arial" w:hint="eastAsia"/>
          <w:sz w:val="24"/>
          <w:szCs w:val="24"/>
        </w:rPr>
        <w:t>外表型和环境暴露</w:t>
      </w:r>
      <w:r w:rsidR="009775D5">
        <w:rPr>
          <w:rFonts w:ascii="Arial" w:hAnsi="Arial" w:cs="Arial" w:hint="eastAsia"/>
          <w:sz w:val="24"/>
          <w:szCs w:val="24"/>
        </w:rPr>
        <w:t>指数</w:t>
      </w:r>
      <w:bookmarkStart w:id="0" w:name="_GoBack"/>
      <w:bookmarkEnd w:id="0"/>
      <w:r w:rsidRPr="00384982">
        <w:rPr>
          <w:rFonts w:ascii="Arial" w:hAnsi="Arial" w:cs="Arial" w:hint="eastAsia"/>
          <w:sz w:val="24"/>
          <w:szCs w:val="24"/>
        </w:rPr>
        <w:t>。关于项目中出现的低频率等位基因的信息因为</w:t>
      </w:r>
      <w:r w:rsidRPr="00384982">
        <w:rPr>
          <w:rFonts w:ascii="Arial" w:hAnsi="Arial" w:cs="Arial" w:hint="eastAsia"/>
          <w:sz w:val="24"/>
          <w:szCs w:val="24"/>
        </w:rPr>
        <w:t>1000</w:t>
      </w:r>
      <w:r w:rsidRPr="00384982">
        <w:rPr>
          <w:rFonts w:ascii="Arial" w:hAnsi="Arial" w:cs="Arial" w:hint="eastAsia"/>
          <w:sz w:val="24"/>
          <w:szCs w:val="24"/>
        </w:rPr>
        <w:t>个基因组将用于生产更加全面的</w:t>
      </w:r>
      <w:r w:rsidRPr="00384982">
        <w:rPr>
          <w:rFonts w:ascii="Arial" w:hAnsi="Arial" w:cs="Arial" w:hint="eastAsia"/>
          <w:sz w:val="24"/>
          <w:szCs w:val="24"/>
        </w:rPr>
        <w:t>GWA</w:t>
      </w:r>
      <w:r w:rsidRPr="00384982">
        <w:rPr>
          <w:rFonts w:ascii="Arial" w:hAnsi="Arial" w:cs="Arial" w:hint="eastAsia"/>
          <w:sz w:val="24"/>
          <w:szCs w:val="24"/>
        </w:rPr>
        <w:t>阵列，并将有助于调查更低的频谱无需从头测序。</w:t>
      </w:r>
    </w:p>
    <w:sectPr w:rsidR="00384982" w:rsidRPr="008435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A68"/>
    <w:rsid w:val="00112A68"/>
    <w:rsid w:val="002C00BF"/>
    <w:rsid w:val="002D0313"/>
    <w:rsid w:val="002D49BC"/>
    <w:rsid w:val="00384982"/>
    <w:rsid w:val="003F6546"/>
    <w:rsid w:val="00550E70"/>
    <w:rsid w:val="006139BF"/>
    <w:rsid w:val="00677BAF"/>
    <w:rsid w:val="0082758B"/>
    <w:rsid w:val="008435A4"/>
    <w:rsid w:val="009775D5"/>
    <w:rsid w:val="009C5005"/>
    <w:rsid w:val="00A41E11"/>
    <w:rsid w:val="00AE0226"/>
    <w:rsid w:val="00B174A7"/>
    <w:rsid w:val="00BC0450"/>
    <w:rsid w:val="00EE12F3"/>
    <w:rsid w:val="00FC7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17</cp:revision>
  <dcterms:created xsi:type="dcterms:W3CDTF">2018-07-19T02:38:00Z</dcterms:created>
  <dcterms:modified xsi:type="dcterms:W3CDTF">2018-07-19T03:09:00Z</dcterms:modified>
</cp:coreProperties>
</file>