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45" w:rsidRPr="00843334" w:rsidRDefault="00C92071" w:rsidP="000847AF">
      <w:pPr>
        <w:spacing w:line="480" w:lineRule="auto"/>
        <w:rPr>
          <w:b/>
        </w:rPr>
      </w:pPr>
      <w:r w:rsidRPr="00843334">
        <w:rPr>
          <w:b/>
        </w:rPr>
        <w:t>SUPPLEMENTARY METHODS</w:t>
      </w:r>
    </w:p>
    <w:p w:rsidR="00C92071" w:rsidRPr="00843334" w:rsidRDefault="00C92071" w:rsidP="000847AF">
      <w:pPr>
        <w:spacing w:line="480" w:lineRule="auto"/>
      </w:pPr>
    </w:p>
    <w:p w:rsidR="00C92071" w:rsidRPr="00843334" w:rsidRDefault="00C92071" w:rsidP="000847AF">
      <w:pPr>
        <w:spacing w:line="480" w:lineRule="auto"/>
        <w:jc w:val="both"/>
        <w:rPr>
          <w:b/>
          <w:i/>
        </w:rPr>
      </w:pPr>
      <w:r w:rsidRPr="00843334">
        <w:rPr>
          <w:b/>
          <w:i/>
        </w:rPr>
        <w:t>Cerebral blood flow measurement</w:t>
      </w:r>
    </w:p>
    <w:p w:rsidR="000847AF" w:rsidRPr="00843334" w:rsidRDefault="000847AF" w:rsidP="000847AF">
      <w:pPr>
        <w:spacing w:line="480" w:lineRule="auto"/>
        <w:jc w:val="both"/>
        <w:rPr>
          <w:b/>
          <w:i/>
        </w:rPr>
      </w:pPr>
    </w:p>
    <w:p w:rsidR="00113DFC" w:rsidRPr="00843334" w:rsidRDefault="00C92071" w:rsidP="000847AF">
      <w:pPr>
        <w:spacing w:line="480" w:lineRule="auto"/>
        <w:ind w:firstLine="720"/>
        <w:jc w:val="both"/>
      </w:pPr>
      <w:r w:rsidRPr="00843334">
        <w:t>To measure cerebral blood flow (CBF</w:t>
      </w:r>
      <w:r w:rsidR="00C65CD8" w:rsidRPr="00843334">
        <w:t xml:space="preserve">) changes caused by anesthetic depth change, we acquired a series of dynamic </w:t>
      </w:r>
      <w:r w:rsidRPr="00843334">
        <w:t>susceptibility contrast (DSC) scans</w:t>
      </w:r>
      <w:r w:rsidR="00113DFC" w:rsidRPr="00843334">
        <w:t xml:space="preserve"> on an additional group of 6 rats</w:t>
      </w:r>
      <w:r w:rsidRPr="00843334">
        <w:t>.</w:t>
      </w:r>
      <w:r w:rsidR="00C65CD8" w:rsidRPr="00843334">
        <w:t xml:space="preserve"> The timeline and order of </w:t>
      </w:r>
      <w:proofErr w:type="spellStart"/>
      <w:r w:rsidR="00C65CD8" w:rsidRPr="00843334">
        <w:t>propofol</w:t>
      </w:r>
      <w:proofErr w:type="spellEnd"/>
      <w:r w:rsidR="00C65CD8" w:rsidRPr="00843334">
        <w:t xml:space="preserve"> dose presentation was the same as that used for the functional connectivity experiments: (1) equilibration time of 5-10 </w:t>
      </w:r>
      <w:r w:rsidR="00BB5CFD">
        <w:t>min</w:t>
      </w:r>
      <w:r w:rsidR="00C65CD8" w:rsidRPr="00843334">
        <w:t xml:space="preserve">, (2) continuous increase of </w:t>
      </w:r>
      <w:proofErr w:type="spellStart"/>
      <w:r w:rsidR="00C65CD8" w:rsidRPr="00843334">
        <w:t>propofol</w:t>
      </w:r>
      <w:proofErr w:type="spellEnd"/>
      <w:r w:rsidR="00C65CD8" w:rsidRPr="00843334">
        <w:t xml:space="preserve"> from 20 to 100 mg/kg/h and (3) all rats were held at each </w:t>
      </w:r>
      <w:proofErr w:type="spellStart"/>
      <w:r w:rsidR="00C65CD8" w:rsidRPr="00843334">
        <w:t>propofol</w:t>
      </w:r>
      <w:proofErr w:type="spellEnd"/>
      <w:r w:rsidR="00C65CD8" w:rsidRPr="00843334">
        <w:t xml:space="preserve"> dose for 30 </w:t>
      </w:r>
      <w:r w:rsidR="00BB5CFD">
        <w:t>min</w:t>
      </w:r>
      <w:r w:rsidR="00C65CD8" w:rsidRPr="00843334">
        <w:t xml:space="preserve"> after equilibration.</w:t>
      </w:r>
      <w:r w:rsidRPr="00843334">
        <w:t xml:space="preserve"> A gradie</w:t>
      </w:r>
      <w:r w:rsidR="00F013D3" w:rsidRPr="00843334">
        <w:t>nt echo planar imaging sequence</w:t>
      </w:r>
      <w:r w:rsidRPr="00843334">
        <w:t xml:space="preserve">, 120 time points, TR/TE = 1000ms/18.8ms, matrix 96x96, FOV=35 mm, flip angle 52.7, 9 </w:t>
      </w:r>
      <w:proofErr w:type="spellStart"/>
      <w:r w:rsidRPr="00843334">
        <w:t>sagittal</w:t>
      </w:r>
      <w:proofErr w:type="spellEnd"/>
      <w:r w:rsidRPr="00843334">
        <w:t xml:space="preserve"> slices, Slice thickness = 1mm (Sam</w:t>
      </w:r>
      <w:r w:rsidR="00C65CD8" w:rsidRPr="00843334">
        <w:t xml:space="preserve">e geometry as </w:t>
      </w:r>
      <w:proofErr w:type="spellStart"/>
      <w:r w:rsidR="00C65CD8" w:rsidRPr="00843334">
        <w:t>rsMRI</w:t>
      </w:r>
      <w:proofErr w:type="spellEnd"/>
      <w:r w:rsidR="00C65CD8" w:rsidRPr="00843334">
        <w:t>) was used. DSC scans were only performed at 20, 60, and 100 mg/kg/h to allow for a 1-hour interval between 2 consecutive DSC scans, so that  there was enough time for the signal to recover. In each</w:t>
      </w:r>
      <w:r w:rsidRPr="00843334">
        <w:t xml:space="preserve"> </w:t>
      </w:r>
      <w:r w:rsidR="00C65CD8" w:rsidRPr="00843334">
        <w:t xml:space="preserve">session, 2 </w:t>
      </w:r>
      <w:r w:rsidR="00BB5CFD">
        <w:t>min</w:t>
      </w:r>
      <w:r w:rsidR="00C65CD8" w:rsidRPr="00843334">
        <w:t xml:space="preserve"> of EPI were collected: 1 </w:t>
      </w:r>
      <w:r w:rsidR="00BB5CFD">
        <w:t>min</w:t>
      </w:r>
      <w:r w:rsidR="00C65CD8" w:rsidRPr="00843334">
        <w:t xml:space="preserve"> baseline and 1 </w:t>
      </w:r>
      <w:r w:rsidR="00BB5CFD">
        <w:t>min</w:t>
      </w:r>
      <w:r w:rsidR="00C65CD8" w:rsidRPr="00843334">
        <w:t xml:space="preserve"> after Gadolinium-DTPA bolus injection (0.1mmol/kg, 0.2ml/kg at 10ml/min).</w:t>
      </w:r>
    </w:p>
    <w:p w:rsidR="00ED02BE" w:rsidRPr="00ED02BE" w:rsidRDefault="00C92071" w:rsidP="00BB5CFD">
      <w:pPr>
        <w:spacing w:line="480" w:lineRule="auto"/>
        <w:ind w:firstLine="720"/>
        <w:jc w:val="both"/>
      </w:pPr>
      <w:r w:rsidRPr="00843334">
        <w:br/>
      </w:r>
      <w:r w:rsidR="00097188" w:rsidRPr="00843334">
        <w:t xml:space="preserve">           </w:t>
      </w:r>
      <w:r w:rsidRPr="00843334">
        <w:t>The arterial input fun</w:t>
      </w:r>
      <w:r w:rsidR="007A5095" w:rsidRPr="00843334">
        <w:t xml:space="preserve">ction (AIF) </w:t>
      </w:r>
      <w:r w:rsidR="0065536B" w:rsidRPr="00843334">
        <w:t>was</w:t>
      </w:r>
      <w:r w:rsidR="007A5095" w:rsidRPr="00843334">
        <w:t xml:space="preserve"> determined from </w:t>
      </w:r>
      <w:r w:rsidRPr="00843334">
        <w:t xml:space="preserve">brain arterial branches. The </w:t>
      </w:r>
      <w:proofErr w:type="spellStart"/>
      <w:r w:rsidRPr="00843334">
        <w:t>intravoxel</w:t>
      </w:r>
      <w:proofErr w:type="spellEnd"/>
      <w:r w:rsidRPr="00843334">
        <w:t xml:space="preserve"> tissue residue function </w:t>
      </w:r>
      <w:r w:rsidR="0065536B" w:rsidRPr="00843334">
        <w:t>was</w:t>
      </w:r>
      <w:r w:rsidRPr="00843334">
        <w:t xml:space="preserve"> derived by </w:t>
      </w:r>
      <w:proofErr w:type="spellStart"/>
      <w:r w:rsidRPr="00843334">
        <w:t>deconvolving</w:t>
      </w:r>
      <w:proofErr w:type="spellEnd"/>
      <w:r w:rsidRPr="00843334">
        <w:t xml:space="preserve"> the tissue concentration time curves with the AIF using singular value decomposition (</w:t>
      </w:r>
      <w:proofErr w:type="spellStart"/>
      <w:r w:rsidRPr="00843334">
        <w:t>OstergaardL</w:t>
      </w:r>
      <w:proofErr w:type="spellEnd"/>
      <w:r w:rsidRPr="00843334">
        <w:t xml:space="preserve"> MRM 36, 715-725 1996). CBF </w:t>
      </w:r>
      <w:r w:rsidR="0065536B" w:rsidRPr="00843334">
        <w:t>was</w:t>
      </w:r>
      <w:r w:rsidR="00113DFC" w:rsidRPr="00843334">
        <w:t xml:space="preserve"> determined as the peak of the </w:t>
      </w:r>
      <w:r w:rsidRPr="00843334">
        <w:t>residue function. </w:t>
      </w:r>
      <w:r w:rsidR="00097188" w:rsidRPr="00843334">
        <w:t>Relative cerebral blood flow (</w:t>
      </w:r>
      <w:proofErr w:type="spellStart"/>
      <w:r w:rsidR="00097188" w:rsidRPr="00843334">
        <w:t>rCBF</w:t>
      </w:r>
      <w:proofErr w:type="spellEnd"/>
      <w:r w:rsidR="00097188" w:rsidRPr="00843334">
        <w:t xml:space="preserve">) was normalized to whole brain average at 20mg/kg/h for each rat to control for individual baseline CBF variation. The normalized </w:t>
      </w:r>
      <w:proofErr w:type="spellStart"/>
      <w:r w:rsidR="00097188" w:rsidRPr="00843334">
        <w:t>rCBF</w:t>
      </w:r>
      <w:proofErr w:type="spellEnd"/>
      <w:r w:rsidR="00097188" w:rsidRPr="00843334">
        <w:t xml:space="preserve"> maps of all 6 animals </w:t>
      </w:r>
      <w:r w:rsidR="0065536B" w:rsidRPr="00843334">
        <w:t>are</w:t>
      </w:r>
      <w:r w:rsidR="00097188" w:rsidRPr="00843334">
        <w:t xml:space="preserve"> shown in </w:t>
      </w:r>
      <w:r w:rsidR="00097188" w:rsidRPr="00843334">
        <w:rPr>
          <w:b/>
        </w:rPr>
        <w:t>supplementary Figure 2</w:t>
      </w:r>
      <w:r w:rsidR="00097188" w:rsidRPr="00843334">
        <w:t>.</w:t>
      </w:r>
    </w:p>
    <w:sectPr w:rsidR="00ED02BE" w:rsidRPr="00ED02BE" w:rsidSect="0084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436" w:rsidRDefault="00950436" w:rsidP="00ED02BE">
      <w:r>
        <w:separator/>
      </w:r>
    </w:p>
  </w:endnote>
  <w:endnote w:type="continuationSeparator" w:id="0">
    <w:p w:rsidR="00950436" w:rsidRDefault="00950436" w:rsidP="00ED0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436" w:rsidRDefault="00950436" w:rsidP="00ED02BE">
      <w:r>
        <w:separator/>
      </w:r>
    </w:p>
  </w:footnote>
  <w:footnote w:type="continuationSeparator" w:id="0">
    <w:p w:rsidR="00950436" w:rsidRDefault="00950436" w:rsidP="00ED02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4546"/>
    <w:rsid w:val="000847AF"/>
    <w:rsid w:val="00097188"/>
    <w:rsid w:val="000C6F8C"/>
    <w:rsid w:val="00113DFC"/>
    <w:rsid w:val="00127445"/>
    <w:rsid w:val="00144CCF"/>
    <w:rsid w:val="00220BEA"/>
    <w:rsid w:val="00285762"/>
    <w:rsid w:val="002E44C3"/>
    <w:rsid w:val="00406C4B"/>
    <w:rsid w:val="004272E9"/>
    <w:rsid w:val="004C6509"/>
    <w:rsid w:val="0051195C"/>
    <w:rsid w:val="0056606A"/>
    <w:rsid w:val="00585455"/>
    <w:rsid w:val="0065536B"/>
    <w:rsid w:val="007A5095"/>
    <w:rsid w:val="008006D9"/>
    <w:rsid w:val="00843334"/>
    <w:rsid w:val="00950436"/>
    <w:rsid w:val="009A18D3"/>
    <w:rsid w:val="009B6DD2"/>
    <w:rsid w:val="00A77B6C"/>
    <w:rsid w:val="00AA5602"/>
    <w:rsid w:val="00B72998"/>
    <w:rsid w:val="00BA138B"/>
    <w:rsid w:val="00BB5CFD"/>
    <w:rsid w:val="00C65CD8"/>
    <w:rsid w:val="00C92071"/>
    <w:rsid w:val="00D720E6"/>
    <w:rsid w:val="00DF0E36"/>
    <w:rsid w:val="00EC139F"/>
    <w:rsid w:val="00ED02BE"/>
    <w:rsid w:val="00F013D3"/>
    <w:rsid w:val="00F44546"/>
    <w:rsid w:val="00FD2A5E"/>
    <w:rsid w:val="00FE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BE"/>
    <w:pPr>
      <w:spacing w:after="0" w:line="240" w:lineRule="auto"/>
    </w:pPr>
    <w:rPr>
      <w:rFonts w:ascii="Times New Roman" w:eastAsia="Cambria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45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0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6D9"/>
    <w:rPr>
      <w:rFonts w:ascii="Cambria" w:eastAsia="Cambria" w:hAnsi="Cambri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00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6D9"/>
    <w:rPr>
      <w:rFonts w:ascii="Cambria" w:eastAsia="Cambria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College of WI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xiping</cp:lastModifiedBy>
  <cp:revision>4</cp:revision>
  <dcterms:created xsi:type="dcterms:W3CDTF">2013-05-03T14:01:00Z</dcterms:created>
  <dcterms:modified xsi:type="dcterms:W3CDTF">2013-07-18T03:18:00Z</dcterms:modified>
</cp:coreProperties>
</file>