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outlineLvl w:val="9"/>
        <w:rPr>
          <w:rFonts w:hint="eastAsia" w:ascii="微软雅黑" w:hAnsi="微软雅黑" w:eastAsia="微软雅黑" w:cs="微软雅黑"/>
          <w:b/>
          <w:bCs/>
          <w:sz w:val="28"/>
          <w:szCs w:val="36"/>
        </w:rPr>
      </w:pPr>
      <w:r>
        <w:rPr>
          <w:rFonts w:hint="eastAsia" w:ascii="微软雅黑" w:hAnsi="微软雅黑" w:eastAsia="微软雅黑" w:cs="微软雅黑"/>
          <w:b/>
          <w:bCs/>
          <w:sz w:val="28"/>
          <w:szCs w:val="36"/>
        </w:rPr>
        <w:t>基于偏最小二乘分类器的动态视觉序列运动目标检测</w:t>
      </w:r>
    </w:p>
    <w:p>
      <w:pPr>
        <w:jc w:val="both"/>
        <w:outlineLvl w:val="0"/>
        <w:rPr>
          <w:rFonts w:hint="eastAsia"/>
          <w:b/>
          <w:bCs/>
          <w:lang w:val="en-US" w:eastAsia="zh-CN"/>
        </w:rPr>
      </w:pPr>
      <w:r>
        <w:rPr>
          <w:rFonts w:hint="eastAsia"/>
          <w:b/>
          <w:bCs/>
          <w:lang w:val="en-US" w:eastAsia="zh-CN"/>
        </w:rPr>
        <w:t>摘要</w:t>
      </w:r>
    </w:p>
    <w:p>
      <w:pPr>
        <w:ind w:firstLine="420" w:firstLineChars="0"/>
        <w:jc w:val="both"/>
        <w:rPr>
          <w:rFonts w:hint="eastAsia"/>
          <w:lang w:val="en-US" w:eastAsia="zh-CN"/>
        </w:rPr>
      </w:pPr>
      <w:r>
        <w:rPr>
          <w:rFonts w:hint="eastAsia"/>
          <w:lang w:val="en-US" w:eastAsia="zh-CN"/>
        </w:rPr>
        <w:t>从视频序列中检测运动目标对目标跟踪起着至关重要的作用。本文的主要目的是利用不同的分类算法对不同的视频序列进行检测和分类。</w:t>
      </w:r>
      <w:r>
        <w:rPr>
          <w:rFonts w:hint="eastAsia"/>
          <w:color w:val="auto"/>
          <w:lang w:val="en-US" w:eastAsia="zh-CN"/>
        </w:rPr>
        <w:t>从自己拍摄的实际数据集</w:t>
      </w:r>
      <w:r>
        <w:rPr>
          <w:rFonts w:hint="eastAsia"/>
          <w:lang w:val="en-US" w:eastAsia="zh-CN"/>
        </w:rPr>
        <w:t>中收集输入的视频序列，并提取单独的帧。这些帧经过预处理，然后应用于新的背景去除过程。提取了基于局部二值模式(LBP)和灰度系数的重要特征。最后利用支持向量机（SVM）、偏最小二乘法（PLS）和概率神经网络（PNN）对这些特征进行分类，并对这些分类器的性能进行了评价和比较。结果表明，PLS分类器的分类精度较高，但计算时间较长。</w:t>
      </w:r>
    </w:p>
    <w:p>
      <w:pPr>
        <w:jc w:val="both"/>
        <w:rPr>
          <w:rFonts w:hint="default" w:eastAsiaTheme="minorEastAsia"/>
          <w:b/>
          <w:bCs/>
          <w:lang w:val="en-US" w:eastAsia="zh-CN"/>
        </w:rPr>
      </w:pPr>
      <w:r>
        <w:rPr>
          <w:rFonts w:hint="eastAsia"/>
          <w:b/>
          <w:bCs/>
          <w:lang w:val="en-US" w:eastAsia="zh-CN"/>
        </w:rPr>
        <w:t>关键词：</w:t>
      </w:r>
      <w:r>
        <w:rPr>
          <w:rFonts w:hint="eastAsia"/>
          <w:b w:val="0"/>
          <w:bCs w:val="0"/>
          <w:lang w:val="en-US" w:eastAsia="zh-CN"/>
        </w:rPr>
        <w:t>自适应直方图均衡化；局部二元模式；PLS；PNN；SVM</w:t>
      </w:r>
    </w:p>
    <w:p>
      <w:pPr>
        <w:jc w:val="both"/>
        <w:rPr>
          <w:rFonts w:hint="eastAsia"/>
        </w:rPr>
      </w:pPr>
    </w:p>
    <w:p>
      <w:pPr>
        <w:numPr>
          <w:ilvl w:val="0"/>
          <w:numId w:val="0"/>
        </w:numPr>
        <w:jc w:val="both"/>
        <w:outlineLvl w:val="0"/>
        <w:rPr>
          <w:rFonts w:hint="default"/>
          <w:b/>
          <w:bCs/>
          <w:lang w:val="en-US" w:eastAsia="zh-CN"/>
        </w:rPr>
      </w:pPr>
      <w:r>
        <w:rPr>
          <w:rFonts w:hint="eastAsia"/>
          <w:b/>
          <w:bCs/>
          <w:lang w:val="en-US" w:eastAsia="zh-CN"/>
        </w:rPr>
        <w:t>1、研究背景</w:t>
      </w:r>
    </w:p>
    <w:p>
      <w:pPr>
        <w:numPr>
          <w:ilvl w:val="0"/>
          <w:numId w:val="0"/>
        </w:numPr>
        <w:ind w:firstLine="420" w:firstLineChars="0"/>
        <w:jc w:val="both"/>
        <w:rPr>
          <w:rFonts w:hint="default"/>
          <w:lang w:val="en-US" w:eastAsia="zh-CN"/>
        </w:rPr>
      </w:pPr>
      <w:r>
        <w:rPr>
          <w:rFonts w:hint="default"/>
          <w:lang w:val="en-US" w:eastAsia="zh-CN"/>
        </w:rPr>
        <w:t>视频序列中运动目标的检测和分类对目标跟踪、运动识别和视频监控具有重要意义。任何运动检测技术的目的都是将视频中运动物体的前景区域从背景区域中分离出来。</w:t>
      </w:r>
      <w:r>
        <w:rPr>
          <w:rFonts w:hint="eastAsia"/>
          <w:lang w:val="en-US" w:eastAsia="zh-CN"/>
        </w:rPr>
        <w:t>常用</w:t>
      </w:r>
      <w:r>
        <w:rPr>
          <w:rFonts w:hint="default"/>
          <w:lang w:val="en-US" w:eastAsia="zh-CN"/>
        </w:rPr>
        <w:t>方法采用光流技术实时检测运动目标。结果表明，该方法</w:t>
      </w:r>
      <w:r>
        <w:rPr>
          <w:rFonts w:hint="eastAsia"/>
          <w:lang w:val="en-US" w:eastAsia="zh-CN"/>
        </w:rPr>
        <w:t>虽然</w:t>
      </w:r>
      <w:r>
        <w:rPr>
          <w:rFonts w:hint="default"/>
          <w:lang w:val="en-US" w:eastAsia="zh-CN"/>
        </w:rPr>
        <w:t>具有较高的精度</w:t>
      </w:r>
      <w:r>
        <w:rPr>
          <w:rFonts w:hint="eastAsia"/>
          <w:lang w:val="en-US" w:eastAsia="zh-CN"/>
        </w:rPr>
        <w:t>，但是同时也具有较高</w:t>
      </w:r>
      <w:r>
        <w:rPr>
          <w:rFonts w:hint="default"/>
          <w:lang w:val="en-US" w:eastAsia="zh-CN"/>
        </w:rPr>
        <w:t>时间复杂度。</w:t>
      </w:r>
      <w:r>
        <w:rPr>
          <w:rFonts w:hint="eastAsia"/>
          <w:lang w:val="en-US" w:eastAsia="zh-CN"/>
        </w:rPr>
        <w:t>而通过背景去除方法和时间差分方法，可以克服这些缺点和局限性</w:t>
      </w:r>
      <w:r>
        <w:rPr>
          <w:rFonts w:hint="default"/>
          <w:lang w:val="en-US" w:eastAsia="zh-CN"/>
        </w:rPr>
        <w:t>。背景</w:t>
      </w:r>
      <w:r>
        <w:rPr>
          <w:rFonts w:hint="eastAsia"/>
          <w:lang w:val="en-US" w:eastAsia="zh-CN"/>
        </w:rPr>
        <w:t>去除时使用</w:t>
      </w:r>
      <w:r>
        <w:rPr>
          <w:rFonts w:hint="default"/>
          <w:lang w:val="en-US" w:eastAsia="zh-CN"/>
        </w:rPr>
        <w:t>输入的视频序列，通过找出帧当前像素与背景参考帧像素的差来检测帧内的运动对象。通常选择第一帧作为第一参考帧，然后</w:t>
      </w:r>
      <w:r>
        <w:rPr>
          <w:rFonts w:hint="eastAsia"/>
          <w:lang w:val="en-US" w:eastAsia="zh-CN"/>
        </w:rPr>
        <w:t>按固定时间</w:t>
      </w:r>
      <w:r>
        <w:rPr>
          <w:rFonts w:hint="default"/>
          <w:lang w:val="en-US" w:eastAsia="zh-CN"/>
        </w:rPr>
        <w:t>更新。而时间差分则是对视频连续帧中像素特征的差分。</w:t>
      </w:r>
    </w:p>
    <w:p>
      <w:pPr>
        <w:numPr>
          <w:ilvl w:val="0"/>
          <w:numId w:val="0"/>
        </w:numPr>
        <w:ind w:firstLine="420" w:firstLineChars="0"/>
        <w:jc w:val="both"/>
        <w:rPr>
          <w:rFonts w:hint="default"/>
          <w:lang w:val="en-US" w:eastAsia="zh-CN"/>
        </w:rPr>
      </w:pPr>
      <w:r>
        <w:rPr>
          <w:rFonts w:hint="default"/>
          <w:lang w:val="en-US" w:eastAsia="zh-CN"/>
        </w:rPr>
        <w:t>光流法将图像序列赋给每个像素一个二维速度矢量。根据速度矢量的属性对运动目标进行分割，检测运动目标的边缘形状。</w:t>
      </w:r>
    </w:p>
    <w:p>
      <w:pPr>
        <w:numPr>
          <w:ilvl w:val="0"/>
          <w:numId w:val="0"/>
        </w:numPr>
        <w:ind w:firstLine="420" w:firstLineChars="0"/>
        <w:jc w:val="both"/>
        <w:outlineLvl w:val="9"/>
        <w:rPr>
          <w:rFonts w:hint="default"/>
          <w:lang w:val="en-US" w:eastAsia="zh-CN"/>
        </w:rPr>
      </w:pPr>
      <w:r>
        <w:rPr>
          <w:rFonts w:hint="default"/>
          <w:lang w:val="en-US" w:eastAsia="zh-CN"/>
        </w:rPr>
        <w:t>该方法利用背景差法检测运动目标，比较了不同分类器的性能。</w:t>
      </w:r>
      <w:r>
        <w:rPr>
          <w:rFonts w:hint="eastAsia"/>
          <w:lang w:val="en-US" w:eastAsia="zh-CN"/>
        </w:rPr>
        <w:t>本文</w:t>
      </w:r>
      <w:r>
        <w:rPr>
          <w:rFonts w:hint="default"/>
          <w:lang w:val="en-US" w:eastAsia="zh-CN"/>
        </w:rPr>
        <w:t>解决了应用背景</w:t>
      </w:r>
      <w:r>
        <w:rPr>
          <w:rFonts w:hint="eastAsia"/>
          <w:lang w:val="en-US" w:eastAsia="zh-CN"/>
        </w:rPr>
        <w:t>去除</w:t>
      </w:r>
      <w:r>
        <w:rPr>
          <w:rFonts w:hint="default"/>
          <w:lang w:val="en-US" w:eastAsia="zh-CN"/>
        </w:rPr>
        <w:t>技术所产生的许多问题。这些问题包括:光照条件的突变或渐变、场景中多个物体的移动、由于视觉源质量差或低质量而产生的帧内噪声以及前景物体作为移动物体投影的阴影区域。图1</w:t>
      </w:r>
      <w:r>
        <w:rPr>
          <w:rFonts w:hint="eastAsia"/>
          <w:lang w:val="en-US" w:eastAsia="zh-CN"/>
        </w:rPr>
        <w:t>显示</w:t>
      </w:r>
      <w:r>
        <w:rPr>
          <w:rFonts w:hint="default"/>
          <w:lang w:val="en-US" w:eastAsia="zh-CN"/>
        </w:rPr>
        <w:t>了背景参考帧和具有运动物体的视频帧的示例。</w:t>
      </w:r>
    </w:p>
    <w:p>
      <w:pPr>
        <w:numPr>
          <w:ilvl w:val="0"/>
          <w:numId w:val="0"/>
        </w:numPr>
        <w:jc w:val="center"/>
        <w:outlineLvl w:val="9"/>
      </w:pPr>
      <w:r>
        <w:drawing>
          <wp:inline distT="0" distB="0" distL="114300" distR="114300">
            <wp:extent cx="4585335" cy="1806575"/>
            <wp:effectExtent l="0" t="0" r="5715" b="3175"/>
            <wp:docPr id="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0"/>
                    <pic:cNvPicPr>
                      <a:picLocks noChangeAspect="1"/>
                    </pic:cNvPicPr>
                  </pic:nvPicPr>
                  <pic:blipFill>
                    <a:blip r:embed="rId4"/>
                    <a:stretch>
                      <a:fillRect/>
                    </a:stretch>
                  </pic:blipFill>
                  <pic:spPr>
                    <a:xfrm>
                      <a:off x="0" y="0"/>
                      <a:ext cx="4585335" cy="1806575"/>
                    </a:xfrm>
                    <a:prstGeom prst="rect">
                      <a:avLst/>
                    </a:prstGeom>
                    <a:noFill/>
                    <a:ln>
                      <a:noFill/>
                    </a:ln>
                  </pic:spPr>
                </pic:pic>
              </a:graphicData>
            </a:graphic>
          </wp:inline>
        </w:drawing>
      </w:r>
    </w:p>
    <w:p>
      <w:pPr>
        <w:numPr>
          <w:ilvl w:val="0"/>
          <w:numId w:val="0"/>
        </w:numPr>
        <w:jc w:val="center"/>
        <w:outlineLvl w:val="9"/>
        <w:rPr>
          <w:rFonts w:hint="eastAsia"/>
          <w:lang w:val="en-US" w:eastAsia="zh-CN"/>
        </w:rPr>
      </w:pPr>
      <w:r>
        <w:rPr>
          <w:rFonts w:hint="eastAsia"/>
          <w:lang w:eastAsia="zh-CN"/>
        </w:rPr>
        <w:t>（</w:t>
      </w:r>
      <w:r>
        <w:rPr>
          <w:rFonts w:hint="eastAsia"/>
          <w:lang w:val="en-US" w:eastAsia="zh-CN"/>
        </w:rPr>
        <w:t>a</w:t>
      </w:r>
      <w:r>
        <w:rPr>
          <w:rFonts w:hint="eastAsia"/>
          <w:lang w:eastAsia="zh-CN"/>
        </w:rPr>
        <w:t>）</w:t>
      </w:r>
      <w:r>
        <w:rPr>
          <w:rFonts w:hint="eastAsia"/>
          <w:lang w:val="en-US" w:eastAsia="zh-CN"/>
        </w:rPr>
        <w:t>白天静态环境</w:t>
      </w:r>
    </w:p>
    <w:p>
      <w:pPr>
        <w:numPr>
          <w:ilvl w:val="0"/>
          <w:numId w:val="0"/>
        </w:numPr>
        <w:jc w:val="center"/>
        <w:outlineLvl w:val="9"/>
      </w:pPr>
      <w:r>
        <w:drawing>
          <wp:inline distT="0" distB="0" distL="114300" distR="114300">
            <wp:extent cx="4608830" cy="1816100"/>
            <wp:effectExtent l="0" t="0" r="1270" b="12700"/>
            <wp:docPr id="1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9"/>
                    <pic:cNvPicPr>
                      <a:picLocks noChangeAspect="1"/>
                    </pic:cNvPicPr>
                  </pic:nvPicPr>
                  <pic:blipFill>
                    <a:blip r:embed="rId5"/>
                    <a:stretch>
                      <a:fillRect/>
                    </a:stretch>
                  </pic:blipFill>
                  <pic:spPr>
                    <a:xfrm>
                      <a:off x="0" y="0"/>
                      <a:ext cx="4608830" cy="1816100"/>
                    </a:xfrm>
                    <a:prstGeom prst="rect">
                      <a:avLst/>
                    </a:prstGeom>
                    <a:noFill/>
                    <a:ln>
                      <a:noFill/>
                    </a:ln>
                  </pic:spPr>
                </pic:pic>
              </a:graphicData>
            </a:graphic>
          </wp:inline>
        </w:drawing>
      </w:r>
    </w:p>
    <w:p>
      <w:pPr>
        <w:numPr>
          <w:ilvl w:val="0"/>
          <w:numId w:val="0"/>
        </w:numPr>
        <w:jc w:val="center"/>
        <w:outlineLvl w:val="9"/>
        <w:rPr>
          <w:rFonts w:hint="eastAsia"/>
          <w:lang w:val="en-US" w:eastAsia="zh-CN"/>
        </w:rPr>
      </w:pPr>
      <w:r>
        <w:rPr>
          <w:rFonts w:hint="eastAsia"/>
          <w:lang w:eastAsia="zh-CN"/>
        </w:rPr>
        <w:t>（</w:t>
      </w:r>
      <w:r>
        <w:rPr>
          <w:rFonts w:hint="eastAsia"/>
          <w:lang w:val="en-US" w:eastAsia="zh-CN"/>
        </w:rPr>
        <w:t>b</w:t>
      </w:r>
      <w:r>
        <w:rPr>
          <w:rFonts w:hint="eastAsia"/>
          <w:lang w:eastAsia="zh-CN"/>
        </w:rPr>
        <w:t>）</w:t>
      </w:r>
      <w:r>
        <w:rPr>
          <w:rFonts w:hint="eastAsia"/>
          <w:lang w:val="en-US" w:eastAsia="zh-CN"/>
        </w:rPr>
        <w:t>夜晚静态环境</w:t>
      </w:r>
    </w:p>
    <w:p>
      <w:pPr>
        <w:numPr>
          <w:ilvl w:val="0"/>
          <w:numId w:val="0"/>
        </w:numPr>
        <w:jc w:val="center"/>
        <w:outlineLvl w:val="9"/>
      </w:pPr>
      <w:r>
        <w:drawing>
          <wp:inline distT="0" distB="0" distL="114300" distR="114300">
            <wp:extent cx="4608195" cy="1829435"/>
            <wp:effectExtent l="0" t="0" r="1905" b="18415"/>
            <wp:docPr id="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2"/>
                    <pic:cNvPicPr>
                      <a:picLocks noChangeAspect="1"/>
                    </pic:cNvPicPr>
                  </pic:nvPicPr>
                  <pic:blipFill>
                    <a:blip r:embed="rId6"/>
                    <a:stretch>
                      <a:fillRect/>
                    </a:stretch>
                  </pic:blipFill>
                  <pic:spPr>
                    <a:xfrm>
                      <a:off x="0" y="0"/>
                      <a:ext cx="4608195" cy="1829435"/>
                    </a:xfrm>
                    <a:prstGeom prst="rect">
                      <a:avLst/>
                    </a:prstGeom>
                    <a:noFill/>
                    <a:ln>
                      <a:noFill/>
                    </a:ln>
                  </pic:spPr>
                </pic:pic>
              </a:graphicData>
            </a:graphic>
          </wp:inline>
        </w:drawing>
      </w:r>
    </w:p>
    <w:p>
      <w:pPr>
        <w:numPr>
          <w:ilvl w:val="0"/>
          <w:numId w:val="0"/>
        </w:numPr>
        <w:jc w:val="center"/>
        <w:outlineLvl w:val="9"/>
      </w:pPr>
      <w:r>
        <w:rPr>
          <w:rFonts w:hint="eastAsia"/>
          <w:lang w:eastAsia="zh-CN"/>
        </w:rPr>
        <w:t>（</w:t>
      </w:r>
      <w:r>
        <w:rPr>
          <w:rFonts w:hint="eastAsia"/>
          <w:lang w:val="en-US" w:eastAsia="zh-CN"/>
        </w:rPr>
        <w:t>c</w:t>
      </w:r>
      <w:r>
        <w:rPr>
          <w:rFonts w:hint="eastAsia"/>
          <w:lang w:eastAsia="zh-CN"/>
        </w:rPr>
        <w:t>）</w:t>
      </w:r>
      <w:r>
        <w:rPr>
          <w:rFonts w:hint="eastAsia"/>
          <w:lang w:val="en-US" w:eastAsia="zh-CN"/>
        </w:rPr>
        <w:t>白天动态环境</w:t>
      </w:r>
    </w:p>
    <w:p>
      <w:pPr>
        <w:numPr>
          <w:ilvl w:val="0"/>
          <w:numId w:val="0"/>
        </w:numPr>
        <w:jc w:val="center"/>
        <w:outlineLvl w:val="9"/>
      </w:pPr>
      <w:r>
        <w:drawing>
          <wp:inline distT="0" distB="0" distL="114300" distR="114300">
            <wp:extent cx="4617085" cy="1824990"/>
            <wp:effectExtent l="0" t="0" r="12065" b="3810"/>
            <wp:docPr id="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8"/>
                    <pic:cNvPicPr>
                      <a:picLocks noChangeAspect="1"/>
                    </pic:cNvPicPr>
                  </pic:nvPicPr>
                  <pic:blipFill>
                    <a:blip r:embed="rId7"/>
                    <a:stretch>
                      <a:fillRect/>
                    </a:stretch>
                  </pic:blipFill>
                  <pic:spPr>
                    <a:xfrm>
                      <a:off x="0" y="0"/>
                      <a:ext cx="4617085" cy="1824990"/>
                    </a:xfrm>
                    <a:prstGeom prst="rect">
                      <a:avLst/>
                    </a:prstGeom>
                    <a:noFill/>
                    <a:ln>
                      <a:noFill/>
                    </a:ln>
                  </pic:spPr>
                </pic:pic>
              </a:graphicData>
            </a:graphic>
          </wp:inline>
        </w:drawing>
      </w:r>
    </w:p>
    <w:p>
      <w:pPr>
        <w:numPr>
          <w:ilvl w:val="0"/>
          <w:numId w:val="0"/>
        </w:numPr>
        <w:jc w:val="center"/>
        <w:outlineLvl w:val="9"/>
        <w:rPr>
          <w:rFonts w:hint="default" w:eastAsiaTheme="minorEastAsia"/>
          <w:lang w:val="en-US" w:eastAsia="zh-CN"/>
        </w:rPr>
      </w:pPr>
      <w:r>
        <w:rPr>
          <w:rFonts w:hint="eastAsia"/>
          <w:lang w:eastAsia="zh-CN"/>
        </w:rPr>
        <w:t>（</w:t>
      </w:r>
      <w:r>
        <w:rPr>
          <w:rFonts w:hint="eastAsia"/>
          <w:lang w:val="en-US" w:eastAsia="zh-CN"/>
        </w:rPr>
        <w:t>d</w:t>
      </w:r>
      <w:r>
        <w:rPr>
          <w:rFonts w:hint="eastAsia"/>
          <w:lang w:eastAsia="zh-CN"/>
        </w:rPr>
        <w:t>）</w:t>
      </w:r>
      <w:r>
        <w:rPr>
          <w:rFonts w:hint="eastAsia"/>
          <w:lang w:val="en-US" w:eastAsia="zh-CN"/>
        </w:rPr>
        <w:t>夜晚动态环境</w:t>
      </w:r>
    </w:p>
    <w:p>
      <w:pPr>
        <w:numPr>
          <w:ilvl w:val="0"/>
          <w:numId w:val="0"/>
        </w:numPr>
        <w:jc w:val="center"/>
        <w:outlineLvl w:val="9"/>
        <w:rPr>
          <w:rFonts w:hint="default"/>
          <w:lang w:val="en-US" w:eastAsia="zh-CN"/>
        </w:rPr>
      </w:pPr>
      <w:r>
        <w:rPr>
          <w:rFonts w:hint="eastAsia"/>
          <w:lang w:val="en-US" w:eastAsia="zh-CN"/>
        </w:rPr>
        <w:t>图1  白天和夜晚静态以及动态的视频环境</w:t>
      </w:r>
    </w:p>
    <w:p>
      <w:pPr>
        <w:numPr>
          <w:ilvl w:val="0"/>
          <w:numId w:val="0"/>
        </w:numPr>
        <w:ind w:firstLine="420" w:firstLineChars="0"/>
        <w:jc w:val="both"/>
        <w:rPr>
          <w:rFonts w:hint="default"/>
          <w:color w:val="0000FF"/>
          <w:lang w:val="en-US" w:eastAsia="zh-CN"/>
        </w:rPr>
      </w:pPr>
      <w:r>
        <w:rPr>
          <w:rFonts w:hint="default"/>
          <w:lang w:val="en-US" w:eastAsia="zh-CN"/>
        </w:rPr>
        <w:t>本工作的主要目标是检测视频中的运动目标，并使用不同的分类算法对其进行分类。</w:t>
      </w:r>
      <w:r>
        <w:rPr>
          <w:rFonts w:hint="default"/>
          <w:color w:val="auto"/>
          <w:lang w:val="en-US" w:eastAsia="zh-CN"/>
        </w:rPr>
        <w:t>论文的组织如下。在第2节中概述</w:t>
      </w:r>
      <w:r>
        <w:rPr>
          <w:rFonts w:hint="eastAsia"/>
          <w:color w:val="auto"/>
          <w:lang w:val="en-US" w:eastAsia="zh-CN"/>
        </w:rPr>
        <w:t>对一些主流的运动目标检测分类方法</w:t>
      </w:r>
      <w:r>
        <w:rPr>
          <w:rFonts w:hint="default"/>
          <w:color w:val="auto"/>
          <w:lang w:val="en-US" w:eastAsia="zh-CN"/>
        </w:rPr>
        <w:t>。</w:t>
      </w:r>
      <w:r>
        <w:rPr>
          <w:rFonts w:hint="eastAsia"/>
          <w:color w:val="auto"/>
          <w:lang w:val="en-US" w:eastAsia="zh-CN"/>
        </w:rPr>
        <w:t>本文</w:t>
      </w:r>
      <w:r>
        <w:rPr>
          <w:rFonts w:hint="default"/>
          <w:color w:val="auto"/>
          <w:lang w:val="en-US" w:eastAsia="zh-CN"/>
        </w:rPr>
        <w:t>提出的目标检测和分类方法将在第3节、第4节的报告中讨论</w:t>
      </w:r>
      <w:r>
        <w:rPr>
          <w:rFonts w:hint="eastAsia"/>
          <w:color w:val="auto"/>
          <w:lang w:val="en-US" w:eastAsia="zh-CN"/>
        </w:rPr>
        <w:t>，并对于本文提出方法进行的</w:t>
      </w:r>
      <w:r>
        <w:rPr>
          <w:rFonts w:hint="default"/>
          <w:color w:val="auto"/>
          <w:lang w:val="en-US" w:eastAsia="zh-CN"/>
        </w:rPr>
        <w:t>实验结果与验证。最后总结解决方案，第五部分给出结论。</w:t>
      </w:r>
    </w:p>
    <w:p>
      <w:pPr>
        <w:numPr>
          <w:ilvl w:val="0"/>
          <w:numId w:val="0"/>
        </w:numPr>
        <w:jc w:val="both"/>
        <w:rPr>
          <w:rFonts w:hint="default"/>
          <w:color w:val="0000FF"/>
          <w:lang w:val="en-US" w:eastAsia="zh-CN"/>
        </w:rPr>
      </w:pPr>
    </w:p>
    <w:p>
      <w:pPr>
        <w:numPr>
          <w:ilvl w:val="0"/>
          <w:numId w:val="0"/>
        </w:numPr>
        <w:jc w:val="both"/>
        <w:outlineLvl w:val="0"/>
        <w:rPr>
          <w:rFonts w:hint="eastAsia"/>
          <w:b/>
          <w:bCs/>
          <w:lang w:val="en-US" w:eastAsia="zh-CN"/>
        </w:rPr>
      </w:pPr>
      <w:r>
        <w:rPr>
          <w:rFonts w:hint="eastAsia"/>
          <w:b/>
          <w:bCs/>
          <w:lang w:val="en-US" w:eastAsia="zh-CN"/>
        </w:rPr>
        <w:t>2、算法概述</w:t>
      </w:r>
    </w:p>
    <w:p>
      <w:pPr>
        <w:numPr>
          <w:ilvl w:val="0"/>
          <w:numId w:val="0"/>
        </w:numPr>
        <w:ind w:firstLine="420" w:firstLineChars="0"/>
        <w:jc w:val="both"/>
        <w:rPr>
          <w:rFonts w:hint="default"/>
          <w:lang w:val="en-US" w:eastAsia="zh-CN"/>
        </w:rPr>
      </w:pPr>
      <w:r>
        <w:rPr>
          <w:rFonts w:hint="default"/>
          <w:lang w:val="en-US" w:eastAsia="zh-CN"/>
        </w:rPr>
        <w:t>一些研究探讨了视频序列中运动目标的自动检测。Y Yang等人在应用时空模型分割和检测视频序列中移动对象的存在。从视频获取的背景帧中提取时间图像特征。为了对运动目标进行分割，采用了动态背景算法，召回率为72%，</w:t>
      </w:r>
      <w:r>
        <w:rPr>
          <w:rFonts w:hint="eastAsia"/>
          <w:lang w:val="en-US" w:eastAsia="zh-CN"/>
        </w:rPr>
        <w:t>误差</w:t>
      </w:r>
      <w:r>
        <w:rPr>
          <w:rFonts w:hint="default"/>
          <w:lang w:val="en-US" w:eastAsia="zh-CN"/>
        </w:rPr>
        <w:t>为27.73%</w:t>
      </w:r>
      <w:r>
        <w:rPr>
          <w:rFonts w:hint="eastAsia"/>
          <w:lang w:val="en-US" w:eastAsia="zh-CN"/>
        </w:rPr>
        <w:t>以及</w:t>
      </w:r>
      <w:r>
        <w:rPr>
          <w:rFonts w:hint="default"/>
          <w:lang w:val="en-US" w:eastAsia="zh-CN"/>
        </w:rPr>
        <w:t>27.04%。</w:t>
      </w:r>
    </w:p>
    <w:p>
      <w:pPr>
        <w:numPr>
          <w:ilvl w:val="0"/>
          <w:numId w:val="0"/>
        </w:numPr>
        <w:ind w:firstLine="420" w:firstLineChars="0"/>
        <w:jc w:val="both"/>
        <w:rPr>
          <w:rFonts w:hint="default"/>
          <w:lang w:val="en-US" w:eastAsia="zh-CN"/>
        </w:rPr>
      </w:pPr>
      <w:r>
        <w:rPr>
          <w:rFonts w:hint="eastAsia"/>
          <w:lang w:val="en-US" w:eastAsia="zh-CN"/>
        </w:rPr>
        <w:t>Li等人</w:t>
      </w:r>
      <w:r>
        <w:rPr>
          <w:rFonts w:hint="default"/>
          <w:lang w:val="en-US" w:eastAsia="zh-CN"/>
        </w:rPr>
        <w:t>提出了一种基于codebook算法的运动目标检测方法。首先，使用codebook算法对前景和背景进行分割。采用三帧差分法检测前景帧。为了消除三帧差带来的空洞，作者采用了日志边缘检测和组件填充的方法来优化前景。最后，应用逻辑‘和’运算将改进的三帧差分算法得到的前景对象与codebook算法进行关联。</w:t>
      </w:r>
    </w:p>
    <w:p>
      <w:pPr>
        <w:numPr>
          <w:ilvl w:val="0"/>
          <w:numId w:val="0"/>
        </w:numPr>
        <w:ind w:firstLine="420" w:firstLineChars="0"/>
        <w:jc w:val="both"/>
        <w:rPr>
          <w:rFonts w:hint="default"/>
          <w:lang w:val="en-US" w:eastAsia="zh-CN"/>
        </w:rPr>
      </w:pPr>
      <w:r>
        <w:rPr>
          <w:rFonts w:hint="default"/>
          <w:lang w:val="en-US" w:eastAsia="zh-CN"/>
        </w:rPr>
        <w:t>Wren等人开发了一种人员分割、跟踪和解释系统。作者将该系统命名为pfinder，并对背景中的每个像素进行简单的高斯分布建模。但是利用每个像素的期望极大值估计高斯参数是一个复杂的计算问题。</w:t>
      </w:r>
    </w:p>
    <w:p>
      <w:pPr>
        <w:numPr>
          <w:ilvl w:val="0"/>
          <w:numId w:val="0"/>
        </w:numPr>
        <w:ind w:firstLine="420" w:firstLineChars="0"/>
        <w:jc w:val="both"/>
        <w:rPr>
          <w:rFonts w:hint="default"/>
          <w:lang w:val="en-US" w:eastAsia="zh-CN"/>
        </w:rPr>
      </w:pPr>
      <w:r>
        <w:rPr>
          <w:rFonts w:hint="default"/>
          <w:lang w:val="en-US" w:eastAsia="zh-CN"/>
        </w:rPr>
        <w:t>Bilodeau等人提出了一种检测运动目标的有效方法。他们应用改进的局部二值相似模式从输入视频序列中分割背景。他们还测试了他们提出的方法在各种实时视频序列上的有效性。</w:t>
      </w:r>
    </w:p>
    <w:p>
      <w:pPr>
        <w:numPr>
          <w:ilvl w:val="0"/>
          <w:numId w:val="0"/>
        </w:numPr>
        <w:ind w:firstLine="420" w:firstLineChars="0"/>
        <w:jc w:val="both"/>
        <w:rPr>
          <w:rFonts w:hint="default"/>
          <w:lang w:val="en-US" w:eastAsia="zh-CN"/>
        </w:rPr>
      </w:pPr>
      <w:r>
        <w:rPr>
          <w:rFonts w:hint="default"/>
          <w:lang w:val="en-US" w:eastAsia="zh-CN"/>
        </w:rPr>
        <w:t>Elgammal等人引入了一种非参数背景建模。该方法根据每个像素的灰度样本来估计观察一个像素灰度级的概率。作者利用颜色信息来抑制目标物体的阴影。</w:t>
      </w:r>
    </w:p>
    <w:p>
      <w:pPr>
        <w:numPr>
          <w:ilvl w:val="0"/>
          <w:numId w:val="0"/>
        </w:numPr>
        <w:ind w:firstLine="420" w:firstLineChars="0"/>
        <w:jc w:val="both"/>
        <w:rPr>
          <w:rFonts w:hint="default"/>
          <w:lang w:val="en-US" w:eastAsia="zh-CN"/>
        </w:rPr>
      </w:pPr>
      <w:r>
        <w:rPr>
          <w:rFonts w:hint="eastAsia"/>
          <w:lang w:val="en-US" w:eastAsia="zh-CN"/>
        </w:rPr>
        <w:t>Zhang等人</w:t>
      </w:r>
      <w:r>
        <w:rPr>
          <w:rFonts w:hint="default"/>
          <w:lang w:val="en-US" w:eastAsia="zh-CN"/>
        </w:rPr>
        <w:t>提出了一种视频序列中运动目标检测的训练自由方法。对于序列的每一帧，测量其自身与前一帧之间的密集光流。针对光流强的区域，提出了一种新的聚类方法。这有助于分割不同的运动物体。该方法的</w:t>
      </w:r>
      <w:bookmarkStart w:id="0" w:name="OLE_LINK4"/>
      <w:r>
        <w:rPr>
          <w:rFonts w:hint="default"/>
          <w:lang w:val="en-US" w:eastAsia="zh-CN"/>
        </w:rPr>
        <w:t>召回率</w:t>
      </w:r>
      <w:bookmarkEnd w:id="0"/>
      <w:r>
        <w:rPr>
          <w:rFonts w:hint="default"/>
          <w:lang w:val="en-US" w:eastAsia="zh-CN"/>
        </w:rPr>
        <w:t>为87.2%，准确率为93.5%。</w:t>
      </w:r>
    </w:p>
    <w:p>
      <w:pPr>
        <w:numPr>
          <w:ilvl w:val="0"/>
          <w:numId w:val="0"/>
        </w:numPr>
        <w:ind w:firstLine="420" w:firstLineChars="0"/>
        <w:jc w:val="both"/>
        <w:rPr>
          <w:rFonts w:hint="default"/>
          <w:lang w:val="en-US" w:eastAsia="zh-CN"/>
        </w:rPr>
      </w:pPr>
      <w:r>
        <w:rPr>
          <w:rFonts w:hint="default"/>
          <w:lang w:val="en-US" w:eastAsia="zh-CN"/>
        </w:rPr>
        <w:t>Wu等人提出了一种利用比值图像作为运动检测基本步骤的方法。光照不足的影响被消除了。方法的选择问题通常与差值图像有关。在这种方法中，它被平移到比率图像。该问题由作者基于直方图技术自动解决。</w:t>
      </w:r>
    </w:p>
    <w:p>
      <w:pPr>
        <w:numPr>
          <w:ilvl w:val="0"/>
          <w:numId w:val="0"/>
        </w:numPr>
        <w:ind w:firstLine="420" w:firstLineChars="0"/>
        <w:jc w:val="both"/>
        <w:rPr>
          <w:rFonts w:hint="default"/>
          <w:lang w:val="en-US" w:eastAsia="zh-CN"/>
        </w:rPr>
      </w:pPr>
      <w:r>
        <w:rPr>
          <w:rFonts w:hint="eastAsia"/>
          <w:lang w:val="en-US" w:eastAsia="zh-CN"/>
        </w:rPr>
        <w:t>L</w:t>
      </w:r>
      <w:r>
        <w:rPr>
          <w:rFonts w:hint="default"/>
          <w:lang w:val="en-US" w:eastAsia="zh-CN"/>
        </w:rPr>
        <w:t>anasi等人提出了一种用于运动目标检测与跟踪的非参数核密度估计方法。提出了一种基于均值漂移跟踪的多分辨率递归密度估计快速鲁棒算法。</w:t>
      </w:r>
    </w:p>
    <w:p>
      <w:pPr>
        <w:numPr>
          <w:ilvl w:val="0"/>
          <w:numId w:val="0"/>
        </w:numPr>
        <w:ind w:firstLine="420" w:firstLineChars="0"/>
        <w:jc w:val="both"/>
        <w:rPr>
          <w:rFonts w:hint="default"/>
          <w:lang w:val="en-US" w:eastAsia="zh-CN"/>
        </w:rPr>
      </w:pPr>
      <w:r>
        <w:rPr>
          <w:rFonts w:hint="default"/>
          <w:lang w:val="en-US" w:eastAsia="zh-CN"/>
        </w:rPr>
        <w:t>D. Kollar等人提出了一种基于天气和时间对强度值的影响，利用卡尔曼滤波对背景像素进行建模的模型。而S Jabri等人使用颜色和边缘信息来建模背景和进行减法。作者使用置信度图来融合中间结果。当场景中出现突发变化或多个运动物体时，该方法不能产生良好的效果。</w:t>
      </w:r>
    </w:p>
    <w:p>
      <w:pPr>
        <w:numPr>
          <w:ilvl w:val="0"/>
          <w:numId w:val="0"/>
        </w:numPr>
        <w:jc w:val="both"/>
        <w:rPr>
          <w:rFonts w:hint="default"/>
          <w:lang w:val="en-US" w:eastAsia="zh-CN"/>
        </w:rPr>
      </w:pPr>
    </w:p>
    <w:p>
      <w:pPr>
        <w:numPr>
          <w:ilvl w:val="0"/>
          <w:numId w:val="0"/>
        </w:numPr>
        <w:jc w:val="both"/>
        <w:outlineLvl w:val="0"/>
        <w:rPr>
          <w:rFonts w:hint="eastAsia"/>
          <w:b/>
          <w:bCs/>
          <w:lang w:val="en-US" w:eastAsia="zh-CN"/>
        </w:rPr>
      </w:pPr>
      <w:bookmarkStart w:id="1" w:name="OLE_LINK1"/>
      <w:r>
        <w:rPr>
          <w:rFonts w:hint="eastAsia"/>
          <w:b/>
          <w:bCs/>
          <w:lang w:val="en-US" w:eastAsia="zh-CN"/>
        </w:rPr>
        <w:t>3、提出方法</w:t>
      </w:r>
    </w:p>
    <w:bookmarkEnd w:id="1"/>
    <w:p>
      <w:pPr>
        <w:numPr>
          <w:ilvl w:val="0"/>
          <w:numId w:val="0"/>
        </w:numPr>
        <w:ind w:firstLine="420" w:firstLineChars="0"/>
        <w:jc w:val="both"/>
        <w:rPr>
          <w:rFonts w:hint="eastAsia"/>
          <w:lang w:val="en-US" w:eastAsia="zh-CN"/>
        </w:rPr>
      </w:pPr>
      <w:r>
        <w:rPr>
          <w:rFonts w:hint="eastAsia"/>
          <w:lang w:val="en-US" w:eastAsia="zh-CN"/>
        </w:rPr>
        <w:t>该方法的目的是通过不同的分类算法对输入视频序列进行检测和分类。从</w:t>
      </w:r>
      <w:r>
        <w:rPr>
          <w:rFonts w:hint="eastAsia"/>
          <w:color w:val="auto"/>
          <w:lang w:val="en-US" w:eastAsia="zh-CN"/>
        </w:rPr>
        <w:t>数据集</w:t>
      </w:r>
      <w:r>
        <w:rPr>
          <w:rFonts w:hint="eastAsia"/>
          <w:lang w:val="en-US" w:eastAsia="zh-CN"/>
        </w:rPr>
        <w:t>中收集所需的输入视频序列。首先将输入的视频序列转换成帧，然后对其进行预处理，以提高帧的质量，消除噪声。然后将增强后的帧应用于背景去除过程。然后提取特征向量。通过三种不同的分类器对不同视频序列的特征进行训练和测试。该方法的总体示意图如图2所示。</w:t>
      </w:r>
    </w:p>
    <w:p>
      <w:pPr>
        <w:numPr>
          <w:ilvl w:val="0"/>
          <w:numId w:val="0"/>
        </w:numPr>
        <w:jc w:val="center"/>
        <w:rPr>
          <w:rFonts w:hint="eastAsia"/>
          <w:lang w:val="en-US" w:eastAsia="zh-CN"/>
        </w:rPr>
      </w:pPr>
      <w:r>
        <w:rPr>
          <w:rFonts w:hint="eastAsia"/>
          <w:lang w:val="en-US" w:eastAsia="zh-CN"/>
        </w:rPr>
        <w:drawing>
          <wp:inline distT="0" distB="0" distL="114300" distR="114300">
            <wp:extent cx="800100" cy="3662680"/>
            <wp:effectExtent l="0" t="0" r="0" b="13970"/>
            <wp:docPr id="2" name="图片 2" descr="方法总体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方法总体示意图"/>
                    <pic:cNvPicPr>
                      <a:picLocks noChangeAspect="1"/>
                    </pic:cNvPicPr>
                  </pic:nvPicPr>
                  <pic:blipFill>
                    <a:blip r:embed="rId8"/>
                    <a:stretch>
                      <a:fillRect/>
                    </a:stretch>
                  </pic:blipFill>
                  <pic:spPr>
                    <a:xfrm>
                      <a:off x="0" y="0"/>
                      <a:ext cx="800100" cy="3662680"/>
                    </a:xfrm>
                    <a:prstGeom prst="rect">
                      <a:avLst/>
                    </a:prstGeom>
                  </pic:spPr>
                </pic:pic>
              </a:graphicData>
            </a:graphic>
          </wp:inline>
        </w:drawing>
      </w:r>
    </w:p>
    <w:p>
      <w:pPr>
        <w:numPr>
          <w:ilvl w:val="0"/>
          <w:numId w:val="0"/>
        </w:numPr>
        <w:jc w:val="center"/>
        <w:outlineLvl w:val="9"/>
        <w:rPr>
          <w:rFonts w:hint="eastAsia"/>
          <w:lang w:val="en-US" w:eastAsia="zh-CN"/>
        </w:rPr>
      </w:pPr>
      <w:r>
        <w:rPr>
          <w:rFonts w:hint="eastAsia"/>
          <w:lang w:val="en-US" w:eastAsia="zh-CN"/>
        </w:rPr>
        <w:t>图2  方法总体示意图</w:t>
      </w:r>
    </w:p>
    <w:p>
      <w:pPr>
        <w:numPr>
          <w:ilvl w:val="0"/>
          <w:numId w:val="0"/>
        </w:numPr>
        <w:jc w:val="both"/>
        <w:outlineLvl w:val="1"/>
        <w:rPr>
          <w:rFonts w:hint="eastAsia"/>
          <w:b/>
          <w:bCs/>
          <w:lang w:val="en-US" w:eastAsia="zh-CN"/>
        </w:rPr>
      </w:pPr>
      <w:r>
        <w:rPr>
          <w:rFonts w:hint="eastAsia"/>
          <w:b/>
          <w:bCs/>
          <w:lang w:val="en-US" w:eastAsia="zh-CN"/>
        </w:rPr>
        <w:t>3.1、实验数据</w:t>
      </w:r>
    </w:p>
    <w:p>
      <w:pPr>
        <w:numPr>
          <w:ilvl w:val="0"/>
          <w:numId w:val="0"/>
        </w:numPr>
        <w:ind w:firstLine="420" w:firstLineChars="0"/>
        <w:jc w:val="both"/>
        <w:rPr>
          <w:rFonts w:hint="default"/>
          <w:color w:val="auto"/>
          <w:lang w:val="en-US" w:eastAsia="zh-CN"/>
        </w:rPr>
      </w:pPr>
      <w:r>
        <w:rPr>
          <w:rFonts w:hint="default"/>
          <w:color w:val="auto"/>
          <w:lang w:val="en-US" w:eastAsia="zh-CN"/>
        </w:rPr>
        <w:t>为了比较提出的工作的性能，处理所需的输入视频序列</w:t>
      </w:r>
      <w:r>
        <w:rPr>
          <w:rFonts w:hint="eastAsia"/>
          <w:color w:val="auto"/>
          <w:lang w:val="en-US" w:eastAsia="zh-CN"/>
        </w:rPr>
        <w:t>均使用实际拍摄的水下视频作为数据集</w:t>
      </w:r>
      <w:r>
        <w:rPr>
          <w:rFonts w:hint="default"/>
          <w:color w:val="auto"/>
          <w:lang w:val="en-US" w:eastAsia="zh-CN"/>
        </w:rPr>
        <w:t>。</w:t>
      </w:r>
      <w:r>
        <w:rPr>
          <w:rFonts w:hint="eastAsia"/>
          <w:color w:val="auto"/>
          <w:lang w:val="en-US" w:eastAsia="zh-CN"/>
        </w:rPr>
        <w:t>数据集中白天以及夜间的视频拍摄信息如下。</w:t>
      </w:r>
    </w:p>
    <w:p>
      <w:pPr>
        <w:numPr>
          <w:ilvl w:val="0"/>
          <w:numId w:val="0"/>
        </w:numPr>
        <w:ind w:firstLine="420" w:firstLineChars="0"/>
        <w:jc w:val="both"/>
        <w:rPr>
          <w:rFonts w:hint="default"/>
          <w:color w:val="auto"/>
          <w:lang w:val="en-US" w:eastAsia="zh-CN"/>
        </w:rPr>
      </w:pPr>
      <w:r>
        <w:rPr>
          <w:rFonts w:hint="eastAsia"/>
          <w:color w:val="auto"/>
          <w:lang w:val="en-US" w:eastAsia="zh-CN"/>
        </w:rPr>
        <w:t>（1）白天视频</w:t>
      </w:r>
    </w:p>
    <w:p>
      <w:pPr>
        <w:numPr>
          <w:ilvl w:val="0"/>
          <w:numId w:val="0"/>
        </w:numPr>
        <w:ind w:firstLine="420" w:firstLineChars="0"/>
        <w:jc w:val="both"/>
        <w:rPr>
          <w:rFonts w:hint="eastAsia"/>
          <w:color w:val="auto"/>
          <w:lang w:val="en-US" w:eastAsia="zh-CN"/>
        </w:rPr>
      </w:pPr>
      <w:r>
        <w:rPr>
          <w:rFonts w:hint="eastAsia"/>
          <w:color w:val="auto"/>
          <w:lang w:val="en-US" w:eastAsia="zh-CN"/>
        </w:rPr>
        <w:t>拍摄时间：</w:t>
      </w:r>
      <w:bookmarkStart w:id="2" w:name="OLE_LINK3"/>
      <w:r>
        <w:rPr>
          <w:rFonts w:hint="eastAsia"/>
          <w:color w:val="auto"/>
          <w:lang w:val="en-US" w:eastAsia="zh-CN"/>
        </w:rPr>
        <w:t>2018年11月28日</w:t>
      </w:r>
      <w:bookmarkEnd w:id="2"/>
      <w:r>
        <w:rPr>
          <w:rFonts w:hint="eastAsia"/>
          <w:color w:val="auto"/>
          <w:lang w:val="en-US" w:eastAsia="zh-CN"/>
        </w:rPr>
        <w:t xml:space="preserve">  13.00-14:30。</w:t>
      </w:r>
    </w:p>
    <w:p>
      <w:pPr>
        <w:numPr>
          <w:ilvl w:val="0"/>
          <w:numId w:val="0"/>
        </w:numPr>
        <w:ind w:firstLine="420" w:firstLineChars="0"/>
        <w:jc w:val="both"/>
        <w:rPr>
          <w:rFonts w:hint="eastAsia"/>
          <w:color w:val="auto"/>
          <w:lang w:val="en-US" w:eastAsia="zh-CN"/>
        </w:rPr>
      </w:pPr>
      <w:r>
        <w:rPr>
          <w:rFonts w:hint="eastAsia"/>
          <w:color w:val="auto"/>
          <w:lang w:val="en-US" w:eastAsia="zh-CN"/>
        </w:rPr>
        <w:t>地点：上海海洋大学二教后湖里。</w:t>
      </w:r>
    </w:p>
    <w:p>
      <w:pPr>
        <w:numPr>
          <w:ilvl w:val="0"/>
          <w:numId w:val="0"/>
        </w:numPr>
        <w:ind w:firstLine="420" w:firstLineChars="0"/>
        <w:jc w:val="both"/>
        <w:rPr>
          <w:rFonts w:hint="eastAsia"/>
          <w:color w:val="auto"/>
          <w:lang w:val="en-US" w:eastAsia="zh-CN"/>
        </w:rPr>
      </w:pPr>
      <w:r>
        <w:rPr>
          <w:rFonts w:hint="eastAsia"/>
          <w:color w:val="auto"/>
          <w:lang w:val="en-US" w:eastAsia="zh-CN"/>
        </w:rPr>
        <w:t>水深：约1.5米。</w:t>
      </w:r>
    </w:p>
    <w:p>
      <w:pPr>
        <w:numPr>
          <w:ilvl w:val="0"/>
          <w:numId w:val="0"/>
        </w:numPr>
        <w:ind w:firstLine="420" w:firstLineChars="0"/>
        <w:jc w:val="both"/>
        <w:rPr>
          <w:rFonts w:hint="eastAsia"/>
          <w:color w:val="auto"/>
          <w:lang w:val="en-US" w:eastAsia="zh-CN"/>
        </w:rPr>
      </w:pPr>
      <w:r>
        <w:rPr>
          <w:rFonts w:hint="eastAsia"/>
          <w:color w:val="auto"/>
          <w:lang w:val="en-US" w:eastAsia="zh-CN"/>
        </w:rPr>
        <w:t>水色清澈。</w:t>
      </w:r>
    </w:p>
    <w:p>
      <w:pPr>
        <w:numPr>
          <w:ilvl w:val="0"/>
          <w:numId w:val="0"/>
        </w:numPr>
        <w:ind w:firstLine="420" w:firstLineChars="0"/>
        <w:jc w:val="both"/>
        <w:rPr>
          <w:rFonts w:hint="eastAsia"/>
          <w:color w:val="auto"/>
          <w:lang w:val="en-US" w:eastAsia="zh-CN"/>
        </w:rPr>
      </w:pPr>
      <w:r>
        <w:rPr>
          <w:rFonts w:hint="eastAsia"/>
          <w:color w:val="auto"/>
          <w:lang w:val="en-US" w:eastAsia="zh-CN"/>
        </w:rPr>
        <w:t>天气，晴。</w:t>
      </w:r>
    </w:p>
    <w:p>
      <w:pPr>
        <w:numPr>
          <w:ilvl w:val="0"/>
          <w:numId w:val="0"/>
        </w:numPr>
        <w:ind w:firstLine="420" w:firstLineChars="0"/>
        <w:jc w:val="both"/>
        <w:rPr>
          <w:rFonts w:hint="eastAsia"/>
          <w:color w:val="auto"/>
          <w:lang w:val="en-US" w:eastAsia="zh-CN"/>
        </w:rPr>
      </w:pPr>
      <w:r>
        <w:rPr>
          <w:rFonts w:hint="eastAsia"/>
          <w:color w:val="auto"/>
          <w:lang w:val="en-US" w:eastAsia="zh-CN"/>
        </w:rPr>
        <w:t>本次拍摄将灯关掉，没有使用灯光。</w:t>
      </w:r>
    </w:p>
    <w:p>
      <w:pPr>
        <w:numPr>
          <w:ilvl w:val="0"/>
          <w:numId w:val="0"/>
        </w:numPr>
        <w:ind w:firstLine="420" w:firstLineChars="0"/>
        <w:jc w:val="both"/>
        <w:rPr>
          <w:rFonts w:hint="default"/>
          <w:color w:val="auto"/>
          <w:lang w:val="en-US" w:eastAsia="zh-CN"/>
        </w:rPr>
      </w:pPr>
      <w:r>
        <w:rPr>
          <w:rFonts w:hint="eastAsia"/>
          <w:color w:val="auto"/>
          <w:lang w:val="en-US" w:eastAsia="zh-CN"/>
        </w:rPr>
        <w:t>（2）夜间视频</w:t>
      </w:r>
    </w:p>
    <w:p>
      <w:pPr>
        <w:numPr>
          <w:ilvl w:val="0"/>
          <w:numId w:val="0"/>
        </w:numPr>
        <w:ind w:firstLine="420" w:firstLineChars="0"/>
        <w:jc w:val="both"/>
        <w:rPr>
          <w:rFonts w:hint="default"/>
          <w:color w:val="auto"/>
          <w:lang w:val="en-US" w:eastAsia="zh-CN"/>
        </w:rPr>
      </w:pPr>
      <w:r>
        <w:rPr>
          <w:rFonts w:hint="default"/>
          <w:color w:val="auto"/>
          <w:lang w:val="en-US" w:eastAsia="zh-CN"/>
        </w:rPr>
        <w:t>拍摄时间：</w:t>
      </w:r>
      <w:r>
        <w:rPr>
          <w:rFonts w:hint="eastAsia"/>
          <w:color w:val="auto"/>
          <w:lang w:val="en-US" w:eastAsia="zh-CN"/>
        </w:rPr>
        <w:t>2018年11月28日</w:t>
      </w:r>
      <w:r>
        <w:rPr>
          <w:rFonts w:hint="default"/>
          <w:color w:val="auto"/>
          <w:lang w:val="en-US" w:eastAsia="zh-CN"/>
        </w:rPr>
        <w:t xml:space="preserve">  16.30-19:30</w:t>
      </w:r>
      <w:r>
        <w:rPr>
          <w:rFonts w:hint="eastAsia"/>
          <w:color w:val="auto"/>
          <w:lang w:val="en-US" w:eastAsia="zh-CN"/>
        </w:rPr>
        <w:t>。</w:t>
      </w:r>
    </w:p>
    <w:p>
      <w:pPr>
        <w:numPr>
          <w:ilvl w:val="0"/>
          <w:numId w:val="0"/>
        </w:numPr>
        <w:ind w:firstLine="420" w:firstLineChars="0"/>
        <w:jc w:val="both"/>
        <w:rPr>
          <w:rFonts w:hint="default"/>
          <w:color w:val="auto"/>
          <w:lang w:val="en-US" w:eastAsia="zh-CN"/>
        </w:rPr>
      </w:pPr>
      <w:r>
        <w:rPr>
          <w:rFonts w:hint="default"/>
          <w:color w:val="auto"/>
          <w:lang w:val="en-US" w:eastAsia="zh-CN"/>
        </w:rPr>
        <w:t>地点：上海海洋大学二教后湖里</w:t>
      </w:r>
      <w:r>
        <w:rPr>
          <w:rFonts w:hint="eastAsia"/>
          <w:color w:val="auto"/>
          <w:lang w:val="en-US" w:eastAsia="zh-CN"/>
        </w:rPr>
        <w:t>。</w:t>
      </w:r>
    </w:p>
    <w:p>
      <w:pPr>
        <w:numPr>
          <w:ilvl w:val="0"/>
          <w:numId w:val="0"/>
        </w:numPr>
        <w:ind w:firstLine="420" w:firstLineChars="0"/>
        <w:jc w:val="both"/>
        <w:rPr>
          <w:rFonts w:hint="default"/>
          <w:color w:val="auto"/>
          <w:lang w:val="en-US" w:eastAsia="zh-CN"/>
        </w:rPr>
      </w:pPr>
      <w:r>
        <w:rPr>
          <w:rFonts w:hint="default"/>
          <w:color w:val="auto"/>
          <w:lang w:val="en-US" w:eastAsia="zh-CN"/>
        </w:rPr>
        <w:t>水深：约1.5米</w:t>
      </w:r>
      <w:r>
        <w:rPr>
          <w:rFonts w:hint="eastAsia"/>
          <w:color w:val="auto"/>
          <w:lang w:val="en-US" w:eastAsia="zh-CN"/>
        </w:rPr>
        <w:t>。</w:t>
      </w:r>
    </w:p>
    <w:p>
      <w:pPr>
        <w:numPr>
          <w:ilvl w:val="0"/>
          <w:numId w:val="0"/>
        </w:numPr>
        <w:ind w:firstLine="420" w:firstLineChars="0"/>
        <w:jc w:val="both"/>
        <w:rPr>
          <w:rFonts w:hint="default"/>
          <w:color w:val="auto"/>
          <w:lang w:val="en-US" w:eastAsia="zh-CN"/>
        </w:rPr>
      </w:pPr>
      <w:r>
        <w:rPr>
          <w:rFonts w:hint="default"/>
          <w:color w:val="auto"/>
          <w:lang w:val="en-US" w:eastAsia="zh-CN"/>
        </w:rPr>
        <w:t>水色清澈。</w:t>
      </w:r>
    </w:p>
    <w:p>
      <w:pPr>
        <w:numPr>
          <w:ilvl w:val="0"/>
          <w:numId w:val="0"/>
        </w:numPr>
        <w:ind w:firstLine="420" w:firstLineChars="0"/>
        <w:jc w:val="both"/>
        <w:rPr>
          <w:rFonts w:hint="default"/>
          <w:color w:val="auto"/>
          <w:lang w:val="en-US" w:eastAsia="zh-CN"/>
        </w:rPr>
      </w:pPr>
      <w:r>
        <w:rPr>
          <w:rFonts w:hint="default"/>
          <w:color w:val="auto"/>
          <w:lang w:val="en-US" w:eastAsia="zh-CN"/>
        </w:rPr>
        <w:t>天气，晴</w:t>
      </w:r>
      <w:r>
        <w:rPr>
          <w:rFonts w:hint="eastAsia"/>
          <w:color w:val="auto"/>
          <w:lang w:val="en-US" w:eastAsia="zh-CN"/>
        </w:rPr>
        <w:t>。</w:t>
      </w:r>
    </w:p>
    <w:p>
      <w:pPr>
        <w:numPr>
          <w:ilvl w:val="0"/>
          <w:numId w:val="0"/>
        </w:numPr>
        <w:ind w:firstLine="420" w:firstLineChars="0"/>
        <w:jc w:val="both"/>
        <w:rPr>
          <w:rFonts w:hint="default"/>
          <w:color w:val="auto"/>
          <w:lang w:val="en-US" w:eastAsia="zh-CN"/>
        </w:rPr>
      </w:pPr>
      <w:r>
        <w:rPr>
          <w:rFonts w:hint="default"/>
          <w:color w:val="auto"/>
          <w:lang w:val="en-US" w:eastAsia="zh-CN"/>
        </w:rPr>
        <w:t>本次拍摄将白灯打开作为照明</w:t>
      </w:r>
      <w:r>
        <w:rPr>
          <w:rFonts w:hint="eastAsia"/>
          <w:color w:val="auto"/>
          <w:lang w:val="en-US" w:eastAsia="zh-CN"/>
        </w:rPr>
        <w:t>。</w:t>
      </w:r>
    </w:p>
    <w:p>
      <w:pPr>
        <w:numPr>
          <w:ilvl w:val="0"/>
          <w:numId w:val="0"/>
        </w:numPr>
        <w:ind w:firstLine="420" w:firstLineChars="0"/>
        <w:jc w:val="both"/>
        <w:rPr>
          <w:rFonts w:hint="default"/>
          <w:color w:val="auto"/>
          <w:lang w:val="en-US" w:eastAsia="zh-CN"/>
        </w:rPr>
      </w:pPr>
      <w:r>
        <w:rPr>
          <w:rFonts w:hint="default"/>
          <w:color w:val="auto"/>
          <w:lang w:val="en-US" w:eastAsia="zh-CN"/>
        </w:rPr>
        <w:t>该数据</w:t>
      </w:r>
      <w:r>
        <w:rPr>
          <w:rFonts w:hint="eastAsia"/>
          <w:color w:val="auto"/>
          <w:lang w:val="en-US" w:eastAsia="zh-CN"/>
        </w:rPr>
        <w:t>集</w:t>
      </w:r>
      <w:r>
        <w:rPr>
          <w:rFonts w:hint="default"/>
          <w:color w:val="auto"/>
          <w:lang w:val="en-US" w:eastAsia="zh-CN"/>
        </w:rPr>
        <w:t>包含不同的视频序列，在不同的环境位置由高分辨率摄像机捕获。本数据库中输入的视频序列包括</w:t>
      </w:r>
      <w:r>
        <w:rPr>
          <w:rFonts w:hint="eastAsia"/>
          <w:color w:val="auto"/>
          <w:lang w:val="en-US" w:eastAsia="zh-CN"/>
        </w:rPr>
        <w:t>白天</w:t>
      </w:r>
      <w:r>
        <w:rPr>
          <w:rFonts w:hint="default"/>
          <w:color w:val="auto"/>
          <w:lang w:val="en-US" w:eastAsia="zh-CN"/>
        </w:rPr>
        <w:t>环境条件和</w:t>
      </w:r>
      <w:r>
        <w:rPr>
          <w:rFonts w:hint="eastAsia"/>
          <w:color w:val="auto"/>
          <w:lang w:val="en-US" w:eastAsia="zh-CN"/>
        </w:rPr>
        <w:t>夜晚</w:t>
      </w:r>
      <w:r>
        <w:rPr>
          <w:rFonts w:hint="default"/>
          <w:color w:val="auto"/>
          <w:lang w:val="en-US" w:eastAsia="zh-CN"/>
        </w:rPr>
        <w:t>环境条件。</w:t>
      </w:r>
      <w:r>
        <w:rPr>
          <w:rFonts w:hint="eastAsia"/>
          <w:color w:val="auto"/>
          <w:lang w:val="en-US" w:eastAsia="zh-CN"/>
        </w:rPr>
        <w:t>通过</w:t>
      </w:r>
      <w:r>
        <w:rPr>
          <w:rFonts w:hint="default"/>
          <w:color w:val="auto"/>
          <w:lang w:val="en-US" w:eastAsia="zh-CN"/>
        </w:rPr>
        <w:t>不同的</w:t>
      </w:r>
      <w:r>
        <w:rPr>
          <w:rFonts w:hint="eastAsia"/>
          <w:color w:val="auto"/>
          <w:lang w:val="en-US" w:eastAsia="zh-CN"/>
        </w:rPr>
        <w:t>视频</w:t>
      </w:r>
      <w:r>
        <w:rPr>
          <w:rFonts w:hint="default"/>
          <w:color w:val="auto"/>
          <w:lang w:val="en-US" w:eastAsia="zh-CN"/>
        </w:rPr>
        <w:t>序列</w:t>
      </w:r>
      <w:r>
        <w:rPr>
          <w:rFonts w:hint="eastAsia"/>
          <w:color w:val="auto"/>
          <w:lang w:val="en-US" w:eastAsia="zh-CN"/>
        </w:rPr>
        <w:t>以及白天夜晚混合的视频序列</w:t>
      </w:r>
      <w:r>
        <w:rPr>
          <w:rFonts w:hint="default"/>
          <w:color w:val="auto"/>
          <w:lang w:val="en-US" w:eastAsia="zh-CN"/>
        </w:rPr>
        <w:t>来验证和比较本文提出的工作的性能。</w:t>
      </w:r>
    </w:p>
    <w:p>
      <w:pPr>
        <w:numPr>
          <w:ilvl w:val="0"/>
          <w:numId w:val="0"/>
        </w:numPr>
        <w:jc w:val="both"/>
        <w:outlineLvl w:val="1"/>
        <w:rPr>
          <w:rFonts w:hint="eastAsia"/>
          <w:b/>
          <w:bCs/>
          <w:lang w:val="en-US" w:eastAsia="zh-CN"/>
        </w:rPr>
      </w:pPr>
      <w:r>
        <w:rPr>
          <w:rFonts w:hint="eastAsia"/>
          <w:b/>
          <w:bCs/>
          <w:lang w:val="en-US" w:eastAsia="zh-CN"/>
        </w:rPr>
        <w:t>3.2、数据预处理</w:t>
      </w:r>
    </w:p>
    <w:p>
      <w:pPr>
        <w:numPr>
          <w:ilvl w:val="0"/>
          <w:numId w:val="0"/>
        </w:numPr>
        <w:ind w:firstLine="420" w:firstLineChars="0"/>
        <w:jc w:val="both"/>
        <w:rPr>
          <w:rFonts w:hint="eastAsia"/>
          <w:lang w:val="en-US" w:eastAsia="zh-CN"/>
        </w:rPr>
      </w:pPr>
      <w:r>
        <w:rPr>
          <w:rFonts w:hint="default"/>
          <w:lang w:val="en-US" w:eastAsia="zh-CN"/>
        </w:rPr>
        <w:t>从</w:t>
      </w:r>
      <w:r>
        <w:rPr>
          <w:rFonts w:hint="eastAsia"/>
          <w:lang w:val="en-US" w:eastAsia="zh-CN"/>
        </w:rPr>
        <w:t>数据集中</w:t>
      </w:r>
      <w:r>
        <w:rPr>
          <w:rFonts w:hint="default"/>
          <w:lang w:val="en-US" w:eastAsia="zh-CN"/>
        </w:rPr>
        <w:t>获得的输入视频序列首先被转换成帧。然后对每一帧进行预处理，以提高帧的质量。预处理的主要目的是通过去除噪声来提高工作的准确性。从视频中获得的每一帧都是RGB格式的。</w:t>
      </w:r>
      <w:r>
        <w:rPr>
          <w:rFonts w:hint="eastAsia"/>
          <w:lang w:val="en-US" w:eastAsia="zh-CN"/>
        </w:rPr>
        <w:t>将</w:t>
      </w:r>
      <w:r>
        <w:rPr>
          <w:rFonts w:hint="default"/>
          <w:lang w:val="en-US" w:eastAsia="zh-CN"/>
        </w:rPr>
        <w:t>RGB</w:t>
      </w:r>
      <w:r>
        <w:rPr>
          <w:rFonts w:hint="eastAsia"/>
          <w:lang w:val="en-US" w:eastAsia="zh-CN"/>
        </w:rPr>
        <w:t>格式的</w:t>
      </w:r>
      <w:r>
        <w:rPr>
          <w:rFonts w:hint="default"/>
          <w:lang w:val="en-US" w:eastAsia="zh-CN"/>
        </w:rPr>
        <w:t>帧转换成HSI</w:t>
      </w:r>
      <w:r>
        <w:rPr>
          <w:rFonts w:hint="eastAsia"/>
          <w:lang w:val="en-US" w:eastAsia="zh-CN"/>
        </w:rPr>
        <w:t>（H：色调Hue，S：饱和度Saturation，I：亮度Intensity）</w:t>
      </w:r>
      <w:r>
        <w:rPr>
          <w:rFonts w:hint="default"/>
          <w:lang w:val="en-US" w:eastAsia="zh-CN"/>
        </w:rPr>
        <w:t>格式，并单独提取</w:t>
      </w:r>
      <w:r>
        <w:rPr>
          <w:rFonts w:hint="eastAsia"/>
          <w:lang w:val="en-US" w:eastAsia="zh-CN"/>
        </w:rPr>
        <w:t>亮度（I）部分</w:t>
      </w:r>
      <w:r>
        <w:rPr>
          <w:rFonts w:hint="default"/>
          <w:lang w:val="en-US" w:eastAsia="zh-CN"/>
        </w:rPr>
        <w:t>进行进一步处理。</w:t>
      </w:r>
      <w:r>
        <w:rPr>
          <w:rFonts w:hint="eastAsia"/>
          <w:lang w:val="en-US" w:eastAsia="zh-CN"/>
        </w:rPr>
        <w:t>转换公式如下。</w:t>
      </w:r>
    </w:p>
    <w:p>
      <w:pPr>
        <w:numPr>
          <w:ilvl w:val="0"/>
          <w:numId w:val="0"/>
        </w:numPr>
        <w:jc w:val="right"/>
        <w:rPr>
          <w:rFonts w:hint="eastAsia"/>
          <w:lang w:val="en-US" w:eastAsia="zh-CN"/>
        </w:rPr>
      </w:pPr>
      <w:r>
        <w:rPr>
          <w:rFonts w:hint="default"/>
          <w:position w:val="-30"/>
          <w:lang w:val="en-US" w:eastAsia="zh-CN"/>
        </w:rPr>
        <w:object>
          <v:shape id="_x0000_i1025" o:spt="75" type="#_x0000_t75" style="height:36pt;width:98pt;" o:ole="t" filled="f" o:preferrelative="t" stroked="f" coordsize="21600,21600">
            <v:path/>
            <v:fill on="f" focussize="0,0"/>
            <v:stroke on="f"/>
            <v:imagedata r:id="rId10" o:title=""/>
            <o:lock v:ext="edit" aspectratio="t"/>
            <w10:wrap type="none"/>
            <w10:anchorlock/>
          </v:shape>
          <o:OLEObject Type="Embed" ProgID="Equation.KSEE3" ShapeID="_x0000_i1025" DrawAspect="Content" ObjectID="_1468075725" r:id="rId9">
            <o:LockedField>false</o:LockedField>
          </o:OLEObject>
        </w:object>
      </w:r>
      <w:r>
        <w:rPr>
          <w:rFonts w:hint="eastAsia"/>
          <w:lang w:val="en-US" w:eastAsia="zh-CN"/>
        </w:rPr>
        <w:t xml:space="preserve">  其中</w:t>
      </w:r>
      <w:r>
        <w:rPr>
          <w:rFonts w:hint="eastAsia"/>
          <w:position w:val="-38"/>
          <w:lang w:val="en-US" w:eastAsia="zh-CN"/>
        </w:rPr>
        <w:object>
          <v:shape id="_x0000_i1026" o:spt="75" type="#_x0000_t75" style="height:44pt;width:198pt;" o:ole="t" filled="f" o:preferrelative="t" stroked="f" coordsize="21600,21600">
            <v:path/>
            <v:fill on="f" focussize="0,0"/>
            <v:stroke on="f"/>
            <v:imagedata r:id="rId12" o:title=""/>
            <o:lock v:ext="edit" aspectratio="t"/>
            <w10:wrap type="none"/>
            <w10:anchorlock/>
          </v:shape>
          <o:OLEObject Type="Embed" ProgID="Equation.KSEE3" ShapeID="_x0000_i1026" DrawAspect="Content" ObjectID="_1468075726" r:id="rId11">
            <o:LockedField>false</o:LockedField>
          </o:OLEObject>
        </w:object>
      </w:r>
      <w:r>
        <w:rPr>
          <w:rFonts w:hint="eastAsia"/>
          <w:lang w:val="en-US" w:eastAsia="zh-CN"/>
        </w:rPr>
        <w:t xml:space="preserve">     （1）</w:t>
      </w:r>
    </w:p>
    <w:p>
      <w:pPr>
        <w:numPr>
          <w:ilvl w:val="0"/>
          <w:numId w:val="0"/>
        </w:numPr>
        <w:jc w:val="right"/>
        <w:rPr>
          <w:rFonts w:hint="default"/>
          <w:lang w:val="en-US" w:eastAsia="zh-CN"/>
        </w:rPr>
      </w:pPr>
      <w:r>
        <w:rPr>
          <w:rFonts w:hint="default"/>
          <w:position w:val="-24"/>
          <w:lang w:val="en-US" w:eastAsia="zh-CN"/>
        </w:rPr>
        <w:object>
          <v:shape id="_x0000_i1027" o:spt="75" type="#_x0000_t75" style="height:31pt;width:107pt;" o:ole="t" filled="f" o:preferrelative="t" stroked="f" coordsize="21600,21600">
            <v:path/>
            <v:fill on="f" focussize="0,0"/>
            <v:stroke on="f"/>
            <v:imagedata r:id="rId14" o:title=""/>
            <o:lock v:ext="edit" aspectratio="t"/>
            <w10:wrap type="none"/>
            <w10:anchorlock/>
          </v:shape>
          <o:OLEObject Type="Embed" ProgID="Equation.KSEE3" ShapeID="_x0000_i1027" DrawAspect="Content" ObjectID="_1468075727" r:id="rId13">
            <o:LockedField>false</o:LockedField>
          </o:OLEObject>
        </w:object>
      </w:r>
      <w:r>
        <w:rPr>
          <w:rFonts w:hint="eastAsia"/>
          <w:lang w:val="en-US" w:eastAsia="zh-CN"/>
        </w:rPr>
        <w:t xml:space="preserve">                          （2）</w:t>
      </w:r>
    </w:p>
    <w:p>
      <w:pPr>
        <w:numPr>
          <w:ilvl w:val="0"/>
          <w:numId w:val="0"/>
        </w:numPr>
        <w:jc w:val="right"/>
        <w:rPr>
          <w:rFonts w:hint="default"/>
          <w:lang w:val="en-US" w:eastAsia="zh-CN"/>
        </w:rPr>
      </w:pPr>
      <w:r>
        <w:rPr>
          <w:rFonts w:hint="default"/>
          <w:position w:val="-24"/>
          <w:lang w:val="en-US" w:eastAsia="zh-CN"/>
        </w:rPr>
        <w:object>
          <v:shape id="_x0000_i1028" o:spt="75" type="#_x0000_t75" style="height:31pt;width:70pt;" o:ole="t" filled="f" o:preferrelative="t" stroked="f" coordsize="21600,21600">
            <v:path/>
            <v:fill on="f" focussize="0,0"/>
            <v:stroke on="f"/>
            <v:imagedata r:id="rId16" o:title=""/>
            <o:lock v:ext="edit" aspectratio="t"/>
            <w10:wrap type="none"/>
            <w10:anchorlock/>
          </v:shape>
          <o:OLEObject Type="Embed" ProgID="Equation.KSEE3" ShapeID="_x0000_i1028" DrawAspect="Content" ObjectID="_1468075728" r:id="rId15">
            <o:LockedField>false</o:LockedField>
          </o:OLEObject>
        </w:object>
      </w:r>
      <w:r>
        <w:rPr>
          <w:rFonts w:hint="eastAsia"/>
          <w:lang w:val="en-US" w:eastAsia="zh-CN"/>
        </w:rPr>
        <w:t xml:space="preserve">                             （3）</w:t>
      </w:r>
    </w:p>
    <w:p>
      <w:pPr>
        <w:numPr>
          <w:ilvl w:val="0"/>
          <w:numId w:val="0"/>
        </w:numPr>
        <w:ind w:firstLine="420" w:firstLineChars="0"/>
        <w:jc w:val="both"/>
        <w:rPr>
          <w:rFonts w:hint="default"/>
          <w:lang w:val="en-US" w:eastAsia="zh-CN"/>
        </w:rPr>
      </w:pPr>
      <w:r>
        <w:rPr>
          <w:rFonts w:hint="default"/>
          <w:lang w:val="en-US" w:eastAsia="zh-CN"/>
        </w:rPr>
        <w:t>提取</w:t>
      </w:r>
      <w:r>
        <w:rPr>
          <w:rFonts w:hint="eastAsia"/>
          <w:lang w:val="en-US" w:eastAsia="zh-CN"/>
        </w:rPr>
        <w:t>亮度（I）部分</w:t>
      </w:r>
      <w:r>
        <w:rPr>
          <w:rFonts w:hint="default"/>
          <w:lang w:val="en-US" w:eastAsia="zh-CN"/>
        </w:rPr>
        <w:t>的原因，</w:t>
      </w:r>
      <w:r>
        <w:rPr>
          <w:rFonts w:hint="eastAsia"/>
          <w:lang w:val="en-US" w:eastAsia="zh-CN"/>
        </w:rPr>
        <w:t>主要是</w:t>
      </w:r>
      <w:r>
        <w:rPr>
          <w:rFonts w:hint="default"/>
          <w:lang w:val="en-US" w:eastAsia="zh-CN"/>
        </w:rPr>
        <w:t>与</w:t>
      </w:r>
      <w:r>
        <w:rPr>
          <w:rFonts w:hint="eastAsia"/>
          <w:lang w:val="en-US" w:eastAsia="zh-CN"/>
        </w:rPr>
        <w:t>色调以及</w:t>
      </w:r>
      <w:r>
        <w:rPr>
          <w:rFonts w:hint="default"/>
          <w:lang w:val="en-US" w:eastAsia="zh-CN"/>
        </w:rPr>
        <w:t>饱和度</w:t>
      </w:r>
      <w:r>
        <w:rPr>
          <w:rFonts w:hint="eastAsia"/>
          <w:lang w:val="en-US" w:eastAsia="zh-CN"/>
        </w:rPr>
        <w:t>参数</w:t>
      </w:r>
      <w:r>
        <w:rPr>
          <w:rFonts w:hint="default"/>
          <w:lang w:val="en-US" w:eastAsia="zh-CN"/>
        </w:rPr>
        <w:t>相比，噪声只会对</w:t>
      </w:r>
      <w:r>
        <w:rPr>
          <w:rFonts w:hint="eastAsia"/>
          <w:lang w:val="en-US" w:eastAsia="zh-CN"/>
        </w:rPr>
        <w:t>亮度</w:t>
      </w:r>
      <w:r>
        <w:rPr>
          <w:rFonts w:hint="default"/>
          <w:lang w:val="en-US" w:eastAsia="zh-CN"/>
        </w:rPr>
        <w:t>产生较大的影响。然后将提取出的</w:t>
      </w:r>
      <w:r>
        <w:rPr>
          <w:rFonts w:hint="eastAsia"/>
          <w:lang w:val="en-US" w:eastAsia="zh-CN"/>
        </w:rPr>
        <w:t>亮度部分</w:t>
      </w:r>
      <w:r>
        <w:rPr>
          <w:rFonts w:hint="default"/>
          <w:lang w:val="en-US" w:eastAsia="zh-CN"/>
        </w:rPr>
        <w:t>应用到中值滤波器中去除噪声。</w:t>
      </w:r>
    </w:p>
    <w:p>
      <w:pPr>
        <w:numPr>
          <w:ilvl w:val="0"/>
          <w:numId w:val="0"/>
        </w:numPr>
        <w:ind w:firstLine="420" w:firstLineChars="0"/>
        <w:jc w:val="both"/>
        <w:rPr>
          <w:rFonts w:hint="default"/>
          <w:lang w:val="en-US" w:eastAsia="zh-CN"/>
        </w:rPr>
      </w:pPr>
      <w:r>
        <w:rPr>
          <w:rFonts w:hint="default"/>
          <w:lang w:val="en-US" w:eastAsia="zh-CN"/>
        </w:rPr>
        <w:t>为了提高对比度，中值滤波器的输出采用对比度有限的自适应直方图均衡(CLAHE)算法。</w:t>
      </w:r>
    </w:p>
    <w:p>
      <w:pPr>
        <w:numPr>
          <w:ilvl w:val="0"/>
          <w:numId w:val="0"/>
        </w:numPr>
        <w:jc w:val="both"/>
        <w:outlineLvl w:val="1"/>
        <w:rPr>
          <w:rFonts w:hint="eastAsia"/>
          <w:b/>
          <w:bCs/>
          <w:lang w:val="en-US" w:eastAsia="zh-CN"/>
        </w:rPr>
      </w:pPr>
      <w:r>
        <w:rPr>
          <w:rFonts w:hint="eastAsia"/>
          <w:b/>
          <w:bCs/>
          <w:lang w:val="en-US" w:eastAsia="zh-CN"/>
        </w:rPr>
        <w:t>3.3、背景去除</w:t>
      </w:r>
    </w:p>
    <w:p>
      <w:pPr>
        <w:numPr>
          <w:ilvl w:val="0"/>
          <w:numId w:val="0"/>
        </w:numPr>
        <w:ind w:firstLine="420" w:firstLineChars="0"/>
        <w:jc w:val="both"/>
        <w:rPr>
          <w:rFonts w:hint="default"/>
          <w:lang w:val="en-US" w:eastAsia="zh-CN"/>
        </w:rPr>
      </w:pPr>
      <w:r>
        <w:rPr>
          <w:rFonts w:hint="default"/>
          <w:lang w:val="en-US" w:eastAsia="zh-CN"/>
        </w:rPr>
        <w:t>下一个重要的步骤是从背景中提取前景对象。这个背景提取算法能够回答第1节中讨论的一些关键问题。在本工作中，</w:t>
      </w:r>
      <w:r>
        <w:rPr>
          <w:rFonts w:hint="eastAsia"/>
          <w:lang w:val="en-US" w:eastAsia="zh-CN"/>
        </w:rPr>
        <w:t>背景去除采用贝叶斯方法，对视频帧进行前景和背景的图像分割，</w:t>
      </w:r>
      <w:r>
        <w:rPr>
          <w:rFonts w:hint="default"/>
          <w:lang w:val="en-US" w:eastAsia="zh-CN"/>
        </w:rPr>
        <w:t>前景区域的提取是通过时间图像分析和背景</w:t>
      </w:r>
      <w:r>
        <w:rPr>
          <w:rFonts w:hint="eastAsia"/>
          <w:lang w:val="en-US" w:eastAsia="zh-CN"/>
        </w:rPr>
        <w:t>去除</w:t>
      </w:r>
      <w:r>
        <w:rPr>
          <w:rFonts w:hint="default"/>
          <w:lang w:val="en-US" w:eastAsia="zh-CN"/>
        </w:rPr>
        <w:t>处理相结合来完成的。</w:t>
      </w:r>
    </w:p>
    <w:p>
      <w:pPr>
        <w:numPr>
          <w:ilvl w:val="0"/>
          <w:numId w:val="0"/>
        </w:numPr>
        <w:ind w:firstLine="420" w:firstLineChars="0"/>
        <w:jc w:val="both"/>
        <w:rPr>
          <w:rFonts w:hint="eastAsia"/>
          <w:lang w:val="en-US" w:eastAsia="zh-CN"/>
        </w:rPr>
      </w:pPr>
      <w:r>
        <w:rPr>
          <w:rFonts w:hint="eastAsia"/>
          <w:lang w:val="en-US" w:eastAsia="zh-CN"/>
        </w:rPr>
        <w:t>首先，时间分析是通过比较两个连续的帧的时间t来执行的。设v</w:t>
      </w:r>
      <w:r>
        <w:rPr>
          <w:rFonts w:hint="eastAsia"/>
          <w:vertAlign w:val="subscript"/>
          <w:lang w:val="en-US" w:eastAsia="zh-CN"/>
        </w:rPr>
        <w:t>t</w:t>
      </w:r>
      <w:r>
        <w:rPr>
          <w:rFonts w:hint="eastAsia"/>
          <w:lang w:val="en-US" w:eastAsia="zh-CN"/>
        </w:rPr>
        <w:t>为视频序列中的t时刻，s=(s,y)位置为该像素的特征向量。由贝叶斯规则，v</w:t>
      </w:r>
      <w:r>
        <w:rPr>
          <w:rFonts w:hint="eastAsia"/>
          <w:vertAlign w:val="subscript"/>
          <w:lang w:val="en-US" w:eastAsia="zh-CN"/>
        </w:rPr>
        <w:t>t</w:t>
      </w:r>
      <w:r>
        <w:rPr>
          <w:rFonts w:hint="eastAsia"/>
          <w:lang w:val="en-US" w:eastAsia="zh-CN"/>
        </w:rPr>
        <w:t>后验概率为</w:t>
      </w:r>
    </w:p>
    <w:p>
      <w:pPr>
        <w:numPr>
          <w:ilvl w:val="0"/>
          <w:numId w:val="0"/>
        </w:numPr>
        <w:jc w:val="right"/>
        <w:rPr>
          <w:rFonts w:hint="default"/>
          <w:lang w:val="en-US" w:eastAsia="zh-CN"/>
        </w:rPr>
      </w:pPr>
      <w:r>
        <w:rPr>
          <w:rFonts w:hint="default"/>
          <w:position w:val="-30"/>
          <w:lang w:val="en-US" w:eastAsia="zh-CN"/>
        </w:rPr>
        <w:object>
          <v:shape id="_x0000_i1029" o:spt="75" type="#_x0000_t75" style="height:34pt;width:154pt;" o:ole="t" filled="f" o:preferrelative="t" stroked="f" coordsize="21600,21600">
            <v:path/>
            <v:fill on="f" focussize="0,0"/>
            <v:stroke on="f"/>
            <v:imagedata r:id="rId18" o:title=""/>
            <o:lock v:ext="edit" aspectratio="t"/>
            <w10:wrap type="none"/>
            <w10:anchorlock/>
          </v:shape>
          <o:OLEObject Type="Embed" ProgID="Equation.KSEE3" ShapeID="_x0000_i1029" DrawAspect="Content" ObjectID="_1468075729" r:id="rId17">
            <o:LockedField>false</o:LockedField>
          </o:OLEObject>
        </w:object>
      </w:r>
      <w:r>
        <w:rPr>
          <w:rFonts w:hint="eastAsia"/>
          <w:lang w:val="en-US" w:eastAsia="zh-CN"/>
        </w:rPr>
        <w:t xml:space="preserve">                   （4）</w:t>
      </w:r>
    </w:p>
    <w:p>
      <w:pPr>
        <w:numPr>
          <w:ilvl w:val="0"/>
          <w:numId w:val="0"/>
        </w:numPr>
        <w:ind w:firstLine="420" w:firstLineChars="0"/>
        <w:jc w:val="both"/>
        <w:rPr>
          <w:rFonts w:hint="default"/>
          <w:lang w:val="en-US" w:eastAsia="zh-CN"/>
        </w:rPr>
      </w:pPr>
      <w:r>
        <w:rPr>
          <w:rFonts w:hint="eastAsia"/>
          <w:lang w:val="en-US" w:eastAsia="zh-CN"/>
        </w:rPr>
        <w:t>其中，式中的分母</w:t>
      </w:r>
    </w:p>
    <w:p>
      <w:pPr>
        <w:numPr>
          <w:ilvl w:val="0"/>
          <w:numId w:val="0"/>
        </w:numPr>
        <w:jc w:val="right"/>
        <w:rPr>
          <w:rFonts w:hint="default"/>
          <w:lang w:val="en-US" w:eastAsia="zh-CN"/>
        </w:rPr>
      </w:pPr>
      <w:r>
        <w:rPr>
          <w:rFonts w:hint="default"/>
          <w:position w:val="-14"/>
          <w:lang w:val="en-US" w:eastAsia="zh-CN"/>
        </w:rPr>
        <w:object>
          <v:shape id="_x0000_i1030" o:spt="75" type="#_x0000_t75" style="height:20pt;width:154pt;" o:ole="t" filled="f" o:preferrelative="t" stroked="f" coordsize="21600,21600">
            <v:path/>
            <v:fill on="f" focussize="0,0"/>
            <v:stroke on="f"/>
            <v:imagedata r:id="rId20" o:title=""/>
            <o:lock v:ext="edit" aspectratio="t"/>
            <w10:wrap type="none"/>
            <w10:anchorlock/>
          </v:shape>
          <o:OLEObject Type="Embed" ProgID="Equation.KSEE3" ShapeID="_x0000_i1030" DrawAspect="Content" ObjectID="_1468075730" r:id="rId19">
            <o:LockedField>false</o:LockedField>
          </o:OLEObject>
        </w:object>
      </w:r>
      <w:r>
        <w:rPr>
          <w:rFonts w:hint="eastAsia"/>
          <w:lang w:val="en-US" w:eastAsia="zh-CN"/>
        </w:rPr>
        <w:t xml:space="preserve">                   （5）</w:t>
      </w:r>
    </w:p>
    <w:p>
      <w:pPr>
        <w:numPr>
          <w:ilvl w:val="0"/>
          <w:numId w:val="0"/>
        </w:numPr>
        <w:ind w:firstLine="420" w:firstLineChars="0"/>
        <w:jc w:val="both"/>
        <w:rPr>
          <w:rFonts w:hint="default"/>
          <w:lang w:val="en-US" w:eastAsia="zh-CN"/>
        </w:rPr>
      </w:pPr>
      <w:r>
        <w:rPr>
          <w:rFonts w:hint="eastAsia"/>
          <w:lang w:val="en-US" w:eastAsia="zh-CN"/>
        </w:rPr>
        <w:t>其中C为前景或者背景，根据贝叶斯策论，对比后验概率</w:t>
      </w:r>
      <w:r>
        <w:rPr>
          <w:rFonts w:hint="eastAsia"/>
          <w:position w:val="-12"/>
          <w:lang w:val="en-US" w:eastAsia="zh-CN"/>
        </w:rPr>
        <w:object>
          <v:shape id="_x0000_i1031" o:spt="75" type="#_x0000_t75" style="height:18pt;width:51pt;" o:ole="t" filled="f" o:preferrelative="t" stroked="f" coordsize="21600,21600">
            <v:path/>
            <v:fill on="f" focussize="0,0"/>
            <v:stroke on="f"/>
            <v:imagedata r:id="rId22" o:title=""/>
            <o:lock v:ext="edit" aspectratio="t"/>
            <w10:wrap type="none"/>
            <w10:anchorlock/>
          </v:shape>
          <o:OLEObject Type="Embed" ProgID="Equation.KSEE3" ShapeID="_x0000_i1031" DrawAspect="Content" ObjectID="_1468075731" r:id="rId21">
            <o:LockedField>false</o:LockedField>
          </o:OLEObject>
        </w:object>
      </w:r>
      <w:r>
        <w:rPr>
          <w:rFonts w:hint="eastAsia"/>
          <w:lang w:val="en-US" w:eastAsia="zh-CN"/>
        </w:rPr>
        <w:t>以及</w:t>
      </w:r>
      <w:r>
        <w:rPr>
          <w:rFonts w:hint="eastAsia"/>
          <w:position w:val="-12"/>
          <w:lang w:val="en-US" w:eastAsia="zh-CN"/>
        </w:rPr>
        <w:object>
          <v:shape id="_x0000_i1032" o:spt="75" type="#_x0000_t75" style="height:18pt;width:54pt;" o:ole="t" filled="f" o:preferrelative="t" stroked="f" coordsize="21600,21600">
            <v:path/>
            <v:fill on="f" focussize="0,0"/>
            <v:stroke on="f"/>
            <v:imagedata r:id="rId24" o:title=""/>
            <o:lock v:ext="edit" aspectratio="t"/>
            <w10:wrap type="none"/>
            <w10:anchorlock/>
          </v:shape>
          <o:OLEObject Type="Embed" ProgID="Equation.KSEE3" ShapeID="_x0000_i1032" DrawAspect="Content" ObjectID="_1468075732" r:id="rId23">
            <o:LockedField>false</o:LockedField>
          </o:OLEObject>
        </w:object>
      </w:r>
      <w:r>
        <w:rPr>
          <w:rFonts w:hint="eastAsia"/>
          <w:lang w:val="en-US" w:eastAsia="zh-CN"/>
        </w:rPr>
        <w:t>的大小，如果满足</w:t>
      </w:r>
    </w:p>
    <w:p>
      <w:pPr>
        <w:numPr>
          <w:ilvl w:val="0"/>
          <w:numId w:val="0"/>
        </w:numPr>
        <w:jc w:val="right"/>
        <w:rPr>
          <w:rFonts w:hint="eastAsia"/>
          <w:lang w:val="en-US" w:eastAsia="zh-CN"/>
        </w:rPr>
      </w:pPr>
      <w:r>
        <w:rPr>
          <w:rFonts w:hint="eastAsia"/>
          <w:position w:val="-12"/>
          <w:lang w:val="en-US" w:eastAsia="zh-CN"/>
        </w:rPr>
        <w:object>
          <v:shape id="_x0000_i1033" o:spt="75" type="#_x0000_t75" style="height:18pt;width:113pt;" o:ole="t" filled="f" o:preferrelative="t" stroked="f" coordsize="21600,21600">
            <v:path/>
            <v:fill on="f" focussize="0,0"/>
            <v:stroke on="f"/>
            <v:imagedata r:id="rId26" o:title=""/>
            <o:lock v:ext="edit" aspectratio="t"/>
            <w10:wrap type="none"/>
            <w10:anchorlock/>
          </v:shape>
          <o:OLEObject Type="Embed" ProgID="Equation.KSEE3" ShapeID="_x0000_i1033" DrawAspect="Content" ObjectID="_1468075733" r:id="rId25">
            <o:LockedField>false</o:LockedField>
          </o:OLEObject>
        </w:object>
      </w:r>
      <w:r>
        <w:rPr>
          <w:rFonts w:hint="eastAsia"/>
          <w:lang w:val="en-US" w:eastAsia="zh-CN"/>
        </w:rPr>
        <w:t xml:space="preserve">                       （6）</w:t>
      </w:r>
    </w:p>
    <w:p>
      <w:pPr>
        <w:numPr>
          <w:ilvl w:val="0"/>
          <w:numId w:val="0"/>
        </w:numPr>
        <w:ind w:firstLine="420" w:firstLineChars="0"/>
        <w:jc w:val="both"/>
        <w:rPr>
          <w:rFonts w:hint="eastAsia"/>
          <w:lang w:val="en-US" w:eastAsia="zh-CN"/>
        </w:rPr>
      </w:pPr>
      <w:r>
        <w:rPr>
          <w:rFonts w:hint="eastAsia"/>
          <w:lang w:val="en-US" w:eastAsia="zh-CN"/>
        </w:rPr>
        <w:t>则把v</w:t>
      </w:r>
      <w:r>
        <w:rPr>
          <w:rFonts w:hint="eastAsia"/>
          <w:vertAlign w:val="subscript"/>
          <w:lang w:val="en-US" w:eastAsia="zh-CN"/>
        </w:rPr>
        <w:t>t</w:t>
      </w:r>
      <w:r>
        <w:rPr>
          <w:rFonts w:hint="eastAsia"/>
          <w:lang w:val="en-US" w:eastAsia="zh-CN"/>
        </w:rPr>
        <w:t>分类为背景，将（4）、（5）带入（6）中得到</w:t>
      </w:r>
    </w:p>
    <w:p>
      <w:pPr>
        <w:numPr>
          <w:ilvl w:val="0"/>
          <w:numId w:val="0"/>
        </w:numPr>
        <w:jc w:val="right"/>
        <w:rPr>
          <w:rFonts w:hint="eastAsia"/>
          <w:lang w:val="en-US" w:eastAsia="zh-CN"/>
        </w:rPr>
      </w:pPr>
      <w:r>
        <w:rPr>
          <w:rFonts w:hint="default"/>
          <w:position w:val="-12"/>
          <w:lang w:val="en-US" w:eastAsia="zh-CN"/>
        </w:rPr>
        <w:object>
          <v:shape id="_x0000_i1034" o:spt="75" type="#_x0000_t75" style="height:18pt;width:139.95pt;" o:ole="t" filled="f" o:preferrelative="t" stroked="f" coordsize="21600,21600">
            <v:path/>
            <v:fill on="f" focussize="0,0"/>
            <v:stroke on="f"/>
            <v:imagedata r:id="rId28" o:title=""/>
            <o:lock v:ext="edit" aspectratio="t"/>
            <w10:wrap type="none"/>
            <w10:anchorlock/>
          </v:shape>
          <o:OLEObject Type="Embed" ProgID="Equation.KSEE3" ShapeID="_x0000_i1034" DrawAspect="Content" ObjectID="_1468075734" r:id="rId27">
            <o:LockedField>false</o:LockedField>
          </o:OLEObject>
        </w:object>
      </w:r>
      <w:r>
        <w:rPr>
          <w:rFonts w:hint="eastAsia"/>
          <w:lang w:val="en-US" w:eastAsia="zh-CN"/>
        </w:rPr>
        <w:t xml:space="preserve">                   （7）</w:t>
      </w:r>
    </w:p>
    <w:p>
      <w:pPr>
        <w:numPr>
          <w:ilvl w:val="0"/>
          <w:numId w:val="0"/>
        </w:numPr>
        <w:ind w:firstLine="420" w:firstLineChars="0"/>
        <w:jc w:val="both"/>
        <w:rPr>
          <w:rFonts w:hint="default"/>
          <w:lang w:val="en-US" w:eastAsia="zh-CN"/>
        </w:rPr>
      </w:pPr>
      <w:r>
        <w:rPr>
          <w:rFonts w:hint="eastAsia"/>
          <w:lang w:val="en-US" w:eastAsia="zh-CN"/>
        </w:rPr>
        <w:t>根据当前像素的三个概率</w:t>
      </w:r>
      <w:r>
        <w:rPr>
          <w:rFonts w:hint="eastAsia"/>
          <w:position w:val="-10"/>
          <w:lang w:val="en-US" w:eastAsia="zh-CN"/>
        </w:rPr>
        <w:object>
          <v:shape id="_x0000_i1035" o:spt="75" type="#_x0000_t75" style="height:16pt;width:38pt;" o:ole="t" filled="f" o:preferrelative="t" stroked="f" coordsize="21600,21600">
            <v:path/>
            <v:fill on="f" focussize="0,0"/>
            <v:stroke on="f"/>
            <v:imagedata r:id="rId30" o:title=""/>
            <o:lock v:ext="edit" aspectratio="t"/>
            <w10:wrap type="none"/>
            <w10:anchorlock/>
          </v:shape>
          <o:OLEObject Type="Embed" ProgID="Equation.KSEE3" ShapeID="_x0000_i1035" DrawAspect="Content" ObjectID="_1468075735" r:id="rId29">
            <o:LockedField>false</o:LockedField>
          </o:OLEObject>
        </w:object>
      </w:r>
      <w:r>
        <w:rPr>
          <w:rFonts w:hint="eastAsia"/>
          <w:lang w:val="en-US" w:eastAsia="zh-CN"/>
        </w:rPr>
        <w:t>，</w:t>
      </w:r>
      <w:r>
        <w:rPr>
          <w:rFonts w:hint="eastAsia"/>
          <w:position w:val="-12"/>
          <w:lang w:val="en-US" w:eastAsia="zh-CN"/>
        </w:rPr>
        <w:object>
          <v:shape id="_x0000_i1036" o:spt="75" type="#_x0000_t75" style="height:18pt;width:51pt;" o:ole="t" filled="f" o:preferrelative="t" stroked="f" coordsize="21600,21600">
            <v:path/>
            <v:fill on="f" focussize="0,0"/>
            <v:stroke on="f"/>
            <v:imagedata r:id="rId32" o:title=""/>
            <o:lock v:ext="edit" aspectratio="t"/>
            <w10:wrap type="none"/>
            <w10:anchorlock/>
          </v:shape>
          <o:OLEObject Type="Embed" ProgID="Equation.KSEE3" ShapeID="_x0000_i1036" DrawAspect="Content" ObjectID="_1468075736" r:id="rId31">
            <o:LockedField>false</o:LockedField>
          </o:OLEObject>
        </w:object>
      </w:r>
      <w:r>
        <w:rPr>
          <w:rFonts w:hint="eastAsia"/>
          <w:lang w:val="en-US" w:eastAsia="zh-CN"/>
        </w:rPr>
        <w:t>，</w:t>
      </w:r>
      <w:r>
        <w:rPr>
          <w:rFonts w:hint="eastAsia"/>
          <w:position w:val="-12"/>
          <w:lang w:val="en-US" w:eastAsia="zh-CN"/>
        </w:rPr>
        <w:object>
          <v:shape id="_x0000_i1037" o:spt="75" type="#_x0000_t75" style="height:18pt;width:41pt;" o:ole="t" filled="f" o:preferrelative="t" stroked="f" coordsize="21600,21600">
            <v:path/>
            <v:fill on="f" focussize="0,0"/>
            <v:stroke on="f"/>
            <v:imagedata r:id="rId34" o:title=""/>
            <o:lock v:ext="edit" aspectratio="t"/>
            <w10:wrap type="none"/>
            <w10:anchorlock/>
          </v:shape>
          <o:OLEObject Type="Embed" ProgID="Equation.KSEE3" ShapeID="_x0000_i1037" DrawAspect="Content" ObjectID="_1468075737" r:id="rId33">
            <o:LockedField>false</o:LockedField>
          </o:OLEObject>
        </w:object>
      </w:r>
      <w:r>
        <w:rPr>
          <w:rFonts w:hint="eastAsia"/>
          <w:lang w:val="en-US" w:eastAsia="zh-CN"/>
        </w:rPr>
        <w:t>来确定该像素是否为背景。</w:t>
      </w:r>
    </w:p>
    <w:p>
      <w:pPr>
        <w:numPr>
          <w:ilvl w:val="0"/>
          <w:numId w:val="0"/>
        </w:numPr>
        <w:jc w:val="both"/>
        <w:rPr>
          <w:rFonts w:hint="default"/>
          <w:color w:val="auto"/>
          <w:lang w:val="en-US" w:eastAsia="zh-CN"/>
        </w:rPr>
      </w:pPr>
      <w:r>
        <w:rPr>
          <w:rFonts w:hint="eastAsia"/>
          <w:color w:val="auto"/>
          <w:lang w:val="en-US" w:eastAsia="zh-CN"/>
        </w:rPr>
        <w:t>将</w:t>
      </w:r>
      <w:r>
        <w:rPr>
          <w:rFonts w:hint="default"/>
          <w:color w:val="auto"/>
          <w:lang w:val="en-US" w:eastAsia="zh-CN"/>
        </w:rPr>
        <w:t>该像素用于背景</w:t>
      </w:r>
      <w:r>
        <w:rPr>
          <w:rFonts w:hint="eastAsia"/>
          <w:color w:val="auto"/>
          <w:lang w:val="en-US" w:eastAsia="zh-CN"/>
        </w:rPr>
        <w:t>去除</w:t>
      </w:r>
      <w:r>
        <w:rPr>
          <w:rFonts w:hint="default"/>
          <w:color w:val="auto"/>
          <w:lang w:val="en-US" w:eastAsia="zh-CN"/>
        </w:rPr>
        <w:t>处理。在背景</w:t>
      </w:r>
      <w:r>
        <w:rPr>
          <w:rFonts w:hint="eastAsia"/>
          <w:color w:val="auto"/>
          <w:lang w:val="en-US" w:eastAsia="zh-CN"/>
        </w:rPr>
        <w:t>去除</w:t>
      </w:r>
      <w:r>
        <w:rPr>
          <w:rFonts w:hint="default"/>
          <w:color w:val="auto"/>
          <w:lang w:val="en-US" w:eastAsia="zh-CN"/>
        </w:rPr>
        <w:t>过程中，每次t时将图像与参考背景图像进行比较。为了检测前景对象，计算辐射相似度(RS)，</w:t>
      </w:r>
      <w:r>
        <w:rPr>
          <w:rFonts w:hint="eastAsia"/>
          <w:color w:val="auto"/>
          <w:lang w:val="en-US" w:eastAsia="zh-CN"/>
        </w:rPr>
        <w:t>公式如下</w:t>
      </w:r>
      <w:r>
        <w:rPr>
          <w:rFonts w:hint="default"/>
          <w:color w:val="auto"/>
          <w:lang w:val="en-US" w:eastAsia="zh-CN"/>
        </w:rPr>
        <w:t>。</w:t>
      </w:r>
    </w:p>
    <w:p>
      <w:pPr>
        <w:numPr>
          <w:ilvl w:val="0"/>
          <w:numId w:val="0"/>
        </w:numPr>
        <w:jc w:val="right"/>
        <w:rPr>
          <w:rFonts w:hint="default"/>
          <w:color w:val="auto"/>
          <w:lang w:val="en-US" w:eastAsia="zh-CN"/>
        </w:rPr>
      </w:pPr>
      <w:r>
        <w:rPr>
          <w:rFonts w:hint="default"/>
          <w:color w:val="auto"/>
          <w:position w:val="-48"/>
          <w:lang w:val="en-US" w:eastAsia="zh-CN"/>
        </w:rPr>
        <w:object>
          <v:shape id="_x0000_i1038" o:spt="75" type="#_x0000_t75" style="height:54pt;width:291pt;" o:ole="t" filled="f" o:preferrelative="t" stroked="f" coordsize="21600,21600">
            <v:path/>
            <v:fill on="f" focussize="0,0"/>
            <v:stroke on="f"/>
            <v:imagedata r:id="rId36" o:title=""/>
            <o:lock v:ext="edit" aspectratio="t"/>
            <w10:wrap type="none"/>
            <w10:anchorlock/>
          </v:shape>
          <o:OLEObject Type="Embed" ProgID="Equation.KSEE3" ShapeID="_x0000_i1038" DrawAspect="Content" ObjectID="_1468075738" r:id="rId35">
            <o:LockedField>false</o:LockedField>
          </o:OLEObject>
        </w:object>
      </w:r>
      <w:r>
        <w:rPr>
          <w:rFonts w:hint="eastAsia"/>
          <w:color w:val="auto"/>
          <w:lang w:val="en-US" w:eastAsia="zh-CN"/>
        </w:rPr>
        <w:t xml:space="preserve">       （8）</w:t>
      </w:r>
    </w:p>
    <w:p>
      <w:pPr>
        <w:numPr>
          <w:ilvl w:val="0"/>
          <w:numId w:val="0"/>
        </w:numPr>
        <w:ind w:firstLine="420" w:firstLineChars="0"/>
        <w:jc w:val="both"/>
        <w:rPr>
          <w:rFonts w:hint="default"/>
          <w:color w:val="auto"/>
          <w:lang w:val="en-US" w:eastAsia="zh-CN"/>
        </w:rPr>
      </w:pPr>
      <w:r>
        <w:rPr>
          <w:rFonts w:hint="default"/>
          <w:color w:val="auto"/>
          <w:lang w:val="en-US" w:eastAsia="zh-CN"/>
        </w:rPr>
        <w:t>其中m[W]和v[W]分别表示窗口W中像素强度的均值和方差。</w:t>
      </w:r>
    </w:p>
    <w:p>
      <w:pPr>
        <w:numPr>
          <w:ilvl w:val="0"/>
          <w:numId w:val="0"/>
        </w:numPr>
        <w:jc w:val="both"/>
        <w:outlineLvl w:val="1"/>
        <w:rPr>
          <w:rFonts w:hint="eastAsia"/>
          <w:b/>
          <w:bCs/>
          <w:lang w:val="en-US" w:eastAsia="zh-CN"/>
        </w:rPr>
      </w:pPr>
      <w:r>
        <w:rPr>
          <w:rFonts w:hint="eastAsia"/>
          <w:b/>
          <w:bCs/>
          <w:lang w:val="en-US" w:eastAsia="zh-CN"/>
        </w:rPr>
        <w:t>3.4、特征提取</w:t>
      </w:r>
    </w:p>
    <w:p>
      <w:pPr>
        <w:numPr>
          <w:ilvl w:val="0"/>
          <w:numId w:val="0"/>
        </w:numPr>
        <w:ind w:firstLine="420" w:firstLineChars="0"/>
        <w:jc w:val="both"/>
        <w:rPr>
          <w:rFonts w:hint="default"/>
          <w:lang w:val="en-US" w:eastAsia="zh-CN"/>
        </w:rPr>
      </w:pPr>
      <w:r>
        <w:rPr>
          <w:rFonts w:hint="default"/>
          <w:lang w:val="en-US" w:eastAsia="zh-CN"/>
        </w:rPr>
        <w:t>特征提取过程的目标是用一些对分类过程有用的可量化信息来表示一个像素。在本工作中，</w:t>
      </w:r>
      <w:r>
        <w:rPr>
          <w:rFonts w:hint="eastAsia"/>
          <w:lang w:val="en-US" w:eastAsia="zh-CN"/>
        </w:rPr>
        <w:t>本文</w:t>
      </w:r>
      <w:r>
        <w:rPr>
          <w:rFonts w:hint="default"/>
          <w:lang w:val="en-US" w:eastAsia="zh-CN"/>
        </w:rPr>
        <w:t>选择了以下特征向量集。</w:t>
      </w:r>
    </w:p>
    <w:p>
      <w:pPr>
        <w:numPr>
          <w:ilvl w:val="0"/>
          <w:numId w:val="0"/>
        </w:numPr>
        <w:ind w:firstLine="420" w:firstLineChars="0"/>
        <w:jc w:val="both"/>
        <w:rPr>
          <w:rFonts w:hint="default"/>
          <w:lang w:val="en-US" w:eastAsia="zh-CN"/>
        </w:rPr>
      </w:pPr>
      <w:r>
        <w:rPr>
          <w:rFonts w:hint="default"/>
          <w:lang w:val="en-US" w:eastAsia="zh-CN"/>
        </w:rPr>
        <w:t>(1)使用LBP的纹理特征:使用局部二值模式(LBP)算法提取基于纹理的特征。</w:t>
      </w:r>
    </w:p>
    <w:p>
      <w:pPr>
        <w:numPr>
          <w:ilvl w:val="0"/>
          <w:numId w:val="0"/>
        </w:numPr>
        <w:ind w:firstLine="420" w:firstLineChars="0"/>
        <w:jc w:val="both"/>
        <w:rPr>
          <w:rFonts w:hint="default"/>
          <w:lang w:val="en-US" w:eastAsia="zh-CN"/>
        </w:rPr>
      </w:pPr>
      <w:r>
        <w:rPr>
          <w:rFonts w:hint="default"/>
          <w:lang w:val="en-US" w:eastAsia="zh-CN"/>
        </w:rPr>
        <w:t>(2)灰度特征:提取基于前景对象灰度的5个不同特征。</w:t>
      </w:r>
    </w:p>
    <w:p>
      <w:pPr>
        <w:numPr>
          <w:ilvl w:val="0"/>
          <w:numId w:val="0"/>
        </w:numPr>
        <w:jc w:val="both"/>
        <w:outlineLvl w:val="2"/>
        <w:rPr>
          <w:rFonts w:hint="eastAsia"/>
          <w:b/>
          <w:bCs/>
          <w:lang w:val="en-US" w:eastAsia="zh-CN"/>
        </w:rPr>
      </w:pPr>
      <w:r>
        <w:rPr>
          <w:rFonts w:hint="eastAsia"/>
          <w:b/>
          <w:bCs/>
          <w:lang w:val="en-US" w:eastAsia="zh-CN"/>
        </w:rPr>
        <w:t>3.4.1、使用LBP的纹理特征</w:t>
      </w:r>
    </w:p>
    <w:p>
      <w:pPr>
        <w:numPr>
          <w:ilvl w:val="0"/>
          <w:numId w:val="0"/>
        </w:numPr>
        <w:ind w:firstLine="420" w:firstLineChars="0"/>
        <w:jc w:val="both"/>
        <w:rPr>
          <w:rFonts w:hint="default"/>
          <w:lang w:val="en-US" w:eastAsia="zh-CN"/>
        </w:rPr>
      </w:pPr>
      <w:r>
        <w:rPr>
          <w:rFonts w:hint="default"/>
          <w:lang w:val="en-US" w:eastAsia="zh-CN"/>
        </w:rPr>
        <w:t>在文献研究的基础上，利用局部二值模式(LBP)提取了24个基于纹理的特征。LBP是用于图像处理和机器学习的强大特征描述符之一。与其他</w:t>
      </w:r>
      <w:r>
        <w:rPr>
          <w:rFonts w:hint="eastAsia"/>
          <w:lang w:val="en-US" w:eastAsia="zh-CN"/>
        </w:rPr>
        <w:t>纹理</w:t>
      </w:r>
      <w:r>
        <w:rPr>
          <w:rFonts w:hint="default"/>
          <w:lang w:val="en-US" w:eastAsia="zh-CN"/>
        </w:rPr>
        <w:t>描述符相比，LBP的计算复杂度非常低。</w:t>
      </w:r>
    </w:p>
    <w:p>
      <w:pPr>
        <w:numPr>
          <w:ilvl w:val="0"/>
          <w:numId w:val="0"/>
        </w:numPr>
        <w:ind w:firstLine="420" w:firstLineChars="0"/>
        <w:jc w:val="both"/>
        <w:rPr>
          <w:rFonts w:hint="default"/>
          <w:lang w:val="en-US" w:eastAsia="zh-CN"/>
        </w:rPr>
      </w:pPr>
      <w:r>
        <w:rPr>
          <w:rFonts w:hint="default"/>
          <w:lang w:val="en-US" w:eastAsia="zh-CN"/>
        </w:rPr>
        <w:t>该算法的</w:t>
      </w:r>
      <w:r>
        <w:rPr>
          <w:rFonts w:hint="eastAsia"/>
          <w:lang w:val="en-US" w:eastAsia="zh-CN"/>
        </w:rPr>
        <w:t>关键</w:t>
      </w:r>
      <w:r>
        <w:rPr>
          <w:rFonts w:hint="default"/>
          <w:lang w:val="en-US" w:eastAsia="zh-CN"/>
        </w:rPr>
        <w:t>是在获得的前景区域中为每个像素放置一个标签。这是通过计算像素的局部邻域内点P和半径r的数量得到的。计算中心像素的强度值，并选择该值作为参考。根据这个参考值，邻域像素是形成二值模式的阈值。最后，通过将每个像素的二进制模式相加，并以2为幂进行加权，计算出LBP标签。</w:t>
      </w:r>
    </w:p>
    <w:p>
      <w:pPr>
        <w:numPr>
          <w:ilvl w:val="0"/>
          <w:numId w:val="0"/>
        </w:numPr>
        <w:jc w:val="right"/>
        <w:rPr>
          <w:rFonts w:hint="default"/>
          <w:lang w:val="en-US" w:eastAsia="zh-CN"/>
        </w:rPr>
      </w:pPr>
      <w:r>
        <w:rPr>
          <w:rFonts w:hint="default"/>
          <w:position w:val="-14"/>
          <w:lang w:val="en-US" w:eastAsia="zh-CN"/>
        </w:rPr>
        <w:object>
          <v:shape id="_x0000_i1039" o:spt="75" type="#_x0000_t75" style="height:20pt;width:111pt;" o:ole="t" filled="f" o:preferrelative="t" stroked="f" coordsize="21600,21600">
            <v:path/>
            <v:fill on="f" focussize="0,0"/>
            <v:stroke on="f"/>
            <v:imagedata r:id="rId38" o:title=""/>
            <o:lock v:ext="edit" aspectratio="t"/>
            <w10:wrap type="none"/>
            <w10:anchorlock/>
          </v:shape>
          <o:OLEObject Type="Embed" ProgID="Equation.KSEE3" ShapeID="_x0000_i1039" DrawAspect="Content" ObjectID="_1468075739" r:id="rId37">
            <o:LockedField>false</o:LockedField>
          </o:OLEObject>
        </w:object>
      </w:r>
      <w:r>
        <w:rPr>
          <w:rFonts w:hint="eastAsia"/>
          <w:lang w:val="en-US" w:eastAsia="zh-CN"/>
        </w:rPr>
        <w:t xml:space="preserve">                        （9）</w:t>
      </w:r>
    </w:p>
    <w:p>
      <w:pPr>
        <w:numPr>
          <w:ilvl w:val="0"/>
          <w:numId w:val="0"/>
        </w:numPr>
        <w:jc w:val="right"/>
        <w:rPr>
          <w:rFonts w:hint="default"/>
          <w:lang w:val="en-US" w:eastAsia="zh-CN"/>
        </w:rPr>
      </w:pPr>
      <w:r>
        <w:rPr>
          <w:rFonts w:hint="default"/>
          <w:position w:val="-30"/>
          <w:lang w:val="en-US" w:eastAsia="zh-CN"/>
        </w:rPr>
        <w:object>
          <v:shape id="_x0000_i1040" o:spt="75" type="#_x0000_t75" style="height:36pt;width:78.95pt;" o:ole="t" filled="f" o:preferrelative="t" stroked="f" coordsize="21600,21600">
            <v:path/>
            <v:fill on="f" focussize="0,0"/>
            <v:stroke on="f"/>
            <v:imagedata r:id="rId40" o:title=""/>
            <o:lock v:ext="edit" aspectratio="t"/>
            <w10:wrap type="none"/>
            <w10:anchorlock/>
          </v:shape>
          <o:OLEObject Type="Embed" ProgID="Equation.KSEE3" ShapeID="_x0000_i1040" DrawAspect="Content" ObjectID="_1468075740" r:id="rId39">
            <o:LockedField>false</o:LockedField>
          </o:OLEObject>
        </w:object>
      </w:r>
      <w:r>
        <w:rPr>
          <w:rFonts w:hint="eastAsia"/>
          <w:lang w:val="en-US" w:eastAsia="zh-CN"/>
        </w:rPr>
        <w:t xml:space="preserve">                           （10）</w:t>
      </w:r>
    </w:p>
    <w:p>
      <w:pPr>
        <w:numPr>
          <w:ilvl w:val="0"/>
          <w:numId w:val="0"/>
        </w:numPr>
        <w:ind w:firstLine="420" w:firstLineChars="0"/>
        <w:jc w:val="both"/>
        <w:rPr>
          <w:rFonts w:hint="default"/>
          <w:lang w:val="en-US" w:eastAsia="zh-CN"/>
        </w:rPr>
      </w:pPr>
      <w:r>
        <w:rPr>
          <w:rFonts w:hint="default"/>
          <w:lang w:val="en-US" w:eastAsia="zh-CN"/>
        </w:rPr>
        <w:t>其中Ip和Ic分别为邻域像素和中心像素的</w:t>
      </w:r>
      <w:r>
        <w:rPr>
          <w:rFonts w:hint="eastAsia"/>
          <w:lang w:val="en-US" w:eastAsia="zh-CN"/>
        </w:rPr>
        <w:t>灰度</w:t>
      </w:r>
      <w:r>
        <w:rPr>
          <w:rFonts w:hint="default"/>
          <w:lang w:val="en-US" w:eastAsia="zh-CN"/>
        </w:rPr>
        <w:t>值，P为半径为r的圆上的样本数。</w:t>
      </w:r>
    </w:p>
    <w:p>
      <w:pPr>
        <w:numPr>
          <w:ilvl w:val="0"/>
          <w:numId w:val="0"/>
        </w:numPr>
        <w:ind w:firstLine="420" w:firstLineChars="0"/>
        <w:jc w:val="both"/>
        <w:rPr>
          <w:rFonts w:hint="eastAsia"/>
          <w:lang w:val="en-US" w:eastAsia="zh-CN"/>
        </w:rPr>
      </w:pPr>
      <w:r>
        <w:rPr>
          <w:rFonts w:hint="default"/>
          <w:lang w:val="en-US" w:eastAsia="zh-CN"/>
        </w:rPr>
        <w:t>从每个LBP模式计算出六个统计特征，如均值、标准差、中位数、熵、偏度和峰度。对r =</w:t>
      </w:r>
      <w:r>
        <w:rPr>
          <w:rFonts w:hint="eastAsia"/>
          <w:lang w:val="en-US" w:eastAsia="zh-CN"/>
        </w:rPr>
        <w:t>1、2、3、4的</w:t>
      </w:r>
      <w:r>
        <w:rPr>
          <w:rFonts w:hint="default"/>
          <w:lang w:val="en-US" w:eastAsia="zh-CN"/>
        </w:rPr>
        <w:t>4个不同的半径进行此步骤，共得到24个特征。</w:t>
      </w:r>
      <w:r>
        <w:rPr>
          <w:rFonts w:hint="eastAsia"/>
          <w:lang w:val="en-US" w:eastAsia="zh-CN"/>
        </w:rPr>
        <w:t>利用LBP处理后的图像如下图所示。</w:t>
      </w:r>
    </w:p>
    <w:p>
      <w:pPr>
        <w:numPr>
          <w:ilvl w:val="0"/>
          <w:numId w:val="0"/>
        </w:numPr>
        <w:jc w:val="center"/>
      </w:pPr>
      <w:r>
        <w:drawing>
          <wp:inline distT="0" distB="0" distL="114300" distR="114300">
            <wp:extent cx="5274310" cy="2112645"/>
            <wp:effectExtent l="0" t="0" r="2540" b="1905"/>
            <wp:docPr id="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2"/>
                    <pic:cNvPicPr>
                      <a:picLocks noChangeAspect="1"/>
                    </pic:cNvPicPr>
                  </pic:nvPicPr>
                  <pic:blipFill>
                    <a:blip r:embed="rId41"/>
                    <a:stretch>
                      <a:fillRect/>
                    </a:stretch>
                  </pic:blipFill>
                  <pic:spPr>
                    <a:xfrm>
                      <a:off x="0" y="0"/>
                      <a:ext cx="5274310" cy="2112645"/>
                    </a:xfrm>
                    <a:prstGeom prst="rect">
                      <a:avLst/>
                    </a:prstGeom>
                    <a:noFill/>
                    <a:ln>
                      <a:noFill/>
                    </a:ln>
                  </pic:spPr>
                </pic:pic>
              </a:graphicData>
            </a:graphic>
          </wp:inline>
        </w:drawing>
      </w:r>
    </w:p>
    <w:p>
      <w:pPr>
        <w:numPr>
          <w:ilvl w:val="0"/>
          <w:numId w:val="0"/>
        </w:numPr>
        <w:jc w:val="center"/>
        <w:rPr>
          <w:rFonts w:hint="default" w:eastAsiaTheme="minorEastAsia"/>
          <w:sz w:val="18"/>
          <w:szCs w:val="21"/>
          <w:lang w:val="en-US" w:eastAsia="zh-CN"/>
        </w:rPr>
      </w:pPr>
      <w:r>
        <w:rPr>
          <w:rFonts w:hint="eastAsia"/>
          <w:sz w:val="18"/>
          <w:szCs w:val="21"/>
          <w:lang w:val="en-US" w:eastAsia="zh-CN"/>
        </w:rPr>
        <w:t>图3  利用LBP处理后的图像</w:t>
      </w:r>
    </w:p>
    <w:p>
      <w:pPr>
        <w:numPr>
          <w:ilvl w:val="0"/>
          <w:numId w:val="0"/>
        </w:numPr>
        <w:jc w:val="both"/>
        <w:outlineLvl w:val="2"/>
        <w:rPr>
          <w:rFonts w:hint="eastAsia"/>
          <w:b/>
          <w:bCs/>
          <w:lang w:val="en-US" w:eastAsia="zh-CN"/>
        </w:rPr>
      </w:pPr>
      <w:r>
        <w:rPr>
          <w:rFonts w:hint="eastAsia"/>
          <w:b/>
          <w:bCs/>
          <w:lang w:val="en-US" w:eastAsia="zh-CN"/>
        </w:rPr>
        <w:t>3.4.2、灰度值特征</w:t>
      </w:r>
    </w:p>
    <w:p>
      <w:pPr>
        <w:numPr>
          <w:ilvl w:val="0"/>
          <w:numId w:val="0"/>
        </w:numPr>
        <w:ind w:firstLine="420" w:firstLineChars="0"/>
        <w:jc w:val="both"/>
        <w:rPr>
          <w:rFonts w:hint="default"/>
          <w:lang w:val="en-US" w:eastAsia="zh-CN"/>
        </w:rPr>
      </w:pPr>
      <w:r>
        <w:rPr>
          <w:rFonts w:hint="default"/>
          <w:lang w:val="en-US" w:eastAsia="zh-CN"/>
        </w:rPr>
        <w:t>背景对象的灰度为输入序列的分类提供了更有意义的特征。考虑到这一信息，从前景对象中提取了一组灰度特征。设S</w:t>
      </w:r>
      <w:r>
        <w:rPr>
          <w:rFonts w:hint="default"/>
          <w:vertAlign w:val="subscript"/>
          <w:lang w:val="en-US" w:eastAsia="zh-CN"/>
        </w:rPr>
        <w:t>x,y</w:t>
      </w:r>
      <w:r>
        <w:rPr>
          <w:rFonts w:hint="default"/>
          <w:lang w:val="en-US" w:eastAsia="zh-CN"/>
        </w:rPr>
        <w:t>为w x w窗口在所述像素(x,y)上运行的坐标集。这些特征如下所示。</w:t>
      </w:r>
    </w:p>
    <w:p>
      <w:pPr>
        <w:numPr>
          <w:ilvl w:val="0"/>
          <w:numId w:val="0"/>
        </w:numPr>
        <w:jc w:val="right"/>
        <w:rPr>
          <w:rFonts w:hint="default"/>
          <w:lang w:val="en-US" w:eastAsia="zh-CN"/>
        </w:rPr>
      </w:pPr>
      <w:r>
        <w:rPr>
          <w:rFonts w:hint="default"/>
          <w:position w:val="-10"/>
          <w:lang w:val="en-US" w:eastAsia="zh-CN"/>
        </w:rPr>
        <w:object>
          <v:shape id="_x0000_i1041" o:spt="75" type="#_x0000_t75" style="height:17pt;width:98pt;" o:ole="t" filled="f" o:preferrelative="t" stroked="f" coordsize="21600,21600">
            <v:path/>
            <v:fill on="f" focussize="0,0"/>
            <v:stroke on="f"/>
            <v:imagedata r:id="rId43" o:title=""/>
            <o:lock v:ext="edit" aspectratio="t"/>
            <w10:wrap type="none"/>
            <w10:anchorlock/>
          </v:shape>
          <o:OLEObject Type="Embed" ProgID="Equation.KSEE3" ShapeID="_x0000_i1041" DrawAspect="Content" ObjectID="_1468075741" r:id="rId42">
            <o:LockedField>false</o:LockedField>
          </o:OLEObject>
        </w:object>
      </w:r>
      <w:r>
        <w:rPr>
          <w:rFonts w:hint="eastAsia"/>
          <w:lang w:val="en-US" w:eastAsia="zh-CN"/>
        </w:rPr>
        <w:t xml:space="preserve">                           （11）</w:t>
      </w:r>
    </w:p>
    <w:p>
      <w:pPr>
        <w:numPr>
          <w:ilvl w:val="0"/>
          <w:numId w:val="0"/>
        </w:numPr>
        <w:jc w:val="right"/>
        <w:rPr>
          <w:rFonts w:hint="default"/>
          <w:lang w:val="en-US" w:eastAsia="zh-CN"/>
        </w:rPr>
      </w:pPr>
      <w:r>
        <w:rPr>
          <w:rFonts w:hint="default"/>
          <w:position w:val="-30"/>
          <w:lang w:val="en-US" w:eastAsia="zh-CN"/>
        </w:rPr>
        <w:object>
          <v:shape id="_x0000_i1042" o:spt="75" type="#_x0000_t75" style="height:36pt;width:175pt;" o:ole="t" filled="f" o:preferrelative="t" stroked="f" coordsize="21600,21600">
            <v:path/>
            <v:fill on="f" focussize="0,0"/>
            <v:stroke on="f"/>
            <v:imagedata r:id="rId45" o:title=""/>
            <o:lock v:ext="edit" aspectratio="t"/>
            <w10:wrap type="none"/>
            <w10:anchorlock/>
          </v:shape>
          <o:OLEObject Type="Embed" ProgID="Equation.KSEE3" ShapeID="_x0000_i1042" DrawAspect="Content" ObjectID="_1468075742" r:id="rId44">
            <o:LockedField>false</o:LockedField>
          </o:OLEObject>
        </w:object>
      </w:r>
      <w:r>
        <w:rPr>
          <w:rFonts w:hint="eastAsia"/>
          <w:lang w:val="en-US" w:eastAsia="zh-CN"/>
        </w:rPr>
        <w:t xml:space="preserve">                   （12）</w:t>
      </w:r>
    </w:p>
    <w:p>
      <w:pPr>
        <w:numPr>
          <w:ilvl w:val="0"/>
          <w:numId w:val="0"/>
        </w:numPr>
        <w:jc w:val="right"/>
        <w:rPr>
          <w:rFonts w:hint="default"/>
          <w:lang w:val="en-US" w:eastAsia="zh-CN"/>
        </w:rPr>
      </w:pPr>
      <w:r>
        <w:rPr>
          <w:rFonts w:hint="default"/>
          <w:position w:val="-30"/>
          <w:lang w:val="en-US" w:eastAsia="zh-CN"/>
        </w:rPr>
        <w:object>
          <v:shape id="_x0000_i1043" o:spt="75" type="#_x0000_t75" style="height:36pt;width:120pt;" o:ole="t" filled="f" o:preferrelative="t" stroked="f" coordsize="21600,21600">
            <v:path/>
            <v:fill on="f" focussize="0,0"/>
            <v:stroke on="f"/>
            <v:imagedata r:id="rId47" o:title=""/>
            <o:lock v:ext="edit" aspectratio="t"/>
            <w10:wrap type="none"/>
            <w10:anchorlock/>
          </v:shape>
          <o:OLEObject Type="Embed" ProgID="Equation.KSEE3" ShapeID="_x0000_i1043" DrawAspect="Content" ObjectID="_1468075743" r:id="rId46">
            <o:LockedField>false</o:LockedField>
          </o:OLEObject>
        </w:object>
      </w:r>
      <w:r>
        <w:rPr>
          <w:rFonts w:hint="eastAsia"/>
          <w:lang w:val="en-US" w:eastAsia="zh-CN"/>
        </w:rPr>
        <w:t xml:space="preserve">                        （13）</w:t>
      </w:r>
    </w:p>
    <w:p>
      <w:pPr>
        <w:numPr>
          <w:ilvl w:val="0"/>
          <w:numId w:val="0"/>
        </w:numPr>
        <w:jc w:val="right"/>
        <w:rPr>
          <w:rFonts w:hint="default"/>
          <w:lang w:val="en-US" w:eastAsia="zh-CN"/>
        </w:rPr>
      </w:pPr>
      <w:r>
        <w:rPr>
          <w:rFonts w:hint="default"/>
          <w:position w:val="-30"/>
          <w:lang w:val="en-US" w:eastAsia="zh-CN"/>
        </w:rPr>
        <w:object>
          <v:shape id="_x0000_i1044" o:spt="75" type="#_x0000_t75" style="height:36pt;width:181pt;" o:ole="t" filled="f" o:preferrelative="t" stroked="f" coordsize="21600,21600">
            <v:path/>
            <v:fill on="f" focussize="0,0"/>
            <v:stroke on="f"/>
            <v:imagedata r:id="rId49" o:title=""/>
            <o:lock v:ext="edit" aspectratio="t"/>
            <w10:wrap type="none"/>
            <w10:anchorlock/>
          </v:shape>
          <o:OLEObject Type="Embed" ProgID="Equation.KSEE3" ShapeID="_x0000_i1044" DrawAspect="Content" ObjectID="_1468075744" r:id="rId48">
            <o:LockedField>false</o:LockedField>
          </o:OLEObject>
        </w:object>
      </w:r>
      <w:r>
        <w:rPr>
          <w:rFonts w:hint="eastAsia"/>
          <w:lang w:val="en-US" w:eastAsia="zh-CN"/>
        </w:rPr>
        <w:t xml:space="preserve">                  （14）</w:t>
      </w:r>
    </w:p>
    <w:p>
      <w:pPr>
        <w:numPr>
          <w:ilvl w:val="0"/>
          <w:numId w:val="0"/>
        </w:numPr>
        <w:jc w:val="right"/>
        <w:rPr>
          <w:rFonts w:hint="eastAsia"/>
          <w:lang w:val="en-US" w:eastAsia="zh-CN"/>
        </w:rPr>
      </w:pPr>
      <w:r>
        <w:rPr>
          <w:rFonts w:hint="default"/>
          <w:position w:val="-30"/>
          <w:lang w:val="en-US" w:eastAsia="zh-CN"/>
        </w:rPr>
        <w:object>
          <v:shape id="_x0000_i1045" o:spt="75" type="#_x0000_t75" style="height:36pt;width:175.95pt;" o:ole="t" filled="f" o:preferrelative="t" stroked="f" coordsize="21600,21600">
            <v:path/>
            <v:fill on="f" focussize="0,0"/>
            <v:stroke on="f"/>
            <v:imagedata r:id="rId51" o:title=""/>
            <o:lock v:ext="edit" aspectratio="t"/>
            <w10:wrap type="none"/>
            <w10:anchorlock/>
          </v:shape>
          <o:OLEObject Type="Embed" ProgID="Equation.KSEE3" ShapeID="_x0000_i1045" DrawAspect="Content" ObjectID="_1468075745" r:id="rId50">
            <o:LockedField>false</o:LockedField>
          </o:OLEObject>
        </w:object>
      </w:r>
      <w:r>
        <w:rPr>
          <w:rFonts w:hint="eastAsia"/>
          <w:lang w:val="en-US" w:eastAsia="zh-CN"/>
        </w:rPr>
        <w:t xml:space="preserve">                   （15）</w:t>
      </w:r>
    </w:p>
    <w:p>
      <w:pPr>
        <w:numPr>
          <w:ilvl w:val="0"/>
          <w:numId w:val="0"/>
        </w:numPr>
        <w:ind w:firstLine="420" w:firstLineChars="0"/>
        <w:jc w:val="both"/>
        <w:rPr>
          <w:rFonts w:hint="eastAsia"/>
          <w:lang w:val="en-US" w:eastAsia="zh-CN"/>
        </w:rPr>
      </w:pPr>
      <w:r>
        <w:rPr>
          <w:rFonts w:hint="eastAsia"/>
          <w:lang w:val="en-US" w:eastAsia="zh-CN"/>
        </w:rPr>
        <w:t>灰度处理后的图像如下图所示。</w:t>
      </w:r>
    </w:p>
    <w:p>
      <w:pPr>
        <w:numPr>
          <w:ilvl w:val="0"/>
          <w:numId w:val="0"/>
        </w:numPr>
        <w:jc w:val="center"/>
      </w:pPr>
      <w:r>
        <w:drawing>
          <wp:inline distT="0" distB="0" distL="114300" distR="114300">
            <wp:extent cx="5273675" cy="2055495"/>
            <wp:effectExtent l="0" t="0" r="3175" b="1905"/>
            <wp:docPr id="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3"/>
                    <pic:cNvPicPr>
                      <a:picLocks noChangeAspect="1"/>
                    </pic:cNvPicPr>
                  </pic:nvPicPr>
                  <pic:blipFill>
                    <a:blip r:embed="rId52"/>
                    <a:stretch>
                      <a:fillRect/>
                    </a:stretch>
                  </pic:blipFill>
                  <pic:spPr>
                    <a:xfrm>
                      <a:off x="0" y="0"/>
                      <a:ext cx="5273675" cy="2055495"/>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sz w:val="18"/>
          <w:szCs w:val="21"/>
          <w:lang w:val="en-US" w:eastAsia="zh-CN"/>
        </w:rPr>
        <w:t>图4  灰度处理后的图像</w:t>
      </w:r>
    </w:p>
    <w:p>
      <w:pPr>
        <w:numPr>
          <w:ilvl w:val="0"/>
          <w:numId w:val="0"/>
        </w:numPr>
        <w:jc w:val="both"/>
        <w:outlineLvl w:val="1"/>
        <w:rPr>
          <w:rFonts w:hint="eastAsia"/>
          <w:b/>
          <w:bCs/>
          <w:lang w:val="en-US" w:eastAsia="zh-CN"/>
        </w:rPr>
      </w:pPr>
      <w:r>
        <w:rPr>
          <w:rFonts w:hint="eastAsia"/>
          <w:b/>
          <w:bCs/>
          <w:lang w:val="en-US" w:eastAsia="zh-CN"/>
        </w:rPr>
        <w:t>3.5、场景分类</w:t>
      </w:r>
    </w:p>
    <w:p>
      <w:pPr>
        <w:numPr>
          <w:ilvl w:val="0"/>
          <w:numId w:val="0"/>
        </w:numPr>
        <w:ind w:firstLine="420" w:firstLineChars="0"/>
        <w:jc w:val="both"/>
        <w:rPr>
          <w:rFonts w:hint="default"/>
          <w:lang w:val="en-US" w:eastAsia="zh-CN"/>
        </w:rPr>
      </w:pPr>
      <w:r>
        <w:rPr>
          <w:rFonts w:hint="default"/>
          <w:lang w:val="en-US" w:eastAsia="zh-CN"/>
        </w:rPr>
        <w:t>将提取的LBP和灰度特征组合成特征向量。为了将输入的视频序列分类为不同的类别，将这些特征向量应用到分类器算法中。本文选择了支持向量机</w:t>
      </w:r>
      <w:r>
        <w:rPr>
          <w:rFonts w:hint="eastAsia"/>
          <w:lang w:val="en-US" w:eastAsia="zh-CN"/>
        </w:rPr>
        <w:t>（SVM）</w:t>
      </w:r>
      <w:r>
        <w:rPr>
          <w:rFonts w:hint="default"/>
          <w:lang w:val="en-US" w:eastAsia="zh-CN"/>
        </w:rPr>
        <w:t>、偏最小二乘法</w:t>
      </w:r>
      <w:r>
        <w:rPr>
          <w:rFonts w:hint="eastAsia"/>
          <w:lang w:val="en-US" w:eastAsia="zh-CN"/>
        </w:rPr>
        <w:t>（PLS）</w:t>
      </w:r>
      <w:r>
        <w:rPr>
          <w:rFonts w:hint="default"/>
          <w:lang w:val="en-US" w:eastAsia="zh-CN"/>
        </w:rPr>
        <w:t>和概率神经网络</w:t>
      </w:r>
      <w:r>
        <w:rPr>
          <w:rFonts w:hint="eastAsia"/>
          <w:lang w:val="en-US" w:eastAsia="zh-CN"/>
        </w:rPr>
        <w:t>（PNN）</w:t>
      </w:r>
      <w:r>
        <w:rPr>
          <w:rFonts w:hint="default"/>
          <w:lang w:val="en-US" w:eastAsia="zh-CN"/>
        </w:rPr>
        <w:t>三种分类器，并对它们的性能进行了比较。</w:t>
      </w:r>
    </w:p>
    <w:p>
      <w:pPr>
        <w:numPr>
          <w:ilvl w:val="0"/>
          <w:numId w:val="0"/>
        </w:numPr>
        <w:jc w:val="both"/>
        <w:outlineLvl w:val="2"/>
        <w:rPr>
          <w:rFonts w:hint="eastAsia"/>
          <w:b/>
          <w:bCs/>
          <w:lang w:val="en-US" w:eastAsia="zh-CN"/>
        </w:rPr>
      </w:pPr>
      <w:r>
        <w:rPr>
          <w:rFonts w:hint="eastAsia"/>
          <w:b/>
          <w:bCs/>
          <w:lang w:val="en-US" w:eastAsia="zh-CN"/>
        </w:rPr>
        <w:t>3.5.1、SVM分类器</w:t>
      </w:r>
    </w:p>
    <w:p>
      <w:pPr>
        <w:numPr>
          <w:ilvl w:val="0"/>
          <w:numId w:val="0"/>
        </w:numPr>
        <w:ind w:firstLine="420" w:firstLineChars="0"/>
        <w:jc w:val="both"/>
        <w:rPr>
          <w:rFonts w:hint="default"/>
          <w:lang w:val="en-US" w:eastAsia="zh-CN"/>
        </w:rPr>
      </w:pPr>
      <w:r>
        <w:rPr>
          <w:rFonts w:hint="default"/>
          <w:lang w:val="en-US" w:eastAsia="zh-CN"/>
        </w:rPr>
        <w:t>将从输入视频序列的不同运动目标中提取的特征向量应用于支持向量机分类器。该分类器试图最小化经验风险，防止过度拟合问题。该分类器的结构如图</w:t>
      </w:r>
      <w:r>
        <w:rPr>
          <w:rFonts w:hint="eastAsia"/>
          <w:lang w:val="en-US" w:eastAsia="zh-CN"/>
        </w:rPr>
        <w:t>5</w:t>
      </w:r>
      <w:r>
        <w:rPr>
          <w:rFonts w:hint="default"/>
          <w:lang w:val="en-US" w:eastAsia="zh-CN"/>
        </w:rPr>
        <w:t>所示。</w:t>
      </w:r>
    </w:p>
    <w:p>
      <w:pPr>
        <w:numPr>
          <w:ilvl w:val="0"/>
          <w:numId w:val="0"/>
        </w:numPr>
        <w:jc w:val="center"/>
        <w:outlineLvl w:val="9"/>
        <w:rPr>
          <w:rFonts w:hint="eastAsia"/>
          <w:lang w:val="en-US" w:eastAsia="zh-CN"/>
        </w:rPr>
      </w:pPr>
      <w:r>
        <w:rPr>
          <w:rFonts w:hint="eastAsia"/>
          <w:lang w:val="en-US" w:eastAsia="zh-CN"/>
        </w:rPr>
        <w:drawing>
          <wp:inline distT="0" distB="0" distL="114300" distR="114300">
            <wp:extent cx="3673475" cy="3543300"/>
            <wp:effectExtent l="0" t="0" r="0" b="0"/>
            <wp:docPr id="4" name="图片 4" descr="SVM体系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VM体系结构"/>
                    <pic:cNvPicPr>
                      <a:picLocks noChangeAspect="1"/>
                    </pic:cNvPicPr>
                  </pic:nvPicPr>
                  <pic:blipFill>
                    <a:blip r:embed="rId53"/>
                    <a:stretch>
                      <a:fillRect/>
                    </a:stretch>
                  </pic:blipFill>
                  <pic:spPr>
                    <a:xfrm>
                      <a:off x="0" y="0"/>
                      <a:ext cx="3673475" cy="3543300"/>
                    </a:xfrm>
                    <a:prstGeom prst="rect">
                      <a:avLst/>
                    </a:prstGeom>
                  </pic:spPr>
                </pic:pic>
              </a:graphicData>
            </a:graphic>
          </wp:inline>
        </w:drawing>
      </w:r>
    </w:p>
    <w:p>
      <w:pPr>
        <w:numPr>
          <w:ilvl w:val="0"/>
          <w:numId w:val="0"/>
        </w:numPr>
        <w:jc w:val="center"/>
        <w:outlineLvl w:val="9"/>
        <w:rPr>
          <w:rFonts w:hint="default"/>
          <w:sz w:val="18"/>
          <w:szCs w:val="21"/>
          <w:lang w:val="en-US" w:eastAsia="zh-CN"/>
        </w:rPr>
      </w:pPr>
      <w:r>
        <w:rPr>
          <w:rFonts w:hint="eastAsia"/>
          <w:sz w:val="18"/>
          <w:szCs w:val="21"/>
          <w:lang w:val="en-US" w:eastAsia="zh-CN"/>
        </w:rPr>
        <w:t>图5  SVM分类器体系结构</w:t>
      </w:r>
    </w:p>
    <w:p>
      <w:pPr>
        <w:numPr>
          <w:ilvl w:val="0"/>
          <w:numId w:val="0"/>
        </w:numPr>
        <w:jc w:val="both"/>
        <w:rPr>
          <w:rFonts w:hint="default"/>
          <w:lang w:val="en-US" w:eastAsia="zh-CN"/>
        </w:rPr>
      </w:pPr>
    </w:p>
    <w:p>
      <w:pPr>
        <w:numPr>
          <w:ilvl w:val="0"/>
          <w:numId w:val="0"/>
        </w:numPr>
        <w:ind w:firstLine="420" w:firstLineChars="0"/>
        <w:jc w:val="both"/>
        <w:rPr>
          <w:rFonts w:hint="default"/>
          <w:lang w:val="en-US" w:eastAsia="zh-CN"/>
        </w:rPr>
      </w:pPr>
      <w:r>
        <w:rPr>
          <w:rFonts w:hint="default"/>
          <w:lang w:val="en-US" w:eastAsia="zh-CN"/>
        </w:rPr>
        <w:t>该分类器由输入层、隐藏层和外层三层组成。分类是在两个不同的阶段进行的</w:t>
      </w:r>
      <w:r>
        <w:rPr>
          <w:rFonts w:hint="eastAsia"/>
          <w:lang w:val="en-US" w:eastAsia="zh-CN"/>
        </w:rPr>
        <w:t>（a）</w:t>
      </w:r>
      <w:r>
        <w:rPr>
          <w:rFonts w:hint="default"/>
          <w:lang w:val="en-US" w:eastAsia="zh-CN"/>
        </w:rPr>
        <w:t>训练阶段</w:t>
      </w:r>
      <w:r>
        <w:rPr>
          <w:rFonts w:hint="eastAsia"/>
          <w:lang w:val="en-US" w:eastAsia="zh-CN"/>
        </w:rPr>
        <w:t>（b）</w:t>
      </w:r>
      <w:r>
        <w:rPr>
          <w:rFonts w:hint="default"/>
          <w:lang w:val="en-US" w:eastAsia="zh-CN"/>
        </w:rPr>
        <w:t>测试阶段。</w:t>
      </w:r>
    </w:p>
    <w:p>
      <w:pPr>
        <w:numPr>
          <w:ilvl w:val="0"/>
          <w:numId w:val="0"/>
        </w:numPr>
        <w:ind w:firstLine="420" w:firstLineChars="0"/>
        <w:jc w:val="both"/>
        <w:rPr>
          <w:rFonts w:hint="default"/>
          <w:lang w:val="en-US" w:eastAsia="zh-CN"/>
        </w:rPr>
      </w:pPr>
      <w:r>
        <w:rPr>
          <w:rFonts w:hint="default"/>
          <w:lang w:val="en-US" w:eastAsia="zh-CN"/>
        </w:rPr>
        <w:t>在训练阶段，利用SVM分类器对</w:t>
      </w:r>
      <w:r>
        <w:rPr>
          <w:rFonts w:hint="eastAsia"/>
          <w:lang w:val="en-US" w:eastAsia="zh-CN"/>
        </w:rPr>
        <w:t>视频帧中的白天视频和夜晚视频</w:t>
      </w:r>
      <w:r>
        <w:rPr>
          <w:rFonts w:hint="default"/>
          <w:lang w:val="en-US" w:eastAsia="zh-CN"/>
        </w:rPr>
        <w:t>等不同序列提取的特征进行训练。提取的特征中有近60%用于此过程。然后，在测试阶段，对分类过程应用和测试其余的特性。该过程中使用的径向基函数核</w:t>
      </w:r>
      <w:r>
        <w:rPr>
          <w:rFonts w:hint="eastAsia"/>
          <w:lang w:val="en-US" w:eastAsia="zh-CN"/>
        </w:rPr>
        <w:t>公式如下。</w:t>
      </w:r>
    </w:p>
    <w:p>
      <w:pPr>
        <w:numPr>
          <w:ilvl w:val="0"/>
          <w:numId w:val="0"/>
        </w:numPr>
        <w:jc w:val="right"/>
        <w:rPr>
          <w:rFonts w:hint="default"/>
          <w:lang w:val="en-US" w:eastAsia="zh-CN"/>
        </w:rPr>
      </w:pPr>
      <w:r>
        <w:rPr>
          <w:rFonts w:hint="default"/>
          <w:position w:val="-18"/>
          <w:lang w:val="en-US" w:eastAsia="zh-CN"/>
        </w:rPr>
        <w:object>
          <v:shape id="_x0000_i1046" o:spt="75" type="#_x0000_t75" style="height:24pt;width:148pt;" o:ole="t" filled="f" o:preferrelative="t" stroked="f" coordsize="21600,21600">
            <v:path/>
            <v:fill on="f" focussize="0,0"/>
            <v:stroke on="f"/>
            <v:imagedata r:id="rId55" o:title=""/>
            <o:lock v:ext="edit" aspectratio="t"/>
            <w10:wrap type="none"/>
            <w10:anchorlock/>
          </v:shape>
          <o:OLEObject Type="Embed" ProgID="Equation.KSEE3" ShapeID="_x0000_i1046" DrawAspect="Content" ObjectID="_1468075746" r:id="rId54">
            <o:LockedField>false</o:LockedField>
          </o:OLEObject>
        </w:object>
      </w:r>
      <w:r>
        <w:rPr>
          <w:rFonts w:hint="eastAsia"/>
          <w:lang w:val="en-US" w:eastAsia="zh-CN"/>
        </w:rPr>
        <w:t xml:space="preserve">                    （16）</w:t>
      </w:r>
    </w:p>
    <w:p>
      <w:pPr>
        <w:numPr>
          <w:ilvl w:val="0"/>
          <w:numId w:val="0"/>
        </w:numPr>
        <w:ind w:firstLine="420" w:firstLineChars="0"/>
        <w:jc w:val="both"/>
        <w:rPr>
          <w:rFonts w:hint="default"/>
          <w:lang w:val="en-US" w:eastAsia="zh-CN"/>
        </w:rPr>
      </w:pPr>
      <w:r>
        <w:rPr>
          <w:rFonts w:hint="eastAsia"/>
          <w:lang w:val="en-US" w:eastAsia="zh-CN"/>
        </w:rPr>
        <w:t>其中</w:t>
      </w:r>
      <w:r>
        <w:rPr>
          <w:rFonts w:hint="eastAsia"/>
          <w:position w:val="-10"/>
          <w:lang w:val="en-US" w:eastAsia="zh-CN"/>
        </w:rPr>
        <w:object>
          <v:shape id="_x0000_i1047" o:spt="75" type="#_x0000_t75" style="height:16pt;width:16pt;" o:ole="t" filled="f" o:preferrelative="t" stroked="f" coordsize="21600,21600">
            <v:path/>
            <v:fill on="f" focussize="0,0"/>
            <v:stroke on="f"/>
            <v:imagedata r:id="rId57" o:title=""/>
            <o:lock v:ext="edit" aspectratio="t"/>
            <w10:wrap type="none"/>
            <w10:anchorlock/>
          </v:shape>
          <o:OLEObject Type="Embed" ProgID="Equation.KSEE3" ShapeID="_x0000_i1047" DrawAspect="Content" ObjectID="_1468075747" r:id="rId56">
            <o:LockedField>false</o:LockedField>
          </o:OLEObject>
        </w:object>
      </w:r>
      <w:r>
        <w:rPr>
          <w:rFonts w:hint="eastAsia"/>
          <w:lang w:val="en-US" w:eastAsia="zh-CN"/>
        </w:rPr>
        <w:t>是一个核参数。</w:t>
      </w:r>
    </w:p>
    <w:p>
      <w:pPr>
        <w:numPr>
          <w:ilvl w:val="0"/>
          <w:numId w:val="0"/>
        </w:numPr>
        <w:jc w:val="both"/>
        <w:outlineLvl w:val="2"/>
        <w:rPr>
          <w:rFonts w:hint="eastAsia"/>
          <w:b/>
          <w:bCs/>
          <w:lang w:val="en-US" w:eastAsia="zh-CN"/>
        </w:rPr>
      </w:pPr>
      <w:r>
        <w:rPr>
          <w:rFonts w:hint="eastAsia"/>
          <w:b/>
          <w:bCs/>
          <w:lang w:val="en-US" w:eastAsia="zh-CN"/>
        </w:rPr>
        <w:t>3.5.2、PLS分类器</w:t>
      </w:r>
    </w:p>
    <w:p>
      <w:pPr>
        <w:numPr>
          <w:ilvl w:val="0"/>
          <w:numId w:val="0"/>
        </w:numPr>
        <w:ind w:firstLine="420" w:firstLineChars="0"/>
        <w:jc w:val="both"/>
        <w:rPr>
          <w:rFonts w:hint="default"/>
          <w:lang w:val="en-US" w:eastAsia="zh-CN"/>
        </w:rPr>
      </w:pPr>
      <w:r>
        <w:rPr>
          <w:rFonts w:hint="default"/>
          <w:lang w:val="en-US" w:eastAsia="zh-CN"/>
        </w:rPr>
        <w:t>帮助对输入序列进行分类的第二种分类器是</w:t>
      </w:r>
      <w:bookmarkStart w:id="3" w:name="OLE_LINK5"/>
      <w:r>
        <w:rPr>
          <w:rFonts w:hint="default"/>
          <w:lang w:val="en-US" w:eastAsia="zh-CN"/>
        </w:rPr>
        <w:t>偏最小二乘法</w:t>
      </w:r>
      <w:bookmarkEnd w:id="3"/>
      <w:r>
        <w:rPr>
          <w:rFonts w:hint="default"/>
          <w:lang w:val="en-US" w:eastAsia="zh-CN"/>
        </w:rPr>
        <w:t>(PLS)分类器。</w:t>
      </w:r>
    </w:p>
    <w:p>
      <w:pPr>
        <w:numPr>
          <w:ilvl w:val="0"/>
          <w:numId w:val="0"/>
        </w:numPr>
        <w:ind w:firstLine="420" w:firstLineChars="0"/>
        <w:jc w:val="both"/>
        <w:rPr>
          <w:rFonts w:hint="default"/>
          <w:lang w:val="en-US" w:eastAsia="zh-CN"/>
        </w:rPr>
      </w:pPr>
      <w:r>
        <w:rPr>
          <w:rFonts w:hint="default"/>
          <w:lang w:val="en-US" w:eastAsia="zh-CN"/>
        </w:rPr>
        <w:t>该分类器在不同分类之间具有低偏差和高方差。本文采用一种阈值可调的线性回归PLS分类器。选择该分类器的主要原因是它提供了较高的精度，避免了过拟合问题。通常，这个分类器被表示为</w:t>
      </w:r>
    </w:p>
    <w:p>
      <w:pPr>
        <w:numPr>
          <w:ilvl w:val="0"/>
          <w:numId w:val="0"/>
        </w:numPr>
        <w:jc w:val="right"/>
        <w:rPr>
          <w:rFonts w:hint="default"/>
          <w:lang w:val="en-US" w:eastAsia="zh-CN"/>
        </w:rPr>
      </w:pPr>
      <w:r>
        <w:rPr>
          <w:rFonts w:hint="default"/>
          <w:position w:val="-10"/>
          <w:lang w:val="en-US" w:eastAsia="zh-CN"/>
        </w:rPr>
        <w:object>
          <v:shape id="_x0000_i1048" o:spt="75" type="#_x0000_t75" style="height:16pt;width:59pt;" o:ole="t" filled="f" o:preferrelative="t" stroked="f" coordsize="21600,21600">
            <v:path/>
            <v:fill on="f" focussize="0,0"/>
            <v:stroke on="f"/>
            <v:imagedata r:id="rId59" o:title=""/>
            <o:lock v:ext="edit" aspectratio="t"/>
            <w10:wrap type="none"/>
            <w10:anchorlock/>
          </v:shape>
          <o:OLEObject Type="Embed" ProgID="Equation.KSEE3" ShapeID="_x0000_i1048" DrawAspect="Content" ObjectID="_1468075748" r:id="rId58">
            <o:LockedField>false</o:LockedField>
          </o:OLEObject>
        </w:object>
      </w:r>
      <w:r>
        <w:rPr>
          <w:rFonts w:hint="eastAsia"/>
          <w:lang w:val="en-US" w:eastAsia="zh-CN"/>
        </w:rPr>
        <w:t xml:space="preserve">                             （17）</w:t>
      </w:r>
    </w:p>
    <w:p>
      <w:pPr>
        <w:numPr>
          <w:ilvl w:val="0"/>
          <w:numId w:val="0"/>
        </w:numPr>
        <w:ind w:firstLine="420" w:firstLineChars="0"/>
        <w:jc w:val="both"/>
        <w:rPr>
          <w:rFonts w:hint="default"/>
          <w:lang w:val="en-US" w:eastAsia="zh-CN"/>
        </w:rPr>
      </w:pPr>
      <w:r>
        <w:rPr>
          <w:rFonts w:hint="default"/>
          <w:lang w:val="en-US" w:eastAsia="zh-CN"/>
        </w:rPr>
        <w:t>其中，A为具有分类度量的向量，B为提取的特征向量。β是线性回归系数和ε是一个残余向量。</w:t>
      </w:r>
    </w:p>
    <w:p>
      <w:pPr>
        <w:numPr>
          <w:ilvl w:val="0"/>
          <w:numId w:val="0"/>
        </w:numPr>
        <w:ind w:firstLine="420" w:firstLineChars="0"/>
        <w:jc w:val="both"/>
        <w:rPr>
          <w:rFonts w:hint="default"/>
          <w:lang w:val="en-US" w:eastAsia="zh-CN"/>
        </w:rPr>
      </w:pPr>
      <w:r>
        <w:rPr>
          <w:rFonts w:hint="default"/>
          <w:lang w:val="en-US" w:eastAsia="zh-CN"/>
        </w:rPr>
        <w:t>将提取的特征向量B</w:t>
      </w:r>
      <w:r>
        <w:rPr>
          <w:rFonts w:hint="eastAsia"/>
          <w:lang w:val="en-US" w:eastAsia="zh-CN"/>
        </w:rPr>
        <w:t>（</w:t>
      </w:r>
      <w:r>
        <w:rPr>
          <w:rFonts w:hint="default"/>
          <w:lang w:val="en-US" w:eastAsia="zh-CN"/>
        </w:rPr>
        <w:t>见3.4节</w:t>
      </w:r>
      <w:r>
        <w:rPr>
          <w:rFonts w:hint="eastAsia"/>
          <w:lang w:val="en-US" w:eastAsia="zh-CN"/>
        </w:rPr>
        <w:t>）</w:t>
      </w:r>
      <w:r>
        <w:rPr>
          <w:rFonts w:hint="default"/>
          <w:lang w:val="en-US" w:eastAsia="zh-CN"/>
        </w:rPr>
        <w:t>应用于PLS分类器进行训练，得到最优的线性回归系数。将此最优值应用于测试阶段，对输入序列进行分类。</w:t>
      </w:r>
    </w:p>
    <w:p>
      <w:pPr>
        <w:numPr>
          <w:ilvl w:val="0"/>
          <w:numId w:val="0"/>
        </w:numPr>
        <w:jc w:val="both"/>
        <w:outlineLvl w:val="2"/>
        <w:rPr>
          <w:rFonts w:hint="eastAsia"/>
          <w:b/>
          <w:bCs/>
          <w:lang w:val="en-US" w:eastAsia="zh-CN"/>
        </w:rPr>
      </w:pPr>
      <w:r>
        <w:rPr>
          <w:rFonts w:hint="eastAsia"/>
          <w:b/>
          <w:bCs/>
          <w:lang w:val="en-US" w:eastAsia="zh-CN"/>
        </w:rPr>
        <w:t>3.5.3、PNN分类器</w:t>
      </w:r>
    </w:p>
    <w:p>
      <w:pPr>
        <w:numPr>
          <w:ilvl w:val="0"/>
          <w:numId w:val="0"/>
        </w:numPr>
        <w:ind w:firstLine="420" w:firstLineChars="0"/>
        <w:jc w:val="both"/>
        <w:rPr>
          <w:rFonts w:hint="default"/>
          <w:lang w:val="en-US" w:eastAsia="zh-CN"/>
        </w:rPr>
      </w:pPr>
      <w:r>
        <w:rPr>
          <w:rFonts w:hint="default"/>
          <w:lang w:val="en-US" w:eastAsia="zh-CN"/>
        </w:rPr>
        <w:t>接下来对概率神经网络分类器进行了分类实验。该分类器是多层前馈神经网络分类器的一种，由贝叶斯网络派生而来。该分类器由输入层、模式层、求和层和输出层四层组成，如图</w:t>
      </w:r>
      <w:r>
        <w:rPr>
          <w:rFonts w:hint="eastAsia"/>
          <w:lang w:val="en-US" w:eastAsia="zh-CN"/>
        </w:rPr>
        <w:t>6</w:t>
      </w:r>
      <w:r>
        <w:rPr>
          <w:rFonts w:hint="default"/>
          <w:lang w:val="en-US" w:eastAsia="zh-CN"/>
        </w:rPr>
        <w:t>所示。</w:t>
      </w:r>
    </w:p>
    <w:p>
      <w:pPr>
        <w:numPr>
          <w:ilvl w:val="0"/>
          <w:numId w:val="0"/>
        </w:numPr>
        <w:jc w:val="center"/>
        <w:outlineLvl w:val="9"/>
        <w:rPr>
          <w:rFonts w:hint="eastAsia"/>
          <w:lang w:val="en-US" w:eastAsia="zh-CN"/>
        </w:rPr>
      </w:pPr>
      <w:r>
        <w:rPr>
          <w:rFonts w:hint="eastAsia"/>
          <w:lang w:val="en-US" w:eastAsia="zh-CN"/>
        </w:rPr>
        <w:drawing>
          <wp:inline distT="0" distB="0" distL="114300" distR="114300">
            <wp:extent cx="3772535" cy="3861435"/>
            <wp:effectExtent l="0" t="0" r="0" b="5715"/>
            <wp:docPr id="3" name="图片 3" descr="PNN分类器体系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PNN分类器体系结构"/>
                    <pic:cNvPicPr>
                      <a:picLocks noChangeAspect="1"/>
                    </pic:cNvPicPr>
                  </pic:nvPicPr>
                  <pic:blipFill>
                    <a:blip r:embed="rId60"/>
                    <a:stretch>
                      <a:fillRect/>
                    </a:stretch>
                  </pic:blipFill>
                  <pic:spPr>
                    <a:xfrm>
                      <a:off x="0" y="0"/>
                      <a:ext cx="3772535" cy="3861435"/>
                    </a:xfrm>
                    <a:prstGeom prst="rect">
                      <a:avLst/>
                    </a:prstGeom>
                  </pic:spPr>
                </pic:pic>
              </a:graphicData>
            </a:graphic>
          </wp:inline>
        </w:drawing>
      </w:r>
    </w:p>
    <w:p>
      <w:pPr>
        <w:numPr>
          <w:ilvl w:val="0"/>
          <w:numId w:val="0"/>
        </w:numPr>
        <w:jc w:val="center"/>
        <w:outlineLvl w:val="9"/>
        <w:rPr>
          <w:rFonts w:hint="default"/>
          <w:sz w:val="18"/>
          <w:szCs w:val="21"/>
          <w:lang w:val="en-US" w:eastAsia="zh-CN"/>
        </w:rPr>
      </w:pPr>
      <w:r>
        <w:rPr>
          <w:rFonts w:hint="eastAsia"/>
          <w:sz w:val="18"/>
          <w:szCs w:val="21"/>
          <w:lang w:val="en-US" w:eastAsia="zh-CN"/>
        </w:rPr>
        <w:t>图6  PNN分类器体系结构</w:t>
      </w:r>
    </w:p>
    <w:p>
      <w:pPr>
        <w:numPr>
          <w:ilvl w:val="0"/>
          <w:numId w:val="0"/>
        </w:numPr>
        <w:jc w:val="both"/>
        <w:rPr>
          <w:rFonts w:hint="default"/>
          <w:lang w:val="en-US" w:eastAsia="zh-CN"/>
        </w:rPr>
      </w:pPr>
    </w:p>
    <w:p>
      <w:pPr>
        <w:numPr>
          <w:ilvl w:val="0"/>
          <w:numId w:val="0"/>
        </w:numPr>
        <w:ind w:firstLine="420" w:firstLineChars="0"/>
        <w:jc w:val="both"/>
        <w:rPr>
          <w:rFonts w:hint="default"/>
          <w:lang w:val="en-US" w:eastAsia="zh-CN"/>
        </w:rPr>
      </w:pPr>
      <w:r>
        <w:rPr>
          <w:rFonts w:hint="default"/>
          <w:lang w:val="en-US" w:eastAsia="zh-CN"/>
        </w:rPr>
        <w:t>该PNN的</w:t>
      </w:r>
      <w:r>
        <w:rPr>
          <w:rFonts w:hint="eastAsia"/>
          <w:lang w:val="en-US" w:eastAsia="zh-CN"/>
        </w:rPr>
        <w:t>步骤</w:t>
      </w:r>
      <w:r>
        <w:rPr>
          <w:rFonts w:hint="default"/>
          <w:lang w:val="en-US" w:eastAsia="zh-CN"/>
        </w:rPr>
        <w:t>过程如下:</w:t>
      </w:r>
    </w:p>
    <w:p>
      <w:pPr>
        <w:numPr>
          <w:ilvl w:val="0"/>
          <w:numId w:val="0"/>
        </w:numPr>
        <w:ind w:firstLine="420" w:firstLineChars="0"/>
        <w:jc w:val="both"/>
        <w:rPr>
          <w:rFonts w:hint="default"/>
          <w:lang w:val="en-US" w:eastAsia="zh-CN"/>
        </w:rPr>
      </w:pPr>
      <w:r>
        <w:rPr>
          <w:rFonts w:hint="default"/>
          <w:lang w:val="en-US" w:eastAsia="zh-CN"/>
        </w:rPr>
        <w:t>步骤1:将提取的输入特征输入到输入层。</w:t>
      </w:r>
    </w:p>
    <w:p>
      <w:pPr>
        <w:numPr>
          <w:ilvl w:val="0"/>
          <w:numId w:val="0"/>
        </w:numPr>
        <w:ind w:firstLine="420" w:firstLineChars="0"/>
        <w:jc w:val="both"/>
        <w:rPr>
          <w:rFonts w:hint="eastAsia"/>
          <w:lang w:val="en-US" w:eastAsia="zh-CN"/>
        </w:rPr>
      </w:pPr>
      <w:r>
        <w:rPr>
          <w:rFonts w:hint="default"/>
          <w:lang w:val="en-US" w:eastAsia="zh-CN"/>
        </w:rPr>
        <w:t>步骤2:将训练好的特征输入到下一个模式层。</w:t>
      </w:r>
      <w:r>
        <w:rPr>
          <w:rFonts w:hint="eastAsia"/>
          <w:lang w:val="en-US" w:eastAsia="zh-CN"/>
        </w:rPr>
        <w:t>公式如下所示。</w:t>
      </w:r>
    </w:p>
    <w:p>
      <w:pPr>
        <w:numPr>
          <w:ilvl w:val="0"/>
          <w:numId w:val="0"/>
        </w:numPr>
        <w:jc w:val="right"/>
        <w:rPr>
          <w:rFonts w:hint="default"/>
          <w:lang w:val="en-US" w:eastAsia="zh-CN"/>
        </w:rPr>
      </w:pPr>
      <w:r>
        <w:rPr>
          <w:rFonts w:hint="default"/>
          <w:position w:val="-28"/>
          <w:lang w:val="en-US" w:eastAsia="zh-CN"/>
        </w:rPr>
        <w:object>
          <v:shape id="_x0000_i1049" o:spt="75" type="#_x0000_t75" style="height:39pt;width:126pt;" o:ole="t" filled="f" o:preferrelative="t" stroked="f" coordsize="21600,21600">
            <v:path/>
            <v:fill on="f" focussize="0,0"/>
            <v:stroke on="f"/>
            <v:imagedata r:id="rId62" o:title=""/>
            <o:lock v:ext="edit" aspectratio="t"/>
            <w10:wrap type="none"/>
            <w10:anchorlock/>
          </v:shape>
          <o:OLEObject Type="Embed" ProgID="Equation.KSEE3" ShapeID="_x0000_i1049" DrawAspect="Content" ObjectID="_1468075749" r:id="rId61">
            <o:LockedField>false</o:LockedField>
          </o:OLEObject>
        </w:object>
      </w:r>
      <w:r>
        <w:rPr>
          <w:rFonts w:hint="eastAsia"/>
          <w:lang w:val="en-US" w:eastAsia="zh-CN"/>
        </w:rPr>
        <w:t xml:space="preserve">                      （18）</w:t>
      </w:r>
    </w:p>
    <w:p>
      <w:pPr>
        <w:numPr>
          <w:ilvl w:val="0"/>
          <w:numId w:val="0"/>
        </w:numPr>
        <w:ind w:firstLine="420" w:firstLineChars="0"/>
        <w:jc w:val="both"/>
        <w:rPr>
          <w:rFonts w:hint="default" w:asciiTheme="minorEastAsia" w:hAnsiTheme="minorEastAsia" w:eastAsiaTheme="minorEastAsia" w:cstheme="minorEastAsia"/>
          <w:lang w:val="en-US" w:eastAsia="zh-CN"/>
        </w:rPr>
      </w:pPr>
      <w:r>
        <w:rPr>
          <w:rFonts w:hint="eastAsia"/>
          <w:lang w:val="en-US" w:eastAsia="zh-CN"/>
        </w:rPr>
        <w:t>其中，Xki是核的中心部分，</w:t>
      </w:r>
      <w:r>
        <w:rPr>
          <w:rFonts w:hint="eastAsia" w:ascii="宋体" w:hAnsi="宋体" w:eastAsia="宋体" w:cs="宋体"/>
          <w:lang w:val="en-US" w:eastAsia="zh-CN"/>
        </w:rPr>
        <w:t>σ</w:t>
      </w:r>
      <w:r>
        <w:rPr>
          <w:rFonts w:hint="eastAsia" w:asciiTheme="minorEastAsia" w:hAnsiTheme="minorEastAsia" w:cstheme="minorEastAsia"/>
          <w:lang w:val="en-US" w:eastAsia="zh-CN"/>
        </w:rPr>
        <w:t>是平滑参数。这个</w:t>
      </w:r>
      <w:r>
        <w:rPr>
          <w:rFonts w:hint="eastAsia" w:ascii="宋体" w:hAnsi="宋体" w:eastAsia="宋体" w:cs="宋体"/>
          <w:lang w:val="en-US" w:eastAsia="zh-CN"/>
        </w:rPr>
        <w:t>σ决定了核函数的运行效率。</w:t>
      </w:r>
    </w:p>
    <w:p>
      <w:pPr>
        <w:numPr>
          <w:ilvl w:val="0"/>
          <w:numId w:val="0"/>
        </w:numPr>
        <w:ind w:firstLine="420" w:firstLineChars="0"/>
        <w:jc w:val="both"/>
        <w:rPr>
          <w:rFonts w:hint="eastAsia"/>
          <w:lang w:val="en-US" w:eastAsia="zh-CN"/>
        </w:rPr>
      </w:pPr>
      <w:r>
        <w:rPr>
          <w:rFonts w:hint="default"/>
          <w:lang w:val="en-US" w:eastAsia="zh-CN"/>
        </w:rPr>
        <w:t>步骤3:下一步是比较每组模式的输入特性。利用这个比较，求和层利用先前计算的密度的组合来计算条件概率</w:t>
      </w:r>
      <w:r>
        <w:rPr>
          <w:rFonts w:hint="eastAsia"/>
          <w:lang w:val="en-US" w:eastAsia="zh-CN"/>
        </w:rPr>
        <w:t>，公式如下。</w:t>
      </w:r>
    </w:p>
    <w:p>
      <w:pPr>
        <w:numPr>
          <w:ilvl w:val="0"/>
          <w:numId w:val="0"/>
        </w:numPr>
        <w:jc w:val="right"/>
        <w:rPr>
          <w:rFonts w:hint="default"/>
          <w:lang w:val="en-US" w:eastAsia="zh-CN"/>
        </w:rPr>
      </w:pPr>
      <w:r>
        <w:rPr>
          <w:rFonts w:hint="default"/>
          <w:position w:val="-28"/>
          <w:lang w:val="en-US" w:eastAsia="zh-CN"/>
        </w:rPr>
        <w:object>
          <v:shape id="_x0000_i1050" o:spt="75" type="#_x0000_t75" style="height:34pt;width:165pt;" o:ole="t" filled="f" o:preferrelative="t" stroked="f" coordsize="21600,21600">
            <v:path/>
            <v:fill on="f" focussize="0,0"/>
            <v:stroke on="f"/>
            <v:imagedata r:id="rId64" o:title=""/>
            <o:lock v:ext="edit" aspectratio="t"/>
            <w10:wrap type="none"/>
            <w10:anchorlock/>
          </v:shape>
          <o:OLEObject Type="Embed" ProgID="Equation.KSEE3" ShapeID="_x0000_i1050" DrawAspect="Content" ObjectID="_1468075750" r:id="rId63">
            <o:LockedField>false</o:LockedField>
          </o:OLEObject>
        </w:object>
      </w:r>
      <w:r>
        <w:rPr>
          <w:rFonts w:hint="eastAsia"/>
          <w:lang w:val="en-US" w:eastAsia="zh-CN"/>
        </w:rPr>
        <w:t xml:space="preserve">                 （19）</w:t>
      </w:r>
    </w:p>
    <w:p>
      <w:pPr>
        <w:numPr>
          <w:ilvl w:val="0"/>
          <w:numId w:val="0"/>
        </w:numPr>
        <w:ind w:firstLine="420" w:firstLineChars="0"/>
        <w:jc w:val="both"/>
        <w:rPr>
          <w:rFonts w:hint="default"/>
          <w:lang w:val="en-US" w:eastAsia="zh-CN"/>
        </w:rPr>
      </w:pPr>
      <w:r>
        <w:rPr>
          <w:rFonts w:hint="default"/>
          <w:lang w:val="en-US" w:eastAsia="zh-CN"/>
        </w:rPr>
        <w:t>其中Wki表示满足的正系数</w:t>
      </w:r>
      <w:r>
        <w:rPr>
          <w:rFonts w:hint="eastAsia"/>
          <w:lang w:val="en-US" w:eastAsia="zh-CN"/>
        </w:rPr>
        <w:t>，</w:t>
      </w:r>
      <w:r>
        <w:rPr>
          <w:rFonts w:hint="eastAsia"/>
          <w:position w:val="-28"/>
          <w:lang w:val="en-US" w:eastAsia="zh-CN"/>
        </w:rPr>
        <w:object>
          <v:shape id="_x0000_i1051" o:spt="75" type="#_x0000_t75" style="height:34pt;width:52pt;" o:ole="t" filled="f" o:preferrelative="t" stroked="f" coordsize="21600,21600">
            <v:path/>
            <v:fill on="f" focussize="0,0"/>
            <v:stroke on="f"/>
            <v:imagedata r:id="rId66" o:title=""/>
            <o:lock v:ext="edit" aspectratio="t"/>
            <w10:wrap type="none"/>
            <w10:anchorlock/>
          </v:shape>
          <o:OLEObject Type="Embed" ProgID="Equation.KSEE3" ShapeID="_x0000_i1051" DrawAspect="Content" ObjectID="_1468075751" r:id="rId65">
            <o:LockedField>false</o:LockedField>
          </o:OLEObject>
        </w:object>
      </w:r>
      <w:r>
        <w:rPr>
          <w:rFonts w:hint="eastAsia"/>
          <w:lang w:val="en-US" w:eastAsia="zh-CN"/>
        </w:rPr>
        <w:t>。</w:t>
      </w:r>
    </w:p>
    <w:p>
      <w:pPr>
        <w:numPr>
          <w:ilvl w:val="0"/>
          <w:numId w:val="0"/>
        </w:numPr>
        <w:ind w:firstLine="420" w:firstLineChars="0"/>
        <w:jc w:val="both"/>
        <w:rPr>
          <w:rFonts w:hint="default"/>
          <w:lang w:val="en-US" w:eastAsia="zh-CN"/>
        </w:rPr>
      </w:pPr>
      <w:r>
        <w:rPr>
          <w:rFonts w:hint="default"/>
          <w:lang w:val="en-US" w:eastAsia="zh-CN"/>
        </w:rPr>
        <w:t>步骤4:在每个类输出节点上，将具有与输入相似特性的所有帧添加到输入节点。</w:t>
      </w:r>
    </w:p>
    <w:p>
      <w:pPr>
        <w:numPr>
          <w:ilvl w:val="0"/>
          <w:numId w:val="0"/>
        </w:numPr>
        <w:ind w:firstLine="420" w:firstLineChars="0"/>
        <w:jc w:val="both"/>
        <w:rPr>
          <w:rFonts w:hint="default"/>
          <w:lang w:val="en-US" w:eastAsia="zh-CN"/>
        </w:rPr>
      </w:pPr>
      <w:r>
        <w:rPr>
          <w:rFonts w:hint="default"/>
          <w:lang w:val="en-US" w:eastAsia="zh-CN"/>
        </w:rPr>
        <w:t>步骤5:使用以下公式计算输出节点上所有增加的函数值的最大值。</w:t>
      </w:r>
      <w:r>
        <w:rPr>
          <w:rFonts w:hint="eastAsia"/>
          <w:lang w:val="en-US" w:eastAsia="zh-CN"/>
        </w:rPr>
        <w:t>公式如下。</w:t>
      </w:r>
    </w:p>
    <w:p>
      <w:pPr>
        <w:numPr>
          <w:ilvl w:val="0"/>
          <w:numId w:val="0"/>
        </w:numPr>
        <w:jc w:val="right"/>
        <w:rPr>
          <w:rFonts w:hint="default"/>
          <w:lang w:val="en-US" w:eastAsia="zh-CN"/>
        </w:rPr>
      </w:pPr>
      <w:r>
        <w:rPr>
          <w:rFonts w:hint="default"/>
          <w:position w:val="-20"/>
          <w:lang w:val="en-US" w:eastAsia="zh-CN"/>
        </w:rPr>
        <w:object>
          <v:shape id="_x0000_i1052" o:spt="75" type="#_x0000_t75" style="height:22pt;width:96.95pt;" o:ole="t" filled="f" o:preferrelative="t" stroked="f" coordsize="21600,21600">
            <v:path/>
            <v:fill on="f" focussize="0,0"/>
            <v:stroke on="f"/>
            <v:imagedata r:id="rId68" o:title=""/>
            <o:lock v:ext="edit" aspectratio="t"/>
            <w10:wrap type="none"/>
            <w10:anchorlock/>
          </v:shape>
          <o:OLEObject Type="Embed" ProgID="Equation.KSEE3" ShapeID="_x0000_i1052" DrawAspect="Content" ObjectID="_1468075752" r:id="rId67">
            <o:LockedField>false</o:LockedField>
          </o:OLEObject>
        </w:object>
      </w:r>
      <w:r>
        <w:rPr>
          <w:rFonts w:hint="eastAsia"/>
          <w:lang w:val="en-US" w:eastAsia="zh-CN"/>
        </w:rPr>
        <w:t xml:space="preserve">                        （20）</w:t>
      </w:r>
    </w:p>
    <w:p>
      <w:pPr>
        <w:numPr>
          <w:ilvl w:val="0"/>
          <w:numId w:val="0"/>
        </w:numPr>
        <w:ind w:firstLine="420" w:firstLineChars="0"/>
        <w:jc w:val="both"/>
        <w:rPr>
          <w:rFonts w:hint="default"/>
          <w:lang w:val="en-US" w:eastAsia="zh-CN"/>
        </w:rPr>
      </w:pPr>
      <w:r>
        <w:rPr>
          <w:rFonts w:hint="default"/>
          <w:lang w:val="en-US" w:eastAsia="zh-CN"/>
        </w:rPr>
        <w:t>输出层给出不同的分类结果。</w:t>
      </w:r>
    </w:p>
    <w:p>
      <w:pPr>
        <w:numPr>
          <w:ilvl w:val="0"/>
          <w:numId w:val="0"/>
        </w:numPr>
        <w:jc w:val="both"/>
        <w:outlineLvl w:val="0"/>
        <w:rPr>
          <w:rFonts w:hint="default"/>
          <w:b/>
          <w:bCs/>
          <w:lang w:val="en-US" w:eastAsia="zh-CN"/>
        </w:rPr>
      </w:pPr>
      <w:r>
        <w:rPr>
          <w:rFonts w:hint="eastAsia"/>
          <w:b/>
          <w:bCs/>
          <w:lang w:val="en-US" w:eastAsia="zh-CN"/>
        </w:rPr>
        <w:t>4、实验结果与讨论</w:t>
      </w:r>
    </w:p>
    <w:p>
      <w:pPr>
        <w:numPr>
          <w:ilvl w:val="0"/>
          <w:numId w:val="0"/>
        </w:numPr>
        <w:ind w:firstLine="420" w:firstLineChars="0"/>
        <w:jc w:val="both"/>
        <w:rPr>
          <w:rFonts w:hint="default"/>
          <w:lang w:val="en-US" w:eastAsia="zh-CN"/>
        </w:rPr>
      </w:pPr>
      <w:r>
        <w:rPr>
          <w:rFonts w:hint="default"/>
          <w:lang w:val="en-US" w:eastAsia="zh-CN"/>
        </w:rPr>
        <w:t>该方法的性能已经在</w:t>
      </w:r>
      <w:r>
        <w:rPr>
          <w:rFonts w:hint="eastAsia"/>
          <w:lang w:val="en-US" w:eastAsia="zh-CN"/>
        </w:rPr>
        <w:t>水下环境视频序列</w:t>
      </w:r>
      <w:r>
        <w:rPr>
          <w:rFonts w:hint="default"/>
          <w:lang w:val="en-US" w:eastAsia="zh-CN"/>
        </w:rPr>
        <w:t>上进行了测试。具体选择</w:t>
      </w:r>
      <w:r>
        <w:rPr>
          <w:rFonts w:hint="eastAsia"/>
          <w:lang w:val="en-US" w:eastAsia="zh-CN"/>
        </w:rPr>
        <w:t>水下环境拍摄的白天视频和夜晚视屏</w:t>
      </w:r>
      <w:r>
        <w:rPr>
          <w:rFonts w:hint="default"/>
          <w:lang w:val="en-US" w:eastAsia="zh-CN"/>
        </w:rPr>
        <w:t>进行验证和比较。考虑了不同</w:t>
      </w:r>
      <w:r>
        <w:rPr>
          <w:rFonts w:hint="eastAsia"/>
          <w:lang w:val="en-US" w:eastAsia="zh-CN"/>
        </w:rPr>
        <w:t>场景</w:t>
      </w:r>
      <w:r>
        <w:rPr>
          <w:rFonts w:hint="default"/>
          <w:lang w:val="en-US" w:eastAsia="zh-CN"/>
        </w:rPr>
        <w:t>条件下的</w:t>
      </w:r>
      <w:r>
        <w:rPr>
          <w:rFonts w:hint="eastAsia"/>
          <w:lang w:val="en-US" w:eastAsia="zh-CN"/>
        </w:rPr>
        <w:t>视频帧</w:t>
      </w:r>
      <w:r>
        <w:rPr>
          <w:rFonts w:hint="default"/>
          <w:lang w:val="en-US" w:eastAsia="zh-CN"/>
        </w:rPr>
        <w:t>序列。</w:t>
      </w:r>
    </w:p>
    <w:p>
      <w:pPr>
        <w:numPr>
          <w:ilvl w:val="0"/>
          <w:numId w:val="0"/>
        </w:numPr>
        <w:ind w:firstLine="420" w:firstLineChars="0"/>
        <w:jc w:val="both"/>
        <w:rPr>
          <w:rFonts w:hint="default"/>
          <w:lang w:val="en-US" w:eastAsia="zh-CN"/>
        </w:rPr>
      </w:pPr>
      <w:r>
        <w:rPr>
          <w:rFonts w:hint="default"/>
          <w:lang w:val="en-US" w:eastAsia="zh-CN"/>
        </w:rPr>
        <w:t>该算法是在Intel</w:t>
      </w:r>
      <w:r>
        <w:rPr>
          <w:rFonts w:hint="eastAsia"/>
          <w:lang w:val="en-US" w:eastAsia="zh-CN"/>
        </w:rPr>
        <w:t>(R)</w:t>
      </w:r>
      <w:r>
        <w:rPr>
          <w:rFonts w:hint="default"/>
          <w:lang w:val="en-US" w:eastAsia="zh-CN"/>
        </w:rPr>
        <w:t xml:space="preserve"> </w:t>
      </w:r>
      <w:r>
        <w:rPr>
          <w:rFonts w:hint="eastAsia"/>
          <w:lang w:val="en-US" w:eastAsia="zh-CN"/>
        </w:rPr>
        <w:t xml:space="preserve">Core(TM) </w:t>
      </w:r>
      <w:r>
        <w:rPr>
          <w:rFonts w:hint="default"/>
          <w:lang w:val="en-US" w:eastAsia="zh-CN"/>
        </w:rPr>
        <w:t>i5</w:t>
      </w:r>
      <w:r>
        <w:rPr>
          <w:rFonts w:hint="eastAsia"/>
          <w:lang w:val="en-US" w:eastAsia="zh-CN"/>
        </w:rPr>
        <w:t>-</w:t>
      </w:r>
      <w:r>
        <w:rPr>
          <w:rFonts w:hint="default"/>
          <w:lang w:val="en-US" w:eastAsia="zh-CN"/>
        </w:rPr>
        <w:t>8500</w:t>
      </w:r>
      <w:r>
        <w:rPr>
          <w:rFonts w:hint="eastAsia"/>
          <w:lang w:val="en-US" w:eastAsia="zh-CN"/>
        </w:rPr>
        <w:t xml:space="preserve"> CPU</w:t>
      </w:r>
      <w:r>
        <w:rPr>
          <w:rFonts w:hint="default"/>
          <w:lang w:val="en-US" w:eastAsia="zh-CN"/>
        </w:rPr>
        <w:t xml:space="preserve"> </w:t>
      </w:r>
      <w:r>
        <w:rPr>
          <w:rFonts w:hint="eastAsia"/>
          <w:lang w:val="en-US" w:eastAsia="zh-CN"/>
        </w:rPr>
        <w:t>@ 3</w:t>
      </w:r>
      <w:r>
        <w:rPr>
          <w:rFonts w:hint="default"/>
          <w:lang w:val="en-US" w:eastAsia="zh-CN"/>
        </w:rPr>
        <w:t>.0</w:t>
      </w:r>
      <w:r>
        <w:rPr>
          <w:rFonts w:hint="eastAsia"/>
          <w:lang w:val="en-US" w:eastAsia="zh-CN"/>
        </w:rPr>
        <w:t>0</w:t>
      </w:r>
      <w:r>
        <w:rPr>
          <w:rFonts w:hint="default"/>
          <w:lang w:val="en-US" w:eastAsia="zh-CN"/>
        </w:rPr>
        <w:t xml:space="preserve"> GHz处理器上使用MATLAB (R2013a)</w:t>
      </w:r>
      <w:r>
        <w:rPr>
          <w:rFonts w:hint="eastAsia"/>
          <w:lang w:val="en-US" w:eastAsia="zh-CN"/>
        </w:rPr>
        <w:t>运行</w:t>
      </w:r>
      <w:r>
        <w:rPr>
          <w:rFonts w:hint="default"/>
          <w:lang w:val="en-US" w:eastAsia="zh-CN"/>
        </w:rPr>
        <w:t>的。通过计算精度、检测率</w:t>
      </w:r>
      <w:r>
        <w:rPr>
          <w:rFonts w:hint="eastAsia"/>
          <w:lang w:val="en-US" w:eastAsia="zh-CN"/>
        </w:rPr>
        <w:t>（</w:t>
      </w:r>
      <w:r>
        <w:rPr>
          <w:rFonts w:hint="default"/>
          <w:lang w:val="en-US" w:eastAsia="zh-CN"/>
        </w:rPr>
        <w:t>DR</w:t>
      </w:r>
      <w:r>
        <w:rPr>
          <w:rFonts w:hint="eastAsia"/>
          <w:lang w:val="en-US" w:eastAsia="zh-CN"/>
        </w:rPr>
        <w:t>）</w:t>
      </w:r>
      <w:r>
        <w:rPr>
          <w:rFonts w:hint="default"/>
          <w:lang w:val="en-US" w:eastAsia="zh-CN"/>
        </w:rPr>
        <w:t>、</w:t>
      </w:r>
      <w:r>
        <w:rPr>
          <w:rFonts w:hint="eastAsia"/>
          <w:lang w:val="en-US" w:eastAsia="zh-CN"/>
        </w:rPr>
        <w:t>误检率（</w:t>
      </w:r>
      <w:r>
        <w:rPr>
          <w:rFonts w:hint="default"/>
          <w:lang w:val="en-US" w:eastAsia="zh-CN"/>
        </w:rPr>
        <w:t>FAR</w:t>
      </w:r>
      <w:r>
        <w:rPr>
          <w:rFonts w:hint="eastAsia"/>
          <w:lang w:val="en-US" w:eastAsia="zh-CN"/>
        </w:rPr>
        <w:t>）</w:t>
      </w:r>
      <w:r>
        <w:rPr>
          <w:rFonts w:hint="default"/>
          <w:lang w:val="en-US" w:eastAsia="zh-CN"/>
        </w:rPr>
        <w:t>和计算时间，获得了本文工作的定量性能。</w:t>
      </w:r>
    </w:p>
    <w:p>
      <w:pPr>
        <w:numPr>
          <w:ilvl w:val="0"/>
          <w:numId w:val="0"/>
        </w:numPr>
        <w:jc w:val="right"/>
        <w:rPr>
          <w:rFonts w:hint="default"/>
          <w:lang w:val="en-US" w:eastAsia="zh-CN"/>
        </w:rPr>
      </w:pPr>
      <w:r>
        <w:rPr>
          <w:rFonts w:hint="default"/>
          <w:position w:val="-24"/>
          <w:lang w:val="en-US" w:eastAsia="zh-CN"/>
        </w:rPr>
        <w:object>
          <v:shape id="_x0000_i1053" o:spt="75" type="#_x0000_t75" style="height:31pt;width:87pt;" o:ole="t" filled="f" o:preferrelative="t" stroked="f" coordsize="21600,21600">
            <v:path/>
            <v:fill on="f" focussize="0,0"/>
            <v:stroke on="f"/>
            <v:imagedata r:id="rId70" o:title=""/>
            <o:lock v:ext="edit" aspectratio="t"/>
            <w10:wrap type="none"/>
            <w10:anchorlock/>
          </v:shape>
          <o:OLEObject Type="Embed" ProgID="Equation.KSEE3" ShapeID="_x0000_i1053" DrawAspect="Content" ObjectID="_1468075753" r:id="rId69">
            <o:LockedField>false</o:LockedField>
          </o:OLEObject>
        </w:object>
      </w:r>
      <w:r>
        <w:rPr>
          <w:rFonts w:hint="eastAsia"/>
          <w:lang w:val="en-US" w:eastAsia="zh-CN"/>
        </w:rPr>
        <w:t xml:space="preserve">                             （21）</w:t>
      </w:r>
    </w:p>
    <w:p>
      <w:pPr>
        <w:numPr>
          <w:ilvl w:val="0"/>
          <w:numId w:val="0"/>
        </w:numPr>
        <w:jc w:val="right"/>
        <w:rPr>
          <w:rFonts w:hint="default"/>
          <w:lang w:val="en-US" w:eastAsia="zh-CN"/>
        </w:rPr>
      </w:pPr>
      <w:r>
        <w:rPr>
          <w:rFonts w:hint="default"/>
          <w:position w:val="-24"/>
          <w:lang w:val="en-US" w:eastAsia="zh-CN"/>
        </w:rPr>
        <w:object>
          <v:shape id="_x0000_i1054" o:spt="75" type="#_x0000_t75" style="height:31pt;width:120pt;" o:ole="t" filled="f" o:preferrelative="t" stroked="f" coordsize="21600,21600">
            <v:path/>
            <v:fill on="f" focussize="0,0"/>
            <v:stroke on="f"/>
            <v:imagedata r:id="rId72" o:title=""/>
            <o:lock v:ext="edit" aspectratio="t"/>
            <w10:wrap type="none"/>
            <w10:anchorlock/>
          </v:shape>
          <o:OLEObject Type="Embed" ProgID="Equation.KSEE3" ShapeID="_x0000_i1054" DrawAspect="Content" ObjectID="_1468075754" r:id="rId71">
            <o:LockedField>false</o:LockedField>
          </o:OLEObject>
        </w:object>
      </w:r>
      <w:r>
        <w:rPr>
          <w:rFonts w:hint="eastAsia"/>
          <w:lang w:val="en-US" w:eastAsia="zh-CN"/>
        </w:rPr>
        <w:t xml:space="preserve">                          （22）</w:t>
      </w:r>
    </w:p>
    <w:p>
      <w:pPr>
        <w:numPr>
          <w:ilvl w:val="0"/>
          <w:numId w:val="0"/>
        </w:numPr>
        <w:jc w:val="right"/>
        <w:rPr>
          <w:rFonts w:hint="default"/>
          <w:lang w:val="en-US" w:eastAsia="zh-CN"/>
        </w:rPr>
      </w:pPr>
      <w:r>
        <w:rPr>
          <w:rFonts w:hint="default"/>
          <w:position w:val="-24"/>
          <w:lang w:val="en-US" w:eastAsia="zh-CN"/>
        </w:rPr>
        <w:object>
          <v:shape id="_x0000_i1055" o:spt="75" type="#_x0000_t75" style="height:31pt;width:124pt;" o:ole="t" filled="f" o:preferrelative="t" stroked="f" coordsize="21600,21600">
            <v:path/>
            <v:fill on="f" focussize="0,0"/>
            <v:stroke on="f"/>
            <v:imagedata r:id="rId74" o:title=""/>
            <o:lock v:ext="edit" aspectratio="t"/>
            <w10:wrap type="none"/>
            <w10:anchorlock/>
          </v:shape>
          <o:OLEObject Type="Embed" ProgID="Equation.KSEE3" ShapeID="_x0000_i1055" DrawAspect="Content" ObjectID="_1468075755" r:id="rId73">
            <o:LockedField>false</o:LockedField>
          </o:OLEObject>
        </w:object>
      </w:r>
      <w:r>
        <w:rPr>
          <w:rFonts w:hint="eastAsia"/>
          <w:lang w:val="en-US" w:eastAsia="zh-CN"/>
        </w:rPr>
        <w:t xml:space="preserve">                          （23）</w:t>
      </w:r>
    </w:p>
    <w:p>
      <w:pPr>
        <w:numPr>
          <w:ilvl w:val="0"/>
          <w:numId w:val="0"/>
        </w:numPr>
        <w:ind w:firstLine="420" w:firstLineChars="0"/>
        <w:jc w:val="both"/>
        <w:rPr>
          <w:rFonts w:hint="default"/>
          <w:lang w:val="en-US" w:eastAsia="zh-CN"/>
        </w:rPr>
      </w:pPr>
      <w:r>
        <w:rPr>
          <w:rFonts w:hint="eastAsia"/>
          <w:lang w:val="en-US" w:eastAsia="zh-CN"/>
        </w:rPr>
        <w:t>其中，TP为准确率（True Positive），FP为误报率（False Positive），FN为漏报率（False Negative）准确率</w:t>
      </w:r>
      <w:r>
        <w:rPr>
          <w:rFonts w:hint="default"/>
          <w:lang w:val="en-US" w:eastAsia="zh-CN"/>
        </w:rPr>
        <w:t>表示检测到的与移动物体相对应的像素的数量。</w:t>
      </w:r>
      <w:r>
        <w:rPr>
          <w:rFonts w:hint="eastAsia"/>
          <w:lang w:val="en-US" w:eastAsia="zh-CN"/>
        </w:rPr>
        <w:t>误报率</w:t>
      </w:r>
      <w:r>
        <w:rPr>
          <w:rFonts w:hint="default"/>
          <w:lang w:val="en-US" w:eastAsia="zh-CN"/>
        </w:rPr>
        <w:t>表示检测到的不符合移动对象的像素数量，</w:t>
      </w:r>
      <w:r>
        <w:rPr>
          <w:rFonts w:hint="eastAsia"/>
          <w:lang w:val="en-US" w:eastAsia="zh-CN"/>
        </w:rPr>
        <w:t>漏报率</w:t>
      </w:r>
      <w:r>
        <w:rPr>
          <w:rFonts w:hint="default"/>
          <w:lang w:val="en-US" w:eastAsia="zh-CN"/>
        </w:rPr>
        <w:t>表示未检测到的移动对象像素。</w:t>
      </w:r>
    </w:p>
    <w:p>
      <w:pPr>
        <w:numPr>
          <w:ilvl w:val="0"/>
          <w:numId w:val="0"/>
        </w:numPr>
        <w:ind w:firstLine="420" w:firstLineChars="0"/>
        <w:jc w:val="both"/>
        <w:rPr>
          <w:rFonts w:hint="default"/>
          <w:lang w:val="en-US" w:eastAsia="zh-CN"/>
        </w:rPr>
      </w:pPr>
      <w:r>
        <w:rPr>
          <w:rFonts w:hint="default"/>
          <w:lang w:val="en-US" w:eastAsia="zh-CN"/>
        </w:rPr>
        <w:t>在表1中，所</w:t>
      </w:r>
      <w:r>
        <w:rPr>
          <w:rFonts w:hint="eastAsia"/>
          <w:lang w:val="en-US" w:eastAsia="zh-CN"/>
        </w:rPr>
        <w:t>提出</w:t>
      </w:r>
      <w:r>
        <w:rPr>
          <w:rFonts w:hint="default"/>
          <w:lang w:val="en-US" w:eastAsia="zh-CN"/>
        </w:rPr>
        <w:t>的</w:t>
      </w:r>
      <w:r>
        <w:rPr>
          <w:rFonts w:hint="eastAsia"/>
          <w:lang w:val="en-US" w:eastAsia="zh-CN"/>
        </w:rPr>
        <w:t>方法与其他方法</w:t>
      </w:r>
      <w:r>
        <w:rPr>
          <w:rFonts w:hint="default"/>
          <w:lang w:val="en-US" w:eastAsia="zh-CN"/>
        </w:rPr>
        <w:t>的表现比较。表1中提出的工作的精度是使用PLS分类器获得的不同视频序列的平均精度。从表中可以看出，与文献中讨论的其他</w:t>
      </w:r>
      <w:r>
        <w:rPr>
          <w:rFonts w:hint="eastAsia"/>
          <w:lang w:val="en-US" w:eastAsia="zh-CN"/>
        </w:rPr>
        <w:t>方法</w:t>
      </w:r>
      <w:r>
        <w:rPr>
          <w:rFonts w:hint="default"/>
          <w:lang w:val="en-US" w:eastAsia="zh-CN"/>
        </w:rPr>
        <w:t>相比，该</w:t>
      </w:r>
      <w:r>
        <w:rPr>
          <w:rFonts w:hint="eastAsia"/>
          <w:lang w:val="en-US" w:eastAsia="zh-CN"/>
        </w:rPr>
        <w:t>方法</w:t>
      </w:r>
      <w:r>
        <w:rPr>
          <w:rFonts w:hint="default"/>
          <w:lang w:val="en-US" w:eastAsia="zh-CN"/>
        </w:rPr>
        <w:t>具有较高的准确性。</w:t>
      </w:r>
    </w:p>
    <w:p>
      <w:pPr>
        <w:numPr>
          <w:ilvl w:val="0"/>
          <w:numId w:val="0"/>
        </w:numPr>
        <w:jc w:val="both"/>
        <w:rPr>
          <w:rFonts w:hint="default"/>
          <w:lang w:val="en-US" w:eastAsia="zh-CN"/>
        </w:rPr>
      </w:pPr>
    </w:p>
    <w:p>
      <w:pPr>
        <w:numPr>
          <w:ilvl w:val="0"/>
          <w:numId w:val="0"/>
        </w:numPr>
        <w:jc w:val="center"/>
        <w:rPr>
          <w:rFonts w:hint="default"/>
          <w:lang w:val="en-US" w:eastAsia="zh-CN"/>
        </w:rPr>
      </w:pPr>
      <w:r>
        <w:rPr>
          <w:rFonts w:hint="eastAsia"/>
          <w:lang w:val="en-US" w:eastAsia="zh-CN"/>
        </w:rPr>
        <w:t>表1    使用PLS分类器提出的方法与其他最先进的方法的比较</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nil"/>
              <w:bottom w:val="single" w:color="auto" w:sz="4" w:space="0"/>
              <w:right w:val="nil"/>
            </w:tcBorders>
          </w:tcPr>
          <w:p>
            <w:pPr>
              <w:numPr>
                <w:ilvl w:val="0"/>
                <w:numId w:val="0"/>
              </w:numPr>
              <w:jc w:val="center"/>
              <w:rPr>
                <w:rFonts w:hint="default"/>
                <w:b/>
                <w:bCs/>
                <w:vertAlign w:val="baseline"/>
                <w:lang w:val="en-US" w:eastAsia="zh-CN"/>
              </w:rPr>
            </w:pPr>
            <w:r>
              <w:rPr>
                <w:rFonts w:hint="eastAsia"/>
                <w:b/>
                <w:bCs/>
                <w:vertAlign w:val="baseline"/>
                <w:lang w:val="en-US" w:eastAsia="zh-CN"/>
              </w:rPr>
              <w:t>方法</w:t>
            </w:r>
          </w:p>
        </w:tc>
        <w:tc>
          <w:tcPr>
            <w:tcW w:w="4261" w:type="dxa"/>
            <w:tcBorders>
              <w:top w:val="single" w:color="auto" w:sz="4" w:space="0"/>
              <w:left w:val="nil"/>
              <w:bottom w:val="single" w:color="auto" w:sz="4" w:space="0"/>
              <w:right w:val="nil"/>
            </w:tcBorders>
          </w:tcPr>
          <w:p>
            <w:pPr>
              <w:numPr>
                <w:ilvl w:val="0"/>
                <w:numId w:val="0"/>
              </w:numPr>
              <w:jc w:val="center"/>
              <w:rPr>
                <w:rFonts w:hint="default"/>
                <w:b/>
                <w:bCs/>
                <w:vertAlign w:val="baseline"/>
                <w:lang w:val="en-US" w:eastAsia="zh-CN"/>
              </w:rPr>
            </w:pPr>
            <w:r>
              <w:rPr>
                <w:rFonts w:hint="eastAsia"/>
                <w:b/>
                <w:bCs/>
                <w:vertAlign w:val="baseline"/>
                <w:lang w:val="en-US" w:eastAsia="zh-CN"/>
              </w:rPr>
              <w:t>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nil"/>
              <w:bottom w:val="nil"/>
              <w:right w:val="nil"/>
            </w:tcBorders>
          </w:tcPr>
          <w:p>
            <w:pPr>
              <w:numPr>
                <w:ilvl w:val="0"/>
                <w:numId w:val="0"/>
              </w:numPr>
              <w:jc w:val="center"/>
              <w:rPr>
                <w:rFonts w:hint="default"/>
                <w:vertAlign w:val="baseline"/>
                <w:lang w:val="en-US" w:eastAsia="zh-CN"/>
              </w:rPr>
            </w:pPr>
            <w:r>
              <w:rPr>
                <w:rFonts w:hint="eastAsia"/>
                <w:vertAlign w:val="baseline"/>
                <w:lang w:val="en-US" w:eastAsia="zh-CN"/>
              </w:rPr>
              <w:t>提出的方法</w:t>
            </w:r>
          </w:p>
        </w:tc>
        <w:tc>
          <w:tcPr>
            <w:tcW w:w="4261" w:type="dxa"/>
            <w:tcBorders>
              <w:top w:val="single" w:color="auto" w:sz="4" w:space="0"/>
              <w:left w:val="nil"/>
              <w:bottom w:val="nil"/>
              <w:right w:val="nil"/>
            </w:tcBorders>
          </w:tcPr>
          <w:p>
            <w:pPr>
              <w:numPr>
                <w:ilvl w:val="0"/>
                <w:numId w:val="0"/>
              </w:numPr>
              <w:jc w:val="center"/>
              <w:rPr>
                <w:rFonts w:hint="default"/>
                <w:vertAlign w:val="baseline"/>
                <w:lang w:val="en-US" w:eastAsia="zh-CN"/>
              </w:rPr>
            </w:pPr>
            <w:r>
              <w:rPr>
                <w:rFonts w:hint="eastAsia"/>
                <w:vertAlign w:val="baseline"/>
                <w:lang w:val="en-US" w:eastAsia="zh-CN"/>
              </w:rPr>
              <w:t>94.58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numPr>
                <w:ilvl w:val="0"/>
                <w:numId w:val="0"/>
              </w:numPr>
              <w:jc w:val="center"/>
              <w:rPr>
                <w:rFonts w:hint="default"/>
                <w:vertAlign w:val="baseline"/>
                <w:lang w:val="en-US" w:eastAsia="zh-CN"/>
              </w:rPr>
            </w:pPr>
            <w:r>
              <w:rPr>
                <w:rFonts w:hint="default"/>
                <w:vertAlign w:val="baseline"/>
                <w:lang w:val="en-US" w:eastAsia="zh-CN"/>
              </w:rPr>
              <w:t>Patel等人</w:t>
            </w:r>
            <w:r>
              <w:rPr>
                <w:rFonts w:hint="eastAsia"/>
                <w:vertAlign w:val="baseline"/>
                <w:lang w:val="en-US" w:eastAsia="zh-CN"/>
              </w:rPr>
              <w:t>（</w:t>
            </w:r>
            <w:r>
              <w:rPr>
                <w:rFonts w:hint="default"/>
                <w:vertAlign w:val="baseline"/>
                <w:lang w:val="en-US" w:eastAsia="zh-CN"/>
              </w:rPr>
              <w:t>2014</w:t>
            </w:r>
            <w:r>
              <w:rPr>
                <w:rFonts w:hint="eastAsia"/>
                <w:vertAlign w:val="baseline"/>
                <w:lang w:val="en-US" w:eastAsia="zh-CN"/>
              </w:rPr>
              <w:t>）</w:t>
            </w:r>
          </w:p>
        </w:tc>
        <w:tc>
          <w:tcPr>
            <w:tcW w:w="4261" w:type="dxa"/>
            <w:tcBorders>
              <w:top w:val="nil"/>
              <w:left w:val="nil"/>
              <w:bottom w:val="nil"/>
              <w:right w:val="nil"/>
            </w:tcBorders>
          </w:tcPr>
          <w:p>
            <w:pPr>
              <w:numPr>
                <w:ilvl w:val="0"/>
                <w:numId w:val="0"/>
              </w:numPr>
              <w:jc w:val="center"/>
              <w:rPr>
                <w:rFonts w:hint="default"/>
                <w:vertAlign w:val="baseline"/>
                <w:lang w:val="en-US" w:eastAsia="zh-CN"/>
              </w:rPr>
            </w:pPr>
            <w:r>
              <w:rPr>
                <w:rFonts w:hint="eastAsia"/>
                <w:vertAlign w:val="baseline"/>
                <w:lang w:val="en-US" w:eastAsia="zh-CN"/>
              </w:rPr>
              <w:t>91.53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numPr>
                <w:ilvl w:val="0"/>
                <w:numId w:val="0"/>
              </w:numPr>
              <w:jc w:val="center"/>
              <w:rPr>
                <w:rFonts w:hint="default"/>
                <w:vertAlign w:val="baseline"/>
                <w:lang w:val="en-US" w:eastAsia="zh-CN"/>
              </w:rPr>
            </w:pPr>
            <w:r>
              <w:rPr>
                <w:rFonts w:hint="default"/>
                <w:vertAlign w:val="baseline"/>
                <w:lang w:val="en-US" w:eastAsia="zh-CN"/>
              </w:rPr>
              <w:t>Barnich等人</w:t>
            </w:r>
            <w:r>
              <w:rPr>
                <w:rFonts w:hint="eastAsia"/>
                <w:vertAlign w:val="baseline"/>
                <w:lang w:val="en-US" w:eastAsia="zh-CN"/>
              </w:rPr>
              <w:t>（</w:t>
            </w:r>
            <w:r>
              <w:rPr>
                <w:rFonts w:hint="default"/>
                <w:vertAlign w:val="baseline"/>
                <w:lang w:val="en-US" w:eastAsia="zh-CN"/>
              </w:rPr>
              <w:t>2011</w:t>
            </w:r>
            <w:r>
              <w:rPr>
                <w:rFonts w:hint="eastAsia"/>
                <w:vertAlign w:val="baseline"/>
                <w:lang w:val="en-US" w:eastAsia="zh-CN"/>
              </w:rPr>
              <w:t>）</w:t>
            </w:r>
          </w:p>
        </w:tc>
        <w:tc>
          <w:tcPr>
            <w:tcW w:w="4261" w:type="dxa"/>
            <w:tcBorders>
              <w:top w:val="nil"/>
              <w:left w:val="nil"/>
              <w:bottom w:val="nil"/>
              <w:right w:val="nil"/>
            </w:tcBorders>
          </w:tcPr>
          <w:p>
            <w:pPr>
              <w:numPr>
                <w:ilvl w:val="0"/>
                <w:numId w:val="0"/>
              </w:numPr>
              <w:jc w:val="center"/>
              <w:rPr>
                <w:rFonts w:hint="default"/>
                <w:vertAlign w:val="baseline"/>
                <w:lang w:val="en-US" w:eastAsia="zh-CN"/>
              </w:rPr>
            </w:pPr>
            <w:r>
              <w:rPr>
                <w:rFonts w:hint="eastAsia"/>
                <w:vertAlign w:val="baseline"/>
                <w:lang w:val="en-US" w:eastAsia="zh-CN"/>
              </w:rPr>
              <w:t>89.64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single" w:color="auto" w:sz="4" w:space="0"/>
              <w:right w:val="nil"/>
            </w:tcBorders>
          </w:tcPr>
          <w:p>
            <w:pPr>
              <w:numPr>
                <w:ilvl w:val="0"/>
                <w:numId w:val="0"/>
              </w:numPr>
              <w:jc w:val="center"/>
              <w:rPr>
                <w:rFonts w:hint="default"/>
                <w:vertAlign w:val="baseline"/>
                <w:lang w:val="en-US" w:eastAsia="zh-CN"/>
              </w:rPr>
            </w:pPr>
            <w:r>
              <w:rPr>
                <w:rFonts w:hint="default"/>
                <w:vertAlign w:val="baseline"/>
                <w:lang w:val="en-US" w:eastAsia="zh-CN"/>
              </w:rPr>
              <w:t>St. Charles等</w:t>
            </w:r>
            <w:bookmarkStart w:id="4" w:name="OLE_LINK2"/>
            <w:r>
              <w:rPr>
                <w:rFonts w:hint="default"/>
                <w:vertAlign w:val="baseline"/>
                <w:lang w:val="en-US" w:eastAsia="zh-CN"/>
              </w:rPr>
              <w:t>人</w:t>
            </w:r>
            <w:bookmarkEnd w:id="4"/>
            <w:r>
              <w:rPr>
                <w:rFonts w:hint="eastAsia"/>
                <w:vertAlign w:val="baseline"/>
                <w:lang w:val="en-US" w:eastAsia="zh-CN"/>
              </w:rPr>
              <w:t>（</w:t>
            </w:r>
            <w:r>
              <w:rPr>
                <w:rFonts w:hint="default"/>
                <w:vertAlign w:val="baseline"/>
                <w:lang w:val="en-US" w:eastAsia="zh-CN"/>
              </w:rPr>
              <w:t>2014</w:t>
            </w:r>
            <w:r>
              <w:rPr>
                <w:rFonts w:hint="eastAsia"/>
                <w:vertAlign w:val="baseline"/>
                <w:lang w:val="en-US" w:eastAsia="zh-CN"/>
              </w:rPr>
              <w:t>）</w:t>
            </w:r>
          </w:p>
        </w:tc>
        <w:tc>
          <w:tcPr>
            <w:tcW w:w="4261" w:type="dxa"/>
            <w:tcBorders>
              <w:top w:val="nil"/>
              <w:left w:val="nil"/>
              <w:bottom w:val="single" w:color="auto" w:sz="4" w:space="0"/>
              <w:right w:val="nil"/>
            </w:tcBorders>
          </w:tcPr>
          <w:p>
            <w:pPr>
              <w:numPr>
                <w:ilvl w:val="0"/>
                <w:numId w:val="0"/>
              </w:numPr>
              <w:jc w:val="center"/>
              <w:rPr>
                <w:rFonts w:hint="default"/>
                <w:vertAlign w:val="baseline"/>
                <w:lang w:val="en-US" w:eastAsia="zh-CN"/>
              </w:rPr>
            </w:pPr>
            <w:r>
              <w:rPr>
                <w:rFonts w:hint="eastAsia"/>
                <w:vertAlign w:val="baseline"/>
                <w:lang w:val="en-US" w:eastAsia="zh-CN"/>
              </w:rPr>
              <w:t>87.61</w:t>
            </w:r>
          </w:p>
        </w:tc>
      </w:tr>
    </w:tbl>
    <w:p>
      <w:pPr>
        <w:numPr>
          <w:ilvl w:val="0"/>
          <w:numId w:val="0"/>
        </w:numPr>
        <w:jc w:val="both"/>
        <w:rPr>
          <w:rFonts w:hint="default"/>
          <w:lang w:val="en-US" w:eastAsia="zh-CN"/>
        </w:rPr>
      </w:pPr>
    </w:p>
    <w:p>
      <w:pPr>
        <w:numPr>
          <w:ilvl w:val="0"/>
          <w:numId w:val="0"/>
        </w:numPr>
        <w:ind w:firstLine="420" w:firstLineChars="0"/>
        <w:jc w:val="both"/>
        <w:rPr>
          <w:rFonts w:hint="default"/>
          <w:lang w:val="en-US" w:eastAsia="zh-CN"/>
        </w:rPr>
      </w:pPr>
      <w:r>
        <w:rPr>
          <w:rFonts w:hint="default"/>
          <w:lang w:val="en-US" w:eastAsia="zh-CN"/>
        </w:rPr>
        <w:t>表2</w:t>
      </w:r>
      <w:r>
        <w:rPr>
          <w:rFonts w:hint="eastAsia"/>
          <w:lang w:val="en-US" w:eastAsia="zh-CN"/>
        </w:rPr>
        <w:t>显示了</w:t>
      </w:r>
      <w:r>
        <w:rPr>
          <w:rFonts w:hint="default"/>
          <w:lang w:val="en-US" w:eastAsia="zh-CN"/>
        </w:rPr>
        <w:t>SVM分类器对不同序列的</w:t>
      </w:r>
      <w:r>
        <w:rPr>
          <w:rFonts w:hint="eastAsia"/>
          <w:lang w:val="en-US" w:eastAsia="zh-CN"/>
        </w:rPr>
        <w:t>分类</w:t>
      </w:r>
      <w:r>
        <w:rPr>
          <w:rFonts w:hint="default"/>
          <w:lang w:val="en-US" w:eastAsia="zh-CN"/>
        </w:rPr>
        <w:t>实验结果。</w:t>
      </w:r>
    </w:p>
    <w:p>
      <w:pPr>
        <w:numPr>
          <w:ilvl w:val="0"/>
          <w:numId w:val="0"/>
        </w:numPr>
        <w:jc w:val="both"/>
        <w:rPr>
          <w:rFonts w:hint="default"/>
          <w:lang w:val="en-US" w:eastAsia="zh-CN"/>
        </w:rPr>
      </w:pPr>
    </w:p>
    <w:p>
      <w:pPr>
        <w:numPr>
          <w:ilvl w:val="0"/>
          <w:numId w:val="0"/>
        </w:numPr>
        <w:jc w:val="center"/>
        <w:rPr>
          <w:rFonts w:hint="default"/>
          <w:lang w:val="en-US" w:eastAsia="zh-CN"/>
        </w:rPr>
      </w:pPr>
      <w:r>
        <w:rPr>
          <w:rFonts w:hint="eastAsia"/>
          <w:lang w:val="en-US" w:eastAsia="zh-CN"/>
        </w:rPr>
        <w:t>表2    利用SVM分类器对输入序列进行分类得到实验结果</w:t>
      </w:r>
    </w:p>
    <w:tbl>
      <w:tblPr>
        <w:tblStyle w:val="3"/>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8"/>
        <w:gridCol w:w="1708"/>
        <w:gridCol w:w="1707"/>
        <w:gridCol w:w="1706"/>
        <w:gridCol w:w="16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8" w:type="dxa"/>
            <w:tcBorders>
              <w:top w:val="single" w:color="auto" w:sz="4" w:space="0"/>
              <w:left w:val="nil"/>
              <w:bottom w:val="single" w:color="auto" w:sz="4" w:space="0"/>
              <w:right w:val="nil"/>
            </w:tcBorders>
          </w:tcPr>
          <w:p>
            <w:pPr>
              <w:numPr>
                <w:ilvl w:val="0"/>
                <w:numId w:val="0"/>
              </w:numPr>
              <w:jc w:val="center"/>
              <w:rPr>
                <w:rFonts w:hint="default"/>
                <w:b/>
                <w:bCs/>
                <w:vertAlign w:val="baseline"/>
                <w:lang w:val="en-US" w:eastAsia="zh-CN"/>
              </w:rPr>
            </w:pPr>
            <w:r>
              <w:rPr>
                <w:rFonts w:hint="eastAsia"/>
                <w:b/>
                <w:bCs/>
                <w:vertAlign w:val="baseline"/>
                <w:lang w:val="en-US" w:eastAsia="zh-CN"/>
              </w:rPr>
              <w:t>视频序列</w:t>
            </w:r>
          </w:p>
        </w:tc>
        <w:tc>
          <w:tcPr>
            <w:tcW w:w="1708" w:type="dxa"/>
            <w:tcBorders>
              <w:top w:val="single" w:color="auto" w:sz="4" w:space="0"/>
              <w:left w:val="nil"/>
              <w:bottom w:val="single" w:color="auto" w:sz="4" w:space="0"/>
              <w:right w:val="nil"/>
            </w:tcBorders>
          </w:tcPr>
          <w:p>
            <w:pPr>
              <w:numPr>
                <w:ilvl w:val="0"/>
                <w:numId w:val="0"/>
              </w:numPr>
              <w:jc w:val="center"/>
              <w:rPr>
                <w:rFonts w:hint="default"/>
                <w:b/>
                <w:bCs/>
                <w:vertAlign w:val="baseline"/>
                <w:lang w:val="en-US" w:eastAsia="zh-CN"/>
              </w:rPr>
            </w:pPr>
            <w:r>
              <w:rPr>
                <w:rFonts w:hint="eastAsia"/>
                <w:b/>
                <w:bCs/>
                <w:vertAlign w:val="baseline"/>
                <w:lang w:val="en-US" w:eastAsia="zh-CN"/>
              </w:rPr>
              <w:t>精度（%）</w:t>
            </w:r>
          </w:p>
        </w:tc>
        <w:tc>
          <w:tcPr>
            <w:tcW w:w="1707" w:type="dxa"/>
            <w:tcBorders>
              <w:top w:val="single" w:color="auto" w:sz="4" w:space="0"/>
              <w:left w:val="nil"/>
              <w:bottom w:val="single" w:color="auto" w:sz="4" w:space="0"/>
              <w:right w:val="nil"/>
            </w:tcBorders>
          </w:tcPr>
          <w:p>
            <w:pPr>
              <w:numPr>
                <w:ilvl w:val="0"/>
                <w:numId w:val="0"/>
              </w:numPr>
              <w:jc w:val="center"/>
              <w:rPr>
                <w:rFonts w:hint="default"/>
                <w:b/>
                <w:bCs/>
                <w:vertAlign w:val="baseline"/>
                <w:lang w:val="en-US" w:eastAsia="zh-CN"/>
              </w:rPr>
            </w:pPr>
            <w:r>
              <w:rPr>
                <w:rFonts w:hint="eastAsia"/>
                <w:b/>
                <w:bCs/>
                <w:vertAlign w:val="baseline"/>
                <w:lang w:val="en-US" w:eastAsia="zh-CN"/>
              </w:rPr>
              <w:t>检测率（DR，%）</w:t>
            </w:r>
          </w:p>
        </w:tc>
        <w:tc>
          <w:tcPr>
            <w:tcW w:w="1706" w:type="dxa"/>
            <w:tcBorders>
              <w:top w:val="single" w:color="auto" w:sz="4" w:space="0"/>
              <w:left w:val="nil"/>
              <w:bottom w:val="single" w:color="auto" w:sz="4" w:space="0"/>
              <w:right w:val="nil"/>
            </w:tcBorders>
          </w:tcPr>
          <w:p>
            <w:pPr>
              <w:numPr>
                <w:ilvl w:val="0"/>
                <w:numId w:val="0"/>
              </w:numPr>
              <w:jc w:val="center"/>
              <w:rPr>
                <w:rFonts w:hint="default"/>
                <w:b/>
                <w:bCs/>
                <w:vertAlign w:val="baseline"/>
                <w:lang w:val="en-US" w:eastAsia="zh-CN"/>
              </w:rPr>
            </w:pPr>
            <w:r>
              <w:rPr>
                <w:rFonts w:hint="eastAsia"/>
                <w:b/>
                <w:bCs/>
                <w:vertAlign w:val="baseline"/>
                <w:lang w:val="en-US" w:eastAsia="zh-CN"/>
              </w:rPr>
              <w:t>错检率（FAR，%）</w:t>
            </w:r>
          </w:p>
        </w:tc>
        <w:tc>
          <w:tcPr>
            <w:tcW w:w="1698" w:type="dxa"/>
            <w:tcBorders>
              <w:top w:val="single" w:color="auto" w:sz="4" w:space="0"/>
              <w:left w:val="nil"/>
              <w:bottom w:val="single" w:color="auto" w:sz="4" w:space="0"/>
              <w:right w:val="nil"/>
            </w:tcBorders>
          </w:tcPr>
          <w:p>
            <w:pPr>
              <w:numPr>
                <w:ilvl w:val="0"/>
                <w:numId w:val="0"/>
              </w:numPr>
              <w:jc w:val="center"/>
              <w:rPr>
                <w:rFonts w:hint="default"/>
                <w:b/>
                <w:bCs/>
                <w:vertAlign w:val="baseline"/>
                <w:lang w:val="en-US" w:eastAsia="zh-CN"/>
              </w:rPr>
            </w:pPr>
            <w:r>
              <w:rPr>
                <w:rFonts w:hint="eastAsia"/>
                <w:b/>
                <w:bCs/>
                <w:vertAlign w:val="baseline"/>
                <w:lang w:val="en-US" w:eastAsia="zh-CN"/>
              </w:rPr>
              <w:t>计算时间（s）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8" w:type="dxa"/>
            <w:tcBorders>
              <w:top w:val="single" w:color="auto" w:sz="4" w:space="0"/>
              <w:left w:val="nil"/>
              <w:bottom w:val="nil"/>
              <w:right w:val="nil"/>
            </w:tcBorders>
          </w:tcPr>
          <w:p>
            <w:pPr>
              <w:numPr>
                <w:ilvl w:val="0"/>
                <w:numId w:val="0"/>
              </w:numPr>
              <w:jc w:val="center"/>
              <w:rPr>
                <w:rFonts w:hint="default"/>
                <w:vertAlign w:val="baseline"/>
                <w:lang w:val="en-US" w:eastAsia="zh-CN"/>
              </w:rPr>
            </w:pPr>
            <w:r>
              <w:rPr>
                <w:rFonts w:hint="eastAsia"/>
                <w:vertAlign w:val="baseline"/>
                <w:lang w:val="en-US" w:eastAsia="zh-CN"/>
              </w:rPr>
              <w:t>白天视频</w:t>
            </w:r>
          </w:p>
        </w:tc>
        <w:tc>
          <w:tcPr>
            <w:tcW w:w="1708" w:type="dxa"/>
            <w:tcBorders>
              <w:top w:val="single" w:color="auto" w:sz="4" w:space="0"/>
              <w:left w:val="nil"/>
              <w:bottom w:val="nil"/>
              <w:right w:val="nil"/>
            </w:tcBorders>
          </w:tcPr>
          <w:p>
            <w:pPr>
              <w:numPr>
                <w:ilvl w:val="0"/>
                <w:numId w:val="0"/>
              </w:numPr>
              <w:jc w:val="center"/>
              <w:rPr>
                <w:rFonts w:hint="default"/>
                <w:vertAlign w:val="baseline"/>
                <w:lang w:val="en-US" w:eastAsia="zh-CN"/>
              </w:rPr>
            </w:pPr>
            <w:r>
              <w:rPr>
                <w:rFonts w:hint="eastAsia"/>
                <w:vertAlign w:val="baseline"/>
                <w:lang w:val="en-US" w:eastAsia="zh-CN"/>
              </w:rPr>
              <w:t>89</w:t>
            </w:r>
            <w:r>
              <w:rPr>
                <w:rFonts w:hint="default"/>
                <w:vertAlign w:val="baseline"/>
                <w:lang w:val="en-US" w:eastAsia="zh-CN"/>
              </w:rPr>
              <w:t>.5</w:t>
            </w:r>
            <w:r>
              <w:rPr>
                <w:rFonts w:hint="eastAsia"/>
                <w:vertAlign w:val="baseline"/>
                <w:lang w:val="en-US" w:eastAsia="zh-CN"/>
              </w:rPr>
              <w:t>3</w:t>
            </w:r>
          </w:p>
        </w:tc>
        <w:tc>
          <w:tcPr>
            <w:tcW w:w="1707" w:type="dxa"/>
            <w:tcBorders>
              <w:top w:val="single" w:color="auto" w:sz="4" w:space="0"/>
              <w:left w:val="nil"/>
              <w:bottom w:val="nil"/>
              <w:right w:val="nil"/>
            </w:tcBorders>
          </w:tcPr>
          <w:p>
            <w:pPr>
              <w:numPr>
                <w:ilvl w:val="0"/>
                <w:numId w:val="0"/>
              </w:numPr>
              <w:jc w:val="center"/>
              <w:rPr>
                <w:rFonts w:hint="eastAsia"/>
                <w:vertAlign w:val="baseline"/>
                <w:lang w:val="en-US" w:eastAsia="zh-CN"/>
              </w:rPr>
            </w:pPr>
            <w:r>
              <w:rPr>
                <w:rFonts w:hint="eastAsia"/>
                <w:vertAlign w:val="baseline"/>
                <w:lang w:val="en-US" w:eastAsia="zh-CN"/>
              </w:rPr>
              <w:t>86.20</w:t>
            </w:r>
          </w:p>
        </w:tc>
        <w:tc>
          <w:tcPr>
            <w:tcW w:w="1706" w:type="dxa"/>
            <w:tcBorders>
              <w:top w:val="single" w:color="auto" w:sz="4" w:space="0"/>
              <w:left w:val="nil"/>
              <w:bottom w:val="nil"/>
              <w:right w:val="nil"/>
            </w:tcBorders>
          </w:tcPr>
          <w:p>
            <w:pPr>
              <w:numPr>
                <w:ilvl w:val="0"/>
                <w:numId w:val="0"/>
              </w:numPr>
              <w:jc w:val="center"/>
              <w:rPr>
                <w:rFonts w:hint="eastAsia"/>
                <w:vertAlign w:val="baseline"/>
                <w:lang w:val="en-US" w:eastAsia="zh-CN"/>
              </w:rPr>
            </w:pPr>
            <w:r>
              <w:rPr>
                <w:rFonts w:hint="eastAsia"/>
                <w:vertAlign w:val="baseline"/>
                <w:lang w:val="en-US" w:eastAsia="zh-CN"/>
              </w:rPr>
              <w:t>13.60</w:t>
            </w:r>
          </w:p>
        </w:tc>
        <w:tc>
          <w:tcPr>
            <w:tcW w:w="1698" w:type="dxa"/>
            <w:tcBorders>
              <w:top w:val="single" w:color="auto" w:sz="4" w:space="0"/>
              <w:left w:val="nil"/>
              <w:bottom w:val="nil"/>
              <w:right w:val="nil"/>
            </w:tcBorders>
          </w:tcPr>
          <w:p>
            <w:pPr>
              <w:numPr>
                <w:ilvl w:val="0"/>
                <w:numId w:val="0"/>
              </w:numPr>
              <w:jc w:val="center"/>
              <w:rPr>
                <w:rFonts w:hint="eastAsia"/>
                <w:vertAlign w:val="baseline"/>
                <w:lang w:val="en-US" w:eastAsia="zh-CN"/>
              </w:rPr>
            </w:pPr>
            <w:r>
              <w:rPr>
                <w:rFonts w:hint="eastAsia"/>
                <w:vertAlign w:val="baseline"/>
                <w:lang w:val="en-US" w:eastAsia="zh-CN"/>
              </w:rPr>
              <w:t>56.55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8" w:type="dxa"/>
            <w:tcBorders>
              <w:top w:val="nil"/>
              <w:left w:val="nil"/>
              <w:bottom w:val="nil"/>
              <w:right w:val="nil"/>
            </w:tcBorders>
          </w:tcPr>
          <w:p>
            <w:pPr>
              <w:numPr>
                <w:ilvl w:val="0"/>
                <w:numId w:val="0"/>
              </w:numPr>
              <w:jc w:val="center"/>
              <w:rPr>
                <w:rFonts w:hint="default"/>
                <w:vertAlign w:val="baseline"/>
                <w:lang w:val="en-US" w:eastAsia="zh-CN"/>
              </w:rPr>
            </w:pPr>
            <w:r>
              <w:rPr>
                <w:rFonts w:hint="eastAsia"/>
                <w:vertAlign w:val="baseline"/>
                <w:lang w:val="en-US" w:eastAsia="zh-CN"/>
              </w:rPr>
              <w:t>夜晚视频</w:t>
            </w:r>
          </w:p>
        </w:tc>
        <w:tc>
          <w:tcPr>
            <w:tcW w:w="1708" w:type="dxa"/>
            <w:tcBorders>
              <w:top w:val="nil"/>
              <w:left w:val="nil"/>
              <w:bottom w:val="nil"/>
              <w:right w:val="nil"/>
            </w:tcBorders>
          </w:tcPr>
          <w:p>
            <w:pPr>
              <w:numPr>
                <w:ilvl w:val="0"/>
                <w:numId w:val="0"/>
              </w:numPr>
              <w:jc w:val="center"/>
              <w:rPr>
                <w:rFonts w:hint="default"/>
                <w:vertAlign w:val="baseline"/>
                <w:lang w:val="en-US" w:eastAsia="zh-CN"/>
              </w:rPr>
            </w:pPr>
            <w:r>
              <w:rPr>
                <w:rFonts w:hint="eastAsia"/>
                <w:vertAlign w:val="baseline"/>
                <w:lang w:val="en-US" w:eastAsia="zh-CN"/>
              </w:rPr>
              <w:t>87</w:t>
            </w:r>
            <w:r>
              <w:rPr>
                <w:rFonts w:hint="default"/>
                <w:vertAlign w:val="baseline"/>
                <w:lang w:val="en-US" w:eastAsia="zh-CN"/>
              </w:rPr>
              <w:t>.40</w:t>
            </w:r>
          </w:p>
        </w:tc>
        <w:tc>
          <w:tcPr>
            <w:tcW w:w="1707" w:type="dxa"/>
            <w:tcBorders>
              <w:top w:val="nil"/>
              <w:left w:val="nil"/>
              <w:bottom w:val="nil"/>
              <w:right w:val="nil"/>
            </w:tcBorders>
          </w:tcPr>
          <w:p>
            <w:pPr>
              <w:numPr>
                <w:ilvl w:val="0"/>
                <w:numId w:val="0"/>
              </w:numPr>
              <w:jc w:val="center"/>
              <w:rPr>
                <w:rFonts w:hint="eastAsia"/>
                <w:vertAlign w:val="baseline"/>
                <w:lang w:val="en-US" w:eastAsia="zh-CN"/>
              </w:rPr>
            </w:pPr>
            <w:r>
              <w:rPr>
                <w:rFonts w:hint="eastAsia"/>
                <w:vertAlign w:val="baseline"/>
                <w:lang w:val="en-US" w:eastAsia="zh-CN"/>
              </w:rPr>
              <w:t>84.41</w:t>
            </w:r>
          </w:p>
        </w:tc>
        <w:tc>
          <w:tcPr>
            <w:tcW w:w="1706" w:type="dxa"/>
            <w:tcBorders>
              <w:top w:val="nil"/>
              <w:left w:val="nil"/>
              <w:bottom w:val="nil"/>
              <w:right w:val="nil"/>
            </w:tcBorders>
          </w:tcPr>
          <w:p>
            <w:pPr>
              <w:numPr>
                <w:ilvl w:val="0"/>
                <w:numId w:val="0"/>
              </w:numPr>
              <w:jc w:val="center"/>
              <w:rPr>
                <w:rFonts w:hint="eastAsia"/>
                <w:vertAlign w:val="baseline"/>
                <w:lang w:val="en-US" w:eastAsia="zh-CN"/>
              </w:rPr>
            </w:pPr>
            <w:r>
              <w:rPr>
                <w:rFonts w:hint="eastAsia"/>
                <w:vertAlign w:val="baseline"/>
                <w:lang w:val="en-US" w:eastAsia="zh-CN"/>
              </w:rPr>
              <w:t>14.20</w:t>
            </w:r>
          </w:p>
        </w:tc>
        <w:tc>
          <w:tcPr>
            <w:tcW w:w="1698" w:type="dxa"/>
            <w:tcBorders>
              <w:top w:val="nil"/>
              <w:left w:val="nil"/>
              <w:bottom w:val="nil"/>
              <w:right w:val="nil"/>
            </w:tcBorders>
          </w:tcPr>
          <w:p>
            <w:pPr>
              <w:numPr>
                <w:ilvl w:val="0"/>
                <w:numId w:val="0"/>
              </w:numPr>
              <w:jc w:val="center"/>
              <w:rPr>
                <w:rFonts w:hint="eastAsia"/>
                <w:vertAlign w:val="baseline"/>
                <w:lang w:val="en-US" w:eastAsia="zh-CN"/>
              </w:rPr>
            </w:pPr>
            <w:r>
              <w:rPr>
                <w:rFonts w:hint="eastAsia"/>
                <w:vertAlign w:val="baseline"/>
                <w:lang w:val="en-US" w:eastAsia="zh-CN"/>
              </w:rPr>
              <w:t>59.43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8" w:type="dxa"/>
            <w:tcBorders>
              <w:top w:val="nil"/>
              <w:left w:val="nil"/>
              <w:bottom w:val="nil"/>
              <w:right w:val="nil"/>
            </w:tcBorders>
          </w:tcPr>
          <w:p>
            <w:pPr>
              <w:numPr>
                <w:ilvl w:val="0"/>
                <w:numId w:val="0"/>
              </w:numPr>
              <w:jc w:val="center"/>
              <w:rPr>
                <w:rFonts w:hint="default"/>
                <w:vertAlign w:val="baseline"/>
                <w:lang w:val="en-US" w:eastAsia="zh-CN"/>
              </w:rPr>
            </w:pPr>
            <w:r>
              <w:rPr>
                <w:rFonts w:hint="eastAsia"/>
                <w:vertAlign w:val="baseline"/>
                <w:lang w:val="en-US" w:eastAsia="zh-CN"/>
              </w:rPr>
              <w:t>混合视频</w:t>
            </w:r>
          </w:p>
        </w:tc>
        <w:tc>
          <w:tcPr>
            <w:tcW w:w="1708" w:type="dxa"/>
            <w:tcBorders>
              <w:top w:val="nil"/>
              <w:left w:val="nil"/>
              <w:bottom w:val="nil"/>
              <w:right w:val="nil"/>
            </w:tcBorders>
          </w:tcPr>
          <w:p>
            <w:pPr>
              <w:numPr>
                <w:ilvl w:val="0"/>
                <w:numId w:val="0"/>
              </w:numPr>
              <w:jc w:val="center"/>
              <w:rPr>
                <w:rFonts w:hint="default"/>
                <w:vertAlign w:val="baseline"/>
                <w:lang w:val="en-US" w:eastAsia="zh-CN"/>
              </w:rPr>
            </w:pPr>
            <w:r>
              <w:rPr>
                <w:rFonts w:hint="eastAsia"/>
                <w:vertAlign w:val="baseline"/>
                <w:lang w:val="en-US" w:eastAsia="zh-CN"/>
              </w:rPr>
              <w:t>84.51</w:t>
            </w:r>
          </w:p>
        </w:tc>
        <w:tc>
          <w:tcPr>
            <w:tcW w:w="1707" w:type="dxa"/>
            <w:tcBorders>
              <w:top w:val="nil"/>
              <w:left w:val="nil"/>
              <w:bottom w:val="nil"/>
              <w:right w:val="nil"/>
            </w:tcBorders>
          </w:tcPr>
          <w:p>
            <w:pPr>
              <w:numPr>
                <w:ilvl w:val="0"/>
                <w:numId w:val="0"/>
              </w:numPr>
              <w:jc w:val="center"/>
              <w:rPr>
                <w:rFonts w:hint="default"/>
                <w:vertAlign w:val="baseline"/>
                <w:lang w:val="en-US" w:eastAsia="zh-CN"/>
              </w:rPr>
            </w:pPr>
            <w:r>
              <w:rPr>
                <w:rFonts w:hint="eastAsia"/>
                <w:vertAlign w:val="baseline"/>
                <w:lang w:val="en-US" w:eastAsia="zh-CN"/>
              </w:rPr>
              <w:t>81.64</w:t>
            </w:r>
          </w:p>
        </w:tc>
        <w:tc>
          <w:tcPr>
            <w:tcW w:w="1706" w:type="dxa"/>
            <w:tcBorders>
              <w:top w:val="nil"/>
              <w:left w:val="nil"/>
              <w:bottom w:val="nil"/>
              <w:right w:val="nil"/>
            </w:tcBorders>
          </w:tcPr>
          <w:p>
            <w:pPr>
              <w:numPr>
                <w:ilvl w:val="0"/>
                <w:numId w:val="0"/>
              </w:numPr>
              <w:jc w:val="center"/>
              <w:rPr>
                <w:rFonts w:hint="default"/>
                <w:vertAlign w:val="baseline"/>
                <w:lang w:val="en-US" w:eastAsia="zh-CN"/>
              </w:rPr>
            </w:pPr>
            <w:r>
              <w:rPr>
                <w:rFonts w:hint="eastAsia"/>
                <w:vertAlign w:val="baseline"/>
                <w:lang w:val="en-US" w:eastAsia="zh-CN"/>
              </w:rPr>
              <w:t>15.39</w:t>
            </w:r>
          </w:p>
        </w:tc>
        <w:tc>
          <w:tcPr>
            <w:tcW w:w="1698" w:type="dxa"/>
            <w:tcBorders>
              <w:top w:val="nil"/>
              <w:left w:val="nil"/>
              <w:bottom w:val="nil"/>
              <w:right w:val="nil"/>
            </w:tcBorders>
          </w:tcPr>
          <w:p>
            <w:pPr>
              <w:numPr>
                <w:ilvl w:val="0"/>
                <w:numId w:val="0"/>
              </w:numPr>
              <w:jc w:val="center"/>
              <w:rPr>
                <w:rFonts w:hint="default"/>
                <w:vertAlign w:val="baseline"/>
                <w:lang w:val="en-US" w:eastAsia="zh-CN"/>
              </w:rPr>
            </w:pPr>
            <w:r>
              <w:rPr>
                <w:rFonts w:hint="eastAsia"/>
                <w:vertAlign w:val="baseline"/>
                <w:lang w:val="en-US" w:eastAsia="zh-CN"/>
              </w:rPr>
              <w:t>62.38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8" w:type="dxa"/>
            <w:tcBorders>
              <w:top w:val="nil"/>
              <w:left w:val="nil"/>
              <w:bottom w:val="nil"/>
              <w:right w:val="nil"/>
            </w:tcBorders>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未处理白天视频</w:t>
            </w:r>
          </w:p>
        </w:tc>
        <w:tc>
          <w:tcPr>
            <w:tcW w:w="1708" w:type="dxa"/>
            <w:tcBorders>
              <w:top w:val="nil"/>
              <w:left w:val="nil"/>
              <w:bottom w:val="nil"/>
              <w:right w:val="nil"/>
            </w:tcBorders>
          </w:tcPr>
          <w:p>
            <w:pPr>
              <w:numPr>
                <w:ilvl w:val="0"/>
                <w:numId w:val="0"/>
              </w:numPr>
              <w:jc w:val="center"/>
              <w:rPr>
                <w:rFonts w:hint="default"/>
                <w:vertAlign w:val="baseline"/>
                <w:lang w:val="en-US" w:eastAsia="zh-CN"/>
              </w:rPr>
            </w:pPr>
            <w:r>
              <w:rPr>
                <w:rFonts w:hint="eastAsia"/>
                <w:vertAlign w:val="baseline"/>
                <w:lang w:val="en-US" w:eastAsia="zh-CN"/>
              </w:rPr>
              <w:t>84.39</w:t>
            </w:r>
          </w:p>
        </w:tc>
        <w:tc>
          <w:tcPr>
            <w:tcW w:w="1707" w:type="dxa"/>
            <w:tcBorders>
              <w:top w:val="nil"/>
              <w:left w:val="nil"/>
              <w:bottom w:val="nil"/>
              <w:right w:val="nil"/>
            </w:tcBorders>
          </w:tcPr>
          <w:p>
            <w:pPr>
              <w:numPr>
                <w:ilvl w:val="0"/>
                <w:numId w:val="0"/>
              </w:numPr>
              <w:jc w:val="center"/>
              <w:rPr>
                <w:rFonts w:hint="default"/>
                <w:vertAlign w:val="baseline"/>
                <w:lang w:val="en-US" w:eastAsia="zh-CN"/>
              </w:rPr>
            </w:pPr>
            <w:r>
              <w:rPr>
                <w:rFonts w:hint="eastAsia"/>
                <w:vertAlign w:val="baseline"/>
                <w:lang w:val="en-US" w:eastAsia="zh-CN"/>
              </w:rPr>
              <w:t>81.42</w:t>
            </w:r>
          </w:p>
        </w:tc>
        <w:tc>
          <w:tcPr>
            <w:tcW w:w="1706" w:type="dxa"/>
            <w:tcBorders>
              <w:top w:val="nil"/>
              <w:left w:val="nil"/>
              <w:bottom w:val="nil"/>
              <w:right w:val="nil"/>
            </w:tcBorders>
            <w:vAlign w:val="center"/>
          </w:tcPr>
          <w:p>
            <w:pPr>
              <w:numPr>
                <w:ilvl w:val="0"/>
                <w:numId w:val="0"/>
              </w:numPr>
              <w:jc w:val="center"/>
              <w:rPr>
                <w:rFonts w:hint="eastAsia"/>
                <w:vertAlign w:val="baseline"/>
                <w:lang w:val="en-US" w:eastAsia="zh-CN"/>
              </w:rPr>
            </w:pPr>
            <w:r>
              <w:rPr>
                <w:rFonts w:hint="eastAsia"/>
                <w:vertAlign w:val="baseline"/>
                <w:lang w:val="en-US" w:eastAsia="zh-CN"/>
              </w:rPr>
              <w:t>16.38</w:t>
            </w:r>
          </w:p>
        </w:tc>
        <w:tc>
          <w:tcPr>
            <w:tcW w:w="1698" w:type="dxa"/>
            <w:tcBorders>
              <w:top w:val="nil"/>
              <w:left w:val="nil"/>
              <w:bottom w:val="nil"/>
              <w:right w:val="nil"/>
            </w:tcBorders>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57.98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8" w:type="dxa"/>
            <w:tcBorders>
              <w:top w:val="nil"/>
              <w:left w:val="nil"/>
              <w:bottom w:val="nil"/>
              <w:right w:val="nil"/>
            </w:tcBorders>
            <w:vAlign w:val="top"/>
          </w:tcPr>
          <w:p>
            <w:pPr>
              <w:numPr>
                <w:ilvl w:val="0"/>
                <w:numId w:val="0"/>
              </w:numPr>
              <w:ind w:left="0" w:leftChars="0" w:firstLine="0" w:firstLineChars="0"/>
              <w:jc w:val="center"/>
              <w:rPr>
                <w:rFonts w:hint="eastAsia"/>
                <w:vertAlign w:val="baseline"/>
                <w:lang w:val="en-US" w:eastAsia="zh-CN"/>
              </w:rPr>
            </w:pPr>
            <w:r>
              <w:rPr>
                <w:rFonts w:hint="eastAsia"/>
                <w:vertAlign w:val="baseline"/>
                <w:lang w:val="en-US" w:eastAsia="zh-CN"/>
              </w:rPr>
              <w:t>未处理夜晚视频</w:t>
            </w:r>
          </w:p>
        </w:tc>
        <w:tc>
          <w:tcPr>
            <w:tcW w:w="1708" w:type="dxa"/>
            <w:tcBorders>
              <w:top w:val="nil"/>
              <w:left w:val="nil"/>
              <w:bottom w:val="nil"/>
              <w:right w:val="nil"/>
            </w:tcBorders>
          </w:tcPr>
          <w:p>
            <w:pPr>
              <w:numPr>
                <w:ilvl w:val="0"/>
                <w:numId w:val="0"/>
              </w:numPr>
              <w:jc w:val="center"/>
              <w:rPr>
                <w:rFonts w:hint="default"/>
                <w:vertAlign w:val="baseline"/>
                <w:lang w:val="en-US" w:eastAsia="zh-CN"/>
              </w:rPr>
            </w:pPr>
            <w:r>
              <w:rPr>
                <w:rFonts w:hint="eastAsia"/>
                <w:vertAlign w:val="baseline"/>
                <w:lang w:val="en-US" w:eastAsia="zh-CN"/>
              </w:rPr>
              <w:t>81.75</w:t>
            </w:r>
          </w:p>
        </w:tc>
        <w:tc>
          <w:tcPr>
            <w:tcW w:w="1707" w:type="dxa"/>
            <w:tcBorders>
              <w:top w:val="nil"/>
              <w:left w:val="nil"/>
              <w:bottom w:val="nil"/>
              <w:right w:val="nil"/>
            </w:tcBorders>
          </w:tcPr>
          <w:p>
            <w:pPr>
              <w:numPr>
                <w:ilvl w:val="0"/>
                <w:numId w:val="0"/>
              </w:numPr>
              <w:jc w:val="center"/>
              <w:rPr>
                <w:rFonts w:hint="default"/>
                <w:vertAlign w:val="baseline"/>
                <w:lang w:val="en-US" w:eastAsia="zh-CN"/>
              </w:rPr>
            </w:pPr>
            <w:r>
              <w:rPr>
                <w:rFonts w:hint="eastAsia"/>
                <w:vertAlign w:val="baseline"/>
                <w:lang w:val="en-US" w:eastAsia="zh-CN"/>
              </w:rPr>
              <w:t>77.98</w:t>
            </w:r>
          </w:p>
        </w:tc>
        <w:tc>
          <w:tcPr>
            <w:tcW w:w="1706" w:type="dxa"/>
            <w:tcBorders>
              <w:top w:val="nil"/>
              <w:left w:val="nil"/>
              <w:bottom w:val="nil"/>
              <w:right w:val="nil"/>
            </w:tcBorders>
            <w:vAlign w:val="center"/>
          </w:tcPr>
          <w:p>
            <w:pPr>
              <w:numPr>
                <w:ilvl w:val="0"/>
                <w:numId w:val="0"/>
              </w:numPr>
              <w:jc w:val="center"/>
              <w:rPr>
                <w:rFonts w:hint="eastAsia"/>
                <w:vertAlign w:val="baseline"/>
                <w:lang w:val="en-US" w:eastAsia="zh-CN"/>
              </w:rPr>
            </w:pPr>
            <w:r>
              <w:rPr>
                <w:rFonts w:hint="eastAsia"/>
                <w:vertAlign w:val="baseline"/>
                <w:lang w:val="en-US" w:eastAsia="zh-CN"/>
              </w:rPr>
              <w:t>19.82</w:t>
            </w:r>
          </w:p>
        </w:tc>
        <w:tc>
          <w:tcPr>
            <w:tcW w:w="1698" w:type="dxa"/>
            <w:tcBorders>
              <w:top w:val="nil"/>
              <w:left w:val="nil"/>
              <w:bottom w:val="nil"/>
              <w:right w:val="nil"/>
            </w:tcBorders>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59.74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8" w:type="dxa"/>
            <w:tcBorders>
              <w:top w:val="nil"/>
              <w:left w:val="nil"/>
              <w:bottom w:val="single" w:color="auto" w:sz="4" w:space="0"/>
              <w:right w:val="nil"/>
            </w:tcBorders>
            <w:vAlign w:val="top"/>
          </w:tcPr>
          <w:p>
            <w:pPr>
              <w:numPr>
                <w:ilvl w:val="0"/>
                <w:numId w:val="0"/>
              </w:numPr>
              <w:ind w:left="0" w:leftChars="0" w:firstLine="0" w:firstLineChars="0"/>
              <w:jc w:val="center"/>
              <w:rPr>
                <w:rFonts w:hint="eastAsia"/>
                <w:vertAlign w:val="baseline"/>
                <w:lang w:val="en-US" w:eastAsia="zh-CN"/>
              </w:rPr>
            </w:pPr>
            <w:r>
              <w:rPr>
                <w:rFonts w:hint="eastAsia"/>
                <w:vertAlign w:val="baseline"/>
                <w:lang w:val="en-US" w:eastAsia="zh-CN"/>
              </w:rPr>
              <w:t>未处理混合视频</w:t>
            </w:r>
          </w:p>
        </w:tc>
        <w:tc>
          <w:tcPr>
            <w:tcW w:w="1708" w:type="dxa"/>
            <w:tcBorders>
              <w:top w:val="nil"/>
              <w:left w:val="nil"/>
              <w:bottom w:val="single" w:color="auto" w:sz="4" w:space="0"/>
              <w:right w:val="nil"/>
            </w:tcBorders>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78.36</w:t>
            </w:r>
          </w:p>
        </w:tc>
        <w:tc>
          <w:tcPr>
            <w:tcW w:w="1707" w:type="dxa"/>
            <w:tcBorders>
              <w:top w:val="nil"/>
              <w:left w:val="nil"/>
              <w:bottom w:val="single" w:color="auto" w:sz="4" w:space="0"/>
              <w:right w:val="nil"/>
            </w:tcBorders>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74.57</w:t>
            </w:r>
          </w:p>
        </w:tc>
        <w:tc>
          <w:tcPr>
            <w:tcW w:w="1706" w:type="dxa"/>
            <w:tcBorders>
              <w:top w:val="nil"/>
              <w:left w:val="nil"/>
              <w:bottom w:val="single" w:color="auto" w:sz="4" w:space="0"/>
              <w:right w:val="nil"/>
            </w:tcBorders>
            <w:vAlign w:val="center"/>
          </w:tcPr>
          <w:p>
            <w:pPr>
              <w:numPr>
                <w:ilvl w:val="0"/>
                <w:numId w:val="0"/>
              </w:numPr>
              <w:jc w:val="center"/>
              <w:rPr>
                <w:rFonts w:hint="eastAsia"/>
                <w:vertAlign w:val="baseline"/>
                <w:lang w:val="en-US" w:eastAsia="zh-CN"/>
              </w:rPr>
            </w:pPr>
            <w:r>
              <w:rPr>
                <w:rFonts w:hint="eastAsia"/>
                <w:vertAlign w:val="baseline"/>
                <w:lang w:val="en-US" w:eastAsia="zh-CN"/>
              </w:rPr>
              <w:t>23.23</w:t>
            </w:r>
          </w:p>
        </w:tc>
        <w:tc>
          <w:tcPr>
            <w:tcW w:w="1698" w:type="dxa"/>
            <w:tcBorders>
              <w:top w:val="nil"/>
              <w:left w:val="nil"/>
              <w:bottom w:val="single" w:color="auto" w:sz="4" w:space="0"/>
              <w:right w:val="nil"/>
            </w:tcBorders>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62.26</w:t>
            </w:r>
          </w:p>
        </w:tc>
      </w:tr>
    </w:tbl>
    <w:p>
      <w:pPr>
        <w:numPr>
          <w:ilvl w:val="0"/>
          <w:numId w:val="0"/>
        </w:numPr>
        <w:jc w:val="both"/>
        <w:rPr>
          <w:rFonts w:hint="default"/>
          <w:lang w:val="en-US" w:eastAsia="zh-CN"/>
        </w:rPr>
      </w:pPr>
    </w:p>
    <w:p>
      <w:pPr>
        <w:numPr>
          <w:ilvl w:val="0"/>
          <w:numId w:val="0"/>
        </w:numPr>
        <w:ind w:firstLine="420" w:firstLineChars="0"/>
        <w:jc w:val="both"/>
        <w:rPr>
          <w:rFonts w:hint="default"/>
          <w:lang w:val="en-US" w:eastAsia="zh-CN"/>
        </w:rPr>
      </w:pPr>
      <w:r>
        <w:rPr>
          <w:rFonts w:hint="default"/>
          <w:lang w:val="en-US" w:eastAsia="zh-CN"/>
        </w:rPr>
        <w:t>表</w:t>
      </w:r>
      <w:r>
        <w:rPr>
          <w:rFonts w:hint="eastAsia"/>
          <w:lang w:val="en-US" w:eastAsia="zh-CN"/>
        </w:rPr>
        <w:t>3显示了PLS</w:t>
      </w:r>
      <w:r>
        <w:rPr>
          <w:rFonts w:hint="default"/>
          <w:lang w:val="en-US" w:eastAsia="zh-CN"/>
        </w:rPr>
        <w:t>分类器对不同序列的</w:t>
      </w:r>
      <w:r>
        <w:rPr>
          <w:rFonts w:hint="eastAsia"/>
          <w:lang w:val="en-US" w:eastAsia="zh-CN"/>
        </w:rPr>
        <w:t>分类</w:t>
      </w:r>
      <w:r>
        <w:rPr>
          <w:rFonts w:hint="default"/>
          <w:lang w:val="en-US" w:eastAsia="zh-CN"/>
        </w:rPr>
        <w:t>实验结果。</w:t>
      </w:r>
    </w:p>
    <w:p>
      <w:pPr>
        <w:numPr>
          <w:ilvl w:val="0"/>
          <w:numId w:val="0"/>
        </w:numPr>
        <w:jc w:val="both"/>
        <w:rPr>
          <w:rFonts w:hint="default"/>
          <w:lang w:val="en-US" w:eastAsia="zh-CN"/>
        </w:rPr>
      </w:pPr>
    </w:p>
    <w:p>
      <w:pPr>
        <w:numPr>
          <w:ilvl w:val="0"/>
          <w:numId w:val="0"/>
        </w:numPr>
        <w:jc w:val="center"/>
        <w:rPr>
          <w:rFonts w:hint="default"/>
          <w:lang w:val="en-US" w:eastAsia="zh-CN"/>
        </w:rPr>
      </w:pPr>
      <w:r>
        <w:rPr>
          <w:rFonts w:hint="eastAsia"/>
          <w:lang w:val="en-US" w:eastAsia="zh-CN"/>
        </w:rPr>
        <w:t>表3    利用PLS分类器对输入序列进行分类得到实验结果</w:t>
      </w:r>
    </w:p>
    <w:tbl>
      <w:tblPr>
        <w:tblStyle w:val="3"/>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8"/>
        <w:gridCol w:w="1708"/>
        <w:gridCol w:w="1707"/>
        <w:gridCol w:w="1706"/>
        <w:gridCol w:w="16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8" w:type="dxa"/>
            <w:tcBorders>
              <w:top w:val="single" w:color="auto" w:sz="4" w:space="0"/>
              <w:left w:val="nil"/>
              <w:bottom w:val="single" w:color="auto" w:sz="4" w:space="0"/>
              <w:right w:val="nil"/>
            </w:tcBorders>
          </w:tcPr>
          <w:p>
            <w:pPr>
              <w:numPr>
                <w:ilvl w:val="0"/>
                <w:numId w:val="0"/>
              </w:numPr>
              <w:jc w:val="center"/>
              <w:rPr>
                <w:rFonts w:hint="default"/>
                <w:b/>
                <w:bCs/>
                <w:vertAlign w:val="baseline"/>
                <w:lang w:val="en-US" w:eastAsia="zh-CN"/>
              </w:rPr>
            </w:pPr>
            <w:r>
              <w:rPr>
                <w:rFonts w:hint="eastAsia"/>
                <w:b/>
                <w:bCs/>
                <w:vertAlign w:val="baseline"/>
                <w:lang w:val="en-US" w:eastAsia="zh-CN"/>
              </w:rPr>
              <w:t>视频序列</w:t>
            </w:r>
          </w:p>
        </w:tc>
        <w:tc>
          <w:tcPr>
            <w:tcW w:w="1708" w:type="dxa"/>
            <w:tcBorders>
              <w:top w:val="single" w:color="auto" w:sz="4" w:space="0"/>
              <w:left w:val="nil"/>
              <w:bottom w:val="single" w:color="auto" w:sz="4" w:space="0"/>
              <w:right w:val="nil"/>
            </w:tcBorders>
          </w:tcPr>
          <w:p>
            <w:pPr>
              <w:numPr>
                <w:ilvl w:val="0"/>
                <w:numId w:val="0"/>
              </w:numPr>
              <w:jc w:val="center"/>
              <w:rPr>
                <w:rFonts w:hint="default"/>
                <w:b/>
                <w:bCs/>
                <w:vertAlign w:val="baseline"/>
                <w:lang w:val="en-US" w:eastAsia="zh-CN"/>
              </w:rPr>
            </w:pPr>
            <w:r>
              <w:rPr>
                <w:rFonts w:hint="eastAsia"/>
                <w:b/>
                <w:bCs/>
                <w:vertAlign w:val="baseline"/>
                <w:lang w:val="en-US" w:eastAsia="zh-CN"/>
              </w:rPr>
              <w:t>精度（%）</w:t>
            </w:r>
          </w:p>
        </w:tc>
        <w:tc>
          <w:tcPr>
            <w:tcW w:w="1707" w:type="dxa"/>
            <w:tcBorders>
              <w:top w:val="single" w:color="auto" w:sz="4" w:space="0"/>
              <w:left w:val="nil"/>
              <w:bottom w:val="single" w:color="auto" w:sz="4" w:space="0"/>
              <w:right w:val="nil"/>
            </w:tcBorders>
          </w:tcPr>
          <w:p>
            <w:pPr>
              <w:numPr>
                <w:ilvl w:val="0"/>
                <w:numId w:val="0"/>
              </w:numPr>
              <w:jc w:val="center"/>
              <w:rPr>
                <w:rFonts w:hint="default"/>
                <w:b/>
                <w:bCs/>
                <w:vertAlign w:val="baseline"/>
                <w:lang w:val="en-US" w:eastAsia="zh-CN"/>
              </w:rPr>
            </w:pPr>
            <w:r>
              <w:rPr>
                <w:rFonts w:hint="eastAsia"/>
                <w:b/>
                <w:bCs/>
                <w:vertAlign w:val="baseline"/>
                <w:lang w:val="en-US" w:eastAsia="zh-CN"/>
              </w:rPr>
              <w:t>检测率（DR，%）</w:t>
            </w:r>
          </w:p>
        </w:tc>
        <w:tc>
          <w:tcPr>
            <w:tcW w:w="1706" w:type="dxa"/>
            <w:tcBorders>
              <w:top w:val="single" w:color="auto" w:sz="4" w:space="0"/>
              <w:left w:val="nil"/>
              <w:bottom w:val="single" w:color="auto" w:sz="4" w:space="0"/>
              <w:right w:val="nil"/>
            </w:tcBorders>
          </w:tcPr>
          <w:p>
            <w:pPr>
              <w:numPr>
                <w:ilvl w:val="0"/>
                <w:numId w:val="0"/>
              </w:numPr>
              <w:jc w:val="center"/>
              <w:rPr>
                <w:rFonts w:hint="default"/>
                <w:b/>
                <w:bCs/>
                <w:vertAlign w:val="baseline"/>
                <w:lang w:val="en-US" w:eastAsia="zh-CN"/>
              </w:rPr>
            </w:pPr>
            <w:r>
              <w:rPr>
                <w:rFonts w:hint="eastAsia"/>
                <w:b/>
                <w:bCs/>
                <w:vertAlign w:val="baseline"/>
                <w:lang w:val="en-US" w:eastAsia="zh-CN"/>
              </w:rPr>
              <w:t>错检率（FAR，%）</w:t>
            </w:r>
          </w:p>
        </w:tc>
        <w:tc>
          <w:tcPr>
            <w:tcW w:w="1698" w:type="dxa"/>
            <w:tcBorders>
              <w:top w:val="single" w:color="auto" w:sz="4" w:space="0"/>
              <w:left w:val="nil"/>
              <w:bottom w:val="single" w:color="auto" w:sz="4" w:space="0"/>
              <w:right w:val="nil"/>
            </w:tcBorders>
          </w:tcPr>
          <w:p>
            <w:pPr>
              <w:numPr>
                <w:ilvl w:val="0"/>
                <w:numId w:val="0"/>
              </w:numPr>
              <w:jc w:val="center"/>
              <w:rPr>
                <w:rFonts w:hint="default"/>
                <w:b/>
                <w:bCs/>
                <w:vertAlign w:val="baseline"/>
                <w:lang w:val="en-US" w:eastAsia="zh-CN"/>
              </w:rPr>
            </w:pPr>
            <w:r>
              <w:rPr>
                <w:rFonts w:hint="eastAsia"/>
                <w:b/>
                <w:bCs/>
                <w:vertAlign w:val="baseline"/>
                <w:lang w:val="en-US" w:eastAsia="zh-CN"/>
              </w:rPr>
              <w:t>计算时间（s）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8" w:type="dxa"/>
            <w:tcBorders>
              <w:top w:val="single" w:color="auto" w:sz="4" w:space="0"/>
              <w:left w:val="nil"/>
              <w:bottom w:val="nil"/>
              <w:right w:val="nil"/>
            </w:tcBorders>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白天视频</w:t>
            </w:r>
          </w:p>
        </w:tc>
        <w:tc>
          <w:tcPr>
            <w:tcW w:w="1708" w:type="dxa"/>
            <w:tcBorders>
              <w:top w:val="single" w:color="auto" w:sz="4" w:space="0"/>
              <w:left w:val="nil"/>
              <w:bottom w:val="nil"/>
              <w:right w:val="nil"/>
            </w:tcBorders>
          </w:tcPr>
          <w:p>
            <w:pPr>
              <w:numPr>
                <w:ilvl w:val="0"/>
                <w:numId w:val="0"/>
              </w:numPr>
              <w:jc w:val="center"/>
              <w:rPr>
                <w:rFonts w:hint="default"/>
                <w:vertAlign w:val="baseline"/>
                <w:lang w:val="en-US" w:eastAsia="zh-CN"/>
              </w:rPr>
            </w:pPr>
            <w:r>
              <w:rPr>
                <w:rFonts w:hint="default"/>
                <w:vertAlign w:val="baseline"/>
                <w:lang w:val="en-US" w:eastAsia="zh-CN"/>
              </w:rPr>
              <w:t>9</w:t>
            </w:r>
            <w:r>
              <w:rPr>
                <w:rFonts w:hint="eastAsia"/>
                <w:vertAlign w:val="baseline"/>
                <w:lang w:val="en-US" w:eastAsia="zh-CN"/>
              </w:rPr>
              <w:t>4</w:t>
            </w:r>
            <w:r>
              <w:rPr>
                <w:rFonts w:hint="default"/>
                <w:vertAlign w:val="baseline"/>
                <w:lang w:val="en-US" w:eastAsia="zh-CN"/>
              </w:rPr>
              <w:t>.5</w:t>
            </w:r>
            <w:r>
              <w:rPr>
                <w:rFonts w:hint="eastAsia"/>
                <w:vertAlign w:val="baseline"/>
                <w:lang w:val="en-US" w:eastAsia="zh-CN"/>
              </w:rPr>
              <w:t>8</w:t>
            </w:r>
          </w:p>
        </w:tc>
        <w:tc>
          <w:tcPr>
            <w:tcW w:w="1707" w:type="dxa"/>
            <w:tcBorders>
              <w:top w:val="single" w:color="auto" w:sz="4" w:space="0"/>
              <w:left w:val="nil"/>
              <w:bottom w:val="nil"/>
              <w:right w:val="nil"/>
            </w:tcBorders>
          </w:tcPr>
          <w:p>
            <w:pPr>
              <w:numPr>
                <w:ilvl w:val="0"/>
                <w:numId w:val="0"/>
              </w:numPr>
              <w:jc w:val="center"/>
              <w:rPr>
                <w:rFonts w:hint="eastAsia"/>
                <w:vertAlign w:val="baseline"/>
                <w:lang w:val="en-US" w:eastAsia="zh-CN"/>
              </w:rPr>
            </w:pPr>
            <w:r>
              <w:rPr>
                <w:rFonts w:hint="eastAsia"/>
                <w:vertAlign w:val="baseline"/>
                <w:lang w:val="en-US" w:eastAsia="zh-CN"/>
              </w:rPr>
              <w:t>92.32</w:t>
            </w:r>
          </w:p>
        </w:tc>
        <w:tc>
          <w:tcPr>
            <w:tcW w:w="1706" w:type="dxa"/>
            <w:tcBorders>
              <w:top w:val="single" w:color="auto" w:sz="4" w:space="0"/>
              <w:left w:val="nil"/>
              <w:bottom w:val="nil"/>
              <w:right w:val="nil"/>
            </w:tcBorders>
          </w:tcPr>
          <w:p>
            <w:pPr>
              <w:numPr>
                <w:ilvl w:val="0"/>
                <w:numId w:val="0"/>
              </w:numPr>
              <w:jc w:val="center"/>
              <w:rPr>
                <w:rFonts w:hint="default"/>
                <w:vertAlign w:val="baseline"/>
                <w:lang w:val="en-US" w:eastAsia="zh-CN"/>
              </w:rPr>
            </w:pPr>
            <w:r>
              <w:rPr>
                <w:rFonts w:hint="eastAsia"/>
                <w:vertAlign w:val="baseline"/>
                <w:lang w:val="en-US" w:eastAsia="zh-CN"/>
              </w:rPr>
              <w:t>8.20</w:t>
            </w:r>
          </w:p>
        </w:tc>
        <w:tc>
          <w:tcPr>
            <w:tcW w:w="1698" w:type="dxa"/>
            <w:tcBorders>
              <w:top w:val="single" w:color="auto" w:sz="4" w:space="0"/>
              <w:left w:val="nil"/>
              <w:bottom w:val="nil"/>
              <w:right w:val="nil"/>
            </w:tcBorders>
          </w:tcPr>
          <w:p>
            <w:pPr>
              <w:numPr>
                <w:ilvl w:val="0"/>
                <w:numId w:val="0"/>
              </w:numPr>
              <w:jc w:val="center"/>
              <w:rPr>
                <w:rFonts w:hint="default"/>
                <w:vertAlign w:val="baseline"/>
                <w:lang w:val="en-US" w:eastAsia="zh-CN"/>
              </w:rPr>
            </w:pPr>
            <w:r>
              <w:rPr>
                <w:rFonts w:hint="eastAsia"/>
                <w:vertAlign w:val="baseline"/>
                <w:lang w:val="en-US" w:eastAsia="zh-CN"/>
              </w:rPr>
              <w:t>65.27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8" w:type="dxa"/>
            <w:tcBorders>
              <w:top w:val="nil"/>
              <w:left w:val="nil"/>
              <w:bottom w:val="nil"/>
              <w:right w:val="nil"/>
            </w:tcBorders>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夜晚视频</w:t>
            </w:r>
          </w:p>
        </w:tc>
        <w:tc>
          <w:tcPr>
            <w:tcW w:w="1708" w:type="dxa"/>
            <w:tcBorders>
              <w:top w:val="nil"/>
              <w:left w:val="nil"/>
              <w:bottom w:val="nil"/>
              <w:right w:val="nil"/>
            </w:tcBorders>
          </w:tcPr>
          <w:p>
            <w:pPr>
              <w:numPr>
                <w:ilvl w:val="0"/>
                <w:numId w:val="0"/>
              </w:numPr>
              <w:jc w:val="center"/>
              <w:rPr>
                <w:rFonts w:hint="default"/>
                <w:vertAlign w:val="baseline"/>
                <w:lang w:val="en-US" w:eastAsia="zh-CN"/>
              </w:rPr>
            </w:pPr>
            <w:r>
              <w:rPr>
                <w:rFonts w:hint="eastAsia"/>
                <w:vertAlign w:val="baseline"/>
                <w:lang w:val="en-US" w:eastAsia="zh-CN"/>
              </w:rPr>
              <w:t>91</w:t>
            </w:r>
            <w:r>
              <w:rPr>
                <w:rFonts w:hint="default"/>
                <w:vertAlign w:val="baseline"/>
                <w:lang w:val="en-US" w:eastAsia="zh-CN"/>
              </w:rPr>
              <w:t>.9</w:t>
            </w:r>
            <w:r>
              <w:rPr>
                <w:rFonts w:hint="eastAsia"/>
                <w:vertAlign w:val="baseline"/>
                <w:lang w:val="en-US" w:eastAsia="zh-CN"/>
              </w:rPr>
              <w:t>5</w:t>
            </w:r>
          </w:p>
        </w:tc>
        <w:tc>
          <w:tcPr>
            <w:tcW w:w="1707" w:type="dxa"/>
            <w:tcBorders>
              <w:top w:val="nil"/>
              <w:left w:val="nil"/>
              <w:bottom w:val="nil"/>
              <w:right w:val="nil"/>
            </w:tcBorders>
          </w:tcPr>
          <w:p>
            <w:pPr>
              <w:numPr>
                <w:ilvl w:val="0"/>
                <w:numId w:val="0"/>
              </w:numPr>
              <w:jc w:val="center"/>
              <w:rPr>
                <w:rFonts w:hint="eastAsia"/>
                <w:vertAlign w:val="baseline"/>
                <w:lang w:val="en-US" w:eastAsia="zh-CN"/>
              </w:rPr>
            </w:pPr>
            <w:r>
              <w:rPr>
                <w:rFonts w:hint="eastAsia"/>
                <w:vertAlign w:val="baseline"/>
                <w:lang w:val="en-US" w:eastAsia="zh-CN"/>
              </w:rPr>
              <w:t>89.98</w:t>
            </w:r>
          </w:p>
        </w:tc>
        <w:tc>
          <w:tcPr>
            <w:tcW w:w="1706" w:type="dxa"/>
            <w:tcBorders>
              <w:top w:val="nil"/>
              <w:left w:val="nil"/>
              <w:bottom w:val="nil"/>
              <w:right w:val="nil"/>
            </w:tcBorders>
          </w:tcPr>
          <w:p>
            <w:pPr>
              <w:numPr>
                <w:ilvl w:val="0"/>
                <w:numId w:val="0"/>
              </w:numPr>
              <w:jc w:val="center"/>
              <w:rPr>
                <w:rFonts w:hint="default"/>
                <w:vertAlign w:val="baseline"/>
                <w:lang w:val="en-US" w:eastAsia="zh-CN"/>
              </w:rPr>
            </w:pPr>
            <w:r>
              <w:rPr>
                <w:rFonts w:hint="eastAsia"/>
                <w:vertAlign w:val="baseline"/>
                <w:lang w:val="en-US" w:eastAsia="zh-CN"/>
              </w:rPr>
              <w:t>9.30</w:t>
            </w:r>
          </w:p>
        </w:tc>
        <w:tc>
          <w:tcPr>
            <w:tcW w:w="1698" w:type="dxa"/>
            <w:tcBorders>
              <w:top w:val="nil"/>
              <w:left w:val="nil"/>
              <w:bottom w:val="nil"/>
              <w:right w:val="nil"/>
            </w:tcBorders>
          </w:tcPr>
          <w:p>
            <w:pPr>
              <w:numPr>
                <w:ilvl w:val="0"/>
                <w:numId w:val="0"/>
              </w:numPr>
              <w:jc w:val="center"/>
              <w:rPr>
                <w:rFonts w:hint="eastAsia"/>
                <w:vertAlign w:val="baseline"/>
                <w:lang w:val="en-US" w:eastAsia="zh-CN"/>
              </w:rPr>
            </w:pPr>
            <w:r>
              <w:rPr>
                <w:rFonts w:hint="eastAsia"/>
                <w:vertAlign w:val="baseline"/>
                <w:lang w:val="en-US" w:eastAsia="zh-CN"/>
              </w:rPr>
              <w:t>67.18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8" w:type="dxa"/>
            <w:tcBorders>
              <w:top w:val="nil"/>
              <w:left w:val="nil"/>
              <w:bottom w:val="nil"/>
              <w:right w:val="nil"/>
            </w:tcBorders>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混合视频</w:t>
            </w:r>
          </w:p>
        </w:tc>
        <w:tc>
          <w:tcPr>
            <w:tcW w:w="1708" w:type="dxa"/>
            <w:tcBorders>
              <w:top w:val="nil"/>
              <w:left w:val="nil"/>
              <w:bottom w:val="nil"/>
              <w:right w:val="nil"/>
            </w:tcBorders>
          </w:tcPr>
          <w:p>
            <w:pPr>
              <w:numPr>
                <w:ilvl w:val="0"/>
                <w:numId w:val="0"/>
              </w:numPr>
              <w:jc w:val="center"/>
              <w:rPr>
                <w:rFonts w:hint="default"/>
                <w:vertAlign w:val="baseline"/>
                <w:lang w:val="en-US" w:eastAsia="zh-CN"/>
              </w:rPr>
            </w:pPr>
            <w:r>
              <w:rPr>
                <w:rFonts w:hint="eastAsia"/>
                <w:vertAlign w:val="baseline"/>
                <w:lang w:val="en-US" w:eastAsia="zh-CN"/>
              </w:rPr>
              <w:t>89.62</w:t>
            </w:r>
          </w:p>
        </w:tc>
        <w:tc>
          <w:tcPr>
            <w:tcW w:w="1707" w:type="dxa"/>
            <w:tcBorders>
              <w:top w:val="nil"/>
              <w:left w:val="nil"/>
              <w:bottom w:val="nil"/>
              <w:right w:val="nil"/>
            </w:tcBorders>
          </w:tcPr>
          <w:p>
            <w:pPr>
              <w:numPr>
                <w:ilvl w:val="0"/>
                <w:numId w:val="0"/>
              </w:numPr>
              <w:jc w:val="center"/>
              <w:rPr>
                <w:rFonts w:hint="default"/>
                <w:vertAlign w:val="baseline"/>
                <w:lang w:val="en-US" w:eastAsia="zh-CN"/>
              </w:rPr>
            </w:pPr>
            <w:r>
              <w:rPr>
                <w:rFonts w:hint="eastAsia"/>
                <w:vertAlign w:val="baseline"/>
                <w:lang w:val="en-US" w:eastAsia="zh-CN"/>
              </w:rPr>
              <w:t>87.42</w:t>
            </w:r>
          </w:p>
        </w:tc>
        <w:tc>
          <w:tcPr>
            <w:tcW w:w="1706" w:type="dxa"/>
            <w:tcBorders>
              <w:top w:val="nil"/>
              <w:left w:val="nil"/>
              <w:bottom w:val="nil"/>
              <w:right w:val="nil"/>
            </w:tcBorders>
            <w:vAlign w:val="center"/>
          </w:tcPr>
          <w:p>
            <w:pPr>
              <w:numPr>
                <w:ilvl w:val="0"/>
                <w:numId w:val="0"/>
              </w:numPr>
              <w:jc w:val="center"/>
              <w:rPr>
                <w:rFonts w:hint="default"/>
                <w:vertAlign w:val="baseline"/>
                <w:lang w:val="en-US" w:eastAsia="zh-CN"/>
              </w:rPr>
            </w:pPr>
            <w:r>
              <w:rPr>
                <w:rFonts w:hint="eastAsia"/>
                <w:vertAlign w:val="baseline"/>
                <w:lang w:val="en-US" w:eastAsia="zh-CN"/>
              </w:rPr>
              <w:t>10.38</w:t>
            </w:r>
          </w:p>
        </w:tc>
        <w:tc>
          <w:tcPr>
            <w:tcW w:w="1698" w:type="dxa"/>
            <w:tcBorders>
              <w:top w:val="nil"/>
              <w:left w:val="nil"/>
              <w:bottom w:val="nil"/>
              <w:right w:val="nil"/>
            </w:tcBorders>
          </w:tcPr>
          <w:p>
            <w:pPr>
              <w:numPr>
                <w:ilvl w:val="0"/>
                <w:numId w:val="0"/>
              </w:numPr>
              <w:jc w:val="center"/>
              <w:rPr>
                <w:rFonts w:hint="default"/>
                <w:vertAlign w:val="baseline"/>
                <w:lang w:val="en-US" w:eastAsia="zh-CN"/>
              </w:rPr>
            </w:pPr>
            <w:r>
              <w:rPr>
                <w:rFonts w:hint="eastAsia"/>
                <w:vertAlign w:val="baseline"/>
                <w:lang w:val="en-US" w:eastAsia="zh-CN"/>
              </w:rPr>
              <w:t>69.52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8" w:type="dxa"/>
            <w:tcBorders>
              <w:top w:val="nil"/>
              <w:left w:val="nil"/>
              <w:bottom w:val="nil"/>
              <w:right w:val="nil"/>
            </w:tcBorders>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未处理白天视频</w:t>
            </w:r>
          </w:p>
        </w:tc>
        <w:tc>
          <w:tcPr>
            <w:tcW w:w="1708" w:type="dxa"/>
            <w:tcBorders>
              <w:top w:val="nil"/>
              <w:left w:val="nil"/>
              <w:bottom w:val="nil"/>
              <w:right w:val="nil"/>
            </w:tcBorders>
          </w:tcPr>
          <w:p>
            <w:pPr>
              <w:numPr>
                <w:ilvl w:val="0"/>
                <w:numId w:val="0"/>
              </w:numPr>
              <w:jc w:val="center"/>
              <w:rPr>
                <w:rFonts w:hint="default"/>
                <w:vertAlign w:val="baseline"/>
                <w:lang w:val="en-US" w:eastAsia="zh-CN"/>
              </w:rPr>
            </w:pPr>
            <w:r>
              <w:rPr>
                <w:rFonts w:hint="eastAsia"/>
                <w:vertAlign w:val="baseline"/>
                <w:lang w:val="en-US" w:eastAsia="zh-CN"/>
              </w:rPr>
              <w:t>88.53</w:t>
            </w:r>
          </w:p>
        </w:tc>
        <w:tc>
          <w:tcPr>
            <w:tcW w:w="1707" w:type="dxa"/>
            <w:tcBorders>
              <w:top w:val="nil"/>
              <w:left w:val="nil"/>
              <w:bottom w:val="nil"/>
              <w:right w:val="nil"/>
            </w:tcBorders>
          </w:tcPr>
          <w:p>
            <w:pPr>
              <w:numPr>
                <w:ilvl w:val="0"/>
                <w:numId w:val="0"/>
              </w:numPr>
              <w:jc w:val="center"/>
              <w:rPr>
                <w:rFonts w:hint="default"/>
                <w:vertAlign w:val="baseline"/>
                <w:lang w:val="en-US" w:eastAsia="zh-CN"/>
              </w:rPr>
            </w:pPr>
            <w:r>
              <w:rPr>
                <w:rFonts w:hint="eastAsia"/>
                <w:vertAlign w:val="baseline"/>
                <w:lang w:val="en-US" w:eastAsia="zh-CN"/>
              </w:rPr>
              <w:t>85.37</w:t>
            </w:r>
          </w:p>
        </w:tc>
        <w:tc>
          <w:tcPr>
            <w:tcW w:w="1706" w:type="dxa"/>
            <w:tcBorders>
              <w:top w:val="nil"/>
              <w:left w:val="nil"/>
              <w:bottom w:val="nil"/>
              <w:right w:val="nil"/>
            </w:tcBorders>
            <w:vAlign w:val="center"/>
          </w:tcPr>
          <w:p>
            <w:pPr>
              <w:numPr>
                <w:ilvl w:val="0"/>
                <w:numId w:val="0"/>
              </w:numPr>
              <w:jc w:val="center"/>
              <w:rPr>
                <w:rFonts w:hint="default"/>
                <w:vertAlign w:val="baseline"/>
                <w:lang w:val="en-US" w:eastAsia="zh-CN"/>
              </w:rPr>
            </w:pPr>
            <w:r>
              <w:rPr>
                <w:rFonts w:hint="eastAsia"/>
                <w:vertAlign w:val="baseline"/>
                <w:lang w:val="en-US" w:eastAsia="zh-CN"/>
              </w:rPr>
              <w:t>12.43</w:t>
            </w:r>
          </w:p>
        </w:tc>
        <w:tc>
          <w:tcPr>
            <w:tcW w:w="1698" w:type="dxa"/>
            <w:tcBorders>
              <w:top w:val="nil"/>
              <w:left w:val="nil"/>
              <w:bottom w:val="nil"/>
              <w:right w:val="nil"/>
            </w:tcBorders>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66.78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8" w:type="dxa"/>
            <w:tcBorders>
              <w:top w:val="nil"/>
              <w:left w:val="nil"/>
              <w:bottom w:val="nil"/>
              <w:right w:val="nil"/>
            </w:tcBorders>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未处理夜晚视频</w:t>
            </w:r>
          </w:p>
        </w:tc>
        <w:tc>
          <w:tcPr>
            <w:tcW w:w="1708" w:type="dxa"/>
            <w:tcBorders>
              <w:top w:val="nil"/>
              <w:left w:val="nil"/>
              <w:bottom w:val="nil"/>
              <w:right w:val="nil"/>
            </w:tcBorders>
          </w:tcPr>
          <w:p>
            <w:pPr>
              <w:numPr>
                <w:ilvl w:val="0"/>
                <w:numId w:val="0"/>
              </w:numPr>
              <w:jc w:val="center"/>
              <w:rPr>
                <w:rFonts w:hint="default"/>
                <w:vertAlign w:val="baseline"/>
                <w:lang w:val="en-US" w:eastAsia="zh-CN"/>
              </w:rPr>
            </w:pPr>
            <w:r>
              <w:rPr>
                <w:rFonts w:hint="eastAsia"/>
                <w:vertAlign w:val="baseline"/>
                <w:lang w:val="en-US" w:eastAsia="zh-CN"/>
              </w:rPr>
              <w:t>85.91</w:t>
            </w:r>
          </w:p>
        </w:tc>
        <w:tc>
          <w:tcPr>
            <w:tcW w:w="1707" w:type="dxa"/>
            <w:tcBorders>
              <w:top w:val="nil"/>
              <w:left w:val="nil"/>
              <w:bottom w:val="nil"/>
              <w:right w:val="nil"/>
            </w:tcBorders>
          </w:tcPr>
          <w:p>
            <w:pPr>
              <w:numPr>
                <w:ilvl w:val="0"/>
                <w:numId w:val="0"/>
              </w:numPr>
              <w:jc w:val="center"/>
              <w:rPr>
                <w:rFonts w:hint="default"/>
                <w:vertAlign w:val="baseline"/>
                <w:lang w:val="en-US" w:eastAsia="zh-CN"/>
              </w:rPr>
            </w:pPr>
            <w:r>
              <w:rPr>
                <w:rFonts w:hint="eastAsia"/>
                <w:vertAlign w:val="baseline"/>
                <w:lang w:val="en-US" w:eastAsia="zh-CN"/>
              </w:rPr>
              <w:t>82.92</w:t>
            </w:r>
          </w:p>
        </w:tc>
        <w:tc>
          <w:tcPr>
            <w:tcW w:w="1706" w:type="dxa"/>
            <w:tcBorders>
              <w:top w:val="nil"/>
              <w:left w:val="nil"/>
              <w:bottom w:val="nil"/>
              <w:right w:val="nil"/>
            </w:tcBorders>
            <w:vAlign w:val="center"/>
          </w:tcPr>
          <w:p>
            <w:pPr>
              <w:numPr>
                <w:ilvl w:val="0"/>
                <w:numId w:val="0"/>
              </w:numPr>
              <w:jc w:val="center"/>
              <w:rPr>
                <w:rFonts w:hint="default"/>
                <w:vertAlign w:val="baseline"/>
                <w:lang w:val="en-US" w:eastAsia="zh-CN"/>
              </w:rPr>
            </w:pPr>
            <w:r>
              <w:rPr>
                <w:rFonts w:hint="eastAsia"/>
                <w:vertAlign w:val="baseline"/>
                <w:lang w:val="en-US" w:eastAsia="zh-CN"/>
              </w:rPr>
              <w:t>14.88</w:t>
            </w:r>
          </w:p>
        </w:tc>
        <w:tc>
          <w:tcPr>
            <w:tcW w:w="1698" w:type="dxa"/>
            <w:tcBorders>
              <w:top w:val="nil"/>
              <w:left w:val="nil"/>
              <w:bottom w:val="nil"/>
              <w:right w:val="nil"/>
            </w:tcBorders>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68.65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8" w:type="dxa"/>
            <w:tcBorders>
              <w:top w:val="nil"/>
              <w:left w:val="nil"/>
              <w:bottom w:val="single" w:color="auto" w:sz="4" w:space="0"/>
              <w:right w:val="nil"/>
            </w:tcBorders>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未处理混合视频</w:t>
            </w:r>
          </w:p>
        </w:tc>
        <w:tc>
          <w:tcPr>
            <w:tcW w:w="1708" w:type="dxa"/>
            <w:tcBorders>
              <w:top w:val="nil"/>
              <w:left w:val="nil"/>
              <w:bottom w:val="single" w:color="auto" w:sz="4" w:space="0"/>
              <w:right w:val="nil"/>
            </w:tcBorders>
          </w:tcPr>
          <w:p>
            <w:pPr>
              <w:numPr>
                <w:ilvl w:val="0"/>
                <w:numId w:val="0"/>
              </w:numPr>
              <w:jc w:val="center"/>
              <w:rPr>
                <w:rFonts w:hint="default"/>
                <w:vertAlign w:val="baseline"/>
                <w:lang w:val="en-US" w:eastAsia="zh-CN"/>
              </w:rPr>
            </w:pPr>
            <w:r>
              <w:rPr>
                <w:rFonts w:hint="eastAsia"/>
                <w:vertAlign w:val="baseline"/>
                <w:lang w:val="en-US" w:eastAsia="zh-CN"/>
              </w:rPr>
              <w:t>83.49</w:t>
            </w:r>
          </w:p>
        </w:tc>
        <w:tc>
          <w:tcPr>
            <w:tcW w:w="1707" w:type="dxa"/>
            <w:tcBorders>
              <w:top w:val="nil"/>
              <w:left w:val="nil"/>
              <w:bottom w:val="single" w:color="auto" w:sz="4" w:space="0"/>
              <w:right w:val="nil"/>
            </w:tcBorders>
          </w:tcPr>
          <w:p>
            <w:pPr>
              <w:numPr>
                <w:ilvl w:val="0"/>
                <w:numId w:val="0"/>
              </w:numPr>
              <w:jc w:val="center"/>
              <w:rPr>
                <w:rFonts w:hint="default"/>
                <w:vertAlign w:val="baseline"/>
                <w:lang w:val="en-US" w:eastAsia="zh-CN"/>
              </w:rPr>
            </w:pPr>
            <w:r>
              <w:rPr>
                <w:rFonts w:hint="eastAsia"/>
                <w:vertAlign w:val="baseline"/>
                <w:lang w:val="en-US" w:eastAsia="zh-CN"/>
              </w:rPr>
              <w:t>79.43</w:t>
            </w:r>
          </w:p>
        </w:tc>
        <w:tc>
          <w:tcPr>
            <w:tcW w:w="1706" w:type="dxa"/>
            <w:tcBorders>
              <w:top w:val="nil"/>
              <w:left w:val="nil"/>
              <w:bottom w:val="single" w:color="auto" w:sz="4" w:space="0"/>
              <w:right w:val="nil"/>
            </w:tcBorders>
            <w:vAlign w:val="center"/>
          </w:tcPr>
          <w:p>
            <w:pPr>
              <w:numPr>
                <w:ilvl w:val="0"/>
                <w:numId w:val="0"/>
              </w:numPr>
              <w:jc w:val="center"/>
              <w:rPr>
                <w:rFonts w:hint="default"/>
                <w:vertAlign w:val="baseline"/>
                <w:lang w:val="en-US" w:eastAsia="zh-CN"/>
              </w:rPr>
            </w:pPr>
            <w:r>
              <w:rPr>
                <w:rFonts w:hint="eastAsia"/>
                <w:vertAlign w:val="baseline"/>
                <w:lang w:val="en-US" w:eastAsia="zh-CN"/>
              </w:rPr>
              <w:t>18.37</w:t>
            </w:r>
          </w:p>
        </w:tc>
        <w:tc>
          <w:tcPr>
            <w:tcW w:w="1698" w:type="dxa"/>
            <w:tcBorders>
              <w:top w:val="nil"/>
              <w:left w:val="nil"/>
              <w:bottom w:val="single" w:color="auto" w:sz="4" w:space="0"/>
              <w:right w:val="nil"/>
            </w:tcBorders>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70.84</w:t>
            </w:r>
          </w:p>
        </w:tc>
      </w:tr>
    </w:tbl>
    <w:p>
      <w:pPr>
        <w:numPr>
          <w:ilvl w:val="0"/>
          <w:numId w:val="0"/>
        </w:numPr>
        <w:jc w:val="both"/>
        <w:rPr>
          <w:rFonts w:hint="default"/>
          <w:lang w:val="en-US" w:eastAsia="zh-CN"/>
        </w:rPr>
      </w:pPr>
    </w:p>
    <w:p>
      <w:pPr>
        <w:numPr>
          <w:ilvl w:val="0"/>
          <w:numId w:val="0"/>
        </w:numPr>
        <w:ind w:firstLine="420" w:firstLineChars="0"/>
        <w:jc w:val="both"/>
        <w:rPr>
          <w:rFonts w:hint="default"/>
          <w:lang w:val="en-US" w:eastAsia="zh-CN"/>
        </w:rPr>
      </w:pPr>
      <w:r>
        <w:rPr>
          <w:rFonts w:hint="default"/>
          <w:lang w:val="en-US" w:eastAsia="zh-CN"/>
        </w:rPr>
        <w:t>表</w:t>
      </w:r>
      <w:r>
        <w:rPr>
          <w:rFonts w:hint="eastAsia"/>
          <w:lang w:val="en-US" w:eastAsia="zh-CN"/>
        </w:rPr>
        <w:t>4显示了PNN</w:t>
      </w:r>
      <w:r>
        <w:rPr>
          <w:rFonts w:hint="default"/>
          <w:lang w:val="en-US" w:eastAsia="zh-CN"/>
        </w:rPr>
        <w:t>分类器对不同序列的</w:t>
      </w:r>
      <w:r>
        <w:rPr>
          <w:rFonts w:hint="eastAsia"/>
          <w:lang w:val="en-US" w:eastAsia="zh-CN"/>
        </w:rPr>
        <w:t>分类</w:t>
      </w:r>
      <w:r>
        <w:rPr>
          <w:rFonts w:hint="default"/>
          <w:lang w:val="en-US" w:eastAsia="zh-CN"/>
        </w:rPr>
        <w:t>实验结果。</w:t>
      </w:r>
    </w:p>
    <w:p>
      <w:pPr>
        <w:numPr>
          <w:ilvl w:val="0"/>
          <w:numId w:val="0"/>
        </w:numPr>
        <w:jc w:val="both"/>
        <w:rPr>
          <w:rFonts w:hint="default"/>
          <w:lang w:val="en-US" w:eastAsia="zh-CN"/>
        </w:rPr>
      </w:pPr>
    </w:p>
    <w:p>
      <w:pPr>
        <w:numPr>
          <w:ilvl w:val="0"/>
          <w:numId w:val="0"/>
        </w:numPr>
        <w:jc w:val="center"/>
        <w:rPr>
          <w:rFonts w:hint="default"/>
          <w:lang w:val="en-US" w:eastAsia="zh-CN"/>
        </w:rPr>
      </w:pPr>
      <w:r>
        <w:rPr>
          <w:rFonts w:hint="eastAsia"/>
          <w:lang w:val="en-US" w:eastAsia="zh-CN"/>
        </w:rPr>
        <w:t>表4    利用PNN分类器对输入序列进行分类得到实验结果</w:t>
      </w:r>
    </w:p>
    <w:tbl>
      <w:tblPr>
        <w:tblStyle w:val="3"/>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8"/>
        <w:gridCol w:w="1708"/>
        <w:gridCol w:w="1707"/>
        <w:gridCol w:w="1706"/>
        <w:gridCol w:w="16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8" w:type="dxa"/>
            <w:tcBorders>
              <w:top w:val="single" w:color="auto" w:sz="4" w:space="0"/>
              <w:left w:val="nil"/>
              <w:bottom w:val="single" w:color="auto" w:sz="4" w:space="0"/>
              <w:right w:val="nil"/>
            </w:tcBorders>
          </w:tcPr>
          <w:p>
            <w:pPr>
              <w:numPr>
                <w:ilvl w:val="0"/>
                <w:numId w:val="0"/>
              </w:numPr>
              <w:jc w:val="center"/>
              <w:rPr>
                <w:rFonts w:hint="default"/>
                <w:b/>
                <w:bCs/>
                <w:vertAlign w:val="baseline"/>
                <w:lang w:val="en-US" w:eastAsia="zh-CN"/>
              </w:rPr>
            </w:pPr>
            <w:r>
              <w:rPr>
                <w:rFonts w:hint="eastAsia"/>
                <w:b/>
                <w:bCs/>
                <w:vertAlign w:val="baseline"/>
                <w:lang w:val="en-US" w:eastAsia="zh-CN"/>
              </w:rPr>
              <w:t>视频序列</w:t>
            </w:r>
          </w:p>
        </w:tc>
        <w:tc>
          <w:tcPr>
            <w:tcW w:w="1708" w:type="dxa"/>
            <w:tcBorders>
              <w:top w:val="single" w:color="auto" w:sz="4" w:space="0"/>
              <w:left w:val="nil"/>
              <w:bottom w:val="single" w:color="auto" w:sz="4" w:space="0"/>
              <w:right w:val="nil"/>
            </w:tcBorders>
          </w:tcPr>
          <w:p>
            <w:pPr>
              <w:numPr>
                <w:ilvl w:val="0"/>
                <w:numId w:val="0"/>
              </w:numPr>
              <w:jc w:val="center"/>
              <w:rPr>
                <w:rFonts w:hint="default"/>
                <w:b/>
                <w:bCs/>
                <w:vertAlign w:val="baseline"/>
                <w:lang w:val="en-US" w:eastAsia="zh-CN"/>
              </w:rPr>
            </w:pPr>
            <w:r>
              <w:rPr>
                <w:rFonts w:hint="eastAsia"/>
                <w:b/>
                <w:bCs/>
                <w:vertAlign w:val="baseline"/>
                <w:lang w:val="en-US" w:eastAsia="zh-CN"/>
              </w:rPr>
              <w:t>精度（%）</w:t>
            </w:r>
          </w:p>
        </w:tc>
        <w:tc>
          <w:tcPr>
            <w:tcW w:w="1707" w:type="dxa"/>
            <w:tcBorders>
              <w:top w:val="single" w:color="auto" w:sz="4" w:space="0"/>
              <w:left w:val="nil"/>
              <w:bottom w:val="single" w:color="auto" w:sz="4" w:space="0"/>
              <w:right w:val="nil"/>
            </w:tcBorders>
          </w:tcPr>
          <w:p>
            <w:pPr>
              <w:numPr>
                <w:ilvl w:val="0"/>
                <w:numId w:val="0"/>
              </w:numPr>
              <w:jc w:val="center"/>
              <w:rPr>
                <w:rFonts w:hint="default"/>
                <w:b/>
                <w:bCs/>
                <w:vertAlign w:val="baseline"/>
                <w:lang w:val="en-US" w:eastAsia="zh-CN"/>
              </w:rPr>
            </w:pPr>
            <w:r>
              <w:rPr>
                <w:rFonts w:hint="eastAsia"/>
                <w:b/>
                <w:bCs/>
                <w:vertAlign w:val="baseline"/>
                <w:lang w:val="en-US" w:eastAsia="zh-CN"/>
              </w:rPr>
              <w:t>检测率（DR，%）</w:t>
            </w:r>
          </w:p>
        </w:tc>
        <w:tc>
          <w:tcPr>
            <w:tcW w:w="1706" w:type="dxa"/>
            <w:tcBorders>
              <w:top w:val="single" w:color="auto" w:sz="4" w:space="0"/>
              <w:left w:val="nil"/>
              <w:bottom w:val="single" w:color="auto" w:sz="4" w:space="0"/>
              <w:right w:val="nil"/>
            </w:tcBorders>
          </w:tcPr>
          <w:p>
            <w:pPr>
              <w:numPr>
                <w:ilvl w:val="0"/>
                <w:numId w:val="0"/>
              </w:numPr>
              <w:jc w:val="center"/>
              <w:rPr>
                <w:rFonts w:hint="default"/>
                <w:b/>
                <w:bCs/>
                <w:vertAlign w:val="baseline"/>
                <w:lang w:val="en-US" w:eastAsia="zh-CN"/>
              </w:rPr>
            </w:pPr>
            <w:r>
              <w:rPr>
                <w:rFonts w:hint="eastAsia"/>
                <w:b/>
                <w:bCs/>
                <w:vertAlign w:val="baseline"/>
                <w:lang w:val="en-US" w:eastAsia="zh-CN"/>
              </w:rPr>
              <w:t>错检率（FAR，%）</w:t>
            </w:r>
          </w:p>
        </w:tc>
        <w:tc>
          <w:tcPr>
            <w:tcW w:w="1698" w:type="dxa"/>
            <w:tcBorders>
              <w:top w:val="single" w:color="auto" w:sz="4" w:space="0"/>
              <w:left w:val="nil"/>
              <w:bottom w:val="single" w:color="auto" w:sz="4" w:space="0"/>
              <w:right w:val="nil"/>
            </w:tcBorders>
          </w:tcPr>
          <w:p>
            <w:pPr>
              <w:numPr>
                <w:ilvl w:val="0"/>
                <w:numId w:val="0"/>
              </w:numPr>
              <w:jc w:val="center"/>
              <w:rPr>
                <w:rFonts w:hint="default"/>
                <w:b/>
                <w:bCs/>
                <w:vertAlign w:val="baseline"/>
                <w:lang w:val="en-US" w:eastAsia="zh-CN"/>
              </w:rPr>
            </w:pPr>
            <w:r>
              <w:rPr>
                <w:rFonts w:hint="eastAsia"/>
                <w:b/>
                <w:bCs/>
                <w:vertAlign w:val="baseline"/>
                <w:lang w:val="en-US" w:eastAsia="zh-CN"/>
              </w:rPr>
              <w:t>计算时间（s）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8" w:type="dxa"/>
            <w:tcBorders>
              <w:top w:val="single" w:color="auto" w:sz="4" w:space="0"/>
              <w:left w:val="nil"/>
              <w:bottom w:val="nil"/>
              <w:right w:val="nil"/>
            </w:tcBorders>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白天视频</w:t>
            </w:r>
          </w:p>
        </w:tc>
        <w:tc>
          <w:tcPr>
            <w:tcW w:w="1708" w:type="dxa"/>
            <w:tcBorders>
              <w:top w:val="single" w:color="auto" w:sz="4" w:space="0"/>
              <w:left w:val="nil"/>
              <w:bottom w:val="nil"/>
              <w:right w:val="nil"/>
            </w:tcBorders>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87</w:t>
            </w:r>
            <w:r>
              <w:rPr>
                <w:rFonts w:hint="default"/>
                <w:vertAlign w:val="baseline"/>
                <w:lang w:val="en-US" w:eastAsia="zh-CN"/>
              </w:rPr>
              <w:t>.62</w:t>
            </w:r>
          </w:p>
        </w:tc>
        <w:tc>
          <w:tcPr>
            <w:tcW w:w="1707" w:type="dxa"/>
            <w:tcBorders>
              <w:top w:val="single" w:color="auto" w:sz="4" w:space="0"/>
              <w:left w:val="nil"/>
              <w:bottom w:val="nil"/>
              <w:right w:val="nil"/>
            </w:tcBorders>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86.14</w:t>
            </w:r>
          </w:p>
        </w:tc>
        <w:tc>
          <w:tcPr>
            <w:tcW w:w="1706" w:type="dxa"/>
            <w:tcBorders>
              <w:top w:val="single" w:color="auto" w:sz="4" w:space="0"/>
              <w:left w:val="nil"/>
              <w:bottom w:val="nil"/>
              <w:right w:val="nil"/>
            </w:tcBorders>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14.22</w:t>
            </w:r>
          </w:p>
        </w:tc>
        <w:tc>
          <w:tcPr>
            <w:tcW w:w="1698" w:type="dxa"/>
            <w:tcBorders>
              <w:top w:val="single" w:color="auto" w:sz="4" w:space="0"/>
              <w:left w:val="nil"/>
              <w:bottom w:val="nil"/>
              <w:right w:val="nil"/>
            </w:tcBorders>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53.92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8" w:type="dxa"/>
            <w:tcBorders>
              <w:top w:val="nil"/>
              <w:left w:val="nil"/>
              <w:bottom w:val="nil"/>
              <w:right w:val="nil"/>
            </w:tcBorders>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夜晚视频</w:t>
            </w:r>
          </w:p>
        </w:tc>
        <w:tc>
          <w:tcPr>
            <w:tcW w:w="1708" w:type="dxa"/>
            <w:tcBorders>
              <w:top w:val="nil"/>
              <w:left w:val="nil"/>
              <w:bottom w:val="nil"/>
              <w:right w:val="nil"/>
            </w:tcBorders>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85</w:t>
            </w:r>
            <w:r>
              <w:rPr>
                <w:rFonts w:hint="default"/>
                <w:vertAlign w:val="baseline"/>
                <w:lang w:val="en-US" w:eastAsia="zh-CN"/>
              </w:rPr>
              <w:t>.23</w:t>
            </w:r>
          </w:p>
        </w:tc>
        <w:tc>
          <w:tcPr>
            <w:tcW w:w="1707" w:type="dxa"/>
            <w:tcBorders>
              <w:top w:val="nil"/>
              <w:left w:val="nil"/>
              <w:bottom w:val="nil"/>
              <w:right w:val="nil"/>
            </w:tcBorders>
            <w:vAlign w:val="top"/>
          </w:tcPr>
          <w:p>
            <w:pPr>
              <w:numPr>
                <w:ilvl w:val="0"/>
                <w:numId w:val="0"/>
              </w:numPr>
              <w:ind w:left="0" w:leftChars="0" w:firstLine="0" w:firstLineChars="0"/>
              <w:jc w:val="center"/>
              <w:rPr>
                <w:rFonts w:hint="eastAsia"/>
                <w:vertAlign w:val="baseline"/>
                <w:lang w:val="en-US" w:eastAsia="zh-CN"/>
              </w:rPr>
            </w:pPr>
            <w:r>
              <w:rPr>
                <w:rFonts w:hint="eastAsia"/>
                <w:vertAlign w:val="baseline"/>
                <w:lang w:val="en-US" w:eastAsia="zh-CN"/>
              </w:rPr>
              <w:t>84.20</w:t>
            </w:r>
          </w:p>
        </w:tc>
        <w:tc>
          <w:tcPr>
            <w:tcW w:w="1706" w:type="dxa"/>
            <w:tcBorders>
              <w:top w:val="nil"/>
              <w:left w:val="nil"/>
              <w:bottom w:val="nil"/>
              <w:right w:val="nil"/>
            </w:tcBorders>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15.10</w:t>
            </w:r>
          </w:p>
        </w:tc>
        <w:tc>
          <w:tcPr>
            <w:tcW w:w="1698" w:type="dxa"/>
            <w:tcBorders>
              <w:top w:val="nil"/>
              <w:left w:val="nil"/>
              <w:bottom w:val="nil"/>
              <w:right w:val="nil"/>
            </w:tcBorders>
            <w:vAlign w:val="top"/>
          </w:tcPr>
          <w:p>
            <w:pPr>
              <w:numPr>
                <w:ilvl w:val="0"/>
                <w:numId w:val="0"/>
              </w:numPr>
              <w:ind w:left="0" w:leftChars="0" w:firstLine="0" w:firstLineChars="0"/>
              <w:jc w:val="center"/>
              <w:rPr>
                <w:rFonts w:hint="eastAsia"/>
                <w:vertAlign w:val="baseline"/>
                <w:lang w:val="en-US" w:eastAsia="zh-CN"/>
              </w:rPr>
            </w:pPr>
            <w:r>
              <w:rPr>
                <w:rFonts w:hint="eastAsia"/>
                <w:vertAlign w:val="baseline"/>
                <w:lang w:val="en-US" w:eastAsia="zh-CN"/>
              </w:rPr>
              <w:t>55.30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8" w:type="dxa"/>
            <w:tcBorders>
              <w:top w:val="nil"/>
              <w:left w:val="nil"/>
              <w:bottom w:val="nil"/>
              <w:right w:val="nil"/>
            </w:tcBorders>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混合视频</w:t>
            </w:r>
          </w:p>
        </w:tc>
        <w:tc>
          <w:tcPr>
            <w:tcW w:w="1708" w:type="dxa"/>
            <w:tcBorders>
              <w:top w:val="nil"/>
              <w:left w:val="nil"/>
              <w:bottom w:val="nil"/>
              <w:right w:val="nil"/>
            </w:tcBorders>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83.53</w:t>
            </w:r>
          </w:p>
        </w:tc>
        <w:tc>
          <w:tcPr>
            <w:tcW w:w="1707" w:type="dxa"/>
            <w:tcBorders>
              <w:top w:val="nil"/>
              <w:left w:val="nil"/>
              <w:bottom w:val="nil"/>
              <w:right w:val="nil"/>
            </w:tcBorders>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82.53</w:t>
            </w:r>
          </w:p>
        </w:tc>
        <w:tc>
          <w:tcPr>
            <w:tcW w:w="1706" w:type="dxa"/>
            <w:tcBorders>
              <w:top w:val="nil"/>
              <w:left w:val="nil"/>
              <w:bottom w:val="nil"/>
              <w:right w:val="nil"/>
            </w:tcBorders>
            <w:vAlign w:val="center"/>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15.27</w:t>
            </w:r>
          </w:p>
        </w:tc>
        <w:tc>
          <w:tcPr>
            <w:tcW w:w="1698" w:type="dxa"/>
            <w:tcBorders>
              <w:top w:val="nil"/>
              <w:left w:val="nil"/>
              <w:bottom w:val="nil"/>
              <w:right w:val="nil"/>
            </w:tcBorders>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57.67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8" w:type="dxa"/>
            <w:tcBorders>
              <w:top w:val="nil"/>
              <w:left w:val="nil"/>
              <w:bottom w:val="nil"/>
              <w:right w:val="nil"/>
            </w:tcBorders>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未处理白天视频</w:t>
            </w:r>
          </w:p>
        </w:tc>
        <w:tc>
          <w:tcPr>
            <w:tcW w:w="1708" w:type="dxa"/>
            <w:tcBorders>
              <w:top w:val="nil"/>
              <w:left w:val="nil"/>
              <w:bottom w:val="nil"/>
              <w:right w:val="nil"/>
            </w:tcBorders>
          </w:tcPr>
          <w:p>
            <w:pPr>
              <w:numPr>
                <w:ilvl w:val="0"/>
                <w:numId w:val="0"/>
              </w:numPr>
              <w:jc w:val="center"/>
              <w:rPr>
                <w:rFonts w:hint="default"/>
                <w:vertAlign w:val="baseline"/>
                <w:lang w:val="en-US" w:eastAsia="zh-CN"/>
              </w:rPr>
            </w:pPr>
            <w:r>
              <w:rPr>
                <w:rFonts w:hint="eastAsia"/>
                <w:vertAlign w:val="baseline"/>
                <w:lang w:val="en-US" w:eastAsia="zh-CN"/>
              </w:rPr>
              <w:t>81.10</w:t>
            </w:r>
          </w:p>
        </w:tc>
        <w:tc>
          <w:tcPr>
            <w:tcW w:w="1707" w:type="dxa"/>
            <w:tcBorders>
              <w:top w:val="nil"/>
              <w:left w:val="nil"/>
              <w:bottom w:val="nil"/>
              <w:right w:val="nil"/>
            </w:tcBorders>
          </w:tcPr>
          <w:p>
            <w:pPr>
              <w:numPr>
                <w:ilvl w:val="0"/>
                <w:numId w:val="0"/>
              </w:numPr>
              <w:jc w:val="center"/>
              <w:rPr>
                <w:rFonts w:hint="default"/>
                <w:vertAlign w:val="baseline"/>
                <w:lang w:val="en-US" w:eastAsia="zh-CN"/>
              </w:rPr>
            </w:pPr>
            <w:r>
              <w:rPr>
                <w:rFonts w:hint="eastAsia"/>
                <w:vertAlign w:val="baseline"/>
                <w:lang w:val="en-US" w:eastAsia="zh-CN"/>
              </w:rPr>
              <w:t>79.72</w:t>
            </w:r>
          </w:p>
        </w:tc>
        <w:tc>
          <w:tcPr>
            <w:tcW w:w="1706" w:type="dxa"/>
            <w:tcBorders>
              <w:top w:val="nil"/>
              <w:left w:val="nil"/>
              <w:bottom w:val="nil"/>
              <w:right w:val="nil"/>
            </w:tcBorders>
            <w:vAlign w:val="center"/>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18.08</w:t>
            </w:r>
          </w:p>
        </w:tc>
        <w:tc>
          <w:tcPr>
            <w:tcW w:w="1698" w:type="dxa"/>
            <w:tcBorders>
              <w:top w:val="nil"/>
              <w:left w:val="nil"/>
              <w:bottom w:val="nil"/>
              <w:right w:val="nil"/>
            </w:tcBorders>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54.48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8" w:type="dxa"/>
            <w:tcBorders>
              <w:top w:val="nil"/>
              <w:left w:val="nil"/>
              <w:bottom w:val="nil"/>
              <w:right w:val="nil"/>
            </w:tcBorders>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未处理夜晚视频</w:t>
            </w:r>
          </w:p>
        </w:tc>
        <w:tc>
          <w:tcPr>
            <w:tcW w:w="1708" w:type="dxa"/>
            <w:tcBorders>
              <w:top w:val="nil"/>
              <w:left w:val="nil"/>
              <w:bottom w:val="nil"/>
              <w:right w:val="nil"/>
            </w:tcBorders>
          </w:tcPr>
          <w:p>
            <w:pPr>
              <w:numPr>
                <w:ilvl w:val="0"/>
                <w:numId w:val="0"/>
              </w:numPr>
              <w:jc w:val="center"/>
              <w:rPr>
                <w:rFonts w:hint="default"/>
                <w:vertAlign w:val="baseline"/>
                <w:lang w:val="en-US" w:eastAsia="zh-CN"/>
              </w:rPr>
            </w:pPr>
            <w:r>
              <w:rPr>
                <w:rFonts w:hint="eastAsia"/>
                <w:vertAlign w:val="baseline"/>
                <w:lang w:val="en-US" w:eastAsia="zh-CN"/>
              </w:rPr>
              <w:t>78.94</w:t>
            </w:r>
          </w:p>
        </w:tc>
        <w:tc>
          <w:tcPr>
            <w:tcW w:w="1707" w:type="dxa"/>
            <w:tcBorders>
              <w:top w:val="nil"/>
              <w:left w:val="nil"/>
              <w:bottom w:val="nil"/>
              <w:right w:val="nil"/>
            </w:tcBorders>
          </w:tcPr>
          <w:p>
            <w:pPr>
              <w:numPr>
                <w:ilvl w:val="0"/>
                <w:numId w:val="0"/>
              </w:numPr>
              <w:jc w:val="center"/>
              <w:rPr>
                <w:rFonts w:hint="default"/>
                <w:vertAlign w:val="baseline"/>
                <w:lang w:val="en-US" w:eastAsia="zh-CN"/>
              </w:rPr>
            </w:pPr>
            <w:r>
              <w:rPr>
                <w:rFonts w:hint="eastAsia"/>
                <w:vertAlign w:val="baseline"/>
                <w:lang w:val="en-US" w:eastAsia="zh-CN"/>
              </w:rPr>
              <w:t>77.81</w:t>
            </w:r>
          </w:p>
        </w:tc>
        <w:tc>
          <w:tcPr>
            <w:tcW w:w="1706" w:type="dxa"/>
            <w:tcBorders>
              <w:top w:val="nil"/>
              <w:left w:val="nil"/>
              <w:bottom w:val="nil"/>
              <w:right w:val="nil"/>
            </w:tcBorders>
            <w:vAlign w:val="center"/>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19.99</w:t>
            </w:r>
          </w:p>
        </w:tc>
        <w:tc>
          <w:tcPr>
            <w:tcW w:w="1698" w:type="dxa"/>
            <w:tcBorders>
              <w:top w:val="nil"/>
              <w:left w:val="nil"/>
              <w:bottom w:val="nil"/>
              <w:right w:val="nil"/>
            </w:tcBorders>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55.76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8" w:type="dxa"/>
            <w:tcBorders>
              <w:top w:val="nil"/>
              <w:left w:val="nil"/>
              <w:bottom w:val="single" w:color="auto" w:sz="4" w:space="0"/>
              <w:right w:val="nil"/>
            </w:tcBorders>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未处理混合视频</w:t>
            </w:r>
          </w:p>
        </w:tc>
        <w:tc>
          <w:tcPr>
            <w:tcW w:w="1708" w:type="dxa"/>
            <w:tcBorders>
              <w:top w:val="nil"/>
              <w:left w:val="nil"/>
              <w:bottom w:val="single" w:color="auto" w:sz="4" w:space="0"/>
              <w:right w:val="nil"/>
            </w:tcBorders>
          </w:tcPr>
          <w:p>
            <w:pPr>
              <w:numPr>
                <w:ilvl w:val="0"/>
                <w:numId w:val="0"/>
              </w:numPr>
              <w:jc w:val="center"/>
              <w:rPr>
                <w:rFonts w:hint="default"/>
                <w:vertAlign w:val="baseline"/>
                <w:lang w:val="en-US" w:eastAsia="zh-CN"/>
              </w:rPr>
            </w:pPr>
            <w:r>
              <w:rPr>
                <w:rFonts w:hint="eastAsia"/>
                <w:vertAlign w:val="baseline"/>
                <w:lang w:val="en-US" w:eastAsia="zh-CN"/>
              </w:rPr>
              <w:t>75.16</w:t>
            </w:r>
          </w:p>
        </w:tc>
        <w:tc>
          <w:tcPr>
            <w:tcW w:w="1707" w:type="dxa"/>
            <w:tcBorders>
              <w:top w:val="nil"/>
              <w:left w:val="nil"/>
              <w:bottom w:val="single" w:color="auto" w:sz="4" w:space="0"/>
              <w:right w:val="nil"/>
            </w:tcBorders>
          </w:tcPr>
          <w:p>
            <w:pPr>
              <w:numPr>
                <w:ilvl w:val="0"/>
                <w:numId w:val="0"/>
              </w:numPr>
              <w:jc w:val="center"/>
              <w:rPr>
                <w:rFonts w:hint="default"/>
                <w:vertAlign w:val="baseline"/>
                <w:lang w:val="en-US" w:eastAsia="zh-CN"/>
              </w:rPr>
            </w:pPr>
            <w:r>
              <w:rPr>
                <w:rFonts w:hint="eastAsia"/>
                <w:vertAlign w:val="baseline"/>
                <w:lang w:val="en-US" w:eastAsia="zh-CN"/>
              </w:rPr>
              <w:t>74.48</w:t>
            </w:r>
          </w:p>
        </w:tc>
        <w:tc>
          <w:tcPr>
            <w:tcW w:w="1706" w:type="dxa"/>
            <w:tcBorders>
              <w:top w:val="nil"/>
              <w:left w:val="nil"/>
              <w:bottom w:val="single" w:color="auto" w:sz="4" w:space="0"/>
              <w:right w:val="nil"/>
            </w:tcBorders>
            <w:vAlign w:val="center"/>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23.32</w:t>
            </w:r>
          </w:p>
        </w:tc>
        <w:tc>
          <w:tcPr>
            <w:tcW w:w="1698" w:type="dxa"/>
            <w:tcBorders>
              <w:top w:val="nil"/>
              <w:left w:val="nil"/>
              <w:bottom w:val="single" w:color="auto" w:sz="4" w:space="0"/>
              <w:right w:val="nil"/>
            </w:tcBorders>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56.19</w:t>
            </w:r>
          </w:p>
        </w:tc>
      </w:tr>
    </w:tbl>
    <w:p>
      <w:pPr>
        <w:numPr>
          <w:ilvl w:val="0"/>
          <w:numId w:val="0"/>
        </w:numPr>
        <w:jc w:val="both"/>
        <w:rPr>
          <w:rFonts w:hint="default"/>
          <w:lang w:val="en-US" w:eastAsia="zh-CN"/>
        </w:rPr>
      </w:pPr>
    </w:p>
    <w:p>
      <w:pPr>
        <w:numPr>
          <w:ilvl w:val="0"/>
          <w:numId w:val="0"/>
        </w:numPr>
        <w:ind w:firstLine="420" w:firstLineChars="0"/>
        <w:jc w:val="both"/>
        <w:rPr>
          <w:rFonts w:hint="default"/>
          <w:lang w:val="en-US" w:eastAsia="zh-CN"/>
        </w:rPr>
      </w:pPr>
      <w:r>
        <w:rPr>
          <w:rFonts w:hint="eastAsia"/>
          <w:lang w:val="en-US" w:eastAsia="zh-CN"/>
        </w:rPr>
        <w:t>从以上结果可以看出，分类器对于白天视频的分类效果最好，夜晚视频精度略有下降，而白天和夜晚混合的视频精度并不理想。从总体精度可以看出，使用PLS分类器的分类精度比较好，但总体计算时间较长。对于未经过本文方法处理过后的视频数据，分类精度普遍比经过本文方法处理后的视频数据低，但计算时间差异不大。</w:t>
      </w:r>
    </w:p>
    <w:p>
      <w:pPr>
        <w:numPr>
          <w:ilvl w:val="0"/>
          <w:numId w:val="0"/>
        </w:numPr>
        <w:ind w:firstLine="420" w:firstLineChars="0"/>
        <w:jc w:val="both"/>
        <w:rPr>
          <w:rFonts w:hint="default"/>
          <w:lang w:val="en-US" w:eastAsia="zh-CN"/>
        </w:rPr>
      </w:pPr>
      <w:r>
        <w:rPr>
          <w:rFonts w:hint="default"/>
          <w:lang w:val="en-US" w:eastAsia="zh-CN"/>
        </w:rPr>
        <w:t>图</w:t>
      </w:r>
      <w:r>
        <w:rPr>
          <w:rFonts w:hint="eastAsia"/>
          <w:lang w:val="en-US" w:eastAsia="zh-CN"/>
        </w:rPr>
        <w:t>7</w:t>
      </w:r>
      <w:r>
        <w:rPr>
          <w:rFonts w:hint="default"/>
          <w:lang w:val="en-US" w:eastAsia="zh-CN"/>
        </w:rPr>
        <w:t>显示了三种不同分类器的性能比较。在这个比较过程中，</w:t>
      </w:r>
      <w:r>
        <w:rPr>
          <w:rFonts w:hint="eastAsia"/>
          <w:lang w:val="en-US" w:eastAsia="zh-CN"/>
        </w:rPr>
        <w:t>对比</w:t>
      </w:r>
      <w:r>
        <w:rPr>
          <w:rFonts w:hint="default"/>
          <w:lang w:val="en-US" w:eastAsia="zh-CN"/>
        </w:rPr>
        <w:t>了不同分类器的精度和计算时间。</w:t>
      </w:r>
    </w:p>
    <w:p>
      <w:pPr>
        <w:numPr>
          <w:ilvl w:val="0"/>
          <w:numId w:val="0"/>
        </w:numPr>
        <w:jc w:val="center"/>
        <w:rPr>
          <w:rFonts w:hint="default"/>
          <w:b w:val="0"/>
          <w:bCs w:val="0"/>
          <w:lang w:val="en-US" w:eastAsia="zh-CN"/>
        </w:rPr>
      </w:pPr>
      <w:r>
        <w:drawing>
          <wp:inline distT="0" distB="0" distL="114300" distR="114300">
            <wp:extent cx="5273040" cy="3954780"/>
            <wp:effectExtent l="0" t="0" r="3810" b="7620"/>
            <wp:docPr id="1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6"/>
                    <pic:cNvPicPr>
                      <a:picLocks noChangeAspect="1"/>
                    </pic:cNvPicPr>
                  </pic:nvPicPr>
                  <pic:blipFill>
                    <a:blip r:embed="rId75"/>
                    <a:stretch>
                      <a:fillRect/>
                    </a:stretch>
                  </pic:blipFill>
                  <pic:spPr>
                    <a:xfrm>
                      <a:off x="0" y="0"/>
                      <a:ext cx="5273040" cy="3954780"/>
                    </a:xfrm>
                    <a:prstGeom prst="rect">
                      <a:avLst/>
                    </a:prstGeom>
                    <a:noFill/>
                    <a:ln>
                      <a:noFill/>
                    </a:ln>
                  </pic:spPr>
                </pic:pic>
              </a:graphicData>
            </a:graphic>
          </wp:inline>
        </w:drawing>
      </w:r>
    </w:p>
    <w:p>
      <w:pPr>
        <w:numPr>
          <w:ilvl w:val="0"/>
          <w:numId w:val="0"/>
        </w:numPr>
        <w:jc w:val="center"/>
        <w:rPr>
          <w:rFonts w:hint="default"/>
          <w:sz w:val="18"/>
          <w:szCs w:val="21"/>
          <w:lang w:val="en-US" w:eastAsia="zh-CN"/>
        </w:rPr>
      </w:pPr>
      <w:r>
        <w:rPr>
          <w:rFonts w:hint="eastAsia"/>
          <w:sz w:val="18"/>
          <w:szCs w:val="21"/>
          <w:lang w:val="en-US" w:eastAsia="zh-CN"/>
        </w:rPr>
        <w:t>图7    三种分类器性能比较</w:t>
      </w:r>
    </w:p>
    <w:p>
      <w:pPr>
        <w:numPr>
          <w:ilvl w:val="0"/>
          <w:numId w:val="0"/>
        </w:numPr>
        <w:jc w:val="both"/>
        <w:outlineLvl w:val="0"/>
        <w:rPr>
          <w:rFonts w:hint="eastAsia"/>
          <w:b/>
          <w:bCs/>
          <w:lang w:val="en-US" w:eastAsia="zh-CN"/>
        </w:rPr>
      </w:pPr>
      <w:r>
        <w:rPr>
          <w:rFonts w:hint="eastAsia"/>
          <w:b/>
          <w:bCs/>
          <w:lang w:val="en-US" w:eastAsia="zh-CN"/>
        </w:rPr>
        <w:t>5、结论</w:t>
      </w:r>
      <w:bookmarkStart w:id="5" w:name="_GoBack"/>
      <w:bookmarkEnd w:id="5"/>
    </w:p>
    <w:p>
      <w:pPr>
        <w:numPr>
          <w:ilvl w:val="0"/>
          <w:numId w:val="0"/>
        </w:numPr>
        <w:ind w:firstLine="420" w:firstLineChars="0"/>
        <w:jc w:val="both"/>
        <w:rPr>
          <w:rFonts w:hint="default"/>
          <w:lang w:val="en-US" w:eastAsia="zh-CN"/>
        </w:rPr>
      </w:pPr>
      <w:r>
        <w:rPr>
          <w:rFonts w:hint="default"/>
          <w:lang w:val="en-US" w:eastAsia="zh-CN"/>
        </w:rPr>
        <w:t>在这篇论文中，比较分析了不同的分类器对运动目标的检测。这项工作在目标跟踪、视频监控、</w:t>
      </w:r>
      <w:r>
        <w:rPr>
          <w:rFonts w:hint="eastAsia"/>
          <w:lang w:val="en-US" w:eastAsia="zh-CN"/>
        </w:rPr>
        <w:t>运动</w:t>
      </w:r>
      <w:r>
        <w:rPr>
          <w:rFonts w:hint="default"/>
          <w:lang w:val="en-US" w:eastAsia="zh-CN"/>
        </w:rPr>
        <w:t>识别等方面非常有用。提出了一种视频序列中运动目标检测的鲁棒算法。该方法首先提取输入视频，然后提取图像序列。这些序列是预处理和前景对象单独分割的背景</w:t>
      </w:r>
      <w:r>
        <w:rPr>
          <w:rFonts w:hint="eastAsia"/>
          <w:lang w:val="en-US" w:eastAsia="zh-CN"/>
        </w:rPr>
        <w:t>去除</w:t>
      </w:r>
      <w:r>
        <w:rPr>
          <w:rFonts w:hint="default"/>
          <w:lang w:val="en-US" w:eastAsia="zh-CN"/>
        </w:rPr>
        <w:t>技术。利用三种不同的分类器，提取了基于LBP和灰度</w:t>
      </w:r>
      <w:r>
        <w:rPr>
          <w:rFonts w:hint="eastAsia"/>
          <w:lang w:val="en-US" w:eastAsia="zh-CN"/>
        </w:rPr>
        <w:t>系数等</w:t>
      </w:r>
      <w:r>
        <w:rPr>
          <w:rFonts w:hint="default"/>
          <w:lang w:val="en-US" w:eastAsia="zh-CN"/>
        </w:rPr>
        <w:t>不同有用信息，并对不同场景进行了分类。</w:t>
      </w:r>
    </w:p>
    <w:p>
      <w:pPr>
        <w:numPr>
          <w:ilvl w:val="0"/>
          <w:numId w:val="0"/>
        </w:numPr>
        <w:ind w:firstLine="420" w:firstLineChars="0"/>
        <w:jc w:val="both"/>
        <w:rPr>
          <w:rFonts w:hint="default"/>
          <w:lang w:val="en-US" w:eastAsia="zh-CN"/>
        </w:rPr>
      </w:pPr>
      <w:r>
        <w:rPr>
          <w:rFonts w:hint="default"/>
          <w:lang w:val="en-US" w:eastAsia="zh-CN"/>
        </w:rPr>
        <w:t>三种分类器在</w:t>
      </w:r>
      <w:r>
        <w:rPr>
          <w:rFonts w:hint="eastAsia"/>
          <w:lang w:val="en-US" w:eastAsia="zh-CN"/>
        </w:rPr>
        <w:t>白天和夜晚以及混合</w:t>
      </w:r>
      <w:r>
        <w:rPr>
          <w:rFonts w:hint="default"/>
          <w:lang w:val="en-US" w:eastAsia="zh-CN"/>
        </w:rPr>
        <w:t>环境下的结果表明了该方法的鲁棒性和可靠性。</w:t>
      </w:r>
      <w:r>
        <w:rPr>
          <w:rFonts w:hint="eastAsia"/>
          <w:lang w:val="en-US" w:eastAsia="zh-CN"/>
        </w:rPr>
        <w:t>本文</w:t>
      </w:r>
      <w:r>
        <w:rPr>
          <w:rFonts w:hint="default"/>
          <w:lang w:val="en-US" w:eastAsia="zh-CN"/>
        </w:rPr>
        <w:t>的缺点是不能完全消除场景中由于背景的高对比度</w:t>
      </w:r>
      <w:r>
        <w:rPr>
          <w:rFonts w:hint="eastAsia"/>
          <w:lang w:val="en-US" w:eastAsia="zh-CN"/>
        </w:rPr>
        <w:t>所</w:t>
      </w:r>
      <w:r>
        <w:rPr>
          <w:rFonts w:hint="default"/>
          <w:lang w:val="en-US" w:eastAsia="zh-CN"/>
        </w:rPr>
        <w:t>造成的的阴影。</w:t>
      </w:r>
    </w:p>
    <w:p>
      <w:pPr>
        <w:rPr>
          <w:rFonts w:hint="default"/>
          <w:lang w:val="en-US" w:eastAsia="zh-CN"/>
        </w:rPr>
      </w:pPr>
      <w:r>
        <w:rPr>
          <w:rFonts w:hint="default"/>
          <w:lang w:val="en-US" w:eastAsia="zh-CN"/>
        </w:rPr>
        <w:br w:type="page"/>
      </w:r>
    </w:p>
    <w:p>
      <w:pPr>
        <w:numPr>
          <w:ilvl w:val="0"/>
          <w:numId w:val="0"/>
        </w:numPr>
        <w:jc w:val="both"/>
        <w:outlineLvl w:val="0"/>
        <w:rPr>
          <w:rFonts w:hint="eastAsia"/>
          <w:b/>
          <w:bCs/>
          <w:lang w:val="en-US" w:eastAsia="zh-CN"/>
        </w:rPr>
      </w:pPr>
      <w:r>
        <w:rPr>
          <w:rFonts w:hint="eastAsia"/>
          <w:b/>
          <w:bCs/>
          <w:lang w:val="en-US" w:eastAsia="zh-CN"/>
        </w:rPr>
        <w:t>6、参考文献</w:t>
      </w:r>
    </w:p>
    <w:p>
      <w:pPr>
        <w:numPr>
          <w:ilvl w:val="0"/>
          <w:numId w:val="0"/>
        </w:numPr>
        <w:jc w:val="both"/>
        <w:rPr>
          <w:rFonts w:hint="default"/>
          <w:lang w:val="en-US" w:eastAsia="zh-CN"/>
        </w:rPr>
      </w:pPr>
      <w:r>
        <w:rPr>
          <w:rFonts w:hint="default"/>
          <w:lang w:val="en-US" w:eastAsia="zh-CN"/>
        </w:rPr>
        <w:t>[1] Barnich, and Van Droogenbroeck, M., ViBe: A universal background subtraction algorithm for video sequences. IEEE Trans.Image Process. 20(6):1709–1724, 2011.</w:t>
      </w:r>
    </w:p>
    <w:p>
      <w:pPr>
        <w:numPr>
          <w:ilvl w:val="0"/>
          <w:numId w:val="0"/>
        </w:numPr>
        <w:jc w:val="both"/>
        <w:rPr>
          <w:rFonts w:hint="default"/>
          <w:lang w:val="en-US" w:eastAsia="zh-CN"/>
        </w:rPr>
      </w:pPr>
      <w:r>
        <w:rPr>
          <w:rFonts w:hint="default"/>
          <w:lang w:val="en-US" w:eastAsia="zh-CN"/>
        </w:rPr>
        <w:t>[2] Patel, C. I., Garg, S., Zaveri, T., and Banerjee, A., Top-down and bottom-up cues based moving object detection for varied background video sequences. Advances in Multimedia 2014:13, 2014.</w:t>
      </w:r>
    </w:p>
    <w:p>
      <w:pPr>
        <w:numPr>
          <w:ilvl w:val="0"/>
          <w:numId w:val="0"/>
        </w:numPr>
        <w:jc w:val="both"/>
        <w:rPr>
          <w:rFonts w:hint="default"/>
          <w:lang w:val="en-US" w:eastAsia="zh-CN"/>
        </w:rPr>
      </w:pPr>
      <w:r>
        <w:rPr>
          <w:rFonts w:hint="default"/>
          <w:lang w:val="en-US" w:eastAsia="zh-CN"/>
        </w:rPr>
        <w:t>[3] Yang, Y., Zhang, Q., Wang, P., Hu, X., and Wu, N.: 'Moving object detection for dynamic background scenes based on spatiotemporal</w:t>
      </w:r>
    </w:p>
    <w:p>
      <w:pPr>
        <w:numPr>
          <w:ilvl w:val="0"/>
          <w:numId w:val="0"/>
        </w:numPr>
        <w:jc w:val="both"/>
        <w:rPr>
          <w:rFonts w:hint="default"/>
          <w:lang w:val="en-US" w:eastAsia="zh-CN"/>
        </w:rPr>
      </w:pPr>
      <w:r>
        <w:rPr>
          <w:rFonts w:hint="default"/>
          <w:lang w:val="en-US" w:eastAsia="zh-CN"/>
        </w:rPr>
        <w:t>model', Advances in Multimedia, 2017.</w:t>
      </w:r>
    </w:p>
    <w:p>
      <w:pPr>
        <w:numPr>
          <w:ilvl w:val="0"/>
          <w:numId w:val="0"/>
        </w:numPr>
        <w:jc w:val="both"/>
        <w:rPr>
          <w:rFonts w:hint="default"/>
          <w:lang w:val="en-US" w:eastAsia="zh-CN"/>
        </w:rPr>
      </w:pPr>
      <w:r>
        <w:rPr>
          <w:rFonts w:hint="default"/>
          <w:lang w:val="en-US" w:eastAsia="zh-CN"/>
        </w:rPr>
        <w:t>[4] Li, S., Liu, P. and Han, G.: 'Moving object detection based on codebook algorithm and threeframe difference', International Journal of Signal Processing, Image Processing and Pattern Recognition, 2017, 10(3), pp. 23-32.</w:t>
      </w:r>
    </w:p>
    <w:p>
      <w:pPr>
        <w:numPr>
          <w:ilvl w:val="0"/>
          <w:numId w:val="0"/>
        </w:numPr>
        <w:jc w:val="both"/>
        <w:rPr>
          <w:rFonts w:hint="default"/>
          <w:lang w:val="en-US" w:eastAsia="zh-CN"/>
        </w:rPr>
      </w:pPr>
      <w:r>
        <w:rPr>
          <w:rFonts w:hint="default"/>
          <w:lang w:val="en-US" w:eastAsia="zh-CN"/>
        </w:rPr>
        <w:t>[5] Wren, C., Azarbayejani, A., Darrell, T., and Pentland, A., Pfinder:Real-time tracking of the human body. IEEE Trans. Pattern Anal. Mach. Intell. 19(7):780–785, 1997.</w:t>
      </w:r>
    </w:p>
    <w:p>
      <w:pPr>
        <w:numPr>
          <w:ilvl w:val="0"/>
          <w:numId w:val="0"/>
        </w:numPr>
        <w:jc w:val="both"/>
        <w:rPr>
          <w:rFonts w:hint="default"/>
          <w:lang w:val="en-US" w:eastAsia="zh-CN"/>
        </w:rPr>
      </w:pPr>
      <w:r>
        <w:rPr>
          <w:rFonts w:hint="default"/>
          <w:lang w:val="en-US" w:eastAsia="zh-CN"/>
        </w:rPr>
        <w:t>[6] Bilodeau, G. A., Jodoin, J. P., and Saunier, N., 'Change detection in feature space using local binary similarity patterns,' in Proceedings of the international conference on Computer &amp; Robot Vision, 10(1), pp. 106–112, , 2013.</w:t>
      </w:r>
    </w:p>
    <w:p>
      <w:pPr>
        <w:numPr>
          <w:ilvl w:val="0"/>
          <w:numId w:val="0"/>
        </w:numPr>
        <w:jc w:val="both"/>
        <w:rPr>
          <w:rFonts w:hint="default"/>
          <w:lang w:val="en-US" w:eastAsia="zh-CN"/>
        </w:rPr>
      </w:pPr>
      <w:r>
        <w:rPr>
          <w:rFonts w:hint="default"/>
          <w:lang w:val="en-US" w:eastAsia="zh-CN"/>
        </w:rPr>
        <w:t>[7] Elgammal, A., Harwood, D., Davis, L.:, 'Non-parametric model for background subtraction' IEEE frame rate workshop, 1999, 21 September, Corfu, Greece.</w:t>
      </w:r>
    </w:p>
    <w:p>
      <w:pPr>
        <w:numPr>
          <w:ilvl w:val="0"/>
          <w:numId w:val="0"/>
        </w:numPr>
        <w:jc w:val="both"/>
        <w:rPr>
          <w:rFonts w:hint="default"/>
          <w:lang w:val="en-US" w:eastAsia="zh-CN"/>
        </w:rPr>
      </w:pPr>
      <w:r>
        <w:rPr>
          <w:rFonts w:hint="default"/>
          <w:lang w:val="en-US" w:eastAsia="zh-CN"/>
        </w:rPr>
        <w:t>[8] Zhang, Y., Li, G., Xie, X. and Wang, Z.:, 'A new algorithm for fast and accurate moving object detection based on motion segmentation by clustering', 2017 fifteenth IAPR international conference on machine vision applications (MVA), Nagoya, pp. 444-447, , 2017.</w:t>
      </w:r>
    </w:p>
    <w:p>
      <w:pPr>
        <w:numPr>
          <w:ilvl w:val="0"/>
          <w:numId w:val="0"/>
        </w:numPr>
        <w:jc w:val="both"/>
        <w:rPr>
          <w:rFonts w:hint="default"/>
          <w:lang w:val="en-US" w:eastAsia="zh-CN"/>
        </w:rPr>
      </w:pPr>
      <w:r>
        <w:rPr>
          <w:rFonts w:hint="default"/>
          <w:lang w:val="en-US" w:eastAsia="zh-CN"/>
        </w:rPr>
        <w:t>[9] Wu, Q. Z., Cheng, H. Y., and Jeng, B. S., Motion detection via change-point detection for cumulative histograms of ratio images. Pattern Recogn. Lett. 26(5):555–563, 2005.</w:t>
      </w:r>
    </w:p>
    <w:p>
      <w:pPr>
        <w:numPr>
          <w:ilvl w:val="0"/>
          <w:numId w:val="0"/>
        </w:numPr>
        <w:jc w:val="both"/>
        <w:rPr>
          <w:rFonts w:hint="default"/>
          <w:lang w:val="en-US" w:eastAsia="zh-CN"/>
        </w:rPr>
      </w:pPr>
      <w:r>
        <w:rPr>
          <w:rFonts w:hint="default"/>
          <w:lang w:val="en-US" w:eastAsia="zh-CN"/>
        </w:rPr>
        <w:t>[10] Ianasi, C., Gui, V., Toma, C. I., and Pescaru, D., A fast algorithm for background tracking in video surveillance, using nonparametric kernel density estimation. FactaUniversitatis Ser.: Elect. Energy 18(1):127–144, 2005.</w:t>
      </w:r>
    </w:p>
    <w:p>
      <w:pPr>
        <w:numPr>
          <w:ilvl w:val="0"/>
          <w:numId w:val="0"/>
        </w:numPr>
        <w:jc w:val="both"/>
        <w:rPr>
          <w:rFonts w:hint="default"/>
          <w:lang w:val="en-US" w:eastAsia="zh-CN"/>
        </w:rPr>
      </w:pPr>
      <w:r>
        <w:rPr>
          <w:rFonts w:hint="default"/>
          <w:lang w:val="en-US" w:eastAsia="zh-CN"/>
        </w:rPr>
        <w:t>[11] Koller, D., Weber, J., Huang, T., Malik, J., Ogasawara, G., Rao, B., Russel, S.: 'Towards robust automatic traffic scene analysis in realtime' Proceedings of the international conference on pattern recognition, Israel, 1994.</w:t>
      </w:r>
    </w:p>
    <w:p>
      <w:pPr>
        <w:numPr>
          <w:ilvl w:val="0"/>
          <w:numId w:val="0"/>
        </w:numPr>
        <w:jc w:val="both"/>
        <w:rPr>
          <w:rFonts w:hint="default"/>
          <w:lang w:val="en-US" w:eastAsia="zh-CN"/>
        </w:rPr>
      </w:pPr>
      <w:r>
        <w:rPr>
          <w:rFonts w:hint="default"/>
          <w:lang w:val="en-US" w:eastAsia="zh-CN"/>
        </w:rPr>
        <w:t>[12] Jabri, S., Duric, Z., Wechsler, H., Rosenfeld, A.: ' Detection and location of people in video images using adaptive fusion of colour and edge information', ICPR 2000, 3–8 September, Barcellona, Spain, pp. 627–630.</w:t>
      </w:r>
    </w:p>
    <w:p>
      <w:pPr>
        <w:numPr>
          <w:ilvl w:val="0"/>
          <w:numId w:val="0"/>
        </w:numPr>
        <w:jc w:val="both"/>
        <w:rPr>
          <w:rFonts w:hint="default"/>
          <w:lang w:val="en-US" w:eastAsia="zh-CN"/>
        </w:rPr>
      </w:pPr>
      <w:r>
        <w:rPr>
          <w:rFonts w:hint="default"/>
          <w:lang w:val="en-US" w:eastAsia="zh-CN"/>
        </w:rPr>
        <w:t>[13] Ramasubramanian, B., and Selvaperumal, S., A novel efficient approach for the screening of new abnormal blood vessels in color fundus images. Appl. Mech. Mater. 573:808–813, 2014.</w:t>
      </w:r>
    </w:p>
    <w:p>
      <w:pPr>
        <w:numPr>
          <w:ilvl w:val="0"/>
          <w:numId w:val="0"/>
        </w:numPr>
        <w:jc w:val="both"/>
        <w:rPr>
          <w:rFonts w:hint="default"/>
          <w:lang w:val="en-US" w:eastAsia="zh-CN"/>
        </w:rPr>
      </w:pPr>
      <w:r>
        <w:rPr>
          <w:rFonts w:hint="default"/>
          <w:lang w:val="en-US" w:eastAsia="zh-CN"/>
        </w:rPr>
        <w:t>[14] Lu, X. et al: ,'Feature extraction and fusion using deep convolutional neural networks for face detection', Hindawi Mathematical Problems in Engineering, 2017.</w:t>
      </w:r>
    </w:p>
    <w:p>
      <w:pPr>
        <w:numPr>
          <w:ilvl w:val="0"/>
          <w:numId w:val="0"/>
        </w:numPr>
        <w:jc w:val="both"/>
        <w:rPr>
          <w:rFonts w:hint="default"/>
          <w:lang w:val="en-US" w:eastAsia="zh-CN"/>
        </w:rPr>
      </w:pPr>
      <w:r>
        <w:rPr>
          <w:rFonts w:hint="default"/>
          <w:lang w:val="en-US" w:eastAsia="zh-CN"/>
        </w:rPr>
        <w:t>[15] Marín, D., Aquino, A., Gegúndez-Arias, M. E., and Bravo, J. M., A new supervised method for blood vessel segmentation in retinal images by using gray-level and moment invariants-based features. IEEE Trans. Med. Imaging 30(1):146–158, 2011.</w:t>
      </w:r>
    </w:p>
    <w:p>
      <w:pPr>
        <w:numPr>
          <w:ilvl w:val="0"/>
          <w:numId w:val="0"/>
        </w:numPr>
        <w:jc w:val="both"/>
        <w:rPr>
          <w:rFonts w:hint="default"/>
          <w:lang w:val="en-US" w:eastAsia="zh-CN"/>
        </w:rPr>
      </w:pPr>
      <w:r>
        <w:rPr>
          <w:rFonts w:hint="default"/>
          <w:lang w:val="en-US" w:eastAsia="zh-CN"/>
        </w:rPr>
        <w:t>[16] Ramasubramanian, B., An efficient integrated approach for the detection of exudates and diabetic maculopathy in colour fundus images. Advanced Computing: An International Journal (ACIJ) 3(5): 83–91, 2012.</w:t>
      </w:r>
    </w:p>
    <w:p>
      <w:pPr>
        <w:numPr>
          <w:ilvl w:val="0"/>
          <w:numId w:val="0"/>
        </w:numPr>
        <w:jc w:val="both"/>
        <w:rPr>
          <w:rFonts w:hint="default"/>
          <w:lang w:val="en-US" w:eastAsia="zh-CN"/>
        </w:rPr>
      </w:pPr>
      <w:r>
        <w:rPr>
          <w:rFonts w:hint="default"/>
          <w:lang w:val="en-US" w:eastAsia="zh-CN"/>
        </w:rPr>
        <w:t>[17] Agurto, C. et al., A multiscale optimization approach to detect exudates in the macula. IEEE Journal of Biomedical and Health Informatics 18(4):1328–1336, 2014.</w:t>
      </w:r>
    </w:p>
    <w:p>
      <w:pPr>
        <w:numPr>
          <w:ilvl w:val="0"/>
          <w:numId w:val="0"/>
        </w:numPr>
        <w:jc w:val="both"/>
        <w:rPr>
          <w:rFonts w:hint="default"/>
          <w:lang w:val="en-US" w:eastAsia="zh-CN"/>
        </w:rPr>
      </w:pPr>
      <w:r>
        <w:rPr>
          <w:rFonts w:hint="default"/>
          <w:lang w:val="en-US" w:eastAsia="zh-CN"/>
        </w:rPr>
        <w:t>[18] de Jong, S., SIMPLS: An alternative approach to partial least squares regression. ChemometricsIntell. Lab. Syst. 18:251–263, 1993.</w:t>
      </w:r>
    </w:p>
    <w:p>
      <w:pPr>
        <w:numPr>
          <w:ilvl w:val="0"/>
          <w:numId w:val="0"/>
        </w:numPr>
        <w:jc w:val="both"/>
        <w:rPr>
          <w:rFonts w:hint="default"/>
          <w:lang w:val="en-US" w:eastAsia="zh-CN"/>
        </w:rPr>
      </w:pPr>
      <w:r>
        <w:rPr>
          <w:rFonts w:hint="default"/>
          <w:lang w:val="en-US" w:eastAsia="zh-CN"/>
        </w:rPr>
        <w:t>[19] Ramasubramanian, B., Selvaperumal, S. : 'Efficient approach for the automatic detection of haemorrhages in colour retinal images', IET Image Processing, Online ISSN 1751-966.</w:t>
      </w:r>
    </w:p>
    <w:p>
      <w:pPr>
        <w:numPr>
          <w:ilvl w:val="0"/>
          <w:numId w:val="0"/>
        </w:numPr>
        <w:jc w:val="both"/>
        <w:rPr>
          <w:rFonts w:hint="default"/>
          <w:lang w:val="en-US" w:eastAsia="zh-CN"/>
        </w:rPr>
      </w:pPr>
      <w:r>
        <w:rPr>
          <w:rFonts w:hint="default"/>
          <w:lang w:val="en-US" w:eastAsia="zh-CN"/>
        </w:rPr>
        <w:t>[20] Vl, G., Pavlidis, N. G., Parsopoulos, K. E. et al., New self-adaptive probabilistic neural network in bio-informatics and medical tasks. International Journal on Artificial Intelligence Tool 15(3):371–396, 2006</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0774D05"/>
    <w:rsid w:val="00774E29"/>
    <w:rsid w:val="03D873C6"/>
    <w:rsid w:val="04B1378A"/>
    <w:rsid w:val="05087234"/>
    <w:rsid w:val="05C37A35"/>
    <w:rsid w:val="05CC2F90"/>
    <w:rsid w:val="06E301BD"/>
    <w:rsid w:val="07056C7D"/>
    <w:rsid w:val="08134445"/>
    <w:rsid w:val="0A4A07AD"/>
    <w:rsid w:val="0AF64A5D"/>
    <w:rsid w:val="0B1468DE"/>
    <w:rsid w:val="0C2B64A0"/>
    <w:rsid w:val="0C615E8F"/>
    <w:rsid w:val="0C8671A6"/>
    <w:rsid w:val="0CE82460"/>
    <w:rsid w:val="0D7C20C4"/>
    <w:rsid w:val="0E396DA8"/>
    <w:rsid w:val="0F543B05"/>
    <w:rsid w:val="0FDF2177"/>
    <w:rsid w:val="101F2D25"/>
    <w:rsid w:val="10231AF4"/>
    <w:rsid w:val="128717CD"/>
    <w:rsid w:val="12C231B1"/>
    <w:rsid w:val="13FF4BAE"/>
    <w:rsid w:val="14DE7A60"/>
    <w:rsid w:val="14EB546A"/>
    <w:rsid w:val="159E7869"/>
    <w:rsid w:val="17070BB1"/>
    <w:rsid w:val="177B75CF"/>
    <w:rsid w:val="178B754B"/>
    <w:rsid w:val="194455C2"/>
    <w:rsid w:val="19E37C8D"/>
    <w:rsid w:val="1AD73867"/>
    <w:rsid w:val="1C26172F"/>
    <w:rsid w:val="1C654B17"/>
    <w:rsid w:val="1C810459"/>
    <w:rsid w:val="1D3D7DCC"/>
    <w:rsid w:val="1D542875"/>
    <w:rsid w:val="1F6B241F"/>
    <w:rsid w:val="1FA647F2"/>
    <w:rsid w:val="20D239A8"/>
    <w:rsid w:val="22703F93"/>
    <w:rsid w:val="234E29E6"/>
    <w:rsid w:val="2354417B"/>
    <w:rsid w:val="236C062A"/>
    <w:rsid w:val="23DC0E68"/>
    <w:rsid w:val="24DB0CB6"/>
    <w:rsid w:val="25651E8C"/>
    <w:rsid w:val="258E5E5F"/>
    <w:rsid w:val="26134CEF"/>
    <w:rsid w:val="26BC316E"/>
    <w:rsid w:val="281C7F27"/>
    <w:rsid w:val="292979EF"/>
    <w:rsid w:val="29680886"/>
    <w:rsid w:val="2997652F"/>
    <w:rsid w:val="29D52372"/>
    <w:rsid w:val="2A8213B4"/>
    <w:rsid w:val="2B0E6EF5"/>
    <w:rsid w:val="2BB35CD9"/>
    <w:rsid w:val="2C023A79"/>
    <w:rsid w:val="2C9318FF"/>
    <w:rsid w:val="2DCF5D8E"/>
    <w:rsid w:val="2DDD2D61"/>
    <w:rsid w:val="30FE2532"/>
    <w:rsid w:val="32201FFA"/>
    <w:rsid w:val="3225263E"/>
    <w:rsid w:val="334472CD"/>
    <w:rsid w:val="33E30B7F"/>
    <w:rsid w:val="34274888"/>
    <w:rsid w:val="343334FB"/>
    <w:rsid w:val="34402D7F"/>
    <w:rsid w:val="34A5441B"/>
    <w:rsid w:val="3542396F"/>
    <w:rsid w:val="35B15268"/>
    <w:rsid w:val="37311877"/>
    <w:rsid w:val="38085382"/>
    <w:rsid w:val="385B6413"/>
    <w:rsid w:val="38D12159"/>
    <w:rsid w:val="39454A6B"/>
    <w:rsid w:val="396D3B3D"/>
    <w:rsid w:val="3B8D382D"/>
    <w:rsid w:val="3C30004D"/>
    <w:rsid w:val="3C9A4A05"/>
    <w:rsid w:val="3D0A53AB"/>
    <w:rsid w:val="3D2B7E35"/>
    <w:rsid w:val="3F5A5BBA"/>
    <w:rsid w:val="3FE636FF"/>
    <w:rsid w:val="40C31C48"/>
    <w:rsid w:val="411E5412"/>
    <w:rsid w:val="413B1E55"/>
    <w:rsid w:val="419E0219"/>
    <w:rsid w:val="420B6376"/>
    <w:rsid w:val="42BF253E"/>
    <w:rsid w:val="42D109BF"/>
    <w:rsid w:val="43761F49"/>
    <w:rsid w:val="43F3512E"/>
    <w:rsid w:val="44224045"/>
    <w:rsid w:val="44C933D8"/>
    <w:rsid w:val="452E3488"/>
    <w:rsid w:val="45B87647"/>
    <w:rsid w:val="48FA5F02"/>
    <w:rsid w:val="499759A2"/>
    <w:rsid w:val="4AE33A51"/>
    <w:rsid w:val="4B0824EF"/>
    <w:rsid w:val="4BD4799A"/>
    <w:rsid w:val="4C6D25F0"/>
    <w:rsid w:val="4C9C5012"/>
    <w:rsid w:val="4D53706E"/>
    <w:rsid w:val="4DE716D6"/>
    <w:rsid w:val="4F005281"/>
    <w:rsid w:val="4F414734"/>
    <w:rsid w:val="503C28FD"/>
    <w:rsid w:val="50774D05"/>
    <w:rsid w:val="50EC54ED"/>
    <w:rsid w:val="51576FA0"/>
    <w:rsid w:val="51583DEF"/>
    <w:rsid w:val="51935E77"/>
    <w:rsid w:val="52474AB4"/>
    <w:rsid w:val="53ED4746"/>
    <w:rsid w:val="557403E8"/>
    <w:rsid w:val="55812329"/>
    <w:rsid w:val="56FA4915"/>
    <w:rsid w:val="59372DB8"/>
    <w:rsid w:val="5A3B6455"/>
    <w:rsid w:val="5C3A7CDE"/>
    <w:rsid w:val="5CD23B28"/>
    <w:rsid w:val="5D160181"/>
    <w:rsid w:val="5D5D03F4"/>
    <w:rsid w:val="5E2B62B0"/>
    <w:rsid w:val="5E8B5356"/>
    <w:rsid w:val="5EBE357F"/>
    <w:rsid w:val="5FAF113D"/>
    <w:rsid w:val="5FFA01A8"/>
    <w:rsid w:val="615172EB"/>
    <w:rsid w:val="630320B9"/>
    <w:rsid w:val="66311F04"/>
    <w:rsid w:val="67412242"/>
    <w:rsid w:val="68ED4A68"/>
    <w:rsid w:val="695A39BF"/>
    <w:rsid w:val="6A5D0F88"/>
    <w:rsid w:val="6CD34686"/>
    <w:rsid w:val="6D6E1853"/>
    <w:rsid w:val="6F111CC6"/>
    <w:rsid w:val="6F171EF4"/>
    <w:rsid w:val="6F4E51A8"/>
    <w:rsid w:val="6FCC6D7F"/>
    <w:rsid w:val="6FEA7830"/>
    <w:rsid w:val="704E2F9A"/>
    <w:rsid w:val="71C203C5"/>
    <w:rsid w:val="72EF5323"/>
    <w:rsid w:val="73D84B99"/>
    <w:rsid w:val="74A57694"/>
    <w:rsid w:val="75351EB8"/>
    <w:rsid w:val="757E78A0"/>
    <w:rsid w:val="75AA2845"/>
    <w:rsid w:val="765107AE"/>
    <w:rsid w:val="76B06927"/>
    <w:rsid w:val="792F367A"/>
    <w:rsid w:val="7A187C4E"/>
    <w:rsid w:val="7B6E34DB"/>
    <w:rsid w:val="7B913CE2"/>
    <w:rsid w:val="7CC07342"/>
    <w:rsid w:val="7D7A712B"/>
    <w:rsid w:val="7D81646C"/>
    <w:rsid w:val="7D8277BD"/>
    <w:rsid w:val="7E2F26EF"/>
    <w:rsid w:val="7EDA6175"/>
    <w:rsid w:val="7F6A1E2E"/>
    <w:rsid w:val="7FAB65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2">
    <w:name w:val="Normal Table"/>
    <w:semiHidden/>
    <w:qFormat/>
    <w:uiPriority w:val="0"/>
    <w:tblPr>
      <w:tblLayout w:type="fixed"/>
      <w:tblCellMar>
        <w:top w:w="0" w:type="dxa"/>
        <w:left w:w="108" w:type="dxa"/>
        <w:bottom w:w="0" w:type="dxa"/>
        <w:right w:w="108" w:type="dxa"/>
      </w:tblCellMar>
    </w:tblPr>
  </w:style>
  <w:style w:type="table" w:styleId="3">
    <w:name w:val="Table Grid"/>
    <w:basedOn w:val="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5.png"/><Relationship Id="rId77" Type="http://schemas.openxmlformats.org/officeDocument/2006/relationships/fontTable" Target="fontTable.xml"/><Relationship Id="rId76" Type="http://schemas.openxmlformats.org/officeDocument/2006/relationships/customXml" Target="../customXml/item1.xml"/><Relationship Id="rId75" Type="http://schemas.openxmlformats.org/officeDocument/2006/relationships/image" Target="media/image41.png"/><Relationship Id="rId74" Type="http://schemas.openxmlformats.org/officeDocument/2006/relationships/image" Target="media/image40.wmf"/><Relationship Id="rId73" Type="http://schemas.openxmlformats.org/officeDocument/2006/relationships/oleObject" Target="embeddings/oleObject31.bin"/><Relationship Id="rId72" Type="http://schemas.openxmlformats.org/officeDocument/2006/relationships/image" Target="media/image39.wmf"/><Relationship Id="rId71" Type="http://schemas.openxmlformats.org/officeDocument/2006/relationships/oleObject" Target="embeddings/oleObject30.bin"/><Relationship Id="rId70" Type="http://schemas.openxmlformats.org/officeDocument/2006/relationships/image" Target="media/image38.wmf"/><Relationship Id="rId7" Type="http://schemas.openxmlformats.org/officeDocument/2006/relationships/image" Target="media/image4.png"/><Relationship Id="rId69" Type="http://schemas.openxmlformats.org/officeDocument/2006/relationships/oleObject" Target="embeddings/oleObject29.bin"/><Relationship Id="rId68" Type="http://schemas.openxmlformats.org/officeDocument/2006/relationships/image" Target="media/image37.wmf"/><Relationship Id="rId67" Type="http://schemas.openxmlformats.org/officeDocument/2006/relationships/oleObject" Target="embeddings/oleObject28.bin"/><Relationship Id="rId66" Type="http://schemas.openxmlformats.org/officeDocument/2006/relationships/image" Target="media/image36.wmf"/><Relationship Id="rId65" Type="http://schemas.openxmlformats.org/officeDocument/2006/relationships/oleObject" Target="embeddings/oleObject27.bin"/><Relationship Id="rId64" Type="http://schemas.openxmlformats.org/officeDocument/2006/relationships/image" Target="media/image35.wmf"/><Relationship Id="rId63" Type="http://schemas.openxmlformats.org/officeDocument/2006/relationships/oleObject" Target="embeddings/oleObject26.bin"/><Relationship Id="rId62" Type="http://schemas.openxmlformats.org/officeDocument/2006/relationships/image" Target="media/image34.wmf"/><Relationship Id="rId61" Type="http://schemas.openxmlformats.org/officeDocument/2006/relationships/oleObject" Target="embeddings/oleObject25.bin"/><Relationship Id="rId60" Type="http://schemas.openxmlformats.org/officeDocument/2006/relationships/image" Target="media/image33.png"/><Relationship Id="rId6" Type="http://schemas.openxmlformats.org/officeDocument/2006/relationships/image" Target="media/image3.png"/><Relationship Id="rId59" Type="http://schemas.openxmlformats.org/officeDocument/2006/relationships/image" Target="media/image32.wmf"/><Relationship Id="rId58" Type="http://schemas.openxmlformats.org/officeDocument/2006/relationships/oleObject" Target="embeddings/oleObject24.bin"/><Relationship Id="rId57" Type="http://schemas.openxmlformats.org/officeDocument/2006/relationships/image" Target="media/image31.wmf"/><Relationship Id="rId56" Type="http://schemas.openxmlformats.org/officeDocument/2006/relationships/oleObject" Target="embeddings/oleObject23.bin"/><Relationship Id="rId55" Type="http://schemas.openxmlformats.org/officeDocument/2006/relationships/image" Target="media/image30.wmf"/><Relationship Id="rId54" Type="http://schemas.openxmlformats.org/officeDocument/2006/relationships/oleObject" Target="embeddings/oleObject22.bin"/><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wmf"/><Relationship Id="rId50" Type="http://schemas.openxmlformats.org/officeDocument/2006/relationships/oleObject" Target="embeddings/oleObject21.bin"/><Relationship Id="rId5" Type="http://schemas.openxmlformats.org/officeDocument/2006/relationships/image" Target="media/image2.png"/><Relationship Id="rId49" Type="http://schemas.openxmlformats.org/officeDocument/2006/relationships/image" Target="media/image26.wmf"/><Relationship Id="rId48" Type="http://schemas.openxmlformats.org/officeDocument/2006/relationships/oleObject" Target="embeddings/oleObject20.bin"/><Relationship Id="rId47" Type="http://schemas.openxmlformats.org/officeDocument/2006/relationships/image" Target="media/image25.wmf"/><Relationship Id="rId46" Type="http://schemas.openxmlformats.org/officeDocument/2006/relationships/oleObject" Target="embeddings/oleObject19.bin"/><Relationship Id="rId45" Type="http://schemas.openxmlformats.org/officeDocument/2006/relationships/image" Target="media/image24.wmf"/><Relationship Id="rId44" Type="http://schemas.openxmlformats.org/officeDocument/2006/relationships/oleObject" Target="embeddings/oleObject18.bin"/><Relationship Id="rId43" Type="http://schemas.openxmlformats.org/officeDocument/2006/relationships/image" Target="media/image23.wmf"/><Relationship Id="rId42" Type="http://schemas.openxmlformats.org/officeDocument/2006/relationships/oleObject" Target="embeddings/oleObject17.bin"/><Relationship Id="rId41" Type="http://schemas.openxmlformats.org/officeDocument/2006/relationships/image" Target="media/image22.png"/><Relationship Id="rId40" Type="http://schemas.openxmlformats.org/officeDocument/2006/relationships/image" Target="media/image21.wmf"/><Relationship Id="rId4" Type="http://schemas.openxmlformats.org/officeDocument/2006/relationships/image" Target="media/image1.png"/><Relationship Id="rId39" Type="http://schemas.openxmlformats.org/officeDocument/2006/relationships/oleObject" Target="embeddings/oleObject16.bin"/><Relationship Id="rId38" Type="http://schemas.openxmlformats.org/officeDocument/2006/relationships/image" Target="media/image20.wmf"/><Relationship Id="rId37" Type="http://schemas.openxmlformats.org/officeDocument/2006/relationships/oleObject" Target="embeddings/oleObject15.bin"/><Relationship Id="rId36" Type="http://schemas.openxmlformats.org/officeDocument/2006/relationships/image" Target="media/image19.wmf"/><Relationship Id="rId35" Type="http://schemas.openxmlformats.org/officeDocument/2006/relationships/oleObject" Target="embeddings/oleObject14.bin"/><Relationship Id="rId34" Type="http://schemas.openxmlformats.org/officeDocument/2006/relationships/image" Target="media/image18.wmf"/><Relationship Id="rId33" Type="http://schemas.openxmlformats.org/officeDocument/2006/relationships/oleObject" Target="embeddings/oleObject13.bin"/><Relationship Id="rId32" Type="http://schemas.openxmlformats.org/officeDocument/2006/relationships/image" Target="media/image17.wmf"/><Relationship Id="rId31" Type="http://schemas.openxmlformats.org/officeDocument/2006/relationships/oleObject" Target="embeddings/oleObject12.bin"/><Relationship Id="rId30" Type="http://schemas.openxmlformats.org/officeDocument/2006/relationships/image" Target="media/image16.wmf"/><Relationship Id="rId3" Type="http://schemas.openxmlformats.org/officeDocument/2006/relationships/theme" Target="theme/theme1.xml"/><Relationship Id="rId29" Type="http://schemas.openxmlformats.org/officeDocument/2006/relationships/oleObject" Target="embeddings/oleObject11.bin"/><Relationship Id="rId28" Type="http://schemas.openxmlformats.org/officeDocument/2006/relationships/image" Target="media/image15.wmf"/><Relationship Id="rId27" Type="http://schemas.openxmlformats.org/officeDocument/2006/relationships/oleObject" Target="embeddings/oleObject10.bin"/><Relationship Id="rId26" Type="http://schemas.openxmlformats.org/officeDocument/2006/relationships/image" Target="media/image14.wmf"/><Relationship Id="rId25" Type="http://schemas.openxmlformats.org/officeDocument/2006/relationships/oleObject" Target="embeddings/oleObject9.bin"/><Relationship Id="rId24" Type="http://schemas.openxmlformats.org/officeDocument/2006/relationships/image" Target="media/image13.wmf"/><Relationship Id="rId23" Type="http://schemas.openxmlformats.org/officeDocument/2006/relationships/oleObject" Target="embeddings/oleObject8.bin"/><Relationship Id="rId22" Type="http://schemas.openxmlformats.org/officeDocument/2006/relationships/image" Target="media/image12.wmf"/><Relationship Id="rId21" Type="http://schemas.openxmlformats.org/officeDocument/2006/relationships/oleObject" Target="embeddings/oleObject7.bin"/><Relationship Id="rId20" Type="http://schemas.openxmlformats.org/officeDocument/2006/relationships/image" Target="media/image11.wmf"/><Relationship Id="rId2" Type="http://schemas.openxmlformats.org/officeDocument/2006/relationships/settings" Target="settings.xml"/><Relationship Id="rId19" Type="http://schemas.openxmlformats.org/officeDocument/2006/relationships/oleObject" Target="embeddings/oleObject6.bin"/><Relationship Id="rId18" Type="http://schemas.openxmlformats.org/officeDocument/2006/relationships/image" Target="media/image10.wmf"/><Relationship Id="rId17" Type="http://schemas.openxmlformats.org/officeDocument/2006/relationships/oleObject" Target="embeddings/oleObject5.bin"/><Relationship Id="rId16" Type="http://schemas.openxmlformats.org/officeDocument/2006/relationships/image" Target="media/image9.wmf"/><Relationship Id="rId15" Type="http://schemas.openxmlformats.org/officeDocument/2006/relationships/oleObject" Target="embeddings/oleObject4.bin"/><Relationship Id="rId14" Type="http://schemas.openxmlformats.org/officeDocument/2006/relationships/image" Target="media/image8.wmf"/><Relationship Id="rId13" Type="http://schemas.openxmlformats.org/officeDocument/2006/relationships/oleObject" Target="embeddings/oleObject3.bin"/><Relationship Id="rId12" Type="http://schemas.openxmlformats.org/officeDocument/2006/relationships/image" Target="media/image7.wmf"/><Relationship Id="rId11" Type="http://schemas.openxmlformats.org/officeDocument/2006/relationships/oleObject" Target="embeddings/oleObject2.bin"/><Relationship Id="rId10" Type="http://schemas.openxmlformats.org/officeDocument/2006/relationships/image" Target="media/image6.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2019-10-02T08:52:00Z</dcterms:created>
  <dc:creator>御坂美惠</dc:creator>
  <cp:lastModifiedBy>御坂美惠</cp:lastModifiedBy>
  <dcterms:modified xsi:type="dcterms:W3CDTF">2019-10-24T13:02:44Z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