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A1AA" w14:textId="5B585A0B" w:rsidR="00176D24" w:rsidRPr="00176D24" w:rsidRDefault="00700FC2" w:rsidP="00EA71AA">
      <w:pPr>
        <w:jc w:val="both"/>
        <w:rPr>
          <w:b/>
          <w:bCs/>
        </w:rPr>
      </w:pPr>
      <w:r>
        <w:rPr>
          <w:b/>
          <w:bCs/>
        </w:rPr>
        <w:t>June</w:t>
      </w:r>
      <w:r w:rsidR="00176D24">
        <w:rPr>
          <w:b/>
          <w:bCs/>
        </w:rPr>
        <w:t xml:space="preserve"> </w:t>
      </w:r>
      <w:r w:rsidR="00176D24" w:rsidRPr="00176D24">
        <w:rPr>
          <w:b/>
          <w:bCs/>
        </w:rPr>
        <w:t xml:space="preserve">2021: </w:t>
      </w:r>
      <w:r w:rsidR="00176D24" w:rsidRPr="005C0DDB">
        <w:rPr>
          <w:rFonts w:ascii="Calibri" w:eastAsia="Times New Roman" w:hAnsi="Calibri" w:cs="Calibri"/>
          <w:b/>
          <w:bCs/>
          <w:color w:val="000000"/>
        </w:rPr>
        <w:t xml:space="preserve">Parental </w:t>
      </w:r>
      <w:r w:rsidR="00B11DDE">
        <w:rPr>
          <w:rFonts w:ascii="Calibri" w:eastAsia="Times New Roman" w:hAnsi="Calibri" w:cs="Calibri"/>
          <w:b/>
          <w:bCs/>
          <w:color w:val="000000"/>
        </w:rPr>
        <w:t>Wealth</w:t>
      </w:r>
      <w:r w:rsidR="000A20F0">
        <w:rPr>
          <w:rFonts w:ascii="Calibri" w:eastAsia="Times New Roman" w:hAnsi="Calibri" w:cs="Calibri"/>
          <w:b/>
          <w:bCs/>
          <w:color w:val="000000"/>
        </w:rPr>
        <w:t xml:space="preserve"> Holdings</w:t>
      </w:r>
      <w:r w:rsidR="00176D24" w:rsidRPr="005C0DDB">
        <w:rPr>
          <w:rFonts w:ascii="Calibri" w:eastAsia="Times New Roman" w:hAnsi="Calibri" w:cs="Calibri"/>
          <w:b/>
          <w:bCs/>
          <w:color w:val="000000"/>
        </w:rPr>
        <w:t xml:space="preserve"> and </w:t>
      </w:r>
      <w:r w:rsidR="000A20F0">
        <w:rPr>
          <w:rFonts w:ascii="Calibri" w:eastAsia="Times New Roman" w:hAnsi="Calibri" w:cs="Calibri"/>
          <w:b/>
          <w:bCs/>
          <w:color w:val="000000"/>
        </w:rPr>
        <w:t xml:space="preserve">Household </w:t>
      </w:r>
      <w:r w:rsidR="00176D24" w:rsidRPr="005C0DDB">
        <w:rPr>
          <w:rFonts w:ascii="Calibri" w:eastAsia="Times New Roman" w:hAnsi="Calibri" w:cs="Calibri"/>
          <w:b/>
          <w:bCs/>
          <w:color w:val="000000"/>
        </w:rPr>
        <w:t>Living Standards</w:t>
      </w:r>
      <w:r w:rsidR="00176D24">
        <w:rPr>
          <w:rFonts w:ascii="Calibri" w:eastAsia="Times New Roman" w:hAnsi="Calibri" w:cs="Calibri"/>
          <w:b/>
          <w:bCs/>
          <w:color w:val="000000"/>
        </w:rPr>
        <w:t xml:space="preserve"> </w:t>
      </w:r>
      <w:r w:rsidR="00176D24" w:rsidRPr="00176D24">
        <w:rPr>
          <w:rFonts w:ascii="Calibri" w:eastAsia="Times New Roman" w:hAnsi="Calibri" w:cs="Calibri"/>
          <w:b/>
          <w:bCs/>
          <w:color w:val="000000"/>
        </w:rPr>
        <w:t>in</w:t>
      </w:r>
      <w:r w:rsidR="00176D24" w:rsidRPr="005C0DDB">
        <w:rPr>
          <w:rFonts w:ascii="Calibri" w:eastAsia="Times New Roman" w:hAnsi="Calibri" w:cs="Calibri"/>
          <w:b/>
          <w:bCs/>
          <w:color w:val="000000"/>
        </w:rPr>
        <w:t xml:space="preserve"> Shanghai and Urban China</w:t>
      </w:r>
      <w:r w:rsidR="00176D24" w:rsidRPr="00176D24">
        <w:rPr>
          <w:rFonts w:ascii="Calibri" w:eastAsia="Times New Roman" w:hAnsi="Calibri" w:cs="Calibri"/>
          <w:b/>
          <w:bCs/>
          <w:color w:val="000000"/>
        </w:rPr>
        <w:t>.</w:t>
      </w:r>
      <w:r w:rsidR="00176D24">
        <w:rPr>
          <w:rFonts w:ascii="Calibri" w:eastAsia="Times New Roman" w:hAnsi="Calibri" w:cs="Calibri"/>
          <w:b/>
          <w:bCs/>
          <w:color w:val="000000"/>
        </w:rPr>
        <w:t xml:space="preserve"> </w:t>
      </w:r>
    </w:p>
    <w:p w14:paraId="5C01777B" w14:textId="74A8718F" w:rsidR="00EE7287" w:rsidRPr="00F473C0" w:rsidRDefault="00F473C0" w:rsidP="00EE7287">
      <w:pPr>
        <w:jc w:val="both"/>
        <w:rPr>
          <w:b/>
          <w:bCs/>
        </w:rPr>
      </w:pPr>
      <w:r>
        <w:rPr>
          <w:b/>
          <w:bCs/>
        </w:rPr>
        <w:t>Summary</w:t>
      </w:r>
    </w:p>
    <w:p w14:paraId="57298477" w14:textId="1201C803" w:rsidR="00203F2F" w:rsidRDefault="00203F2F" w:rsidP="00EA71AA">
      <w:pPr>
        <w:jc w:val="both"/>
      </w:pPr>
      <w:r>
        <w:t xml:space="preserve">This writing </w:t>
      </w:r>
      <w:r w:rsidR="00FC4A3E">
        <w:t xml:space="preserve">provides more details on </w:t>
      </w:r>
      <w:r w:rsidR="00B11DDE">
        <w:t xml:space="preserve">the impact </w:t>
      </w:r>
      <w:r w:rsidR="00B32C61">
        <w:t>of</w:t>
      </w:r>
      <w:r w:rsidR="00B11DDE">
        <w:t xml:space="preserve"> parental </w:t>
      </w:r>
      <w:r w:rsidR="005F5328">
        <w:t>financial resources</w:t>
      </w:r>
      <w:r w:rsidR="007F5E4F">
        <w:t>.</w:t>
      </w:r>
      <w:r w:rsidR="0053133A">
        <w:t xml:space="preserve"> </w:t>
      </w:r>
      <w:proofErr w:type="spellStart"/>
      <w:r w:rsidR="005F5328">
        <w:t>Comparing</w:t>
      </w:r>
      <w:proofErr w:type="spellEnd"/>
      <w:r w:rsidR="003D002D">
        <w:t xml:space="preserve"> samples </w:t>
      </w:r>
      <w:r w:rsidR="0053133A">
        <w:t xml:space="preserve">from </w:t>
      </w:r>
      <w:r w:rsidR="003D002D">
        <w:t xml:space="preserve">Shanghai and </w:t>
      </w:r>
      <w:r w:rsidR="00AF1C06">
        <w:t>urban countrywide China</w:t>
      </w:r>
      <w:r w:rsidR="005F5328">
        <w:t xml:space="preserve">, </w:t>
      </w:r>
      <w:r w:rsidR="0053133A">
        <w:t xml:space="preserve">consistent </w:t>
      </w:r>
      <w:r w:rsidR="00336202">
        <w:t xml:space="preserve">overall </w:t>
      </w:r>
      <w:r w:rsidR="0053133A">
        <w:t xml:space="preserve">findings </w:t>
      </w:r>
      <w:r w:rsidR="00FC3C7C">
        <w:t xml:space="preserve">on </w:t>
      </w:r>
      <w:r w:rsidR="00FC3C7C">
        <w:t>the education and wealth outcomes of children</w:t>
      </w:r>
      <w:r w:rsidR="00FC3C7C">
        <w:t xml:space="preserve"> </w:t>
      </w:r>
      <w:r w:rsidR="0053133A">
        <w:t>were reported</w:t>
      </w:r>
      <w:r w:rsidR="005F5328">
        <w:t xml:space="preserve"> in both data</w:t>
      </w:r>
      <w:r w:rsidR="0053133A">
        <w:t xml:space="preserve">, </w:t>
      </w:r>
      <w:r w:rsidR="00FC3C7C">
        <w:t xml:space="preserve">after which </w:t>
      </w:r>
      <w:r w:rsidR="0053133A">
        <w:t xml:space="preserve">further investigations </w:t>
      </w:r>
      <w:r w:rsidR="00833118">
        <w:t>contextual to</w:t>
      </w:r>
      <w:r w:rsidR="00336202">
        <w:t xml:space="preserve"> each sample</w:t>
      </w:r>
      <w:r w:rsidR="00833118">
        <w:t xml:space="preserve"> </w:t>
      </w:r>
      <w:r w:rsidR="0053133A">
        <w:t xml:space="preserve">were </w:t>
      </w:r>
      <w:r w:rsidR="00FC3C7C">
        <w:t xml:space="preserve">further </w:t>
      </w:r>
      <w:r w:rsidR="0053133A">
        <w:t xml:space="preserve">conducted. </w:t>
      </w:r>
      <w:r w:rsidR="00437962">
        <w:t xml:space="preserve">The findings are summarized below. </w:t>
      </w:r>
    </w:p>
    <w:p w14:paraId="0393E694" w14:textId="0D0D36AF" w:rsidR="00EE7287" w:rsidRPr="00507EEF" w:rsidRDefault="00437962" w:rsidP="00EA71AA">
      <w:pPr>
        <w:jc w:val="both"/>
      </w:pPr>
      <w:r w:rsidRPr="00507EEF">
        <w:t>F</w:t>
      </w:r>
      <w:r w:rsidRPr="00507EEF">
        <w:t xml:space="preserve">or both Shanghai and urban </w:t>
      </w:r>
      <w:r w:rsidRPr="00507EEF">
        <w:t>countrywide families, p</w:t>
      </w:r>
      <w:r w:rsidR="00F473C0" w:rsidRPr="00507EEF">
        <w:t xml:space="preserve">arental wealth level </w:t>
      </w:r>
      <w:r w:rsidR="00C4036F" w:rsidRPr="00507EEF">
        <w:t>has a significant impact on children’s years of schooling and entry into tertiary education</w:t>
      </w:r>
      <w:r w:rsidR="00E815DF" w:rsidRPr="00507EEF">
        <w:t xml:space="preserve">. </w:t>
      </w:r>
      <w:r w:rsidR="00433B68" w:rsidRPr="00507EEF">
        <w:t>A f</w:t>
      </w:r>
      <w:r w:rsidR="00E815DF" w:rsidRPr="00507EEF">
        <w:t xml:space="preserve">urther </w:t>
      </w:r>
      <w:r w:rsidR="008E4FC4" w:rsidRPr="00507EEF">
        <w:t xml:space="preserve">check </w:t>
      </w:r>
      <w:r w:rsidR="008B7623" w:rsidRPr="00507EEF">
        <w:t xml:space="preserve">with Shanghai data shows </w:t>
      </w:r>
      <w:r w:rsidR="00EE3F38" w:rsidRPr="00507EEF">
        <w:t xml:space="preserve">that </w:t>
      </w:r>
      <w:r w:rsidR="008E4FC4" w:rsidRPr="00507EEF">
        <w:t xml:space="preserve">financial resources </w:t>
      </w:r>
      <w:r w:rsidR="008B7623" w:rsidRPr="00507EEF">
        <w:t xml:space="preserve">primarily </w:t>
      </w:r>
      <w:r w:rsidR="00996F85" w:rsidRPr="00507EEF">
        <w:t>contribute</w:t>
      </w:r>
      <w:r w:rsidR="00EE3F38" w:rsidRPr="00507EEF">
        <w:t xml:space="preserve"> to children’s education opportunities by </w:t>
      </w:r>
      <w:r w:rsidR="00092DD6" w:rsidRPr="00507EEF">
        <w:t xml:space="preserve">increasing the likelihood of </w:t>
      </w:r>
      <w:r w:rsidR="008B7623" w:rsidRPr="00507EEF">
        <w:t xml:space="preserve">transition from senior high school to tertiary education and </w:t>
      </w:r>
      <w:r w:rsidR="00092DD6" w:rsidRPr="00507EEF">
        <w:t xml:space="preserve">of </w:t>
      </w:r>
      <w:r w:rsidR="00EE3F38" w:rsidRPr="00507EEF">
        <w:t>entry into key-point primary schools</w:t>
      </w:r>
      <w:r w:rsidR="00996F85" w:rsidRPr="00507EEF">
        <w:t xml:space="preserve">. Meanwhile, </w:t>
      </w:r>
      <w:r w:rsidR="0055750C" w:rsidRPr="00507EEF">
        <w:t>in</w:t>
      </w:r>
      <w:r w:rsidR="00996F85" w:rsidRPr="00507EEF">
        <w:t xml:space="preserve"> </w:t>
      </w:r>
      <w:r w:rsidR="0055750C" w:rsidRPr="00507EEF">
        <w:t xml:space="preserve">the </w:t>
      </w:r>
      <w:r w:rsidR="00996F85" w:rsidRPr="00507EEF">
        <w:t>urban countrywide</w:t>
      </w:r>
      <w:r w:rsidR="0055750C" w:rsidRPr="00507EEF">
        <w:t xml:space="preserve"> sample</w:t>
      </w:r>
      <w:r w:rsidR="00996F85" w:rsidRPr="00507EEF">
        <w:t xml:space="preserve">, parental </w:t>
      </w:r>
      <w:r w:rsidR="00CD4CE7" w:rsidRPr="00507EEF">
        <w:t xml:space="preserve">wealth is a determinant of </w:t>
      </w:r>
      <w:r w:rsidR="00996F85" w:rsidRPr="00507EEF">
        <w:t xml:space="preserve">school continuation </w:t>
      </w:r>
      <w:r w:rsidR="00C766D1" w:rsidRPr="00507EEF">
        <w:t xml:space="preserve">for </w:t>
      </w:r>
      <w:r w:rsidR="00996F85" w:rsidRPr="00507EEF">
        <w:t xml:space="preserve">all </w:t>
      </w:r>
      <w:r w:rsidR="00FC1593" w:rsidRPr="00507EEF">
        <w:t>phase</w:t>
      </w:r>
      <w:r w:rsidR="00996F85" w:rsidRPr="00507EEF">
        <w:t>s of schooling</w:t>
      </w:r>
      <w:r w:rsidR="00206B28" w:rsidRPr="00507EEF">
        <w:t xml:space="preserve"> from primary to tertiary</w:t>
      </w:r>
      <w:r w:rsidR="00C766D1" w:rsidRPr="00507EEF">
        <w:t>.</w:t>
      </w:r>
      <w:r w:rsidR="00CB4C7F" w:rsidRPr="00507EEF">
        <w:t xml:space="preserve"> </w:t>
      </w:r>
      <w:r w:rsidR="00B75AF8">
        <w:t>The d</w:t>
      </w:r>
      <w:r w:rsidR="00CB4C7F" w:rsidRPr="00507EEF">
        <w:t xml:space="preserve">ifference </w:t>
      </w:r>
      <w:r w:rsidR="00B75AF8">
        <w:t xml:space="preserve">in findings </w:t>
      </w:r>
      <w:r w:rsidR="00DA731D" w:rsidRPr="00507EEF">
        <w:t xml:space="preserve">between the two samples </w:t>
      </w:r>
      <w:r w:rsidR="00CB4C7F" w:rsidRPr="00507EEF">
        <w:t xml:space="preserve">may be attributed to the practical process of </w:t>
      </w:r>
      <w:r w:rsidR="005B1D0E">
        <w:t xml:space="preserve">academic </w:t>
      </w:r>
      <w:r w:rsidR="00CB4C7F" w:rsidRPr="00507EEF">
        <w:t xml:space="preserve">competition and </w:t>
      </w:r>
      <w:r w:rsidR="005B1D0E">
        <w:t xml:space="preserve">education </w:t>
      </w:r>
      <w:r w:rsidR="00CB4C7F" w:rsidRPr="00507EEF">
        <w:t xml:space="preserve">continuation, which will be elaborated </w:t>
      </w:r>
      <w:r w:rsidR="00507EEF">
        <w:t>in</w:t>
      </w:r>
      <w:r w:rsidR="00CB4C7F" w:rsidRPr="00507EEF">
        <w:t xml:space="preserve"> </w:t>
      </w:r>
      <w:r w:rsidR="001251AF" w:rsidRPr="00507EEF">
        <w:t xml:space="preserve">the </w:t>
      </w:r>
      <w:r w:rsidR="00CB4C7F" w:rsidRPr="00507EEF">
        <w:t xml:space="preserve">main text. </w:t>
      </w:r>
      <w:r w:rsidR="00605C4F" w:rsidRPr="00507EEF">
        <w:t xml:space="preserve"> </w:t>
      </w:r>
    </w:p>
    <w:p w14:paraId="44814593" w14:textId="6185535B" w:rsidR="009E5B71" w:rsidRDefault="00E45DBD" w:rsidP="00EA71AA">
      <w:pPr>
        <w:jc w:val="both"/>
      </w:pPr>
      <w:r>
        <w:t xml:space="preserve">In both populations, </w:t>
      </w:r>
      <w:r w:rsidR="00BA6853">
        <w:t xml:space="preserve">higher </w:t>
      </w:r>
      <w:r>
        <w:t xml:space="preserve">parental </w:t>
      </w:r>
      <w:r w:rsidR="006C1612">
        <w:t xml:space="preserve">wealth </w:t>
      </w:r>
      <w:r w:rsidR="00BA6853">
        <w:t xml:space="preserve">does not contribute to </w:t>
      </w:r>
      <w:r w:rsidR="009329D7">
        <w:t xml:space="preserve">a </w:t>
      </w:r>
      <w:r w:rsidR="00BA6853">
        <w:t xml:space="preserve">higher likelihood of </w:t>
      </w:r>
      <w:r w:rsidR="006C1612">
        <w:t>homeownership</w:t>
      </w:r>
      <w:r w:rsidR="00BA6853">
        <w:t xml:space="preserve"> </w:t>
      </w:r>
      <w:r w:rsidR="006C1612">
        <w:t xml:space="preserve">but is associated with a higher volume of home wealth. </w:t>
      </w:r>
      <w:r w:rsidR="000D5D38">
        <w:t>In Shanghai, parental wealth</w:t>
      </w:r>
      <w:r w:rsidR="00A20DA2">
        <w:t xml:space="preserve"> primarily</w:t>
      </w:r>
      <w:r w:rsidR="000D5D38">
        <w:t xml:space="preserve"> </w:t>
      </w:r>
      <w:r w:rsidR="009329D7">
        <w:t xml:space="preserve">channels through </w:t>
      </w:r>
      <w:r w:rsidR="00EE780E">
        <w:t xml:space="preserve">the acquisition of </w:t>
      </w:r>
      <w:r w:rsidR="009329D7">
        <w:t xml:space="preserve">a </w:t>
      </w:r>
      <w:r w:rsidR="00EE780E">
        <w:t xml:space="preserve">second home, which </w:t>
      </w:r>
      <w:r w:rsidR="000826A2">
        <w:t>contribute</w:t>
      </w:r>
      <w:r w:rsidR="009329D7">
        <w:t>s</w:t>
      </w:r>
      <w:r w:rsidR="000826A2">
        <w:t xml:space="preserve"> to home wealth accumulation. For the nationwide sample,</w:t>
      </w:r>
      <w:r w:rsidR="008A01EB">
        <w:t xml:space="preserve"> </w:t>
      </w:r>
      <w:r w:rsidR="00410F1D">
        <w:t xml:space="preserve">husbands </w:t>
      </w:r>
      <w:r w:rsidR="009329D7">
        <w:t xml:space="preserve">reported </w:t>
      </w:r>
      <w:r w:rsidR="008A01EB">
        <w:t>receiv</w:t>
      </w:r>
      <w:r w:rsidR="009329D7">
        <w:t xml:space="preserve">ing </w:t>
      </w:r>
      <w:r w:rsidR="008A01EB">
        <w:t xml:space="preserve">gifted home </w:t>
      </w:r>
      <w:r w:rsidR="00410F1D">
        <w:t xml:space="preserve">at marriage </w:t>
      </w:r>
      <w:r w:rsidR="008A01EB">
        <w:t>from parents</w:t>
      </w:r>
      <w:r w:rsidR="00B22F14">
        <w:t xml:space="preserve"> which </w:t>
      </w:r>
      <w:r w:rsidR="00410F1D">
        <w:t xml:space="preserve">adds </w:t>
      </w:r>
      <w:r w:rsidR="00B22F14">
        <w:t xml:space="preserve">significantly </w:t>
      </w:r>
      <w:r w:rsidR="00563A3D">
        <w:t xml:space="preserve">to </w:t>
      </w:r>
      <w:r w:rsidR="00B22F14">
        <w:t>housing wealth</w:t>
      </w:r>
      <w:r w:rsidR="009329D7">
        <w:t xml:space="preserve">, but a remaining effect from </w:t>
      </w:r>
      <w:r w:rsidR="00410F1D">
        <w:t xml:space="preserve">the </w:t>
      </w:r>
      <w:r w:rsidR="009329D7">
        <w:t xml:space="preserve">parental wealth </w:t>
      </w:r>
      <w:r w:rsidR="00410F1D">
        <w:t xml:space="preserve">still </w:t>
      </w:r>
      <w:r w:rsidR="009329D7">
        <w:t xml:space="preserve">calls for further investigation. </w:t>
      </w:r>
    </w:p>
    <w:p w14:paraId="17240584" w14:textId="1835C01D" w:rsidR="00AD1A52" w:rsidRDefault="00AD1A52" w:rsidP="00EA71AA">
      <w:pPr>
        <w:jc w:val="both"/>
      </w:pPr>
      <w:r>
        <w:t xml:space="preserve">The rest of the sections in this writing detail the findings and discuss the next steps in the end. </w:t>
      </w:r>
    </w:p>
    <w:p w14:paraId="2E56EFFF" w14:textId="3D3A111C" w:rsidR="008B125D" w:rsidRDefault="008B125D" w:rsidP="008B125D">
      <w:pPr>
        <w:jc w:val="both"/>
        <w:rPr>
          <w:b/>
          <w:bCs/>
        </w:rPr>
      </w:pPr>
      <w:r>
        <w:rPr>
          <w:b/>
          <w:bCs/>
        </w:rPr>
        <w:t>Data</w:t>
      </w:r>
      <w:r w:rsidR="00675741">
        <w:rPr>
          <w:b/>
          <w:bCs/>
        </w:rPr>
        <w:t xml:space="preserve"> Update</w:t>
      </w:r>
    </w:p>
    <w:p w14:paraId="5841CA13" w14:textId="79C94D09" w:rsidR="008B125D" w:rsidRDefault="008B125D" w:rsidP="008B125D">
      <w:pPr>
        <w:jc w:val="both"/>
      </w:pPr>
      <w:r>
        <w:t xml:space="preserve">After evaluating the four datasets identified in </w:t>
      </w:r>
      <w:r w:rsidR="00675741">
        <w:t xml:space="preserve">the </w:t>
      </w:r>
      <w:r>
        <w:t>last round, CHFS and CFPS (both</w:t>
      </w:r>
      <w:r w:rsidR="00675741">
        <w:t xml:space="preserve"> are</w:t>
      </w:r>
      <w:r>
        <w:t xml:space="preserve"> national sample</w:t>
      </w:r>
      <w:r w:rsidR="005E2E80">
        <w:t>s</w:t>
      </w:r>
      <w:r>
        <w:t xml:space="preserve">) were not adopted because they </w:t>
      </w:r>
      <w:proofErr w:type="gramStart"/>
      <w:r>
        <w:t>don’t</w:t>
      </w:r>
      <w:proofErr w:type="gramEnd"/>
      <w:r>
        <w:t xml:space="preserve"> include any measure of parental wealth</w:t>
      </w:r>
      <w:r>
        <w:rPr>
          <w:rStyle w:val="FootnoteReference"/>
        </w:rPr>
        <w:footnoteReference w:id="1"/>
      </w:r>
      <w:r>
        <w:t xml:space="preserve">or </w:t>
      </w:r>
      <w:r w:rsidR="00675741">
        <w:t xml:space="preserve">any </w:t>
      </w:r>
      <w:r>
        <w:t>direct measure of financial transfer from parents</w:t>
      </w:r>
      <w:r>
        <w:rPr>
          <w:rStyle w:val="FootnoteReference"/>
        </w:rPr>
        <w:footnoteReference w:id="2"/>
      </w:r>
      <w:r>
        <w:t xml:space="preserve">. </w:t>
      </w:r>
    </w:p>
    <w:p w14:paraId="32E9977A" w14:textId="68C3D9BE" w:rsidR="00132D86" w:rsidRDefault="008B125D" w:rsidP="00EA71AA">
      <w:pPr>
        <w:jc w:val="both"/>
      </w:pPr>
      <w:r>
        <w:t xml:space="preserve">Therefore, this round of </w:t>
      </w:r>
      <w:r w:rsidR="002C2061">
        <w:t>investigation</w:t>
      </w:r>
      <w:r>
        <w:t xml:space="preserve"> still focu</w:t>
      </w:r>
      <w:r w:rsidR="00675741">
        <w:t>se</w:t>
      </w:r>
      <w:r>
        <w:t xml:space="preserve">s on Shanghai (FYRST) and urban countrywide China (CHARLS), which were able to provide a </w:t>
      </w:r>
      <w:r w:rsidR="006D318C">
        <w:t>similar</w:t>
      </w:r>
      <w:r>
        <w:t xml:space="preserve"> set of control variables</w:t>
      </w:r>
      <w:r w:rsidR="004423B9">
        <w:t xml:space="preserve"> and some unique</w:t>
      </w:r>
      <w:r w:rsidR="006D318C">
        <w:t xml:space="preserve"> outcomes and predictors</w:t>
      </w:r>
      <w:r>
        <w:t xml:space="preserve">. Summary statistics </w:t>
      </w:r>
      <w:r w:rsidR="002F1CE5">
        <w:t xml:space="preserve">from the two datasets </w:t>
      </w:r>
      <w:r w:rsidR="004423B9">
        <w:t>are</w:t>
      </w:r>
      <w:r>
        <w:t xml:space="preserve"> attached</w:t>
      </w:r>
      <w:r w:rsidR="002F1CE5">
        <w:t xml:space="preserve"> in Appendix</w:t>
      </w:r>
      <w:r>
        <w:t xml:space="preserve">. </w:t>
      </w:r>
      <w:r w:rsidR="0075169C">
        <w:t xml:space="preserve">As </w:t>
      </w:r>
      <w:r w:rsidR="00F73E95">
        <w:t>a</w:t>
      </w:r>
      <w:r w:rsidR="0075169C">
        <w:t xml:space="preserve"> key measure of parental wealth level, father’s homeownership </w:t>
      </w:r>
      <w:r w:rsidR="00F73E95">
        <w:t xml:space="preserve">status </w:t>
      </w:r>
      <w:r w:rsidR="0075169C">
        <w:t>from the Shanghai data and</w:t>
      </w:r>
      <w:r w:rsidR="00F73E95">
        <w:t xml:space="preserve"> logged</w:t>
      </w:r>
      <w:r w:rsidR="0075169C">
        <w:t xml:space="preserve"> net worth of parental household from urban countrywide data were adopted. </w:t>
      </w:r>
    </w:p>
    <w:p w14:paraId="7FEA7B2C" w14:textId="77777777" w:rsidR="0075169C" w:rsidRDefault="0075169C" w:rsidP="00EA71AA">
      <w:pPr>
        <w:jc w:val="both"/>
      </w:pPr>
    </w:p>
    <w:p w14:paraId="1DD6E2B6" w14:textId="3122B09A" w:rsidR="0075169C" w:rsidRDefault="0075169C" w:rsidP="00EA71AA">
      <w:pPr>
        <w:jc w:val="both"/>
        <w:sectPr w:rsidR="0075169C" w:rsidSect="00281549">
          <w:pgSz w:w="12240" w:h="15840"/>
          <w:pgMar w:top="720" w:right="720" w:bottom="720" w:left="720" w:header="720" w:footer="720" w:gutter="0"/>
          <w:cols w:space="720"/>
          <w:docGrid w:linePitch="360"/>
        </w:sectPr>
      </w:pPr>
    </w:p>
    <w:p w14:paraId="6A0049DC" w14:textId="595A985C" w:rsidR="00711DCE" w:rsidRPr="002E68E9" w:rsidRDefault="00711DCE" w:rsidP="00EA71AA">
      <w:pPr>
        <w:jc w:val="both"/>
        <w:rPr>
          <w:b/>
          <w:bCs/>
          <w:sz w:val="28"/>
          <w:szCs w:val="28"/>
        </w:rPr>
      </w:pPr>
      <w:r w:rsidRPr="002E68E9">
        <w:rPr>
          <w:b/>
          <w:bCs/>
          <w:sz w:val="28"/>
          <w:szCs w:val="28"/>
        </w:rPr>
        <w:lastRenderedPageBreak/>
        <w:t>Education</w:t>
      </w:r>
      <w:r w:rsidR="00E4570F" w:rsidRPr="002E68E9">
        <w:rPr>
          <w:b/>
          <w:bCs/>
          <w:sz w:val="28"/>
          <w:szCs w:val="28"/>
        </w:rPr>
        <w:t xml:space="preserve"> Attainment</w:t>
      </w:r>
    </w:p>
    <w:p w14:paraId="54A2F46D" w14:textId="5469BC99" w:rsidR="00DA6F00" w:rsidRPr="00976347" w:rsidRDefault="00DA6F00" w:rsidP="00EA71AA">
      <w:pPr>
        <w:jc w:val="both"/>
      </w:pPr>
      <w:r w:rsidRPr="00DA6F00">
        <w:rPr>
          <w:b/>
          <w:bCs/>
        </w:rPr>
        <w:t>Years of Schooling</w:t>
      </w:r>
      <w:r w:rsidR="00976347">
        <w:rPr>
          <w:b/>
          <w:bCs/>
        </w:rPr>
        <w:t xml:space="preserve"> and </w:t>
      </w:r>
      <w:r w:rsidR="00976347" w:rsidRPr="00DA6F00">
        <w:rPr>
          <w:b/>
          <w:bCs/>
        </w:rPr>
        <w:t>Tertiary Education</w:t>
      </w:r>
      <w:r w:rsidR="00976347">
        <w:rPr>
          <w:b/>
          <w:bCs/>
        </w:rPr>
        <w:t xml:space="preserve"> Attendance</w:t>
      </w:r>
    </w:p>
    <w:p w14:paraId="6405B01F" w14:textId="6D6A9544" w:rsidR="001E340E" w:rsidRDefault="0075169C" w:rsidP="00735DEC">
      <w:pPr>
        <w:jc w:val="both"/>
      </w:pPr>
      <w:r>
        <w:t>The o</w:t>
      </w:r>
      <w:r w:rsidR="00E46299">
        <w:t xml:space="preserve">verall </w:t>
      </w:r>
      <w:r w:rsidR="00711DCE">
        <w:t xml:space="preserve">impact </w:t>
      </w:r>
      <w:r>
        <w:t>of</w:t>
      </w:r>
      <w:r w:rsidR="00711DCE">
        <w:t xml:space="preserve"> parental resources </w:t>
      </w:r>
      <w:r w:rsidR="00785EAA">
        <w:t xml:space="preserve">on education </w:t>
      </w:r>
      <w:r w:rsidR="0045432C">
        <w:t>is</w:t>
      </w:r>
      <w:r w:rsidR="00711DCE">
        <w:t xml:space="preserve"> </w:t>
      </w:r>
      <w:r w:rsidR="00E46299">
        <w:t xml:space="preserve">quite evident </w:t>
      </w:r>
      <w:r w:rsidR="00731010">
        <w:t>in both samples</w:t>
      </w:r>
      <w:r w:rsidR="00711DCE">
        <w:t xml:space="preserve">. </w:t>
      </w:r>
      <w:r w:rsidR="0045432C">
        <w:t xml:space="preserve">A visualization in Figure 1 reveals </w:t>
      </w:r>
      <w:r w:rsidR="009B36F3">
        <w:t xml:space="preserve">that </w:t>
      </w:r>
      <w:r w:rsidR="0045432C">
        <w:t xml:space="preserve">children with </w:t>
      </w:r>
      <w:r w:rsidR="00BA1BDE">
        <w:t>fathers at</w:t>
      </w:r>
      <w:r w:rsidR="00785EAA">
        <w:t xml:space="preserve"> </w:t>
      </w:r>
      <w:r w:rsidR="00764220">
        <w:t>higher wealth level</w:t>
      </w:r>
      <w:r w:rsidR="009410DA">
        <w:t>s</w:t>
      </w:r>
      <w:r w:rsidR="00764220">
        <w:t xml:space="preserve"> </w:t>
      </w:r>
      <w:r w:rsidR="0045432C">
        <w:t>have more years of schooling on average</w:t>
      </w:r>
      <w:r w:rsidR="00993EBB">
        <w:t xml:space="preserve">, controlling for </w:t>
      </w:r>
      <w:r w:rsidR="00BA1BDE">
        <w:t xml:space="preserve">fathers’ </w:t>
      </w:r>
      <w:r w:rsidR="003C284F">
        <w:t>education</w:t>
      </w:r>
      <w:r w:rsidR="00BA1BDE">
        <w:t xml:space="preserve"> level</w:t>
      </w:r>
      <w:r w:rsidR="0045432C">
        <w:t>.</w:t>
      </w:r>
      <w:r w:rsidR="00BE4F6F">
        <w:t xml:space="preserve"> </w:t>
      </w:r>
      <w:r w:rsidR="009410DA">
        <w:t>T</w:t>
      </w:r>
      <w:r w:rsidR="00BE4F6F">
        <w:t>he difference between the top 25% and bottom 25% can be as large as roughly 2 years</w:t>
      </w:r>
      <w:r w:rsidR="009410DA">
        <w:t>, as is the case i</w:t>
      </w:r>
      <w:r w:rsidR="009410DA">
        <w:t>n the countrywide data</w:t>
      </w:r>
      <w:r w:rsidR="00BE4F6F">
        <w:t xml:space="preserve">. </w:t>
      </w:r>
    </w:p>
    <w:p w14:paraId="4E1D07F6" w14:textId="1C260BB5" w:rsidR="00125ED9" w:rsidRPr="00A40016" w:rsidRDefault="00711DCE" w:rsidP="00820237">
      <w:pPr>
        <w:jc w:val="center"/>
        <w:rPr>
          <w:i/>
          <w:iCs/>
          <w:u w:val="single"/>
        </w:rPr>
      </w:pPr>
      <w:r w:rsidRPr="00A40016">
        <w:rPr>
          <w:i/>
          <w:iCs/>
          <w:u w:val="single"/>
        </w:rPr>
        <w:t>Figure 1.</w:t>
      </w:r>
      <w:r w:rsidR="0045432C" w:rsidRPr="00A40016">
        <w:rPr>
          <w:i/>
          <w:iCs/>
          <w:u w:val="single"/>
        </w:rPr>
        <w:t xml:space="preserve"> </w:t>
      </w:r>
      <w:r w:rsidR="00125ED9">
        <w:rPr>
          <w:i/>
          <w:iCs/>
          <w:u w:val="single"/>
        </w:rPr>
        <w:t>P</w:t>
      </w:r>
      <w:r w:rsidR="0045432C" w:rsidRPr="00A40016">
        <w:rPr>
          <w:i/>
          <w:iCs/>
          <w:u w:val="single"/>
        </w:rPr>
        <w:t xml:space="preserve">arental </w:t>
      </w:r>
      <w:r w:rsidR="00125ED9">
        <w:rPr>
          <w:i/>
          <w:iCs/>
          <w:u w:val="single"/>
        </w:rPr>
        <w:t>Wealth</w:t>
      </w:r>
      <w:r w:rsidR="0045432C" w:rsidRPr="00A40016">
        <w:rPr>
          <w:i/>
          <w:iCs/>
          <w:u w:val="single"/>
        </w:rPr>
        <w:t xml:space="preserve"> and </w:t>
      </w:r>
      <w:r w:rsidR="00125ED9">
        <w:rPr>
          <w:i/>
          <w:iCs/>
          <w:u w:val="single"/>
        </w:rPr>
        <w:t>O</w:t>
      </w:r>
      <w:r w:rsidR="0045432C" w:rsidRPr="00A40016">
        <w:rPr>
          <w:i/>
          <w:iCs/>
          <w:u w:val="single"/>
        </w:rPr>
        <w:t xml:space="preserve">ffspring </w:t>
      </w:r>
      <w:r w:rsidR="00125ED9">
        <w:rPr>
          <w:i/>
          <w:iCs/>
          <w:u w:val="single"/>
        </w:rPr>
        <w:t>E</w:t>
      </w:r>
      <w:r w:rsidR="0045432C" w:rsidRPr="00A40016">
        <w:rPr>
          <w:i/>
          <w:iCs/>
          <w:u w:val="single"/>
        </w:rPr>
        <w:t>ducation in Shanghai</w:t>
      </w:r>
      <w:r w:rsidR="00125ED9">
        <w:rPr>
          <w:i/>
          <w:iCs/>
          <w:u w:val="single"/>
        </w:rPr>
        <w:t xml:space="preserve"> (left) and Urban Nationwide (right)</w:t>
      </w:r>
      <w:r w:rsidRPr="00A40016">
        <w:rPr>
          <w:i/>
          <w:iCs/>
          <w:u w:val="single"/>
        </w:rPr>
        <w:t>.</w:t>
      </w:r>
    </w:p>
    <w:p w14:paraId="6D270C8E" w14:textId="482D52B7" w:rsidR="00711DCE" w:rsidRPr="00441024" w:rsidRDefault="00C71612" w:rsidP="00820237">
      <w:pPr>
        <w:jc w:val="center"/>
        <w:rPr>
          <w:b/>
          <w:bCs/>
        </w:rPr>
      </w:pPr>
      <w:r w:rsidRPr="00C71612">
        <w:rPr>
          <w:b/>
          <w:bCs/>
          <w:noProof/>
        </w:rPr>
        <w:drawing>
          <wp:inline distT="0" distB="0" distL="0" distR="0" wp14:anchorId="0F2E816A" wp14:editId="14BE2D05">
            <wp:extent cx="3291840" cy="2144684"/>
            <wp:effectExtent l="0" t="0" r="3810" b="825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351" cy="2150881"/>
                    </a:xfrm>
                    <a:prstGeom prst="rect">
                      <a:avLst/>
                    </a:prstGeom>
                    <a:noFill/>
                    <a:ln>
                      <a:noFill/>
                    </a:ln>
                  </pic:spPr>
                </pic:pic>
              </a:graphicData>
            </a:graphic>
          </wp:inline>
        </w:drawing>
      </w:r>
      <w:r w:rsidR="00441024" w:rsidRPr="0044102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41024" w:rsidRPr="00441024">
        <w:rPr>
          <w:b/>
          <w:bCs/>
          <w:noProof/>
        </w:rPr>
        <w:drawing>
          <wp:inline distT="0" distB="0" distL="0" distR="0" wp14:anchorId="7C074683" wp14:editId="1E1D5A33">
            <wp:extent cx="3089230" cy="20574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446" b="1967"/>
                    <a:stretch/>
                  </pic:blipFill>
                  <pic:spPr bwMode="auto">
                    <a:xfrm>
                      <a:off x="0" y="0"/>
                      <a:ext cx="3103822" cy="2067118"/>
                    </a:xfrm>
                    <a:prstGeom prst="rect">
                      <a:avLst/>
                    </a:prstGeom>
                    <a:noFill/>
                    <a:ln>
                      <a:noFill/>
                    </a:ln>
                    <a:extLst>
                      <a:ext uri="{53640926-AAD7-44D8-BBD7-CCE9431645EC}">
                        <a14:shadowObscured xmlns:a14="http://schemas.microsoft.com/office/drawing/2010/main"/>
                      </a:ext>
                    </a:extLst>
                  </pic:spPr>
                </pic:pic>
              </a:graphicData>
            </a:graphic>
          </wp:inline>
        </w:drawing>
      </w:r>
    </w:p>
    <w:p w14:paraId="7308FC53" w14:textId="17199D47" w:rsidR="00F66A44" w:rsidRDefault="00F66A44" w:rsidP="00F66A44">
      <w:pPr>
        <w:jc w:val="both"/>
      </w:pPr>
      <w:r>
        <w:t xml:space="preserve">Validating this pattern in a multivariate framework, Model 1 and 2 from Table </w:t>
      </w:r>
      <w:r w:rsidR="009A68E7">
        <w:t>1</w:t>
      </w:r>
      <w:r>
        <w:t xml:space="preserve"> demonstrates that the effect from parental wealth </w:t>
      </w:r>
      <w:r w:rsidR="00093F4C">
        <w:t>remains</w:t>
      </w:r>
      <w:r>
        <w:t xml:space="preserve"> significant after controlling for </w:t>
      </w:r>
      <w:r w:rsidR="00093F4C">
        <w:t>various</w:t>
      </w:r>
      <w:r w:rsidRPr="00735DEC">
        <w:t xml:space="preserve"> </w:t>
      </w:r>
      <w:r>
        <w:t>factors such as hukou, party membership</w:t>
      </w:r>
      <w:r w:rsidR="00093F4C">
        <w:t>,</w:t>
      </w:r>
      <w:r>
        <w:t xml:space="preserve"> and</w:t>
      </w:r>
      <w:r w:rsidR="00093F4C">
        <w:t xml:space="preserve"> public sector</w:t>
      </w:r>
      <w:r>
        <w:t xml:space="preserve"> employment at </w:t>
      </w:r>
      <w:r w:rsidR="00093F4C">
        <w:t xml:space="preserve">the </w:t>
      </w:r>
      <w:r>
        <w:t xml:space="preserve">father’s level. </w:t>
      </w:r>
      <w:r w:rsidR="00E6441E">
        <w:t xml:space="preserve">The effect size is comparable between </w:t>
      </w:r>
      <w:r w:rsidR="00EB6DB5">
        <w:t xml:space="preserve">the two models as well. </w:t>
      </w:r>
    </w:p>
    <w:p w14:paraId="6BCEAE7E" w14:textId="4821DA9D" w:rsidR="00F66A44" w:rsidRDefault="00CA5D31" w:rsidP="0045432C">
      <w:pPr>
        <w:jc w:val="both"/>
      </w:pPr>
      <w:r>
        <w:t xml:space="preserve">Besides years of schooling, an </w:t>
      </w:r>
      <w:r w:rsidR="00F66A44">
        <w:t>alternative</w:t>
      </w:r>
      <w:r>
        <w:t xml:space="preserve"> </w:t>
      </w:r>
      <w:r w:rsidR="00205282">
        <w:t>that can</w:t>
      </w:r>
      <w:r>
        <w:t xml:space="preserve"> </w:t>
      </w:r>
      <w:r w:rsidR="00205282">
        <w:t>measure</w:t>
      </w:r>
      <w:r>
        <w:t xml:space="preserve"> the impact from parental resources is </w:t>
      </w:r>
      <w:r w:rsidR="00F66A44">
        <w:t>the child’s chance to pursue tertiary education</w:t>
      </w:r>
      <w:r w:rsidR="00205282">
        <w:t>,</w:t>
      </w:r>
      <w:r w:rsidR="00F66A44">
        <w:t xml:space="preserve"> which is crucial to better employment opportunities</w:t>
      </w:r>
      <w:r w:rsidR="00205282">
        <w:t xml:space="preserve"> in the labor market</w:t>
      </w:r>
      <w:r w:rsidR="00F66A44">
        <w:t xml:space="preserve">. In Model </w:t>
      </w:r>
      <w:r w:rsidR="00717DCF">
        <w:t>3</w:t>
      </w:r>
      <w:r w:rsidR="00F66A44">
        <w:t xml:space="preserve"> and </w:t>
      </w:r>
      <w:r w:rsidR="00717DCF">
        <w:t>4</w:t>
      </w:r>
      <w:r w:rsidR="00F66A44">
        <w:t xml:space="preserve">, the impact from </w:t>
      </w:r>
      <w:r w:rsidR="00ED4D39">
        <w:t xml:space="preserve">the </w:t>
      </w:r>
      <w:r w:rsidR="00F66A44">
        <w:t xml:space="preserve">parental wealth </w:t>
      </w:r>
      <w:r w:rsidR="00ED4D39">
        <w:t>on such is</w:t>
      </w:r>
      <w:r w:rsidR="00F66A44">
        <w:t xml:space="preserve"> evident</w:t>
      </w:r>
      <w:r w:rsidR="00EC0D10">
        <w:t xml:space="preserve"> as well</w:t>
      </w:r>
      <w:r w:rsidR="00F66A44">
        <w:t xml:space="preserve">, controlling for the same set of parental characteristics. </w:t>
      </w:r>
      <w:r w:rsidR="007F64F4">
        <w:t>Given the highly consistent findings between the two samples, t</w:t>
      </w:r>
      <w:r w:rsidR="00F66A44">
        <w:t>he section</w:t>
      </w:r>
      <w:r w:rsidR="00D663EA">
        <w:t>s</w:t>
      </w:r>
      <w:r w:rsidR="00F66A44">
        <w:t xml:space="preserve"> below </w:t>
      </w:r>
      <w:r w:rsidR="00D663EA">
        <w:t xml:space="preserve">dive into unique measurements of </w:t>
      </w:r>
      <w:r w:rsidR="007F64F4">
        <w:t>each data</w:t>
      </w:r>
      <w:r w:rsidR="00D663EA">
        <w:t xml:space="preserve"> to </w:t>
      </w:r>
      <w:r w:rsidR="00F66A44">
        <w:t>explore through what channel</w:t>
      </w:r>
      <w:r w:rsidR="007F64F4">
        <w:t xml:space="preserve"> and </w:t>
      </w:r>
      <w:r w:rsidR="00F66A44">
        <w:t xml:space="preserve">at what stage </w:t>
      </w:r>
      <w:r w:rsidR="007F64F4">
        <w:t xml:space="preserve">do </w:t>
      </w:r>
      <w:r w:rsidR="00F66A44">
        <w:t>parental resources</w:t>
      </w:r>
      <w:r w:rsidR="00D663EA">
        <w:t xml:space="preserve"> facilitate education outcome</w:t>
      </w:r>
      <w:r w:rsidR="00F66A44">
        <w:t xml:space="preserve">. </w:t>
      </w:r>
      <w:r w:rsidR="00850D80">
        <w:fldChar w:fldCharType="begin"/>
      </w:r>
      <w:r w:rsidR="00850D80">
        <w:instrText xml:space="preserve"> LINK Excel.Sheet.12 "https://d.docs.live.net/fedbdb6a2bad2094/Documents/GitHub/parental-wealth-impact/output/june-2021/education1.xlsx" "sheet 1!R1C1:R22C5" \a \f 4 \h  \* MERGEFORMAT </w:instrText>
      </w:r>
      <w:r w:rsidR="00EF6EA9">
        <w:fldChar w:fldCharType="separate"/>
      </w:r>
      <w:r w:rsidR="00850D80">
        <w:fldChar w:fldCharType="end"/>
      </w:r>
    </w:p>
    <w:p w14:paraId="52C972C5" w14:textId="18E10784" w:rsidR="00273AAB" w:rsidRPr="00E70D88" w:rsidRDefault="000930BC" w:rsidP="0045432C">
      <w:pPr>
        <w:jc w:val="both"/>
        <w:rPr>
          <w:i/>
          <w:iCs/>
          <w:u w:val="single"/>
        </w:rPr>
      </w:pPr>
      <w:r w:rsidRPr="00E70D88">
        <w:rPr>
          <w:i/>
          <w:iCs/>
          <w:u w:val="single"/>
        </w:rPr>
        <w:t xml:space="preserve">(Table 1 attached </w:t>
      </w:r>
      <w:r w:rsidR="00137B59">
        <w:rPr>
          <w:i/>
          <w:iCs/>
          <w:u w:val="single"/>
        </w:rPr>
        <w:t>at</w:t>
      </w:r>
      <w:r w:rsidRPr="00E70D88">
        <w:rPr>
          <w:i/>
          <w:iCs/>
          <w:u w:val="single"/>
        </w:rPr>
        <w:t xml:space="preserve"> the end)</w:t>
      </w:r>
    </w:p>
    <w:p w14:paraId="35C4F21A" w14:textId="2058DD1B" w:rsidR="00A8019D" w:rsidRPr="004825B8" w:rsidRDefault="00564AB8" w:rsidP="0045432C">
      <w:pPr>
        <w:jc w:val="both"/>
        <w:rPr>
          <w:b/>
          <w:bCs/>
        </w:rPr>
      </w:pPr>
      <w:r>
        <w:rPr>
          <w:b/>
          <w:bCs/>
        </w:rPr>
        <w:t xml:space="preserve">The role of </w:t>
      </w:r>
      <w:r w:rsidR="00A8019D" w:rsidRPr="004825B8">
        <w:rPr>
          <w:b/>
          <w:bCs/>
        </w:rPr>
        <w:t>Key</w:t>
      </w:r>
      <w:r>
        <w:rPr>
          <w:b/>
          <w:bCs/>
        </w:rPr>
        <w:t xml:space="preserve">-Point </w:t>
      </w:r>
      <w:r w:rsidR="00A8019D" w:rsidRPr="004825B8">
        <w:rPr>
          <w:b/>
          <w:bCs/>
        </w:rPr>
        <w:t>Schools in Shanghai</w:t>
      </w:r>
    </w:p>
    <w:p w14:paraId="0AF6BD3D" w14:textId="65F86964" w:rsidR="004556A8" w:rsidRDefault="00B40E19" w:rsidP="004556A8">
      <w:pPr>
        <w:jc w:val="both"/>
      </w:pPr>
      <w:r>
        <w:t xml:space="preserve">Among </w:t>
      </w:r>
      <w:r w:rsidR="004916F3">
        <w:t xml:space="preserve">the many channels </w:t>
      </w:r>
      <w:r w:rsidR="009414F1">
        <w:t xml:space="preserve">where </w:t>
      </w:r>
      <w:r w:rsidR="004916F3">
        <w:t>parental resources</w:t>
      </w:r>
      <w:r w:rsidR="00BE117A">
        <w:t xml:space="preserve"> </w:t>
      </w:r>
      <w:r w:rsidR="009414F1">
        <w:t>would mediate education outcome</w:t>
      </w:r>
      <w:r w:rsidR="004916F3">
        <w:t>, key-point school</w:t>
      </w:r>
      <w:r w:rsidR="0022407B">
        <w:rPr>
          <w:rStyle w:val="FootnoteReference"/>
        </w:rPr>
        <w:footnoteReference w:id="3"/>
      </w:r>
      <w:r w:rsidR="0047613D">
        <w:t xml:space="preserve"> attendance is </w:t>
      </w:r>
      <w:r w:rsidR="00B5233E">
        <w:t xml:space="preserve">a </w:t>
      </w:r>
      <w:r w:rsidR="0044751E">
        <w:t xml:space="preserve">good </w:t>
      </w:r>
      <w:r w:rsidR="009414F1">
        <w:t xml:space="preserve">proxy </w:t>
      </w:r>
      <w:r w:rsidR="009545A6">
        <w:t xml:space="preserve">for </w:t>
      </w:r>
      <w:r w:rsidR="00B5233E">
        <w:t xml:space="preserve">educational resources and academic </w:t>
      </w:r>
      <w:r w:rsidR="009545A6">
        <w:t xml:space="preserve">performance </w:t>
      </w:r>
      <w:r w:rsidR="00B5233E">
        <w:t>at a given school</w:t>
      </w:r>
      <w:r w:rsidR="00C175C6">
        <w:t xml:space="preserve">ing </w:t>
      </w:r>
      <w:r w:rsidR="00FC1593">
        <w:t>phase</w:t>
      </w:r>
      <w:r w:rsidR="00B5233E">
        <w:t>.</w:t>
      </w:r>
      <w:r w:rsidR="0044751E">
        <w:t xml:space="preserve"> </w:t>
      </w:r>
      <w:r w:rsidR="00862266">
        <w:t xml:space="preserve">Attendance to these elite institutions that </w:t>
      </w:r>
      <w:r w:rsidR="00326977">
        <w:t xml:space="preserve">operate </w:t>
      </w:r>
      <w:r w:rsidR="00862266">
        <w:t xml:space="preserve">from primary school to college level would not only </w:t>
      </w:r>
      <w:r w:rsidR="004556A8">
        <w:t>boost academic competence</w:t>
      </w:r>
      <w:r w:rsidR="00D50178">
        <w:t xml:space="preserve"> </w:t>
      </w:r>
      <w:r w:rsidR="00862266">
        <w:t xml:space="preserve">but also would </w:t>
      </w:r>
      <w:r w:rsidR="004556A8">
        <w:t xml:space="preserve">receive more </w:t>
      </w:r>
      <w:r w:rsidR="00D50178">
        <w:t>reward</w:t>
      </w:r>
      <w:r w:rsidR="004556A8">
        <w:t>s</w:t>
      </w:r>
      <w:r w:rsidR="00D50178">
        <w:t xml:space="preserve"> </w:t>
      </w:r>
      <w:r w:rsidR="004556A8">
        <w:t xml:space="preserve">from </w:t>
      </w:r>
      <w:r w:rsidR="00D50178">
        <w:t>the labor market. Better employment opportunities are more accessible to those with a “key point” college</w:t>
      </w:r>
      <w:r w:rsidR="00862266">
        <w:t xml:space="preserve"> degree, which</w:t>
      </w:r>
      <w:r w:rsidR="00D50178">
        <w:t xml:space="preserve"> is evident in Figure </w:t>
      </w:r>
      <w:r w:rsidR="00862266">
        <w:t>2</w:t>
      </w:r>
      <w:r w:rsidR="004556A8">
        <w:t>. It</w:t>
      </w:r>
      <w:r w:rsidR="00862266">
        <w:t xml:space="preserve"> reveal</w:t>
      </w:r>
      <w:r w:rsidR="004556A8">
        <w:t>s</w:t>
      </w:r>
      <w:r w:rsidR="00862266">
        <w:t xml:space="preserve"> that </w:t>
      </w:r>
      <w:r w:rsidR="00D50178">
        <w:t xml:space="preserve">at </w:t>
      </w:r>
      <w:r w:rsidR="004556A8">
        <w:t xml:space="preserve">the </w:t>
      </w:r>
      <w:r w:rsidR="00D50178">
        <w:t xml:space="preserve">tertiary </w:t>
      </w:r>
      <w:r w:rsidR="004556A8">
        <w:t xml:space="preserve">and more advanced </w:t>
      </w:r>
      <w:r w:rsidR="00D50178">
        <w:t xml:space="preserve">level, those who </w:t>
      </w:r>
      <w:r w:rsidR="004556A8">
        <w:t>have</w:t>
      </w:r>
      <w:r w:rsidR="00D50178">
        <w:t xml:space="preserve"> a key-point institution </w:t>
      </w:r>
      <w:r w:rsidR="004556A8">
        <w:t xml:space="preserve">credential </w:t>
      </w:r>
      <w:r w:rsidR="00D50178">
        <w:t xml:space="preserve">on average </w:t>
      </w:r>
      <w:r w:rsidR="004556A8">
        <w:t>earn</w:t>
      </w:r>
      <w:r w:rsidR="00862266">
        <w:t xml:space="preserve"> </w:t>
      </w:r>
      <w:r w:rsidR="00D50178">
        <w:t xml:space="preserve">a higher household income than those who do not. </w:t>
      </w:r>
    </w:p>
    <w:p w14:paraId="080A1889" w14:textId="7B700D78" w:rsidR="00EE0BA9" w:rsidRDefault="00EE0BA9" w:rsidP="00EE0BA9">
      <w:pPr>
        <w:jc w:val="both"/>
        <w:rPr>
          <w:i/>
          <w:iCs/>
          <w:u w:val="single"/>
        </w:rPr>
      </w:pPr>
      <w:r>
        <w:t xml:space="preserve">From the modeling perspective, attendance to key-point institutions would control for academic performance (students need high standardized test scores to be selected into key schools) and learning resources available to them at school (key schools are allocated with better teachers and facilities). </w:t>
      </w:r>
    </w:p>
    <w:p w14:paraId="12FC6DA1" w14:textId="77777777" w:rsidR="00EE0BA9" w:rsidRDefault="00EE0BA9" w:rsidP="00EE0BA9">
      <w:pPr>
        <w:jc w:val="both"/>
        <w:rPr>
          <w:i/>
          <w:iCs/>
          <w:u w:val="single"/>
        </w:rPr>
      </w:pPr>
    </w:p>
    <w:p w14:paraId="2E7ADA11" w14:textId="065C036F" w:rsidR="00862266" w:rsidRPr="004874B3" w:rsidRDefault="00862266" w:rsidP="00EE0BA9">
      <w:pPr>
        <w:jc w:val="center"/>
        <w:rPr>
          <w:i/>
          <w:iCs/>
          <w:u w:val="single"/>
        </w:rPr>
      </w:pPr>
      <w:r w:rsidRPr="004874B3">
        <w:rPr>
          <w:i/>
          <w:iCs/>
          <w:u w:val="single"/>
        </w:rPr>
        <w:lastRenderedPageBreak/>
        <w:t xml:space="preserve">Figure 2. </w:t>
      </w:r>
      <w:r w:rsidR="007F466C">
        <w:rPr>
          <w:i/>
          <w:iCs/>
          <w:u w:val="single"/>
        </w:rPr>
        <w:t>Labor Market Reward to</w:t>
      </w:r>
      <w:r w:rsidRPr="004874B3">
        <w:rPr>
          <w:i/>
          <w:iCs/>
          <w:u w:val="single"/>
        </w:rPr>
        <w:t xml:space="preserve"> </w:t>
      </w:r>
      <w:r w:rsidR="007F466C">
        <w:rPr>
          <w:i/>
          <w:iCs/>
          <w:u w:val="single"/>
        </w:rPr>
        <w:t>K</w:t>
      </w:r>
      <w:r w:rsidRPr="004874B3">
        <w:rPr>
          <w:i/>
          <w:iCs/>
          <w:u w:val="single"/>
        </w:rPr>
        <w:t>ey-</w:t>
      </w:r>
      <w:r w:rsidR="007F466C">
        <w:rPr>
          <w:i/>
          <w:iCs/>
          <w:u w:val="single"/>
        </w:rPr>
        <w:t>P</w:t>
      </w:r>
      <w:r w:rsidRPr="004874B3">
        <w:rPr>
          <w:i/>
          <w:iCs/>
          <w:u w:val="single"/>
        </w:rPr>
        <w:t>oint</w:t>
      </w:r>
      <w:r w:rsidR="009348BD">
        <w:rPr>
          <w:i/>
          <w:iCs/>
          <w:u w:val="single"/>
        </w:rPr>
        <w:t xml:space="preserve"> Institution Attendance</w:t>
      </w:r>
      <w:r w:rsidR="001B3CB6">
        <w:rPr>
          <w:i/>
          <w:iCs/>
          <w:u w:val="single"/>
        </w:rPr>
        <w:t>. Shanghai.</w:t>
      </w:r>
    </w:p>
    <w:p w14:paraId="457709DA" w14:textId="778D1FD7" w:rsidR="00D50178" w:rsidRPr="00B90DEC" w:rsidRDefault="003A113E" w:rsidP="00820237">
      <w:pPr>
        <w:jc w:val="center"/>
        <w:rPr>
          <w:b/>
          <w:bCs/>
        </w:rPr>
      </w:pPr>
      <w:r w:rsidRPr="003A113E">
        <w:rPr>
          <w:b/>
          <w:bCs/>
          <w:noProof/>
        </w:rPr>
        <w:drawing>
          <wp:inline distT="0" distB="0" distL="0" distR="0" wp14:anchorId="46254D7B" wp14:editId="5FB17048">
            <wp:extent cx="3858491" cy="2183998"/>
            <wp:effectExtent l="0" t="0" r="8890" b="698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9814" cy="2196067"/>
                    </a:xfrm>
                    <a:prstGeom prst="rect">
                      <a:avLst/>
                    </a:prstGeom>
                    <a:noFill/>
                    <a:ln>
                      <a:noFill/>
                    </a:ln>
                  </pic:spPr>
                </pic:pic>
              </a:graphicData>
            </a:graphic>
          </wp:inline>
        </w:drawing>
      </w:r>
    </w:p>
    <w:p w14:paraId="4D58E5DF" w14:textId="0D013495" w:rsidR="00B750EF" w:rsidRDefault="00D871AF" w:rsidP="00EA71AA">
      <w:pPr>
        <w:jc w:val="both"/>
      </w:pPr>
      <w:r>
        <w:t>Following this line of thinking</w:t>
      </w:r>
      <w:r w:rsidR="00FC01B1">
        <w:t>, controlling for key</w:t>
      </w:r>
      <w:r w:rsidR="00EE0BA9">
        <w:t xml:space="preserve"> </w:t>
      </w:r>
      <w:r w:rsidR="00FC01B1">
        <w:t>school attendance may</w:t>
      </w:r>
      <w:r w:rsidR="00B61687">
        <w:t xml:space="preserve"> be helpful to isolate the more direct effects </w:t>
      </w:r>
      <w:r w:rsidR="00EE0BA9">
        <w:t>of</w:t>
      </w:r>
      <w:r w:rsidR="00B61687">
        <w:t xml:space="preserve"> parental resources.</w:t>
      </w:r>
      <w:r w:rsidR="00EE0BA9">
        <w:t xml:space="preserve"> </w:t>
      </w:r>
      <w:r w:rsidR="00FE39DE">
        <w:t>Model 5</w:t>
      </w:r>
      <w:r w:rsidR="00CB53F6">
        <w:t xml:space="preserve"> from Table </w:t>
      </w:r>
      <w:r w:rsidR="008C6178">
        <w:t>2</w:t>
      </w:r>
      <w:r w:rsidR="00FE39DE">
        <w:t xml:space="preserve"> </w:t>
      </w:r>
      <w:r w:rsidR="00B61687">
        <w:t xml:space="preserve">takes the </w:t>
      </w:r>
      <w:r w:rsidR="00EF121B">
        <w:t xml:space="preserve">former </w:t>
      </w:r>
      <w:r w:rsidR="00B61687">
        <w:t xml:space="preserve">formulation </w:t>
      </w:r>
      <w:r w:rsidR="00260764">
        <w:t xml:space="preserve">in Model 3 </w:t>
      </w:r>
      <w:r w:rsidR="00B61687">
        <w:t xml:space="preserve">that predicts tertiary education </w:t>
      </w:r>
      <w:r w:rsidR="00FF6103">
        <w:t>attendance and</w:t>
      </w:r>
      <w:r w:rsidR="00B61687">
        <w:t xml:space="preserve"> </w:t>
      </w:r>
      <w:r w:rsidR="00FE39DE">
        <w:t xml:space="preserve">added </w:t>
      </w:r>
      <w:r w:rsidR="00B61687">
        <w:t xml:space="preserve">further </w:t>
      </w:r>
      <w:r w:rsidR="00FE39DE">
        <w:t>an indicator of whether the respondent went to a key-point senior high school</w:t>
      </w:r>
      <w:r w:rsidR="00EF121B">
        <w:t xml:space="preserve">. </w:t>
      </w:r>
    </w:p>
    <w:p w14:paraId="48E742AC" w14:textId="46E24805" w:rsidR="0031725A" w:rsidRPr="0031725A" w:rsidRDefault="0031725A" w:rsidP="00EA71AA">
      <w:pPr>
        <w:jc w:val="both"/>
        <w:rPr>
          <w:i/>
          <w:iCs/>
          <w:u w:val="single"/>
        </w:rPr>
      </w:pPr>
      <w:r w:rsidRPr="00E70D88">
        <w:rPr>
          <w:i/>
          <w:iCs/>
          <w:u w:val="single"/>
        </w:rPr>
        <w:t xml:space="preserve">(Table </w:t>
      </w:r>
      <w:r>
        <w:rPr>
          <w:i/>
          <w:iCs/>
          <w:u w:val="single"/>
        </w:rPr>
        <w:t>2</w:t>
      </w:r>
      <w:r w:rsidRPr="00E70D88">
        <w:rPr>
          <w:i/>
          <w:iCs/>
          <w:u w:val="single"/>
        </w:rPr>
        <w:t xml:space="preserve"> attached </w:t>
      </w:r>
      <w:r>
        <w:rPr>
          <w:i/>
          <w:iCs/>
          <w:u w:val="single"/>
        </w:rPr>
        <w:t>at</w:t>
      </w:r>
      <w:r w:rsidRPr="00E70D88">
        <w:rPr>
          <w:i/>
          <w:iCs/>
          <w:u w:val="single"/>
        </w:rPr>
        <w:t xml:space="preserve"> the end)</w:t>
      </w:r>
    </w:p>
    <w:p w14:paraId="1163CD30" w14:textId="604C7217" w:rsidR="00B750EF" w:rsidRDefault="00B750EF" w:rsidP="00EA71AA">
      <w:pPr>
        <w:jc w:val="both"/>
      </w:pPr>
      <w:r>
        <w:t>Parental wealth and parental education remain significant, suggesting that these resources may operate independent</w:t>
      </w:r>
      <w:r w:rsidR="005C686E">
        <w:t>ly</w:t>
      </w:r>
      <w:r>
        <w:t xml:space="preserve"> of school quality and student performance, e.g., during the college admission process (through special admission policy that benefits those coming from advantaged family backgrounds), or outside school (building cultural capital and extracurricular classes).</w:t>
      </w:r>
    </w:p>
    <w:p w14:paraId="7C44DBB0" w14:textId="26D73ECF" w:rsidR="003662A7" w:rsidRDefault="00B750EF" w:rsidP="00EA71AA">
      <w:pPr>
        <w:jc w:val="both"/>
      </w:pPr>
      <w:r>
        <w:t>Key school attendance, however,</w:t>
      </w:r>
      <w:r w:rsidR="00DA14E2">
        <w:t xml:space="preserve"> </w:t>
      </w:r>
      <w:r w:rsidR="00FE39DE">
        <w:t>turns out to be the strongest predictor</w:t>
      </w:r>
      <w:r w:rsidR="00DA14E2">
        <w:t xml:space="preserve"> </w:t>
      </w:r>
      <w:r w:rsidR="00EF121B">
        <w:t>for</w:t>
      </w:r>
      <w:r w:rsidR="00DA14E2">
        <w:t xml:space="preserve"> continuation into tertiary education, revealing the strong</w:t>
      </w:r>
      <w:r w:rsidR="00A83F92">
        <w:t xml:space="preserve"> role of </w:t>
      </w:r>
      <w:r w:rsidR="008307C5">
        <w:t xml:space="preserve">school </w:t>
      </w:r>
      <w:r w:rsidR="00A83F92">
        <w:t>institutions in determining educational opportunities</w:t>
      </w:r>
      <w:r w:rsidR="00FE39DE">
        <w:t>.</w:t>
      </w:r>
      <w:r w:rsidR="00C6173A">
        <w:t xml:space="preserve"> </w:t>
      </w:r>
      <w:r>
        <w:t>C</w:t>
      </w:r>
      <w:r w:rsidR="00C6173A">
        <w:t xml:space="preserve">ompared with Model 3, the impact from parental wealth and parental education is reduced almost by half, which suggests they assist attainment </w:t>
      </w:r>
      <w:r w:rsidR="00FE0B51">
        <w:t xml:space="preserve">significantly </w:t>
      </w:r>
      <w:r w:rsidR="00C6173A">
        <w:t>through helping children get into a key senior high school</w:t>
      </w:r>
      <w:r w:rsidR="006A415D">
        <w:t>.</w:t>
      </w:r>
      <w:r w:rsidR="002624B4">
        <w:t xml:space="preserve"> </w:t>
      </w:r>
      <w:r w:rsidR="00F515EB">
        <w:t>But the entry into key high school is not a pure function of wealth either--a</w:t>
      </w:r>
      <w:r w:rsidR="0080297E">
        <w:t xml:space="preserve">s </w:t>
      </w:r>
      <w:r w:rsidR="006A7A5A">
        <w:t xml:space="preserve">key-point schools exist in all </w:t>
      </w:r>
      <w:r w:rsidR="00FC1593">
        <w:t>phase</w:t>
      </w:r>
      <w:r w:rsidR="006A7A5A">
        <w:t xml:space="preserve">s of education, </w:t>
      </w:r>
      <w:r w:rsidR="00A96355">
        <w:t>a</w:t>
      </w:r>
      <w:r w:rsidR="00F515EB">
        <w:t xml:space="preserve">n </w:t>
      </w:r>
      <w:r w:rsidR="00196E38">
        <w:t>intuitive logic</w:t>
      </w:r>
      <w:r w:rsidR="007C4F24">
        <w:t xml:space="preserve"> </w:t>
      </w:r>
      <w:r w:rsidR="00F515EB">
        <w:t xml:space="preserve">could </w:t>
      </w:r>
      <w:proofErr w:type="gramStart"/>
      <w:r w:rsidR="007C4F24">
        <w:t>be</w:t>
      </w:r>
      <w:r w:rsidR="00196E38">
        <w:t>:</w:t>
      </w:r>
      <w:proofErr w:type="gramEnd"/>
      <w:r w:rsidR="00196E38">
        <w:t xml:space="preserve"> students in a key institution (e.g. college) </w:t>
      </w:r>
      <w:r w:rsidR="007C4F24">
        <w:t xml:space="preserve">usually </w:t>
      </w:r>
      <w:r w:rsidR="00196E38">
        <w:t>come from a</w:t>
      </w:r>
      <w:r w:rsidR="00B961CF">
        <w:t>nother</w:t>
      </w:r>
      <w:r w:rsidR="00196E38">
        <w:t xml:space="preserve"> key </w:t>
      </w:r>
      <w:r w:rsidR="00B961CF">
        <w:t>one</w:t>
      </w:r>
      <w:r w:rsidR="00196E38">
        <w:t xml:space="preserve"> in </w:t>
      </w:r>
      <w:r w:rsidR="00A96355">
        <w:t xml:space="preserve">the </w:t>
      </w:r>
      <w:r w:rsidR="00196E38">
        <w:t xml:space="preserve">prior education </w:t>
      </w:r>
      <w:r w:rsidR="00FC1593">
        <w:t>phase</w:t>
      </w:r>
      <w:r w:rsidR="00196E38">
        <w:t xml:space="preserve"> (senior high)</w:t>
      </w:r>
      <w:r w:rsidR="00022E1D">
        <w:t xml:space="preserve">, which is shown in Table </w:t>
      </w:r>
      <w:r w:rsidR="00FE0B51">
        <w:t>3</w:t>
      </w:r>
      <w:r w:rsidR="00022E1D">
        <w:t xml:space="preserve">. </w:t>
      </w:r>
      <w:r w:rsidR="003662A7">
        <w:fldChar w:fldCharType="begin"/>
      </w:r>
      <w:r w:rsidR="003662A7">
        <w:instrText xml:space="preserve"> LINK Excel.Sheet.12 "https://d.docs.live.net/fedbdb6a2bad2094/Documents/GitHub/parental-wealth-impact/output/june-2021/fyrst_continuation.xlsx" "Sheet1!R1C1:R19C5" \a \f 4 \h  \* MERGEFORMAT </w:instrText>
      </w:r>
      <w:r w:rsidR="003662A7">
        <w:fldChar w:fldCharType="separate"/>
      </w:r>
    </w:p>
    <w:tbl>
      <w:tblPr>
        <w:tblW w:w="10440" w:type="dxa"/>
        <w:tblLook w:val="04A0" w:firstRow="1" w:lastRow="0" w:firstColumn="1" w:lastColumn="0" w:noHBand="0" w:noVBand="1"/>
      </w:tblPr>
      <w:tblGrid>
        <w:gridCol w:w="2920"/>
        <w:gridCol w:w="1580"/>
        <w:gridCol w:w="2070"/>
        <w:gridCol w:w="1850"/>
        <w:gridCol w:w="2020"/>
      </w:tblGrid>
      <w:tr w:rsidR="001B3CB6" w:rsidRPr="003662A7" w14:paraId="169F9F96" w14:textId="77777777" w:rsidTr="00911A95">
        <w:trPr>
          <w:trHeight w:val="288"/>
        </w:trPr>
        <w:tc>
          <w:tcPr>
            <w:tcW w:w="10440" w:type="dxa"/>
            <w:gridSpan w:val="5"/>
            <w:tcBorders>
              <w:top w:val="nil"/>
              <w:left w:val="nil"/>
              <w:bottom w:val="single" w:sz="4" w:space="0" w:color="auto"/>
              <w:right w:val="nil"/>
            </w:tcBorders>
            <w:shd w:val="clear" w:color="auto" w:fill="auto"/>
            <w:noWrap/>
            <w:vAlign w:val="bottom"/>
            <w:hideMark/>
          </w:tcPr>
          <w:p w14:paraId="7322BC53" w14:textId="0FC92EA3" w:rsidR="001B3CB6" w:rsidRPr="003662A7" w:rsidRDefault="001B3CB6"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 xml:space="preserve">Table </w:t>
            </w:r>
            <w:r w:rsidR="00FE0B51">
              <w:rPr>
                <w:rFonts w:ascii="Calibri" w:eastAsia="Times New Roman" w:hAnsi="Calibri" w:cs="Calibri"/>
                <w:color w:val="000000"/>
              </w:rPr>
              <w:t>3</w:t>
            </w:r>
            <w:r w:rsidRPr="003662A7">
              <w:rPr>
                <w:rFonts w:ascii="Calibri" w:eastAsia="Times New Roman" w:hAnsi="Calibri" w:cs="Calibri"/>
                <w:color w:val="000000"/>
              </w:rPr>
              <w:t>. School Continuation in Key and Non-key School Institutions</w:t>
            </w:r>
            <w:r>
              <w:rPr>
                <w:rFonts w:ascii="Calibri" w:eastAsia="Times New Roman" w:hAnsi="Calibri" w:cs="Calibri"/>
                <w:color w:val="000000"/>
              </w:rPr>
              <w:t>. Shanghai.</w:t>
            </w:r>
          </w:p>
        </w:tc>
      </w:tr>
      <w:tr w:rsidR="003662A7" w:rsidRPr="003662A7" w14:paraId="2B85C7FE" w14:textId="77777777" w:rsidTr="003662A7">
        <w:trPr>
          <w:trHeight w:val="288"/>
        </w:trPr>
        <w:tc>
          <w:tcPr>
            <w:tcW w:w="2920" w:type="dxa"/>
            <w:tcBorders>
              <w:top w:val="nil"/>
              <w:left w:val="nil"/>
              <w:bottom w:val="nil"/>
              <w:right w:val="nil"/>
            </w:tcBorders>
            <w:shd w:val="clear" w:color="auto" w:fill="auto"/>
            <w:noWrap/>
            <w:vAlign w:val="bottom"/>
            <w:hideMark/>
          </w:tcPr>
          <w:p w14:paraId="04BA0966" w14:textId="77777777" w:rsidR="003662A7" w:rsidRPr="003662A7" w:rsidRDefault="003662A7" w:rsidP="003662A7">
            <w:pPr>
              <w:spacing w:after="0" w:line="240" w:lineRule="auto"/>
              <w:rPr>
                <w:rFonts w:ascii="Calibri" w:eastAsia="Times New Roman" w:hAnsi="Calibri" w:cs="Calibri"/>
                <w:i/>
                <w:iCs/>
                <w:color w:val="000000"/>
              </w:rPr>
            </w:pPr>
            <w:r w:rsidRPr="003662A7">
              <w:rPr>
                <w:rFonts w:ascii="Calibri" w:eastAsia="Times New Roman" w:hAnsi="Calibri" w:cs="Calibri"/>
                <w:i/>
                <w:iCs/>
                <w:color w:val="000000"/>
              </w:rPr>
              <w:t>Senior High to Tertiary</w:t>
            </w:r>
          </w:p>
        </w:tc>
        <w:tc>
          <w:tcPr>
            <w:tcW w:w="1580" w:type="dxa"/>
            <w:tcBorders>
              <w:top w:val="nil"/>
              <w:left w:val="nil"/>
              <w:bottom w:val="nil"/>
              <w:right w:val="nil"/>
            </w:tcBorders>
            <w:shd w:val="clear" w:color="auto" w:fill="auto"/>
            <w:noWrap/>
            <w:vAlign w:val="bottom"/>
            <w:hideMark/>
          </w:tcPr>
          <w:p w14:paraId="7007419A" w14:textId="77777777" w:rsidR="003662A7" w:rsidRPr="003662A7" w:rsidRDefault="003662A7" w:rsidP="003662A7">
            <w:pPr>
              <w:spacing w:after="0" w:line="240" w:lineRule="auto"/>
              <w:rPr>
                <w:rFonts w:ascii="Calibri" w:eastAsia="Times New Roman" w:hAnsi="Calibri" w:cs="Calibri"/>
                <w:i/>
                <w:iCs/>
                <w:color w:val="000000"/>
              </w:rPr>
            </w:pPr>
          </w:p>
        </w:tc>
        <w:tc>
          <w:tcPr>
            <w:tcW w:w="2070" w:type="dxa"/>
            <w:tcBorders>
              <w:top w:val="nil"/>
              <w:left w:val="nil"/>
              <w:bottom w:val="nil"/>
              <w:right w:val="nil"/>
            </w:tcBorders>
            <w:shd w:val="clear" w:color="auto" w:fill="auto"/>
            <w:noWrap/>
            <w:vAlign w:val="bottom"/>
            <w:hideMark/>
          </w:tcPr>
          <w:p w14:paraId="616CAFF2" w14:textId="77777777" w:rsidR="003662A7" w:rsidRPr="003662A7" w:rsidRDefault="003662A7" w:rsidP="003662A7">
            <w:pPr>
              <w:spacing w:after="0" w:line="240" w:lineRule="auto"/>
              <w:rPr>
                <w:rFonts w:ascii="Times New Roman" w:eastAsia="Times New Roman" w:hAnsi="Times New Roman" w:cs="Times New Roman"/>
                <w:sz w:val="20"/>
                <w:szCs w:val="20"/>
              </w:rPr>
            </w:pPr>
          </w:p>
        </w:tc>
        <w:tc>
          <w:tcPr>
            <w:tcW w:w="1850" w:type="dxa"/>
            <w:tcBorders>
              <w:top w:val="nil"/>
              <w:left w:val="nil"/>
              <w:bottom w:val="nil"/>
              <w:right w:val="nil"/>
            </w:tcBorders>
            <w:shd w:val="clear" w:color="auto" w:fill="auto"/>
            <w:noWrap/>
            <w:vAlign w:val="bottom"/>
            <w:hideMark/>
          </w:tcPr>
          <w:p w14:paraId="21A6D29F" w14:textId="77777777" w:rsidR="003662A7" w:rsidRPr="003662A7" w:rsidRDefault="003662A7" w:rsidP="003662A7">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17EAF355" w14:textId="77777777" w:rsidR="003662A7" w:rsidRPr="003662A7" w:rsidRDefault="003662A7" w:rsidP="003662A7">
            <w:pPr>
              <w:spacing w:after="0" w:line="240" w:lineRule="auto"/>
              <w:rPr>
                <w:rFonts w:ascii="Times New Roman" w:eastAsia="Times New Roman" w:hAnsi="Times New Roman" w:cs="Times New Roman"/>
                <w:sz w:val="20"/>
                <w:szCs w:val="20"/>
              </w:rPr>
            </w:pPr>
          </w:p>
        </w:tc>
      </w:tr>
      <w:tr w:rsidR="003662A7" w:rsidRPr="003662A7" w14:paraId="6FAE5633" w14:textId="77777777" w:rsidTr="003662A7">
        <w:trPr>
          <w:trHeight w:val="288"/>
        </w:trPr>
        <w:tc>
          <w:tcPr>
            <w:tcW w:w="2920" w:type="dxa"/>
            <w:tcBorders>
              <w:top w:val="nil"/>
              <w:left w:val="nil"/>
              <w:bottom w:val="nil"/>
              <w:right w:val="nil"/>
            </w:tcBorders>
            <w:shd w:val="clear" w:color="auto" w:fill="auto"/>
            <w:noWrap/>
            <w:vAlign w:val="bottom"/>
            <w:hideMark/>
          </w:tcPr>
          <w:p w14:paraId="46561305" w14:textId="77777777" w:rsidR="003662A7" w:rsidRPr="003662A7" w:rsidRDefault="003662A7" w:rsidP="003662A7">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6F24860C"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Dropout</w:t>
            </w:r>
          </w:p>
        </w:tc>
        <w:tc>
          <w:tcPr>
            <w:tcW w:w="2070" w:type="dxa"/>
            <w:tcBorders>
              <w:top w:val="nil"/>
              <w:left w:val="nil"/>
              <w:bottom w:val="nil"/>
              <w:right w:val="nil"/>
            </w:tcBorders>
            <w:shd w:val="clear" w:color="auto" w:fill="auto"/>
            <w:noWrap/>
            <w:vAlign w:val="bottom"/>
            <w:hideMark/>
          </w:tcPr>
          <w:p w14:paraId="67377564"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Non-key Tertiary</w:t>
            </w:r>
          </w:p>
        </w:tc>
        <w:tc>
          <w:tcPr>
            <w:tcW w:w="1850" w:type="dxa"/>
            <w:tcBorders>
              <w:top w:val="nil"/>
              <w:left w:val="nil"/>
              <w:bottom w:val="nil"/>
              <w:right w:val="nil"/>
            </w:tcBorders>
            <w:shd w:val="clear" w:color="auto" w:fill="auto"/>
            <w:noWrap/>
            <w:vAlign w:val="bottom"/>
            <w:hideMark/>
          </w:tcPr>
          <w:p w14:paraId="559F610F"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Key Tertiary</w:t>
            </w:r>
          </w:p>
        </w:tc>
        <w:tc>
          <w:tcPr>
            <w:tcW w:w="2020" w:type="dxa"/>
            <w:tcBorders>
              <w:top w:val="nil"/>
              <w:left w:val="nil"/>
              <w:bottom w:val="nil"/>
              <w:right w:val="nil"/>
            </w:tcBorders>
            <w:shd w:val="clear" w:color="auto" w:fill="auto"/>
            <w:noWrap/>
            <w:vAlign w:val="bottom"/>
            <w:hideMark/>
          </w:tcPr>
          <w:p w14:paraId="5E5B4D38"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Total</w:t>
            </w:r>
          </w:p>
        </w:tc>
      </w:tr>
      <w:tr w:rsidR="003662A7" w:rsidRPr="003662A7" w14:paraId="4BA65BC8" w14:textId="77777777" w:rsidTr="003662A7">
        <w:trPr>
          <w:trHeight w:val="288"/>
        </w:trPr>
        <w:tc>
          <w:tcPr>
            <w:tcW w:w="2920" w:type="dxa"/>
            <w:tcBorders>
              <w:top w:val="nil"/>
              <w:left w:val="nil"/>
              <w:bottom w:val="nil"/>
              <w:right w:val="nil"/>
            </w:tcBorders>
            <w:shd w:val="clear" w:color="auto" w:fill="auto"/>
            <w:noWrap/>
            <w:vAlign w:val="bottom"/>
            <w:hideMark/>
          </w:tcPr>
          <w:p w14:paraId="0E2DE235"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Non-key Senior High</w:t>
            </w:r>
          </w:p>
        </w:tc>
        <w:tc>
          <w:tcPr>
            <w:tcW w:w="1580" w:type="dxa"/>
            <w:tcBorders>
              <w:top w:val="nil"/>
              <w:left w:val="nil"/>
              <w:bottom w:val="nil"/>
              <w:right w:val="nil"/>
            </w:tcBorders>
            <w:shd w:val="clear" w:color="auto" w:fill="auto"/>
            <w:noWrap/>
            <w:vAlign w:val="bottom"/>
            <w:hideMark/>
          </w:tcPr>
          <w:p w14:paraId="114BD284"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607 (38%)</w:t>
            </w:r>
          </w:p>
        </w:tc>
        <w:tc>
          <w:tcPr>
            <w:tcW w:w="2070" w:type="dxa"/>
            <w:tcBorders>
              <w:top w:val="nil"/>
              <w:left w:val="nil"/>
              <w:bottom w:val="nil"/>
              <w:right w:val="nil"/>
            </w:tcBorders>
            <w:shd w:val="clear" w:color="auto" w:fill="auto"/>
            <w:noWrap/>
            <w:vAlign w:val="bottom"/>
            <w:hideMark/>
          </w:tcPr>
          <w:p w14:paraId="24D7BB77"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581 (36%)</w:t>
            </w:r>
          </w:p>
        </w:tc>
        <w:tc>
          <w:tcPr>
            <w:tcW w:w="1850" w:type="dxa"/>
            <w:tcBorders>
              <w:top w:val="nil"/>
              <w:left w:val="nil"/>
              <w:bottom w:val="nil"/>
              <w:right w:val="nil"/>
            </w:tcBorders>
            <w:shd w:val="clear" w:color="auto" w:fill="auto"/>
            <w:noWrap/>
            <w:vAlign w:val="bottom"/>
            <w:hideMark/>
          </w:tcPr>
          <w:p w14:paraId="033F8FD6"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421 (26%)</w:t>
            </w:r>
          </w:p>
        </w:tc>
        <w:tc>
          <w:tcPr>
            <w:tcW w:w="2020" w:type="dxa"/>
            <w:tcBorders>
              <w:top w:val="nil"/>
              <w:left w:val="nil"/>
              <w:bottom w:val="nil"/>
              <w:right w:val="nil"/>
            </w:tcBorders>
            <w:shd w:val="clear" w:color="auto" w:fill="auto"/>
            <w:noWrap/>
            <w:vAlign w:val="bottom"/>
            <w:hideMark/>
          </w:tcPr>
          <w:p w14:paraId="387DC2C9"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1,609 (100%)</w:t>
            </w:r>
          </w:p>
        </w:tc>
      </w:tr>
      <w:tr w:rsidR="003662A7" w:rsidRPr="003662A7" w14:paraId="74A47652" w14:textId="77777777" w:rsidTr="003662A7">
        <w:trPr>
          <w:trHeight w:val="288"/>
        </w:trPr>
        <w:tc>
          <w:tcPr>
            <w:tcW w:w="2920" w:type="dxa"/>
            <w:tcBorders>
              <w:top w:val="nil"/>
              <w:left w:val="nil"/>
              <w:bottom w:val="nil"/>
              <w:right w:val="nil"/>
            </w:tcBorders>
            <w:shd w:val="clear" w:color="auto" w:fill="auto"/>
            <w:noWrap/>
            <w:vAlign w:val="bottom"/>
            <w:hideMark/>
          </w:tcPr>
          <w:p w14:paraId="481BF26E"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Key Senior High</w:t>
            </w:r>
          </w:p>
        </w:tc>
        <w:tc>
          <w:tcPr>
            <w:tcW w:w="1580" w:type="dxa"/>
            <w:tcBorders>
              <w:top w:val="nil"/>
              <w:left w:val="nil"/>
              <w:bottom w:val="nil"/>
              <w:right w:val="nil"/>
            </w:tcBorders>
            <w:shd w:val="clear" w:color="auto" w:fill="auto"/>
            <w:noWrap/>
            <w:vAlign w:val="bottom"/>
            <w:hideMark/>
          </w:tcPr>
          <w:p w14:paraId="73303994"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72 (10%)</w:t>
            </w:r>
          </w:p>
        </w:tc>
        <w:tc>
          <w:tcPr>
            <w:tcW w:w="2070" w:type="dxa"/>
            <w:tcBorders>
              <w:top w:val="nil"/>
              <w:left w:val="nil"/>
              <w:bottom w:val="nil"/>
              <w:right w:val="nil"/>
            </w:tcBorders>
            <w:shd w:val="clear" w:color="auto" w:fill="auto"/>
            <w:noWrap/>
            <w:vAlign w:val="bottom"/>
            <w:hideMark/>
          </w:tcPr>
          <w:p w14:paraId="1C1DD7E2"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207 (30%)</w:t>
            </w:r>
          </w:p>
        </w:tc>
        <w:tc>
          <w:tcPr>
            <w:tcW w:w="1850" w:type="dxa"/>
            <w:tcBorders>
              <w:top w:val="nil"/>
              <w:left w:val="nil"/>
              <w:bottom w:val="nil"/>
              <w:right w:val="nil"/>
            </w:tcBorders>
            <w:shd w:val="clear" w:color="auto" w:fill="auto"/>
            <w:noWrap/>
            <w:vAlign w:val="bottom"/>
            <w:hideMark/>
          </w:tcPr>
          <w:p w14:paraId="3FEFA8FB"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419 (60%)</w:t>
            </w:r>
          </w:p>
        </w:tc>
        <w:tc>
          <w:tcPr>
            <w:tcW w:w="2020" w:type="dxa"/>
            <w:tcBorders>
              <w:top w:val="nil"/>
              <w:left w:val="nil"/>
              <w:bottom w:val="nil"/>
              <w:right w:val="nil"/>
            </w:tcBorders>
            <w:shd w:val="clear" w:color="auto" w:fill="auto"/>
            <w:noWrap/>
            <w:vAlign w:val="bottom"/>
            <w:hideMark/>
          </w:tcPr>
          <w:p w14:paraId="683281A5"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698 (100%)</w:t>
            </w:r>
          </w:p>
        </w:tc>
      </w:tr>
      <w:tr w:rsidR="003662A7" w:rsidRPr="003662A7" w14:paraId="376C1735" w14:textId="77777777" w:rsidTr="003662A7">
        <w:trPr>
          <w:trHeight w:val="288"/>
        </w:trPr>
        <w:tc>
          <w:tcPr>
            <w:tcW w:w="2920" w:type="dxa"/>
            <w:tcBorders>
              <w:top w:val="nil"/>
              <w:left w:val="nil"/>
              <w:bottom w:val="single" w:sz="4" w:space="0" w:color="auto"/>
              <w:right w:val="nil"/>
            </w:tcBorders>
            <w:shd w:val="clear" w:color="auto" w:fill="auto"/>
            <w:noWrap/>
            <w:vAlign w:val="bottom"/>
            <w:hideMark/>
          </w:tcPr>
          <w:p w14:paraId="645C30C2"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Total</w:t>
            </w:r>
          </w:p>
        </w:tc>
        <w:tc>
          <w:tcPr>
            <w:tcW w:w="1580" w:type="dxa"/>
            <w:tcBorders>
              <w:top w:val="nil"/>
              <w:left w:val="nil"/>
              <w:bottom w:val="nil"/>
              <w:right w:val="nil"/>
            </w:tcBorders>
            <w:shd w:val="clear" w:color="auto" w:fill="auto"/>
            <w:noWrap/>
            <w:vAlign w:val="bottom"/>
            <w:hideMark/>
          </w:tcPr>
          <w:p w14:paraId="3FC75DD1"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679 (29%)</w:t>
            </w:r>
          </w:p>
        </w:tc>
        <w:tc>
          <w:tcPr>
            <w:tcW w:w="2070" w:type="dxa"/>
            <w:tcBorders>
              <w:top w:val="nil"/>
              <w:left w:val="nil"/>
              <w:bottom w:val="nil"/>
              <w:right w:val="nil"/>
            </w:tcBorders>
            <w:shd w:val="clear" w:color="auto" w:fill="auto"/>
            <w:noWrap/>
            <w:vAlign w:val="bottom"/>
            <w:hideMark/>
          </w:tcPr>
          <w:p w14:paraId="5E66DE82"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788 (34%)</w:t>
            </w:r>
          </w:p>
        </w:tc>
        <w:tc>
          <w:tcPr>
            <w:tcW w:w="1850" w:type="dxa"/>
            <w:tcBorders>
              <w:top w:val="nil"/>
              <w:left w:val="nil"/>
              <w:bottom w:val="nil"/>
              <w:right w:val="nil"/>
            </w:tcBorders>
            <w:shd w:val="clear" w:color="auto" w:fill="auto"/>
            <w:noWrap/>
            <w:vAlign w:val="bottom"/>
            <w:hideMark/>
          </w:tcPr>
          <w:p w14:paraId="2B731B49"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840 (36%)</w:t>
            </w:r>
          </w:p>
        </w:tc>
        <w:tc>
          <w:tcPr>
            <w:tcW w:w="2020" w:type="dxa"/>
            <w:tcBorders>
              <w:top w:val="nil"/>
              <w:left w:val="nil"/>
              <w:bottom w:val="nil"/>
              <w:right w:val="nil"/>
            </w:tcBorders>
            <w:shd w:val="clear" w:color="auto" w:fill="auto"/>
            <w:noWrap/>
            <w:vAlign w:val="bottom"/>
            <w:hideMark/>
          </w:tcPr>
          <w:p w14:paraId="79EA953C"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2,307 (100%)</w:t>
            </w:r>
          </w:p>
        </w:tc>
      </w:tr>
      <w:tr w:rsidR="003662A7" w:rsidRPr="003662A7" w14:paraId="0103BF1F" w14:textId="77777777" w:rsidTr="003662A7">
        <w:trPr>
          <w:trHeight w:val="288"/>
        </w:trPr>
        <w:tc>
          <w:tcPr>
            <w:tcW w:w="10440" w:type="dxa"/>
            <w:gridSpan w:val="5"/>
            <w:tcBorders>
              <w:top w:val="single" w:sz="4" w:space="0" w:color="auto"/>
              <w:left w:val="nil"/>
              <w:bottom w:val="single" w:sz="4" w:space="0" w:color="auto"/>
              <w:right w:val="nil"/>
            </w:tcBorders>
            <w:shd w:val="clear" w:color="auto" w:fill="auto"/>
            <w:noWrap/>
            <w:vAlign w:val="bottom"/>
            <w:hideMark/>
          </w:tcPr>
          <w:p w14:paraId="48C32232"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P-value &lt; 0.001 (Pearson's Chi-squared test)</w:t>
            </w:r>
          </w:p>
        </w:tc>
      </w:tr>
      <w:tr w:rsidR="003662A7" w:rsidRPr="003662A7" w14:paraId="69C53C8F" w14:textId="77777777" w:rsidTr="003662A7">
        <w:trPr>
          <w:trHeight w:val="288"/>
        </w:trPr>
        <w:tc>
          <w:tcPr>
            <w:tcW w:w="2920" w:type="dxa"/>
            <w:tcBorders>
              <w:top w:val="nil"/>
              <w:left w:val="nil"/>
              <w:bottom w:val="nil"/>
              <w:right w:val="nil"/>
            </w:tcBorders>
            <w:shd w:val="clear" w:color="auto" w:fill="auto"/>
            <w:noWrap/>
            <w:vAlign w:val="bottom"/>
            <w:hideMark/>
          </w:tcPr>
          <w:p w14:paraId="07C7AB68" w14:textId="77777777" w:rsidR="003662A7" w:rsidRPr="003662A7" w:rsidRDefault="003662A7" w:rsidP="003662A7">
            <w:pPr>
              <w:spacing w:after="0" w:line="240" w:lineRule="auto"/>
              <w:rPr>
                <w:rFonts w:ascii="Calibri" w:eastAsia="Times New Roman" w:hAnsi="Calibri" w:cs="Calibri"/>
                <w:i/>
                <w:iCs/>
                <w:color w:val="000000"/>
              </w:rPr>
            </w:pPr>
            <w:r w:rsidRPr="003662A7">
              <w:rPr>
                <w:rFonts w:ascii="Calibri" w:eastAsia="Times New Roman" w:hAnsi="Calibri" w:cs="Calibri"/>
                <w:i/>
                <w:iCs/>
                <w:color w:val="000000"/>
              </w:rPr>
              <w:t>Junior High to Senior High</w:t>
            </w:r>
          </w:p>
        </w:tc>
        <w:tc>
          <w:tcPr>
            <w:tcW w:w="1580" w:type="dxa"/>
            <w:tcBorders>
              <w:top w:val="nil"/>
              <w:left w:val="nil"/>
              <w:bottom w:val="nil"/>
              <w:right w:val="nil"/>
            </w:tcBorders>
            <w:shd w:val="clear" w:color="auto" w:fill="auto"/>
            <w:noWrap/>
            <w:vAlign w:val="bottom"/>
            <w:hideMark/>
          </w:tcPr>
          <w:p w14:paraId="12076F88" w14:textId="77777777" w:rsidR="003662A7" w:rsidRPr="003662A7" w:rsidRDefault="003662A7" w:rsidP="003662A7">
            <w:pPr>
              <w:spacing w:after="0" w:line="240" w:lineRule="auto"/>
              <w:rPr>
                <w:rFonts w:ascii="Calibri" w:eastAsia="Times New Roman" w:hAnsi="Calibri" w:cs="Calibri"/>
                <w:i/>
                <w:iCs/>
                <w:color w:val="000000"/>
              </w:rPr>
            </w:pPr>
          </w:p>
        </w:tc>
        <w:tc>
          <w:tcPr>
            <w:tcW w:w="2070" w:type="dxa"/>
            <w:tcBorders>
              <w:top w:val="nil"/>
              <w:left w:val="nil"/>
              <w:bottom w:val="nil"/>
              <w:right w:val="nil"/>
            </w:tcBorders>
            <w:shd w:val="clear" w:color="auto" w:fill="auto"/>
            <w:noWrap/>
            <w:vAlign w:val="bottom"/>
            <w:hideMark/>
          </w:tcPr>
          <w:p w14:paraId="424E5C9B" w14:textId="77777777" w:rsidR="003662A7" w:rsidRPr="003662A7" w:rsidRDefault="003662A7" w:rsidP="003662A7">
            <w:pPr>
              <w:spacing w:after="0" w:line="240" w:lineRule="auto"/>
              <w:rPr>
                <w:rFonts w:ascii="Times New Roman" w:eastAsia="Times New Roman" w:hAnsi="Times New Roman" w:cs="Times New Roman"/>
                <w:sz w:val="20"/>
                <w:szCs w:val="20"/>
              </w:rPr>
            </w:pPr>
          </w:p>
        </w:tc>
        <w:tc>
          <w:tcPr>
            <w:tcW w:w="1850" w:type="dxa"/>
            <w:tcBorders>
              <w:top w:val="nil"/>
              <w:left w:val="nil"/>
              <w:bottom w:val="nil"/>
              <w:right w:val="nil"/>
            </w:tcBorders>
            <w:shd w:val="clear" w:color="auto" w:fill="auto"/>
            <w:noWrap/>
            <w:vAlign w:val="bottom"/>
            <w:hideMark/>
          </w:tcPr>
          <w:p w14:paraId="53437E3C" w14:textId="77777777" w:rsidR="003662A7" w:rsidRPr="003662A7" w:rsidRDefault="003662A7" w:rsidP="003662A7">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5F4EB6BC" w14:textId="77777777" w:rsidR="003662A7" w:rsidRPr="003662A7" w:rsidRDefault="003662A7" w:rsidP="003662A7">
            <w:pPr>
              <w:spacing w:after="0" w:line="240" w:lineRule="auto"/>
              <w:rPr>
                <w:rFonts w:ascii="Times New Roman" w:eastAsia="Times New Roman" w:hAnsi="Times New Roman" w:cs="Times New Roman"/>
                <w:sz w:val="20"/>
                <w:szCs w:val="20"/>
              </w:rPr>
            </w:pPr>
          </w:p>
        </w:tc>
      </w:tr>
      <w:tr w:rsidR="003662A7" w:rsidRPr="003662A7" w14:paraId="16179273" w14:textId="77777777" w:rsidTr="003662A7">
        <w:trPr>
          <w:trHeight w:val="288"/>
        </w:trPr>
        <w:tc>
          <w:tcPr>
            <w:tcW w:w="2920" w:type="dxa"/>
            <w:tcBorders>
              <w:top w:val="nil"/>
              <w:left w:val="nil"/>
              <w:bottom w:val="nil"/>
              <w:right w:val="nil"/>
            </w:tcBorders>
            <w:shd w:val="clear" w:color="auto" w:fill="auto"/>
            <w:noWrap/>
            <w:vAlign w:val="bottom"/>
            <w:hideMark/>
          </w:tcPr>
          <w:p w14:paraId="4EB13A3A" w14:textId="77777777" w:rsidR="003662A7" w:rsidRPr="003662A7" w:rsidRDefault="003662A7" w:rsidP="003662A7">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00139BB7"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Dropout</w:t>
            </w:r>
          </w:p>
        </w:tc>
        <w:tc>
          <w:tcPr>
            <w:tcW w:w="2070" w:type="dxa"/>
            <w:tcBorders>
              <w:top w:val="nil"/>
              <w:left w:val="nil"/>
              <w:bottom w:val="nil"/>
              <w:right w:val="nil"/>
            </w:tcBorders>
            <w:shd w:val="clear" w:color="auto" w:fill="auto"/>
            <w:noWrap/>
            <w:vAlign w:val="bottom"/>
            <w:hideMark/>
          </w:tcPr>
          <w:p w14:paraId="0B496A64"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Non-key Senior High</w:t>
            </w:r>
          </w:p>
        </w:tc>
        <w:tc>
          <w:tcPr>
            <w:tcW w:w="1850" w:type="dxa"/>
            <w:tcBorders>
              <w:top w:val="nil"/>
              <w:left w:val="nil"/>
              <w:bottom w:val="nil"/>
              <w:right w:val="nil"/>
            </w:tcBorders>
            <w:shd w:val="clear" w:color="auto" w:fill="auto"/>
            <w:noWrap/>
            <w:vAlign w:val="bottom"/>
            <w:hideMark/>
          </w:tcPr>
          <w:p w14:paraId="1A832692"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Key Senior High</w:t>
            </w:r>
          </w:p>
        </w:tc>
        <w:tc>
          <w:tcPr>
            <w:tcW w:w="2020" w:type="dxa"/>
            <w:tcBorders>
              <w:top w:val="nil"/>
              <w:left w:val="nil"/>
              <w:bottom w:val="nil"/>
              <w:right w:val="nil"/>
            </w:tcBorders>
            <w:shd w:val="clear" w:color="auto" w:fill="auto"/>
            <w:noWrap/>
            <w:vAlign w:val="bottom"/>
            <w:hideMark/>
          </w:tcPr>
          <w:p w14:paraId="346B5E90"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Total</w:t>
            </w:r>
          </w:p>
        </w:tc>
      </w:tr>
      <w:tr w:rsidR="003662A7" w:rsidRPr="003662A7" w14:paraId="46918BF7" w14:textId="77777777" w:rsidTr="003662A7">
        <w:trPr>
          <w:trHeight w:val="288"/>
        </w:trPr>
        <w:tc>
          <w:tcPr>
            <w:tcW w:w="2920" w:type="dxa"/>
            <w:tcBorders>
              <w:top w:val="nil"/>
              <w:left w:val="nil"/>
              <w:bottom w:val="nil"/>
              <w:right w:val="nil"/>
            </w:tcBorders>
            <w:shd w:val="clear" w:color="auto" w:fill="auto"/>
            <w:noWrap/>
            <w:vAlign w:val="bottom"/>
            <w:hideMark/>
          </w:tcPr>
          <w:p w14:paraId="215A08C4"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Non-key Junior High</w:t>
            </w:r>
          </w:p>
        </w:tc>
        <w:tc>
          <w:tcPr>
            <w:tcW w:w="1580" w:type="dxa"/>
            <w:tcBorders>
              <w:top w:val="nil"/>
              <w:left w:val="nil"/>
              <w:bottom w:val="nil"/>
              <w:right w:val="nil"/>
            </w:tcBorders>
            <w:shd w:val="clear" w:color="auto" w:fill="auto"/>
            <w:noWrap/>
            <w:vAlign w:val="bottom"/>
            <w:hideMark/>
          </w:tcPr>
          <w:p w14:paraId="160F0984"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41 (2.3%)</w:t>
            </w:r>
          </w:p>
        </w:tc>
        <w:tc>
          <w:tcPr>
            <w:tcW w:w="2070" w:type="dxa"/>
            <w:tcBorders>
              <w:top w:val="nil"/>
              <w:left w:val="nil"/>
              <w:bottom w:val="nil"/>
              <w:right w:val="nil"/>
            </w:tcBorders>
            <w:shd w:val="clear" w:color="auto" w:fill="auto"/>
            <w:noWrap/>
            <w:vAlign w:val="bottom"/>
            <w:hideMark/>
          </w:tcPr>
          <w:p w14:paraId="59ECDD46"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1,366 (78%)</w:t>
            </w:r>
          </w:p>
        </w:tc>
        <w:tc>
          <w:tcPr>
            <w:tcW w:w="1850" w:type="dxa"/>
            <w:tcBorders>
              <w:top w:val="nil"/>
              <w:left w:val="nil"/>
              <w:bottom w:val="nil"/>
              <w:right w:val="nil"/>
            </w:tcBorders>
            <w:shd w:val="clear" w:color="auto" w:fill="auto"/>
            <w:noWrap/>
            <w:vAlign w:val="bottom"/>
            <w:hideMark/>
          </w:tcPr>
          <w:p w14:paraId="6EF1BBD7"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339 (19%)</w:t>
            </w:r>
          </w:p>
        </w:tc>
        <w:tc>
          <w:tcPr>
            <w:tcW w:w="2020" w:type="dxa"/>
            <w:tcBorders>
              <w:top w:val="nil"/>
              <w:left w:val="nil"/>
              <w:bottom w:val="nil"/>
              <w:right w:val="nil"/>
            </w:tcBorders>
            <w:shd w:val="clear" w:color="auto" w:fill="auto"/>
            <w:noWrap/>
            <w:vAlign w:val="bottom"/>
            <w:hideMark/>
          </w:tcPr>
          <w:p w14:paraId="4AC01925"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1,746 (100%)</w:t>
            </w:r>
          </w:p>
        </w:tc>
      </w:tr>
      <w:tr w:rsidR="003662A7" w:rsidRPr="003662A7" w14:paraId="21EB9DBB" w14:textId="77777777" w:rsidTr="003662A7">
        <w:trPr>
          <w:trHeight w:val="288"/>
        </w:trPr>
        <w:tc>
          <w:tcPr>
            <w:tcW w:w="2920" w:type="dxa"/>
            <w:tcBorders>
              <w:top w:val="nil"/>
              <w:left w:val="nil"/>
              <w:bottom w:val="nil"/>
              <w:right w:val="nil"/>
            </w:tcBorders>
            <w:shd w:val="clear" w:color="auto" w:fill="auto"/>
            <w:noWrap/>
            <w:vAlign w:val="bottom"/>
            <w:hideMark/>
          </w:tcPr>
          <w:p w14:paraId="58B34F4E"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Key Junior High</w:t>
            </w:r>
          </w:p>
        </w:tc>
        <w:tc>
          <w:tcPr>
            <w:tcW w:w="1580" w:type="dxa"/>
            <w:tcBorders>
              <w:top w:val="nil"/>
              <w:left w:val="nil"/>
              <w:bottom w:val="nil"/>
              <w:right w:val="nil"/>
            </w:tcBorders>
            <w:shd w:val="clear" w:color="auto" w:fill="auto"/>
            <w:noWrap/>
            <w:vAlign w:val="bottom"/>
            <w:hideMark/>
          </w:tcPr>
          <w:p w14:paraId="71F65599"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2 (0.3%)</w:t>
            </w:r>
          </w:p>
        </w:tc>
        <w:tc>
          <w:tcPr>
            <w:tcW w:w="2070" w:type="dxa"/>
            <w:tcBorders>
              <w:top w:val="nil"/>
              <w:left w:val="nil"/>
              <w:bottom w:val="nil"/>
              <w:right w:val="nil"/>
            </w:tcBorders>
            <w:shd w:val="clear" w:color="auto" w:fill="auto"/>
            <w:noWrap/>
            <w:vAlign w:val="bottom"/>
            <w:hideMark/>
          </w:tcPr>
          <w:p w14:paraId="123ECEDD"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243 (40%)</w:t>
            </w:r>
          </w:p>
        </w:tc>
        <w:tc>
          <w:tcPr>
            <w:tcW w:w="1850" w:type="dxa"/>
            <w:tcBorders>
              <w:top w:val="nil"/>
              <w:left w:val="nil"/>
              <w:bottom w:val="nil"/>
              <w:right w:val="nil"/>
            </w:tcBorders>
            <w:shd w:val="clear" w:color="auto" w:fill="auto"/>
            <w:noWrap/>
            <w:vAlign w:val="bottom"/>
            <w:hideMark/>
          </w:tcPr>
          <w:p w14:paraId="0E92A691"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359 (59%)</w:t>
            </w:r>
          </w:p>
        </w:tc>
        <w:tc>
          <w:tcPr>
            <w:tcW w:w="2020" w:type="dxa"/>
            <w:tcBorders>
              <w:top w:val="nil"/>
              <w:left w:val="nil"/>
              <w:bottom w:val="nil"/>
              <w:right w:val="nil"/>
            </w:tcBorders>
            <w:shd w:val="clear" w:color="auto" w:fill="auto"/>
            <w:noWrap/>
            <w:vAlign w:val="bottom"/>
            <w:hideMark/>
          </w:tcPr>
          <w:p w14:paraId="2B0CB795"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604 (100%)</w:t>
            </w:r>
          </w:p>
        </w:tc>
      </w:tr>
      <w:tr w:rsidR="003662A7" w:rsidRPr="003662A7" w14:paraId="3FCF714C" w14:textId="77777777" w:rsidTr="003662A7">
        <w:trPr>
          <w:trHeight w:val="288"/>
        </w:trPr>
        <w:tc>
          <w:tcPr>
            <w:tcW w:w="2920" w:type="dxa"/>
            <w:tcBorders>
              <w:top w:val="nil"/>
              <w:left w:val="nil"/>
              <w:bottom w:val="single" w:sz="4" w:space="0" w:color="auto"/>
              <w:right w:val="nil"/>
            </w:tcBorders>
            <w:shd w:val="clear" w:color="auto" w:fill="auto"/>
            <w:noWrap/>
            <w:vAlign w:val="bottom"/>
            <w:hideMark/>
          </w:tcPr>
          <w:p w14:paraId="670ED72A"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Total</w:t>
            </w:r>
          </w:p>
        </w:tc>
        <w:tc>
          <w:tcPr>
            <w:tcW w:w="1580" w:type="dxa"/>
            <w:tcBorders>
              <w:top w:val="nil"/>
              <w:left w:val="nil"/>
              <w:bottom w:val="nil"/>
              <w:right w:val="nil"/>
            </w:tcBorders>
            <w:shd w:val="clear" w:color="auto" w:fill="auto"/>
            <w:noWrap/>
            <w:vAlign w:val="bottom"/>
            <w:hideMark/>
          </w:tcPr>
          <w:p w14:paraId="3F6143FE"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43 (1.8%)</w:t>
            </w:r>
          </w:p>
        </w:tc>
        <w:tc>
          <w:tcPr>
            <w:tcW w:w="2070" w:type="dxa"/>
            <w:tcBorders>
              <w:top w:val="nil"/>
              <w:left w:val="nil"/>
              <w:bottom w:val="nil"/>
              <w:right w:val="nil"/>
            </w:tcBorders>
            <w:shd w:val="clear" w:color="auto" w:fill="auto"/>
            <w:noWrap/>
            <w:vAlign w:val="bottom"/>
            <w:hideMark/>
          </w:tcPr>
          <w:p w14:paraId="117A4A08"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1,609 (68%)</w:t>
            </w:r>
          </w:p>
        </w:tc>
        <w:tc>
          <w:tcPr>
            <w:tcW w:w="1850" w:type="dxa"/>
            <w:tcBorders>
              <w:top w:val="nil"/>
              <w:left w:val="nil"/>
              <w:bottom w:val="nil"/>
              <w:right w:val="nil"/>
            </w:tcBorders>
            <w:shd w:val="clear" w:color="auto" w:fill="auto"/>
            <w:noWrap/>
            <w:vAlign w:val="bottom"/>
            <w:hideMark/>
          </w:tcPr>
          <w:p w14:paraId="1B76D7D2"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698 (30%)</w:t>
            </w:r>
          </w:p>
        </w:tc>
        <w:tc>
          <w:tcPr>
            <w:tcW w:w="2020" w:type="dxa"/>
            <w:tcBorders>
              <w:top w:val="nil"/>
              <w:left w:val="nil"/>
              <w:bottom w:val="nil"/>
              <w:right w:val="nil"/>
            </w:tcBorders>
            <w:shd w:val="clear" w:color="auto" w:fill="auto"/>
            <w:noWrap/>
            <w:vAlign w:val="bottom"/>
            <w:hideMark/>
          </w:tcPr>
          <w:p w14:paraId="39424EA2"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2,350 (100%)</w:t>
            </w:r>
          </w:p>
        </w:tc>
      </w:tr>
      <w:tr w:rsidR="003662A7" w:rsidRPr="003662A7" w14:paraId="199AA2B9" w14:textId="77777777" w:rsidTr="003662A7">
        <w:trPr>
          <w:trHeight w:val="288"/>
        </w:trPr>
        <w:tc>
          <w:tcPr>
            <w:tcW w:w="10440" w:type="dxa"/>
            <w:gridSpan w:val="5"/>
            <w:tcBorders>
              <w:top w:val="single" w:sz="4" w:space="0" w:color="auto"/>
              <w:left w:val="nil"/>
              <w:bottom w:val="single" w:sz="4" w:space="0" w:color="auto"/>
              <w:right w:val="nil"/>
            </w:tcBorders>
            <w:shd w:val="clear" w:color="auto" w:fill="auto"/>
            <w:noWrap/>
            <w:vAlign w:val="bottom"/>
            <w:hideMark/>
          </w:tcPr>
          <w:p w14:paraId="143A3F49"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P-value &lt; 0.001 (Pearson's Chi-squared test)</w:t>
            </w:r>
          </w:p>
        </w:tc>
      </w:tr>
      <w:tr w:rsidR="003662A7" w:rsidRPr="003662A7" w14:paraId="7412204B" w14:textId="77777777" w:rsidTr="003662A7">
        <w:trPr>
          <w:trHeight w:val="288"/>
        </w:trPr>
        <w:tc>
          <w:tcPr>
            <w:tcW w:w="2920" w:type="dxa"/>
            <w:tcBorders>
              <w:top w:val="nil"/>
              <w:left w:val="nil"/>
              <w:bottom w:val="nil"/>
              <w:right w:val="nil"/>
            </w:tcBorders>
            <w:shd w:val="clear" w:color="auto" w:fill="auto"/>
            <w:noWrap/>
            <w:vAlign w:val="bottom"/>
            <w:hideMark/>
          </w:tcPr>
          <w:p w14:paraId="5C614675" w14:textId="77777777" w:rsidR="003662A7" w:rsidRPr="003662A7" w:rsidRDefault="003662A7" w:rsidP="003662A7">
            <w:pPr>
              <w:spacing w:after="0" w:line="240" w:lineRule="auto"/>
              <w:rPr>
                <w:rFonts w:ascii="Calibri" w:eastAsia="Times New Roman" w:hAnsi="Calibri" w:cs="Calibri"/>
                <w:i/>
                <w:iCs/>
                <w:color w:val="000000"/>
              </w:rPr>
            </w:pPr>
            <w:r w:rsidRPr="003662A7">
              <w:rPr>
                <w:rFonts w:ascii="Calibri" w:eastAsia="Times New Roman" w:hAnsi="Calibri" w:cs="Calibri"/>
                <w:i/>
                <w:iCs/>
                <w:color w:val="000000"/>
              </w:rPr>
              <w:t>Primary to Junior High</w:t>
            </w:r>
          </w:p>
        </w:tc>
        <w:tc>
          <w:tcPr>
            <w:tcW w:w="1580" w:type="dxa"/>
            <w:tcBorders>
              <w:top w:val="nil"/>
              <w:left w:val="nil"/>
              <w:bottom w:val="nil"/>
              <w:right w:val="nil"/>
            </w:tcBorders>
            <w:shd w:val="clear" w:color="auto" w:fill="auto"/>
            <w:noWrap/>
            <w:vAlign w:val="bottom"/>
            <w:hideMark/>
          </w:tcPr>
          <w:p w14:paraId="1AD8D9A3" w14:textId="77777777" w:rsidR="003662A7" w:rsidRPr="003662A7" w:rsidRDefault="003662A7" w:rsidP="003662A7">
            <w:pPr>
              <w:spacing w:after="0" w:line="240" w:lineRule="auto"/>
              <w:rPr>
                <w:rFonts w:ascii="Calibri" w:eastAsia="Times New Roman" w:hAnsi="Calibri" w:cs="Calibri"/>
                <w:i/>
                <w:iCs/>
                <w:color w:val="000000"/>
              </w:rPr>
            </w:pPr>
          </w:p>
        </w:tc>
        <w:tc>
          <w:tcPr>
            <w:tcW w:w="2070" w:type="dxa"/>
            <w:tcBorders>
              <w:top w:val="nil"/>
              <w:left w:val="nil"/>
              <w:bottom w:val="nil"/>
              <w:right w:val="nil"/>
            </w:tcBorders>
            <w:shd w:val="clear" w:color="auto" w:fill="auto"/>
            <w:noWrap/>
            <w:vAlign w:val="bottom"/>
            <w:hideMark/>
          </w:tcPr>
          <w:p w14:paraId="0C22019C" w14:textId="77777777" w:rsidR="003662A7" w:rsidRPr="003662A7" w:rsidRDefault="003662A7" w:rsidP="003662A7">
            <w:pPr>
              <w:spacing w:after="0" w:line="240" w:lineRule="auto"/>
              <w:rPr>
                <w:rFonts w:ascii="Times New Roman" w:eastAsia="Times New Roman" w:hAnsi="Times New Roman" w:cs="Times New Roman"/>
                <w:sz w:val="20"/>
                <w:szCs w:val="20"/>
              </w:rPr>
            </w:pPr>
          </w:p>
        </w:tc>
        <w:tc>
          <w:tcPr>
            <w:tcW w:w="1850" w:type="dxa"/>
            <w:tcBorders>
              <w:top w:val="nil"/>
              <w:left w:val="nil"/>
              <w:bottom w:val="nil"/>
              <w:right w:val="nil"/>
            </w:tcBorders>
            <w:shd w:val="clear" w:color="auto" w:fill="auto"/>
            <w:noWrap/>
            <w:vAlign w:val="bottom"/>
            <w:hideMark/>
          </w:tcPr>
          <w:p w14:paraId="0FA4646A" w14:textId="77777777" w:rsidR="003662A7" w:rsidRPr="003662A7" w:rsidRDefault="003662A7" w:rsidP="003662A7">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30ACE677" w14:textId="77777777" w:rsidR="003662A7" w:rsidRPr="003662A7" w:rsidRDefault="003662A7" w:rsidP="003662A7">
            <w:pPr>
              <w:spacing w:after="0" w:line="240" w:lineRule="auto"/>
              <w:rPr>
                <w:rFonts w:ascii="Times New Roman" w:eastAsia="Times New Roman" w:hAnsi="Times New Roman" w:cs="Times New Roman"/>
                <w:sz w:val="20"/>
                <w:szCs w:val="20"/>
              </w:rPr>
            </w:pPr>
          </w:p>
        </w:tc>
      </w:tr>
      <w:tr w:rsidR="003662A7" w:rsidRPr="003662A7" w14:paraId="4547CC86" w14:textId="77777777" w:rsidTr="003662A7">
        <w:trPr>
          <w:trHeight w:val="288"/>
        </w:trPr>
        <w:tc>
          <w:tcPr>
            <w:tcW w:w="2920" w:type="dxa"/>
            <w:tcBorders>
              <w:top w:val="nil"/>
              <w:left w:val="nil"/>
              <w:bottom w:val="nil"/>
              <w:right w:val="nil"/>
            </w:tcBorders>
            <w:shd w:val="clear" w:color="auto" w:fill="auto"/>
            <w:noWrap/>
            <w:vAlign w:val="bottom"/>
            <w:hideMark/>
          </w:tcPr>
          <w:p w14:paraId="766DDEDE" w14:textId="77777777" w:rsidR="003662A7" w:rsidRPr="003662A7" w:rsidRDefault="003662A7" w:rsidP="003662A7">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700BF424"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Dropout</w:t>
            </w:r>
          </w:p>
        </w:tc>
        <w:tc>
          <w:tcPr>
            <w:tcW w:w="2070" w:type="dxa"/>
            <w:tcBorders>
              <w:top w:val="nil"/>
              <w:left w:val="nil"/>
              <w:bottom w:val="nil"/>
              <w:right w:val="nil"/>
            </w:tcBorders>
            <w:shd w:val="clear" w:color="auto" w:fill="auto"/>
            <w:noWrap/>
            <w:vAlign w:val="bottom"/>
            <w:hideMark/>
          </w:tcPr>
          <w:p w14:paraId="15A1EEE9"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Non-key Junior High</w:t>
            </w:r>
          </w:p>
        </w:tc>
        <w:tc>
          <w:tcPr>
            <w:tcW w:w="1850" w:type="dxa"/>
            <w:tcBorders>
              <w:top w:val="nil"/>
              <w:left w:val="nil"/>
              <w:bottom w:val="nil"/>
              <w:right w:val="nil"/>
            </w:tcBorders>
            <w:shd w:val="clear" w:color="auto" w:fill="auto"/>
            <w:noWrap/>
            <w:vAlign w:val="bottom"/>
            <w:hideMark/>
          </w:tcPr>
          <w:p w14:paraId="00570E6E"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Key Junior High</w:t>
            </w:r>
          </w:p>
        </w:tc>
        <w:tc>
          <w:tcPr>
            <w:tcW w:w="2020" w:type="dxa"/>
            <w:tcBorders>
              <w:top w:val="nil"/>
              <w:left w:val="nil"/>
              <w:bottom w:val="nil"/>
              <w:right w:val="nil"/>
            </w:tcBorders>
            <w:shd w:val="clear" w:color="auto" w:fill="auto"/>
            <w:noWrap/>
            <w:vAlign w:val="bottom"/>
            <w:hideMark/>
          </w:tcPr>
          <w:p w14:paraId="26D144C4"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Total</w:t>
            </w:r>
          </w:p>
        </w:tc>
      </w:tr>
      <w:tr w:rsidR="003662A7" w:rsidRPr="003662A7" w14:paraId="6040436A" w14:textId="77777777" w:rsidTr="003662A7">
        <w:trPr>
          <w:trHeight w:val="288"/>
        </w:trPr>
        <w:tc>
          <w:tcPr>
            <w:tcW w:w="2920" w:type="dxa"/>
            <w:tcBorders>
              <w:top w:val="nil"/>
              <w:left w:val="nil"/>
              <w:bottom w:val="nil"/>
              <w:right w:val="nil"/>
            </w:tcBorders>
            <w:shd w:val="clear" w:color="auto" w:fill="auto"/>
            <w:noWrap/>
            <w:vAlign w:val="bottom"/>
            <w:hideMark/>
          </w:tcPr>
          <w:p w14:paraId="6E7E172E"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Non-key Primary</w:t>
            </w:r>
          </w:p>
        </w:tc>
        <w:tc>
          <w:tcPr>
            <w:tcW w:w="1580" w:type="dxa"/>
            <w:tcBorders>
              <w:top w:val="nil"/>
              <w:left w:val="nil"/>
              <w:bottom w:val="nil"/>
              <w:right w:val="nil"/>
            </w:tcBorders>
            <w:shd w:val="clear" w:color="auto" w:fill="auto"/>
            <w:noWrap/>
            <w:vAlign w:val="bottom"/>
            <w:hideMark/>
          </w:tcPr>
          <w:p w14:paraId="764C2C21"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3 (0.2%)</w:t>
            </w:r>
          </w:p>
        </w:tc>
        <w:tc>
          <w:tcPr>
            <w:tcW w:w="2070" w:type="dxa"/>
            <w:tcBorders>
              <w:top w:val="nil"/>
              <w:left w:val="nil"/>
              <w:bottom w:val="nil"/>
              <w:right w:val="nil"/>
            </w:tcBorders>
            <w:shd w:val="clear" w:color="auto" w:fill="auto"/>
            <w:noWrap/>
            <w:vAlign w:val="bottom"/>
            <w:hideMark/>
          </w:tcPr>
          <w:p w14:paraId="6345E7E5"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1,667 (89%)</w:t>
            </w:r>
          </w:p>
        </w:tc>
        <w:tc>
          <w:tcPr>
            <w:tcW w:w="1850" w:type="dxa"/>
            <w:tcBorders>
              <w:top w:val="nil"/>
              <w:left w:val="nil"/>
              <w:bottom w:val="nil"/>
              <w:right w:val="nil"/>
            </w:tcBorders>
            <w:shd w:val="clear" w:color="auto" w:fill="auto"/>
            <w:noWrap/>
            <w:vAlign w:val="bottom"/>
            <w:hideMark/>
          </w:tcPr>
          <w:p w14:paraId="0BDE2A6A"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196 (11%)</w:t>
            </w:r>
          </w:p>
        </w:tc>
        <w:tc>
          <w:tcPr>
            <w:tcW w:w="2020" w:type="dxa"/>
            <w:tcBorders>
              <w:top w:val="nil"/>
              <w:left w:val="nil"/>
              <w:bottom w:val="nil"/>
              <w:right w:val="nil"/>
            </w:tcBorders>
            <w:shd w:val="clear" w:color="auto" w:fill="auto"/>
            <w:noWrap/>
            <w:vAlign w:val="bottom"/>
            <w:hideMark/>
          </w:tcPr>
          <w:p w14:paraId="650DDF66"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1,866 (100%)</w:t>
            </w:r>
          </w:p>
        </w:tc>
      </w:tr>
      <w:tr w:rsidR="003662A7" w:rsidRPr="003662A7" w14:paraId="4AC98877" w14:textId="77777777" w:rsidTr="003662A7">
        <w:trPr>
          <w:trHeight w:val="288"/>
        </w:trPr>
        <w:tc>
          <w:tcPr>
            <w:tcW w:w="2920" w:type="dxa"/>
            <w:tcBorders>
              <w:top w:val="nil"/>
              <w:left w:val="nil"/>
              <w:bottom w:val="nil"/>
              <w:right w:val="nil"/>
            </w:tcBorders>
            <w:shd w:val="clear" w:color="auto" w:fill="auto"/>
            <w:noWrap/>
            <w:vAlign w:val="bottom"/>
            <w:hideMark/>
          </w:tcPr>
          <w:p w14:paraId="1C6720E9"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Key Primary</w:t>
            </w:r>
          </w:p>
        </w:tc>
        <w:tc>
          <w:tcPr>
            <w:tcW w:w="1580" w:type="dxa"/>
            <w:tcBorders>
              <w:top w:val="nil"/>
              <w:left w:val="nil"/>
              <w:bottom w:val="nil"/>
              <w:right w:val="nil"/>
            </w:tcBorders>
            <w:shd w:val="clear" w:color="auto" w:fill="auto"/>
            <w:noWrap/>
            <w:vAlign w:val="bottom"/>
            <w:hideMark/>
          </w:tcPr>
          <w:p w14:paraId="3B665799"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0 (0%)</w:t>
            </w:r>
          </w:p>
        </w:tc>
        <w:tc>
          <w:tcPr>
            <w:tcW w:w="2070" w:type="dxa"/>
            <w:tcBorders>
              <w:top w:val="nil"/>
              <w:left w:val="nil"/>
              <w:bottom w:val="nil"/>
              <w:right w:val="nil"/>
            </w:tcBorders>
            <w:shd w:val="clear" w:color="auto" w:fill="auto"/>
            <w:noWrap/>
            <w:vAlign w:val="bottom"/>
            <w:hideMark/>
          </w:tcPr>
          <w:p w14:paraId="603B50F6"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78 (16%)</w:t>
            </w:r>
          </w:p>
        </w:tc>
        <w:tc>
          <w:tcPr>
            <w:tcW w:w="1850" w:type="dxa"/>
            <w:tcBorders>
              <w:top w:val="nil"/>
              <w:left w:val="nil"/>
              <w:bottom w:val="nil"/>
              <w:right w:val="nil"/>
            </w:tcBorders>
            <w:shd w:val="clear" w:color="auto" w:fill="auto"/>
            <w:noWrap/>
            <w:vAlign w:val="bottom"/>
            <w:hideMark/>
          </w:tcPr>
          <w:p w14:paraId="5E9DD90A"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408 (84%)</w:t>
            </w:r>
          </w:p>
        </w:tc>
        <w:tc>
          <w:tcPr>
            <w:tcW w:w="2020" w:type="dxa"/>
            <w:tcBorders>
              <w:top w:val="nil"/>
              <w:left w:val="nil"/>
              <w:bottom w:val="nil"/>
              <w:right w:val="nil"/>
            </w:tcBorders>
            <w:shd w:val="clear" w:color="auto" w:fill="auto"/>
            <w:noWrap/>
            <w:vAlign w:val="bottom"/>
            <w:hideMark/>
          </w:tcPr>
          <w:p w14:paraId="689C2F25"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486 (100%)</w:t>
            </w:r>
          </w:p>
        </w:tc>
      </w:tr>
      <w:tr w:rsidR="003662A7" w:rsidRPr="003662A7" w14:paraId="62274882" w14:textId="77777777" w:rsidTr="003662A7">
        <w:trPr>
          <w:trHeight w:val="288"/>
        </w:trPr>
        <w:tc>
          <w:tcPr>
            <w:tcW w:w="2920" w:type="dxa"/>
            <w:tcBorders>
              <w:top w:val="nil"/>
              <w:left w:val="nil"/>
              <w:bottom w:val="single" w:sz="4" w:space="0" w:color="auto"/>
              <w:right w:val="nil"/>
            </w:tcBorders>
            <w:shd w:val="clear" w:color="auto" w:fill="auto"/>
            <w:noWrap/>
            <w:vAlign w:val="bottom"/>
            <w:hideMark/>
          </w:tcPr>
          <w:p w14:paraId="308517E5"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Total</w:t>
            </w:r>
          </w:p>
        </w:tc>
        <w:tc>
          <w:tcPr>
            <w:tcW w:w="1580" w:type="dxa"/>
            <w:tcBorders>
              <w:top w:val="nil"/>
              <w:left w:val="nil"/>
              <w:bottom w:val="single" w:sz="4" w:space="0" w:color="auto"/>
              <w:right w:val="nil"/>
            </w:tcBorders>
            <w:shd w:val="clear" w:color="auto" w:fill="auto"/>
            <w:noWrap/>
            <w:vAlign w:val="bottom"/>
            <w:hideMark/>
          </w:tcPr>
          <w:p w14:paraId="7CF27DC9"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3 (0.1%)</w:t>
            </w:r>
          </w:p>
        </w:tc>
        <w:tc>
          <w:tcPr>
            <w:tcW w:w="2070" w:type="dxa"/>
            <w:tcBorders>
              <w:top w:val="nil"/>
              <w:left w:val="nil"/>
              <w:bottom w:val="single" w:sz="4" w:space="0" w:color="auto"/>
              <w:right w:val="nil"/>
            </w:tcBorders>
            <w:shd w:val="clear" w:color="auto" w:fill="auto"/>
            <w:noWrap/>
            <w:vAlign w:val="bottom"/>
            <w:hideMark/>
          </w:tcPr>
          <w:p w14:paraId="7DD080CD"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1,745 (74%)</w:t>
            </w:r>
          </w:p>
        </w:tc>
        <w:tc>
          <w:tcPr>
            <w:tcW w:w="1850" w:type="dxa"/>
            <w:tcBorders>
              <w:top w:val="nil"/>
              <w:left w:val="nil"/>
              <w:bottom w:val="single" w:sz="4" w:space="0" w:color="auto"/>
              <w:right w:val="nil"/>
            </w:tcBorders>
            <w:shd w:val="clear" w:color="auto" w:fill="auto"/>
            <w:noWrap/>
            <w:vAlign w:val="bottom"/>
            <w:hideMark/>
          </w:tcPr>
          <w:p w14:paraId="42EA312F"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604 (26%)</w:t>
            </w:r>
          </w:p>
        </w:tc>
        <w:tc>
          <w:tcPr>
            <w:tcW w:w="2020" w:type="dxa"/>
            <w:tcBorders>
              <w:top w:val="nil"/>
              <w:left w:val="nil"/>
              <w:bottom w:val="single" w:sz="4" w:space="0" w:color="auto"/>
              <w:right w:val="nil"/>
            </w:tcBorders>
            <w:shd w:val="clear" w:color="auto" w:fill="auto"/>
            <w:noWrap/>
            <w:vAlign w:val="bottom"/>
            <w:hideMark/>
          </w:tcPr>
          <w:p w14:paraId="2D6DA387"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2,352 (100%)</w:t>
            </w:r>
          </w:p>
        </w:tc>
      </w:tr>
      <w:tr w:rsidR="003662A7" w:rsidRPr="003662A7" w14:paraId="0EF25E3E" w14:textId="77777777" w:rsidTr="003662A7">
        <w:trPr>
          <w:trHeight w:val="288"/>
        </w:trPr>
        <w:tc>
          <w:tcPr>
            <w:tcW w:w="10440" w:type="dxa"/>
            <w:gridSpan w:val="5"/>
            <w:tcBorders>
              <w:top w:val="nil"/>
              <w:left w:val="nil"/>
              <w:bottom w:val="single" w:sz="4" w:space="0" w:color="auto"/>
              <w:right w:val="nil"/>
            </w:tcBorders>
            <w:shd w:val="clear" w:color="auto" w:fill="auto"/>
            <w:noWrap/>
            <w:vAlign w:val="bottom"/>
            <w:hideMark/>
          </w:tcPr>
          <w:p w14:paraId="18159499" w14:textId="77777777" w:rsidR="003662A7" w:rsidRPr="003662A7" w:rsidRDefault="003662A7" w:rsidP="003662A7">
            <w:pPr>
              <w:spacing w:after="0" w:line="240" w:lineRule="auto"/>
              <w:rPr>
                <w:rFonts w:ascii="Calibri" w:eastAsia="Times New Roman" w:hAnsi="Calibri" w:cs="Calibri"/>
                <w:color w:val="000000"/>
              </w:rPr>
            </w:pPr>
            <w:r w:rsidRPr="003662A7">
              <w:rPr>
                <w:rFonts w:ascii="Calibri" w:eastAsia="Times New Roman" w:hAnsi="Calibri" w:cs="Calibri"/>
                <w:color w:val="000000"/>
              </w:rPr>
              <w:t>P-value &lt; 0.001 (Pearson's Chi-squared test)</w:t>
            </w:r>
          </w:p>
        </w:tc>
      </w:tr>
    </w:tbl>
    <w:p w14:paraId="61F65749" w14:textId="4242815D" w:rsidR="00DC7248" w:rsidRDefault="003662A7" w:rsidP="00DC7248">
      <w:pPr>
        <w:jc w:val="both"/>
      </w:pPr>
      <w:r>
        <w:lastRenderedPageBreak/>
        <w:fldChar w:fldCharType="end"/>
      </w:r>
      <w:r w:rsidR="00564AB8">
        <w:t>Table 3 reveals that</w:t>
      </w:r>
      <w:r w:rsidR="00DC7248">
        <w:t xml:space="preserve"> 38% </w:t>
      </w:r>
      <w:r w:rsidR="00383D71">
        <w:t xml:space="preserve">of </w:t>
      </w:r>
      <w:r w:rsidR="00DC7248">
        <w:t xml:space="preserve">non-key-point students drop out after senior high school, while 90 % </w:t>
      </w:r>
      <w:r w:rsidR="00383D71">
        <w:t xml:space="preserve">of </w:t>
      </w:r>
      <w:r w:rsidR="00DC7248">
        <w:t>students in key high schools were able to</w:t>
      </w:r>
      <w:r w:rsidR="001B3820">
        <w:t xml:space="preserve"> continue</w:t>
      </w:r>
      <w:r w:rsidR="00DC7248">
        <w:t xml:space="preserve"> pursuing a tertiary degree.</w:t>
      </w:r>
      <w:r w:rsidR="001B3820" w:rsidRPr="001B3820">
        <w:t xml:space="preserve"> </w:t>
      </w:r>
      <w:r w:rsidR="001B3820">
        <w:t xml:space="preserve">Besides, </w:t>
      </w:r>
      <w:r w:rsidR="001B3820">
        <w:t>60% of students attending a key-point senior high school went to a key tertiary school, more than doubling the likelihood of 26% for students from non-key high schools.</w:t>
      </w:r>
    </w:p>
    <w:p w14:paraId="167212B0" w14:textId="4D1AA208" w:rsidR="00DC7248" w:rsidRDefault="003462B4" w:rsidP="00DC7248">
      <w:pPr>
        <w:jc w:val="both"/>
      </w:pPr>
      <w:r>
        <w:t>For</w:t>
      </w:r>
      <w:r w:rsidR="00DC7248">
        <w:t xml:space="preserve"> continuation from </w:t>
      </w:r>
      <w:r>
        <w:t xml:space="preserve">junior high </w:t>
      </w:r>
      <w:r w:rsidR="00DC7248">
        <w:t xml:space="preserve">school and primary school where </w:t>
      </w:r>
      <w:proofErr w:type="gramStart"/>
      <w:r w:rsidR="00DC7248">
        <w:t>dropouts</w:t>
      </w:r>
      <w:proofErr w:type="gramEnd"/>
      <w:r w:rsidR="00DC7248">
        <w:t xml:space="preserve"> mere exist</w:t>
      </w:r>
      <w:r w:rsidR="00383D71">
        <w:t>s</w:t>
      </w:r>
      <w:r w:rsidR="008F3606">
        <w:t xml:space="preserve"> in the Shanghai sample</w:t>
      </w:r>
      <w:r w:rsidR="00DC7248">
        <w:t xml:space="preserve">, a clear path </w:t>
      </w:r>
      <w:r>
        <w:t xml:space="preserve">can still be seen </w:t>
      </w:r>
      <w:r w:rsidR="00DC7248">
        <w:t xml:space="preserve">leading from key primary school students to key </w:t>
      </w:r>
      <w:r>
        <w:t xml:space="preserve">junior middle </w:t>
      </w:r>
      <w:r w:rsidR="00DC7248">
        <w:t>school students (84%)</w:t>
      </w:r>
      <w:r>
        <w:t>,</w:t>
      </w:r>
      <w:r w:rsidR="00DC7248">
        <w:t xml:space="preserve"> and from key middle school to key high school (59%). On the contrary, the odds for students in non-key institution</w:t>
      </w:r>
      <w:r w:rsidR="00383D71">
        <w:t>s</w:t>
      </w:r>
      <w:r w:rsidR="00DC7248">
        <w:t xml:space="preserve"> to get into a key </w:t>
      </w:r>
      <w:r w:rsidR="00B961CF">
        <w:t>one</w:t>
      </w:r>
      <w:r w:rsidR="00B920F5">
        <w:t xml:space="preserve"> in the following phase</w:t>
      </w:r>
      <w:r w:rsidR="00DC7248">
        <w:t xml:space="preserve"> is comparably low (11% from primary to </w:t>
      </w:r>
      <w:r w:rsidR="00B920F5">
        <w:t>junior high</w:t>
      </w:r>
      <w:r w:rsidR="00DC7248">
        <w:t xml:space="preserve">, and 19% from </w:t>
      </w:r>
      <w:r w:rsidR="00B920F5">
        <w:t xml:space="preserve">junior </w:t>
      </w:r>
      <w:r w:rsidR="00DC7248">
        <w:t xml:space="preserve">to </w:t>
      </w:r>
      <w:r w:rsidR="00B920F5">
        <w:t xml:space="preserve">senior </w:t>
      </w:r>
      <w:r w:rsidR="00DC7248">
        <w:t xml:space="preserve">high). </w:t>
      </w:r>
      <w:r w:rsidR="002B11D1">
        <w:t xml:space="preserve">In the Shanghai data where </w:t>
      </w:r>
      <w:proofErr w:type="gramStart"/>
      <w:r w:rsidR="002B11D1">
        <w:t>barely</w:t>
      </w:r>
      <w:proofErr w:type="gramEnd"/>
      <w:r w:rsidR="002B11D1">
        <w:t xml:space="preserve"> anybody drops out after primary and junior high school, the distinction between attending a key </w:t>
      </w:r>
      <w:r w:rsidR="00937AF8">
        <w:t xml:space="preserve">point and non-key-point </w:t>
      </w:r>
      <w:r w:rsidR="002B11D1">
        <w:t>primary/junior middle school</w:t>
      </w:r>
      <w:r w:rsidR="00937AF8">
        <w:t xml:space="preserve"> could mean a lot</w:t>
      </w:r>
      <w:r w:rsidR="00310A0A">
        <w:t xml:space="preserve"> to the access to good tertiary education in the end</w:t>
      </w:r>
      <w:r w:rsidR="00937AF8">
        <w:t xml:space="preserve">.  </w:t>
      </w:r>
    </w:p>
    <w:p w14:paraId="6777D3A2" w14:textId="77777777" w:rsidR="001E57ED" w:rsidRDefault="005D1A22" w:rsidP="00DC7248">
      <w:pPr>
        <w:jc w:val="both"/>
      </w:pPr>
      <w:r>
        <w:t xml:space="preserve">Putting the </w:t>
      </w:r>
      <w:r w:rsidR="00647195">
        <w:t>findings</w:t>
      </w:r>
      <w:r>
        <w:t xml:space="preserve"> </w:t>
      </w:r>
      <w:r w:rsidR="000A6C71">
        <w:t>from</w:t>
      </w:r>
      <w:r w:rsidR="00390EAE">
        <w:t xml:space="preserve"> Table 3 </w:t>
      </w:r>
      <w:r>
        <w:t xml:space="preserve">into multivariate context, </w:t>
      </w:r>
      <w:r w:rsidR="00DA7AFF">
        <w:t xml:space="preserve">Model </w:t>
      </w:r>
      <w:r w:rsidR="00B038AD">
        <w:t>6</w:t>
      </w:r>
      <w:r w:rsidR="00DA7AFF">
        <w:t xml:space="preserve">, </w:t>
      </w:r>
      <w:r w:rsidR="00B038AD">
        <w:t>7</w:t>
      </w:r>
      <w:r w:rsidR="00143C48">
        <w:t xml:space="preserve">, </w:t>
      </w:r>
      <w:r w:rsidR="00B038AD">
        <w:t>8</w:t>
      </w:r>
      <w:r w:rsidR="00383D71">
        <w:t>,</w:t>
      </w:r>
      <w:r w:rsidR="00143C48">
        <w:t xml:space="preserve"> and 9</w:t>
      </w:r>
      <w:r w:rsidR="00647195">
        <w:t xml:space="preserve"> from Table </w:t>
      </w:r>
      <w:r w:rsidR="00390EAE">
        <w:t>2</w:t>
      </w:r>
      <w:r w:rsidR="00DA7AFF">
        <w:t xml:space="preserve"> </w:t>
      </w:r>
      <w:r w:rsidR="0068098F">
        <w:t xml:space="preserve">targets </w:t>
      </w:r>
      <w:r w:rsidR="00DA7AFF">
        <w:t>entry into key institution</w:t>
      </w:r>
      <w:r w:rsidR="00383D71">
        <w:t>s</w:t>
      </w:r>
      <w:r w:rsidR="00DA7AFF">
        <w:t xml:space="preserve"> </w:t>
      </w:r>
      <w:r w:rsidR="00B038AD">
        <w:t>at each</w:t>
      </w:r>
      <w:r w:rsidR="00985DC2">
        <w:t xml:space="preserve"> education</w:t>
      </w:r>
      <w:r w:rsidR="00B038AD">
        <w:t xml:space="preserve"> </w:t>
      </w:r>
      <w:r w:rsidR="00FC1593">
        <w:t>phase</w:t>
      </w:r>
      <w:r w:rsidR="00B038AD">
        <w:t xml:space="preserve"> </w:t>
      </w:r>
      <w:r w:rsidR="00647195">
        <w:t xml:space="preserve">with </w:t>
      </w:r>
      <w:r w:rsidR="00DA7AFF">
        <w:t xml:space="preserve">logistic regression. </w:t>
      </w:r>
      <w:r w:rsidR="00787483">
        <w:t>A</w:t>
      </w:r>
      <w:r w:rsidR="00DA7AFF">
        <w:t>ttendance of key institution</w:t>
      </w:r>
      <w:r w:rsidR="00383D71">
        <w:t>s</w:t>
      </w:r>
      <w:r w:rsidR="00DA7AFF">
        <w:t xml:space="preserve"> </w:t>
      </w:r>
      <w:r w:rsidR="00515BBC">
        <w:t xml:space="preserve">at </w:t>
      </w:r>
      <w:r w:rsidR="00383D71">
        <w:t xml:space="preserve">the </w:t>
      </w:r>
      <w:r w:rsidR="00515BBC">
        <w:t xml:space="preserve">prior </w:t>
      </w:r>
      <w:r w:rsidR="00FC1593">
        <w:t>phase</w:t>
      </w:r>
      <w:r w:rsidR="00515BBC">
        <w:t xml:space="preserve"> </w:t>
      </w:r>
      <w:r w:rsidR="00985DC2">
        <w:t>turns out to be</w:t>
      </w:r>
      <w:r w:rsidR="00DA7AFF">
        <w:t xml:space="preserve"> always the strongest, if not the only significant predictor of entry into key institution</w:t>
      </w:r>
      <w:r w:rsidR="00383D71">
        <w:t>s</w:t>
      </w:r>
      <w:r w:rsidR="00DA7AFF">
        <w:t xml:space="preserve"> at the </w:t>
      </w:r>
      <w:r w:rsidR="00515BBC">
        <w:t xml:space="preserve">following </w:t>
      </w:r>
      <w:r w:rsidR="00FC1593">
        <w:t>phase</w:t>
      </w:r>
      <w:r w:rsidR="00DA7AFF">
        <w:t xml:space="preserve">. </w:t>
      </w:r>
    </w:p>
    <w:p w14:paraId="49DF9314" w14:textId="453C9FA5" w:rsidR="00DA7AFF" w:rsidRDefault="00787483" w:rsidP="00281549">
      <w:pPr>
        <w:jc w:val="both"/>
      </w:pPr>
      <w:r>
        <w:t xml:space="preserve">Within </w:t>
      </w:r>
      <w:r w:rsidR="00DA7AFF">
        <w:t xml:space="preserve">the chain of </w:t>
      </w:r>
      <w:r w:rsidR="00F62725">
        <w:t>key</w:t>
      </w:r>
      <w:r w:rsidR="008D4606">
        <w:t xml:space="preserve"> institutions during the schooling course</w:t>
      </w:r>
      <w:r w:rsidR="00143C48">
        <w:t xml:space="preserve"> (Model 6 through 8)</w:t>
      </w:r>
      <w:r w:rsidR="00DA7AFF">
        <w:t xml:space="preserve">, parental resources </w:t>
      </w:r>
      <w:proofErr w:type="gramStart"/>
      <w:r w:rsidR="00DA7AFF">
        <w:t>don’t</w:t>
      </w:r>
      <w:proofErr w:type="gramEnd"/>
      <w:r w:rsidR="00DA7AFF">
        <w:t xml:space="preserve"> seem to be very pronounced</w:t>
      </w:r>
      <w:r w:rsidR="00AD7B66">
        <w:t>.</w:t>
      </w:r>
      <w:r w:rsidR="00230B98">
        <w:t xml:space="preserve"> </w:t>
      </w:r>
      <w:r w:rsidR="00AD7B66">
        <w:t xml:space="preserve">The competition </w:t>
      </w:r>
      <w:r w:rsidR="005A6A11">
        <w:t>can be</w:t>
      </w:r>
      <w:r w:rsidR="00AD7B66">
        <w:t xml:space="preserve"> highly </w:t>
      </w:r>
      <w:r w:rsidR="005A6A11">
        <w:t>academic since</w:t>
      </w:r>
      <w:r w:rsidR="00230B98">
        <w:t xml:space="preserve"> standardized tests are </w:t>
      </w:r>
      <w:r w:rsidR="00307319">
        <w:t xml:space="preserve">usually the </w:t>
      </w:r>
      <w:r w:rsidR="00230B98">
        <w:t>threshold</w:t>
      </w:r>
      <w:r w:rsidR="001E57ED">
        <w:t xml:space="preserve"> there</w:t>
      </w:r>
      <w:r w:rsidR="00230B98">
        <w:t xml:space="preserve"> and school quality highly </w:t>
      </w:r>
      <w:r w:rsidR="00137D47">
        <w:t>controls for academic performance</w:t>
      </w:r>
      <w:r w:rsidR="00DA7AFF">
        <w:t xml:space="preserve">. </w:t>
      </w:r>
      <w:r w:rsidR="001E57ED">
        <w:t>Nevertheless, at</w:t>
      </w:r>
      <w:r w:rsidR="00143C48">
        <w:t xml:space="preserve"> the </w:t>
      </w:r>
      <w:r w:rsidR="00DA7AFF">
        <w:t>beginning of the chain</w:t>
      </w:r>
      <w:r w:rsidR="00143C48">
        <w:t xml:space="preserve"> at Model 9</w:t>
      </w:r>
      <w:r w:rsidR="00DA7AFF">
        <w:t xml:space="preserve">, key institution attendance at </w:t>
      </w:r>
      <w:r w:rsidR="00383D71">
        <w:t xml:space="preserve">the </w:t>
      </w:r>
      <w:r w:rsidR="00DA7AFF">
        <w:t xml:space="preserve">primary education </w:t>
      </w:r>
      <w:r w:rsidR="00143C48">
        <w:t xml:space="preserve">level </w:t>
      </w:r>
      <w:r w:rsidR="00DA7AFF">
        <w:t>seem</w:t>
      </w:r>
      <w:r w:rsidR="00383D71">
        <w:t>s</w:t>
      </w:r>
      <w:r w:rsidR="00DA7AFF">
        <w:t xml:space="preserve"> to</w:t>
      </w:r>
      <w:r w:rsidR="00143C48">
        <w:t xml:space="preserve"> heavily</w:t>
      </w:r>
      <w:r w:rsidR="00DA7AFF">
        <w:t xml:space="preserve"> favor parents with </w:t>
      </w:r>
      <w:r w:rsidR="00383D71">
        <w:t xml:space="preserve">a </w:t>
      </w:r>
      <w:r w:rsidR="006F62E1">
        <w:t xml:space="preserve">higher level of wealth, holding an </w:t>
      </w:r>
      <w:r w:rsidR="00C75E7C">
        <w:t xml:space="preserve">urban hukou (likely </w:t>
      </w:r>
      <w:proofErr w:type="gramStart"/>
      <w:r w:rsidR="00C75E7C">
        <w:t>local residents</w:t>
      </w:r>
      <w:proofErr w:type="gramEnd"/>
      <w:r w:rsidR="00C75E7C">
        <w:t>)</w:t>
      </w:r>
      <w:r w:rsidR="00383D71">
        <w:t>,</w:t>
      </w:r>
      <w:r w:rsidR="00C75E7C">
        <w:t xml:space="preserve"> and are party members (with </w:t>
      </w:r>
      <w:r w:rsidR="00143C48">
        <w:t xml:space="preserve">more </w:t>
      </w:r>
      <w:r w:rsidR="00C75E7C">
        <w:t>institution resources</w:t>
      </w:r>
      <w:r w:rsidR="00143C48">
        <w:t>)</w:t>
      </w:r>
      <w:r w:rsidR="00C75E7C">
        <w:t>.</w:t>
      </w:r>
      <w:r w:rsidR="00DA0E77">
        <w:t xml:space="preserve"> </w:t>
      </w:r>
      <w:r w:rsidR="00FE7C0E">
        <w:t>With test scores playing less of a role</w:t>
      </w:r>
      <w:r w:rsidR="00DD72C1">
        <w:t xml:space="preserve"> </w:t>
      </w:r>
      <w:r w:rsidR="00473DA4">
        <w:t>in</w:t>
      </w:r>
      <w:r w:rsidR="00DD72C1">
        <w:t xml:space="preserve"> primary school enrollment</w:t>
      </w:r>
      <w:r w:rsidR="00FE7C0E">
        <w:t xml:space="preserve">, admission of </w:t>
      </w:r>
      <w:r w:rsidR="00DD72C1">
        <w:t xml:space="preserve">good </w:t>
      </w:r>
      <w:r w:rsidR="00FE7C0E">
        <w:t xml:space="preserve">primary schools </w:t>
      </w:r>
      <w:r w:rsidR="00DD72C1">
        <w:t xml:space="preserve">may </w:t>
      </w:r>
      <w:r w:rsidR="00FE7C0E">
        <w:t>lean to</w:t>
      </w:r>
      <w:r w:rsidR="00DD72C1">
        <w:t>wards</w:t>
      </w:r>
      <w:r w:rsidR="00FE7C0E">
        <w:t xml:space="preserve"> those from a more advantaged background in various ways such</w:t>
      </w:r>
      <w:r w:rsidR="004018C5">
        <w:t xml:space="preserve"> as school district housing</w:t>
      </w:r>
      <w:r w:rsidR="00DD72C1">
        <w:t>, admission policies</w:t>
      </w:r>
      <w:r w:rsidR="00383D71">
        <w:t>,</w:t>
      </w:r>
      <w:r w:rsidR="00DD72C1">
        <w:t xml:space="preserve"> and even tuition fees</w:t>
      </w:r>
      <w:r w:rsidR="004018C5">
        <w:t xml:space="preserve">. </w:t>
      </w:r>
      <w:r w:rsidR="00FE7C0E">
        <w:t xml:space="preserve"> </w:t>
      </w:r>
    </w:p>
    <w:p w14:paraId="2F00BF61" w14:textId="14972694" w:rsidR="00720521" w:rsidRDefault="00DD72C1" w:rsidP="002A69FE">
      <w:pPr>
        <w:jc w:val="both"/>
      </w:pPr>
      <w:r>
        <w:t>Putting together the findings</w:t>
      </w:r>
      <w:r w:rsidR="00C75E7C">
        <w:t xml:space="preserve">, the impact of parental </w:t>
      </w:r>
      <w:r>
        <w:t xml:space="preserve">financial </w:t>
      </w:r>
      <w:r w:rsidR="00C75E7C">
        <w:t xml:space="preserve">resources </w:t>
      </w:r>
      <w:r w:rsidR="00756380">
        <w:t>seems</w:t>
      </w:r>
      <w:r w:rsidR="00C75E7C">
        <w:t xml:space="preserve"> to favor children </w:t>
      </w:r>
      <w:r w:rsidR="003C0A1F">
        <w:t xml:space="preserve">the </w:t>
      </w:r>
      <w:r w:rsidR="00C75E7C">
        <w:t>most in the beginning (</w:t>
      </w:r>
      <w:r w:rsidR="00866710">
        <w:t xml:space="preserve">entry into </w:t>
      </w:r>
      <w:r w:rsidR="00C75E7C">
        <w:t>primary education) and the end</w:t>
      </w:r>
      <w:r w:rsidR="003C0A1F">
        <w:t>ing</w:t>
      </w:r>
      <w:r w:rsidR="00C75E7C">
        <w:t xml:space="preserve"> (</w:t>
      </w:r>
      <w:r w:rsidR="00866710">
        <w:t xml:space="preserve">entry into </w:t>
      </w:r>
      <w:r w:rsidR="00C75E7C">
        <w:t xml:space="preserve">tertiary) </w:t>
      </w:r>
      <w:r w:rsidR="00FC1593">
        <w:t>phase</w:t>
      </w:r>
      <w:r w:rsidR="00720521">
        <w:t xml:space="preserve"> </w:t>
      </w:r>
      <w:proofErr w:type="gramStart"/>
      <w:r w:rsidR="003C0A1F">
        <w:t>during</w:t>
      </w:r>
      <w:r w:rsidR="004018C5">
        <w:t xml:space="preserve"> the course of</w:t>
      </w:r>
      <w:proofErr w:type="gramEnd"/>
      <w:r w:rsidR="004018C5">
        <w:t xml:space="preserve"> schooling</w:t>
      </w:r>
      <w:r w:rsidR="00C75E7C">
        <w:t xml:space="preserve">, while the </w:t>
      </w:r>
      <w:r w:rsidR="003B6BB5">
        <w:t>process</w:t>
      </w:r>
      <w:r w:rsidR="004018C5">
        <w:t xml:space="preserve"> </w:t>
      </w:r>
      <w:r w:rsidR="00C75E7C">
        <w:t xml:space="preserve">in the middle </w:t>
      </w:r>
      <w:r w:rsidR="003C0A1F">
        <w:t xml:space="preserve">is characterized by </w:t>
      </w:r>
      <w:r w:rsidR="00352B8D">
        <w:t xml:space="preserve">academic </w:t>
      </w:r>
      <w:r w:rsidR="003B6BB5">
        <w:t xml:space="preserve">competition. </w:t>
      </w:r>
      <w:r w:rsidR="00E304B3">
        <w:t xml:space="preserve">Academic competency largely relies on </w:t>
      </w:r>
      <w:r w:rsidR="00866710">
        <w:t xml:space="preserve">the </w:t>
      </w:r>
      <w:r w:rsidR="004018C5">
        <w:t xml:space="preserve">given educational resources provided by </w:t>
      </w:r>
      <w:r w:rsidR="00866710">
        <w:t>school</w:t>
      </w:r>
      <w:r w:rsidR="004018C5">
        <w:t>s</w:t>
      </w:r>
      <w:r w:rsidR="00ED6268">
        <w:t>, with</w:t>
      </w:r>
      <w:r w:rsidR="00345ADB">
        <w:t xml:space="preserve"> little role played by parental resources</w:t>
      </w:r>
      <w:r w:rsidR="00C75E7C">
        <w:t xml:space="preserve">. </w:t>
      </w:r>
      <w:r w:rsidR="00E304B3">
        <w:t>Nevertheless, t</w:t>
      </w:r>
      <w:r w:rsidR="0081571D">
        <w:t xml:space="preserve">he insignificance of parental wealth in the </w:t>
      </w:r>
      <w:r w:rsidR="002F5963">
        <w:t>mid-course</w:t>
      </w:r>
      <w:r w:rsidR="0081571D">
        <w:t xml:space="preserve"> </w:t>
      </w:r>
      <w:r w:rsidR="002F5963">
        <w:t>cannot</w:t>
      </w:r>
      <w:r w:rsidR="005F5E3A">
        <w:t xml:space="preserve"> be separated from the fact that </w:t>
      </w:r>
      <w:r w:rsidR="00421EB1">
        <w:t xml:space="preserve">families in the </w:t>
      </w:r>
      <w:r w:rsidR="005F5E3A">
        <w:t xml:space="preserve">Shanghai </w:t>
      </w:r>
      <w:r w:rsidR="005F5E3A">
        <w:t xml:space="preserve">metropolitan area </w:t>
      </w:r>
      <w:r w:rsidR="00421EB1">
        <w:t xml:space="preserve">generally have </w:t>
      </w:r>
      <w:r w:rsidR="002A69FE">
        <w:t>high</w:t>
      </w:r>
      <w:r w:rsidR="00421EB1">
        <w:t>er</w:t>
      </w:r>
      <w:r w:rsidR="002A69FE">
        <w:t xml:space="preserve"> income</w:t>
      </w:r>
      <w:r w:rsidR="00421EB1">
        <w:t>s</w:t>
      </w:r>
      <w:r w:rsidR="002A69FE">
        <w:t xml:space="preserve">, </w:t>
      </w:r>
      <w:r w:rsidR="00421EB1">
        <w:t xml:space="preserve">can access more </w:t>
      </w:r>
      <w:r w:rsidR="005F5E3A">
        <w:t>schools</w:t>
      </w:r>
      <w:r w:rsidR="002A69FE">
        <w:t xml:space="preserve">, and </w:t>
      </w:r>
      <w:r w:rsidR="00811DC9">
        <w:t>dropout</w:t>
      </w:r>
      <w:r w:rsidR="00421EB1">
        <w:t>s</w:t>
      </w:r>
      <w:r w:rsidR="00811DC9">
        <w:t xml:space="preserve"> barely exist before tertiary education. </w:t>
      </w:r>
    </w:p>
    <w:p w14:paraId="494C6FD9" w14:textId="20A61CAB" w:rsidR="00720521" w:rsidRPr="00D46CA6" w:rsidRDefault="00D46CA6" w:rsidP="00281549">
      <w:pPr>
        <w:jc w:val="both"/>
        <w:rPr>
          <w:b/>
          <w:bCs/>
        </w:rPr>
      </w:pPr>
      <w:r w:rsidRPr="00D46CA6">
        <w:rPr>
          <w:b/>
          <w:bCs/>
        </w:rPr>
        <w:t>School Continuation</w:t>
      </w:r>
      <w:r w:rsidR="00720521" w:rsidRPr="00D46CA6">
        <w:rPr>
          <w:b/>
          <w:bCs/>
        </w:rPr>
        <w:t xml:space="preserve"> </w:t>
      </w:r>
      <w:r w:rsidRPr="00D46CA6">
        <w:rPr>
          <w:b/>
          <w:bCs/>
        </w:rPr>
        <w:t>in Urban</w:t>
      </w:r>
      <w:r w:rsidR="00720521" w:rsidRPr="00D46CA6">
        <w:rPr>
          <w:b/>
          <w:bCs/>
        </w:rPr>
        <w:t xml:space="preserve"> China</w:t>
      </w:r>
    </w:p>
    <w:p w14:paraId="56DED085" w14:textId="7D799EAE" w:rsidR="00EA45EB" w:rsidRDefault="00EA45EB" w:rsidP="00281549">
      <w:pPr>
        <w:jc w:val="both"/>
      </w:pPr>
      <w:r w:rsidRPr="00711DCE">
        <w:t>Th</w:t>
      </w:r>
      <w:r>
        <w:t xml:space="preserve">e Shanghai population is well-educated with </w:t>
      </w:r>
      <w:r w:rsidR="005C686E">
        <w:t xml:space="preserve">about </w:t>
      </w:r>
      <w:r>
        <w:t xml:space="preserve">80% </w:t>
      </w:r>
      <w:r w:rsidR="00FD3094">
        <w:t xml:space="preserve">of </w:t>
      </w:r>
      <w:r>
        <w:t xml:space="preserve">respondents holding a degree from tertiary education, whereas many </w:t>
      </w:r>
      <w:r w:rsidR="00FD3094">
        <w:t>from</w:t>
      </w:r>
      <w:r>
        <w:t xml:space="preserve"> </w:t>
      </w:r>
      <w:r w:rsidR="00FD3094">
        <w:t xml:space="preserve">the </w:t>
      </w:r>
      <w:r>
        <w:t xml:space="preserve">urban nationwide sample barely struggled through senior middle school. Therefore, </w:t>
      </w:r>
      <w:r w:rsidR="00CD3015">
        <w:t xml:space="preserve">measuring school continuation </w:t>
      </w:r>
      <w:r w:rsidR="00FD3094">
        <w:t>here make</w:t>
      </w:r>
      <w:r w:rsidR="00255E83">
        <w:t>s</w:t>
      </w:r>
      <w:r w:rsidR="00FD3094">
        <w:t xml:space="preserve"> more sense to </w:t>
      </w:r>
      <w:r w:rsidR="00CD3015">
        <w:t>understan</w:t>
      </w:r>
      <w:r w:rsidR="00FD3094">
        <w:t>d</w:t>
      </w:r>
      <w:r w:rsidR="00CD3015">
        <w:t xml:space="preserve"> the influence of parental resources. </w:t>
      </w:r>
    </w:p>
    <w:p w14:paraId="7344C729" w14:textId="524068EE" w:rsidR="0031725A" w:rsidRDefault="008C78A7" w:rsidP="00281549">
      <w:pPr>
        <w:jc w:val="both"/>
      </w:pPr>
      <w:r>
        <w:t xml:space="preserve">Using the same set of predictors </w:t>
      </w:r>
      <w:r w:rsidR="00255E83">
        <w:t>in</w:t>
      </w:r>
      <w:r>
        <w:t xml:space="preserve"> Model 4 </w:t>
      </w:r>
      <w:r w:rsidR="009C0F03">
        <w:t xml:space="preserve">from Table 1 </w:t>
      </w:r>
      <w:r>
        <w:t xml:space="preserve">that targets tertiary education attendance, Model 10 and 11 </w:t>
      </w:r>
      <w:r w:rsidR="007F3F0E">
        <w:t xml:space="preserve">from Table 2 </w:t>
      </w:r>
      <w:r w:rsidR="00967566">
        <w:t xml:space="preserve">further </w:t>
      </w:r>
      <w:proofErr w:type="gramStart"/>
      <w:r w:rsidR="00967566">
        <w:t>models</w:t>
      </w:r>
      <w:proofErr w:type="gramEnd"/>
      <w:r w:rsidR="00967566">
        <w:t xml:space="preserve"> </w:t>
      </w:r>
      <w:r>
        <w:t xml:space="preserve">attendance at senior high and junior </w:t>
      </w:r>
      <w:r w:rsidR="009C0F03">
        <w:t xml:space="preserve">high </w:t>
      </w:r>
      <w:r w:rsidR="00180E4F">
        <w:t>education</w:t>
      </w:r>
      <w:r w:rsidR="00967566">
        <w:t xml:space="preserve"> with logistic regressions</w:t>
      </w:r>
      <w:r w:rsidR="00180E4F">
        <w:t xml:space="preserve">. Parental wealth </w:t>
      </w:r>
      <w:r w:rsidR="008364D8">
        <w:t>turns out</w:t>
      </w:r>
      <w:r w:rsidR="00180E4F">
        <w:t xml:space="preserve"> to be influen</w:t>
      </w:r>
      <w:r w:rsidR="00ED3D5A">
        <w:t>tial</w:t>
      </w:r>
      <w:r w:rsidR="003A6BAF">
        <w:t xml:space="preserve"> in </w:t>
      </w:r>
      <w:r w:rsidR="007F3F0E">
        <w:t>both</w:t>
      </w:r>
      <w:r w:rsidR="003A6BAF">
        <w:t xml:space="preserve"> </w:t>
      </w:r>
      <w:r w:rsidR="009C0F03">
        <w:t>cases</w:t>
      </w:r>
      <w:r w:rsidR="003A6BAF">
        <w:t xml:space="preserve">. </w:t>
      </w:r>
      <w:r w:rsidR="007037AC">
        <w:t>C</w:t>
      </w:r>
      <w:r w:rsidR="007359B9">
        <w:t>ompared with most famil</w:t>
      </w:r>
      <w:r w:rsidR="003A6BAF">
        <w:t xml:space="preserve">ies in the Shanghai area </w:t>
      </w:r>
      <w:r w:rsidR="00AC1086">
        <w:t>where</w:t>
      </w:r>
      <w:r w:rsidR="003A6BAF">
        <w:t xml:space="preserve"> </w:t>
      </w:r>
      <w:r w:rsidR="007359B9">
        <w:t>secondary education</w:t>
      </w:r>
      <w:r w:rsidR="007037AC">
        <w:t xml:space="preserve"> </w:t>
      </w:r>
      <w:r w:rsidR="00AC1086">
        <w:t xml:space="preserve">is more affordable </w:t>
      </w:r>
      <w:r w:rsidR="008E7F96">
        <w:t xml:space="preserve">also necessary </w:t>
      </w:r>
      <w:r w:rsidR="007037AC">
        <w:t>for kids</w:t>
      </w:r>
      <w:r w:rsidR="008E7F96">
        <w:t>’ social success</w:t>
      </w:r>
      <w:r w:rsidR="001C584B">
        <w:t xml:space="preserve">, children from </w:t>
      </w:r>
      <w:r w:rsidR="009929FA">
        <w:t>disadvantaged</w:t>
      </w:r>
      <w:r w:rsidR="001C584B">
        <w:t xml:space="preserve"> families in </w:t>
      </w:r>
      <w:r w:rsidR="008364D8">
        <w:t xml:space="preserve">the </w:t>
      </w:r>
      <w:r w:rsidR="009929FA">
        <w:t xml:space="preserve">broader </w:t>
      </w:r>
      <w:r w:rsidR="001C584B">
        <w:t xml:space="preserve">urban </w:t>
      </w:r>
      <w:r w:rsidR="008E7F96">
        <w:t>span</w:t>
      </w:r>
      <w:r w:rsidR="008364D8">
        <w:t xml:space="preserve"> may </w:t>
      </w:r>
      <w:r w:rsidR="001C584B">
        <w:t xml:space="preserve">choose to drop out of school and start to work </w:t>
      </w:r>
      <w:r w:rsidR="009929FA">
        <w:t xml:space="preserve">considering </w:t>
      </w:r>
      <w:r w:rsidR="008E7F96">
        <w:t xml:space="preserve">the scarcity of schooling resources, </w:t>
      </w:r>
      <w:r w:rsidR="009929FA">
        <w:t xml:space="preserve">the opportunity cost of tuition fees </w:t>
      </w:r>
      <w:r w:rsidR="008364D8">
        <w:t>and</w:t>
      </w:r>
      <w:r w:rsidR="00430BB1">
        <w:t xml:space="preserve"> working to provide</w:t>
      </w:r>
      <w:r w:rsidR="008364D8">
        <w:t xml:space="preserve"> </w:t>
      </w:r>
      <w:r w:rsidR="0085578D">
        <w:t>financial</w:t>
      </w:r>
      <w:r w:rsidR="008364D8">
        <w:t xml:space="preserve"> support to the family</w:t>
      </w:r>
      <w:r w:rsidR="0085578D">
        <w:t xml:space="preserve">. </w:t>
      </w:r>
      <w:r w:rsidR="00FB0FC3">
        <w:t xml:space="preserve"> Therefore, the process of school continuation here is not purely an academic one but </w:t>
      </w:r>
      <w:r w:rsidR="008E7F96">
        <w:t xml:space="preserve">involves </w:t>
      </w:r>
      <w:r w:rsidR="00430BB1">
        <w:t xml:space="preserve">practical consideration </w:t>
      </w:r>
      <w:r w:rsidR="006653C9">
        <w:t xml:space="preserve">of </w:t>
      </w:r>
      <w:r w:rsidR="00430BB1">
        <w:t>available financial resources</w:t>
      </w:r>
      <w:r w:rsidR="00A40A07">
        <w:t xml:space="preserve">, which </w:t>
      </w:r>
      <w:r w:rsidR="006653C9">
        <w:t xml:space="preserve">may justify </w:t>
      </w:r>
      <w:r w:rsidR="00A40A07">
        <w:t>the significance of parental</w:t>
      </w:r>
      <w:r w:rsidR="006653C9">
        <w:t xml:space="preserve"> wealth</w:t>
      </w:r>
      <w:r w:rsidR="00A40A07">
        <w:t xml:space="preserve">. </w:t>
      </w:r>
    </w:p>
    <w:p w14:paraId="06188751" w14:textId="77777777" w:rsidR="0031725A" w:rsidRDefault="0031725A" w:rsidP="00281549">
      <w:pPr>
        <w:jc w:val="both"/>
      </w:pPr>
    </w:p>
    <w:p w14:paraId="410FABBB" w14:textId="309959D8" w:rsidR="0031725A" w:rsidRDefault="0031725A" w:rsidP="00281549">
      <w:pPr>
        <w:jc w:val="both"/>
        <w:sectPr w:rsidR="0031725A" w:rsidSect="00281549">
          <w:pgSz w:w="12240" w:h="15840"/>
          <w:pgMar w:top="720" w:right="720" w:bottom="720" w:left="720" w:header="720" w:footer="720" w:gutter="0"/>
          <w:cols w:space="720"/>
          <w:docGrid w:linePitch="360"/>
        </w:sectPr>
      </w:pPr>
    </w:p>
    <w:p w14:paraId="57FF2293" w14:textId="35F0B9BA" w:rsidR="009F2230" w:rsidRPr="00993603" w:rsidRDefault="007A7E49" w:rsidP="007A7E49">
      <w:pPr>
        <w:jc w:val="both"/>
        <w:rPr>
          <w:b/>
          <w:bCs/>
          <w:sz w:val="28"/>
          <w:szCs w:val="28"/>
        </w:rPr>
      </w:pPr>
      <w:r w:rsidRPr="00993603">
        <w:rPr>
          <w:b/>
          <w:bCs/>
          <w:sz w:val="28"/>
          <w:szCs w:val="28"/>
        </w:rPr>
        <w:lastRenderedPageBreak/>
        <w:t>Wealth</w:t>
      </w:r>
      <w:r w:rsidR="00993603">
        <w:rPr>
          <w:b/>
          <w:bCs/>
          <w:sz w:val="28"/>
          <w:szCs w:val="28"/>
        </w:rPr>
        <w:t xml:space="preserve"> Holdings</w:t>
      </w:r>
    </w:p>
    <w:p w14:paraId="0A4851E7" w14:textId="2FACE25C" w:rsidR="00756380" w:rsidRDefault="00756380" w:rsidP="00281549">
      <w:pPr>
        <w:jc w:val="both"/>
        <w:rPr>
          <w:b/>
          <w:bCs/>
        </w:rPr>
      </w:pPr>
      <w:r>
        <w:rPr>
          <w:b/>
          <w:bCs/>
        </w:rPr>
        <w:t>Marriage Homogamy</w:t>
      </w:r>
      <w:r w:rsidR="008C1E81">
        <w:rPr>
          <w:b/>
          <w:bCs/>
        </w:rPr>
        <w:t xml:space="preserve"> in China</w:t>
      </w:r>
    </w:p>
    <w:p w14:paraId="3FA8455F" w14:textId="552CC748" w:rsidR="00756380" w:rsidRDefault="00756380" w:rsidP="00281549">
      <w:pPr>
        <w:jc w:val="both"/>
      </w:pPr>
      <w:r>
        <w:t xml:space="preserve">Different from </w:t>
      </w:r>
      <w:r w:rsidR="003C143C">
        <w:t xml:space="preserve">the </w:t>
      </w:r>
      <w:r>
        <w:t>educational attainment</w:t>
      </w:r>
      <w:r w:rsidR="00BD39BA">
        <w:t xml:space="preserve">s of </w:t>
      </w:r>
      <w:r w:rsidR="006116F7">
        <w:t xml:space="preserve">an </w:t>
      </w:r>
      <w:r w:rsidR="00BD39BA">
        <w:t>individual</w:t>
      </w:r>
      <w:r>
        <w:t xml:space="preserve">, </w:t>
      </w:r>
      <w:r w:rsidR="009C4A8F">
        <w:t xml:space="preserve">household </w:t>
      </w:r>
      <w:r w:rsidR="0077453A">
        <w:t xml:space="preserve">wealth </w:t>
      </w:r>
      <w:r w:rsidR="009C4A8F">
        <w:t xml:space="preserve">is </w:t>
      </w:r>
      <w:r w:rsidR="0077453A">
        <w:t xml:space="preserve">usually a product </w:t>
      </w:r>
      <w:r w:rsidR="003C143C">
        <w:t>of</w:t>
      </w:r>
      <w:r w:rsidR="009C4A8F">
        <w:t xml:space="preserve"> </w:t>
      </w:r>
      <w:r w:rsidR="0077453A">
        <w:t>collective familial effort</w:t>
      </w:r>
      <w:r w:rsidR="009C4A8F">
        <w:t xml:space="preserve">, which requires </w:t>
      </w:r>
      <w:r w:rsidR="003C143C">
        <w:t xml:space="preserve">measurements from </w:t>
      </w:r>
      <w:r w:rsidR="009C4A8F">
        <w:t>both husband and wife, and their respective parents</w:t>
      </w:r>
      <w:r w:rsidR="0077453A">
        <w:t xml:space="preserve">. </w:t>
      </w:r>
      <w:r w:rsidR="00060055">
        <w:t xml:space="preserve">However, in </w:t>
      </w:r>
      <w:r w:rsidR="00B475A8">
        <w:t xml:space="preserve">a society with </w:t>
      </w:r>
      <w:r w:rsidR="003C143C">
        <w:t xml:space="preserve">a </w:t>
      </w:r>
      <w:r w:rsidR="00B475A8">
        <w:t xml:space="preserve">high level of marriage homogamy such as China, </w:t>
      </w:r>
      <w:r w:rsidR="007B73F1">
        <w:t xml:space="preserve">measures on SES </w:t>
      </w:r>
      <w:r w:rsidR="00760E24">
        <w:t xml:space="preserve">between </w:t>
      </w:r>
      <w:r w:rsidR="007B73F1">
        <w:t xml:space="preserve">the husband </w:t>
      </w:r>
      <w:r w:rsidR="00760E24">
        <w:t xml:space="preserve">wide </w:t>
      </w:r>
      <w:r w:rsidR="007B73F1">
        <w:t xml:space="preserve">and wife side can be highly </w:t>
      </w:r>
      <w:r w:rsidR="003C143C">
        <w:t>correlated, as is the case in the data</w:t>
      </w:r>
      <w:r w:rsidR="009C4A8F">
        <w:t xml:space="preserve">. </w:t>
      </w:r>
      <w:r>
        <w:t xml:space="preserve">The </w:t>
      </w:r>
      <w:r w:rsidR="00E82ABC">
        <w:t xml:space="preserve">high </w:t>
      </w:r>
      <w:r>
        <w:t>extent of marriage homogamy in the data can be seen</w:t>
      </w:r>
      <w:r w:rsidR="004E6697">
        <w:t xml:space="preserve"> in Table 4</w:t>
      </w:r>
      <w:r>
        <w:t xml:space="preserve">. </w:t>
      </w:r>
    </w:p>
    <w:tbl>
      <w:tblPr>
        <w:tblW w:w="9760" w:type="dxa"/>
        <w:tblLook w:val="04A0" w:firstRow="1" w:lastRow="0" w:firstColumn="1" w:lastColumn="0" w:noHBand="0" w:noVBand="1"/>
      </w:tblPr>
      <w:tblGrid>
        <w:gridCol w:w="2722"/>
        <w:gridCol w:w="2722"/>
        <w:gridCol w:w="1876"/>
        <w:gridCol w:w="2440"/>
      </w:tblGrid>
      <w:tr w:rsidR="004E6697" w:rsidRPr="004E6697" w14:paraId="1ABD630F" w14:textId="77777777" w:rsidTr="004E6697">
        <w:trPr>
          <w:trHeight w:val="288"/>
        </w:trPr>
        <w:tc>
          <w:tcPr>
            <w:tcW w:w="7320" w:type="dxa"/>
            <w:gridSpan w:val="3"/>
            <w:tcBorders>
              <w:top w:val="nil"/>
              <w:left w:val="nil"/>
              <w:bottom w:val="single" w:sz="4" w:space="0" w:color="auto"/>
              <w:right w:val="nil"/>
            </w:tcBorders>
            <w:shd w:val="clear" w:color="auto" w:fill="auto"/>
            <w:noWrap/>
            <w:vAlign w:val="bottom"/>
            <w:hideMark/>
          </w:tcPr>
          <w:p w14:paraId="3DAA546C" w14:textId="107F9CE3"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Table 4. Marriage Homogamy</w:t>
            </w:r>
            <w:r w:rsidR="001B3CB6">
              <w:rPr>
                <w:rFonts w:ascii="Calibri" w:eastAsia="Times New Roman" w:hAnsi="Calibri" w:cs="Calibri"/>
                <w:color w:val="000000"/>
              </w:rPr>
              <w:t>.</w:t>
            </w:r>
            <w:r w:rsidRPr="004E6697">
              <w:rPr>
                <w:rFonts w:ascii="Calibri" w:eastAsia="Times New Roman" w:hAnsi="Calibri" w:cs="Calibri"/>
                <w:color w:val="000000"/>
              </w:rPr>
              <w:t xml:space="preserve"> Shanghai and Urban </w:t>
            </w:r>
            <w:r w:rsidR="001B3CB6">
              <w:rPr>
                <w:rFonts w:ascii="Calibri" w:eastAsia="Times New Roman" w:hAnsi="Calibri" w:cs="Calibri"/>
                <w:color w:val="000000"/>
              </w:rPr>
              <w:t>Countrywide.</w:t>
            </w:r>
          </w:p>
        </w:tc>
        <w:tc>
          <w:tcPr>
            <w:tcW w:w="2440" w:type="dxa"/>
            <w:tcBorders>
              <w:top w:val="nil"/>
              <w:left w:val="nil"/>
              <w:bottom w:val="single" w:sz="4" w:space="0" w:color="auto"/>
              <w:right w:val="nil"/>
            </w:tcBorders>
            <w:shd w:val="clear" w:color="auto" w:fill="auto"/>
            <w:noWrap/>
            <w:vAlign w:val="bottom"/>
            <w:hideMark/>
          </w:tcPr>
          <w:p w14:paraId="4A758D5F"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 </w:t>
            </w:r>
          </w:p>
        </w:tc>
      </w:tr>
      <w:tr w:rsidR="004E6697" w:rsidRPr="004E6697" w14:paraId="774C8F38" w14:textId="77777777" w:rsidTr="004E6697">
        <w:trPr>
          <w:trHeight w:val="288"/>
        </w:trPr>
        <w:tc>
          <w:tcPr>
            <w:tcW w:w="5444" w:type="dxa"/>
            <w:gridSpan w:val="2"/>
            <w:tcBorders>
              <w:top w:val="nil"/>
              <w:left w:val="nil"/>
              <w:bottom w:val="nil"/>
              <w:right w:val="nil"/>
            </w:tcBorders>
            <w:shd w:val="clear" w:color="auto" w:fill="auto"/>
            <w:noWrap/>
            <w:vAlign w:val="bottom"/>
            <w:hideMark/>
          </w:tcPr>
          <w:p w14:paraId="6E8DFF5A" w14:textId="77777777" w:rsidR="004E6697" w:rsidRPr="004E6697" w:rsidRDefault="004E6697" w:rsidP="004E6697">
            <w:pPr>
              <w:spacing w:after="0" w:line="240" w:lineRule="auto"/>
              <w:rPr>
                <w:rFonts w:ascii="Calibri" w:eastAsia="Times New Roman" w:hAnsi="Calibri" w:cs="Calibri"/>
                <w:i/>
                <w:iCs/>
                <w:color w:val="000000"/>
              </w:rPr>
            </w:pPr>
            <w:r w:rsidRPr="004E6697">
              <w:rPr>
                <w:rFonts w:ascii="Calibri" w:eastAsia="Times New Roman" w:hAnsi="Calibri" w:cs="Calibri"/>
                <w:i/>
                <w:iCs/>
                <w:color w:val="000000"/>
              </w:rPr>
              <w:t>Husband (Row) and Wife (Column) Education, Shanghai</w:t>
            </w:r>
          </w:p>
        </w:tc>
        <w:tc>
          <w:tcPr>
            <w:tcW w:w="1876" w:type="dxa"/>
            <w:tcBorders>
              <w:top w:val="nil"/>
              <w:left w:val="nil"/>
              <w:bottom w:val="nil"/>
              <w:right w:val="nil"/>
            </w:tcBorders>
            <w:shd w:val="clear" w:color="auto" w:fill="auto"/>
            <w:noWrap/>
            <w:vAlign w:val="bottom"/>
            <w:hideMark/>
          </w:tcPr>
          <w:p w14:paraId="588A15C8" w14:textId="77777777" w:rsidR="004E6697" w:rsidRPr="004E6697" w:rsidRDefault="004E6697" w:rsidP="004E6697">
            <w:pPr>
              <w:spacing w:after="0" w:line="240" w:lineRule="auto"/>
              <w:rPr>
                <w:rFonts w:ascii="Calibri" w:eastAsia="Times New Roman" w:hAnsi="Calibri" w:cs="Calibri"/>
                <w:i/>
                <w:iCs/>
                <w:color w:val="000000"/>
              </w:rPr>
            </w:pPr>
          </w:p>
        </w:tc>
        <w:tc>
          <w:tcPr>
            <w:tcW w:w="2440" w:type="dxa"/>
            <w:tcBorders>
              <w:top w:val="nil"/>
              <w:left w:val="nil"/>
              <w:bottom w:val="nil"/>
              <w:right w:val="nil"/>
            </w:tcBorders>
            <w:shd w:val="clear" w:color="auto" w:fill="auto"/>
            <w:noWrap/>
            <w:vAlign w:val="bottom"/>
            <w:hideMark/>
          </w:tcPr>
          <w:p w14:paraId="44727DB0" w14:textId="77777777" w:rsidR="004E6697" w:rsidRPr="004E6697" w:rsidRDefault="004E6697" w:rsidP="004E6697">
            <w:pPr>
              <w:spacing w:after="0" w:line="240" w:lineRule="auto"/>
              <w:rPr>
                <w:rFonts w:ascii="Times New Roman" w:eastAsia="Times New Roman" w:hAnsi="Times New Roman" w:cs="Times New Roman"/>
                <w:sz w:val="20"/>
                <w:szCs w:val="20"/>
              </w:rPr>
            </w:pPr>
          </w:p>
        </w:tc>
      </w:tr>
      <w:tr w:rsidR="004E6697" w:rsidRPr="004E6697" w14:paraId="7424E4DB" w14:textId="77777777" w:rsidTr="004E6697">
        <w:trPr>
          <w:trHeight w:val="288"/>
        </w:trPr>
        <w:tc>
          <w:tcPr>
            <w:tcW w:w="2722" w:type="dxa"/>
            <w:tcBorders>
              <w:top w:val="nil"/>
              <w:left w:val="nil"/>
              <w:bottom w:val="nil"/>
              <w:right w:val="nil"/>
            </w:tcBorders>
            <w:shd w:val="clear" w:color="auto" w:fill="auto"/>
            <w:noWrap/>
            <w:vAlign w:val="bottom"/>
            <w:hideMark/>
          </w:tcPr>
          <w:p w14:paraId="4F1F3FB8" w14:textId="77777777" w:rsidR="004E6697" w:rsidRPr="004E6697" w:rsidRDefault="004E6697" w:rsidP="004E6697">
            <w:pPr>
              <w:spacing w:after="0" w:line="240" w:lineRule="auto"/>
              <w:rPr>
                <w:rFonts w:ascii="Times New Roman" w:eastAsia="Times New Roman" w:hAnsi="Times New Roman" w:cs="Times New Roman"/>
                <w:sz w:val="20"/>
                <w:szCs w:val="20"/>
              </w:rPr>
            </w:pPr>
          </w:p>
        </w:tc>
        <w:tc>
          <w:tcPr>
            <w:tcW w:w="2722" w:type="dxa"/>
            <w:tcBorders>
              <w:top w:val="nil"/>
              <w:left w:val="nil"/>
              <w:bottom w:val="nil"/>
              <w:right w:val="nil"/>
            </w:tcBorders>
            <w:shd w:val="clear" w:color="auto" w:fill="auto"/>
            <w:noWrap/>
            <w:vAlign w:val="bottom"/>
            <w:hideMark/>
          </w:tcPr>
          <w:p w14:paraId="7CDC50BA"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Up to Senior High School</w:t>
            </w:r>
          </w:p>
        </w:tc>
        <w:tc>
          <w:tcPr>
            <w:tcW w:w="1876" w:type="dxa"/>
            <w:tcBorders>
              <w:top w:val="nil"/>
              <w:left w:val="nil"/>
              <w:bottom w:val="nil"/>
              <w:right w:val="nil"/>
            </w:tcBorders>
            <w:shd w:val="clear" w:color="auto" w:fill="auto"/>
            <w:noWrap/>
            <w:vAlign w:val="bottom"/>
            <w:hideMark/>
          </w:tcPr>
          <w:p w14:paraId="2B11FC70"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 xml:space="preserve">Tertiary &amp; </w:t>
            </w:r>
            <w:proofErr w:type="gramStart"/>
            <w:r w:rsidRPr="004E6697">
              <w:rPr>
                <w:rFonts w:ascii="Calibri" w:eastAsia="Times New Roman" w:hAnsi="Calibri" w:cs="Calibri"/>
                <w:color w:val="000000"/>
              </w:rPr>
              <w:t>Above</w:t>
            </w:r>
            <w:proofErr w:type="gramEnd"/>
          </w:p>
        </w:tc>
        <w:tc>
          <w:tcPr>
            <w:tcW w:w="2440" w:type="dxa"/>
            <w:tcBorders>
              <w:top w:val="nil"/>
              <w:left w:val="nil"/>
              <w:bottom w:val="nil"/>
              <w:right w:val="nil"/>
            </w:tcBorders>
            <w:shd w:val="clear" w:color="auto" w:fill="auto"/>
            <w:noWrap/>
            <w:vAlign w:val="bottom"/>
            <w:hideMark/>
          </w:tcPr>
          <w:p w14:paraId="6C0E1ABE"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Total</w:t>
            </w:r>
          </w:p>
        </w:tc>
      </w:tr>
      <w:tr w:rsidR="004E6697" w:rsidRPr="004E6697" w14:paraId="224E1998" w14:textId="77777777" w:rsidTr="004E6697">
        <w:trPr>
          <w:trHeight w:val="288"/>
        </w:trPr>
        <w:tc>
          <w:tcPr>
            <w:tcW w:w="2722" w:type="dxa"/>
            <w:tcBorders>
              <w:top w:val="nil"/>
              <w:left w:val="nil"/>
              <w:bottom w:val="nil"/>
              <w:right w:val="nil"/>
            </w:tcBorders>
            <w:shd w:val="clear" w:color="auto" w:fill="auto"/>
            <w:noWrap/>
            <w:vAlign w:val="bottom"/>
            <w:hideMark/>
          </w:tcPr>
          <w:p w14:paraId="466C8CE2"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Up to Senior High School</w:t>
            </w:r>
          </w:p>
        </w:tc>
        <w:tc>
          <w:tcPr>
            <w:tcW w:w="2722" w:type="dxa"/>
            <w:tcBorders>
              <w:top w:val="nil"/>
              <w:left w:val="nil"/>
              <w:bottom w:val="nil"/>
              <w:right w:val="nil"/>
            </w:tcBorders>
            <w:shd w:val="clear" w:color="auto" w:fill="auto"/>
            <w:noWrap/>
            <w:vAlign w:val="bottom"/>
            <w:hideMark/>
          </w:tcPr>
          <w:p w14:paraId="4D65A686"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445 (35%)</w:t>
            </w:r>
          </w:p>
        </w:tc>
        <w:tc>
          <w:tcPr>
            <w:tcW w:w="1876" w:type="dxa"/>
            <w:tcBorders>
              <w:top w:val="nil"/>
              <w:left w:val="nil"/>
              <w:bottom w:val="nil"/>
              <w:right w:val="nil"/>
            </w:tcBorders>
            <w:shd w:val="clear" w:color="auto" w:fill="auto"/>
            <w:noWrap/>
            <w:vAlign w:val="bottom"/>
            <w:hideMark/>
          </w:tcPr>
          <w:p w14:paraId="4FB23626"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110 (8.7%)</w:t>
            </w:r>
          </w:p>
        </w:tc>
        <w:tc>
          <w:tcPr>
            <w:tcW w:w="2440" w:type="dxa"/>
            <w:tcBorders>
              <w:top w:val="nil"/>
              <w:left w:val="nil"/>
              <w:bottom w:val="nil"/>
              <w:right w:val="nil"/>
            </w:tcBorders>
            <w:shd w:val="clear" w:color="auto" w:fill="auto"/>
            <w:noWrap/>
            <w:vAlign w:val="bottom"/>
            <w:hideMark/>
          </w:tcPr>
          <w:p w14:paraId="02D436FC"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555 (44%)</w:t>
            </w:r>
          </w:p>
        </w:tc>
      </w:tr>
      <w:tr w:rsidR="004E6697" w:rsidRPr="004E6697" w14:paraId="7C0BF319" w14:textId="77777777" w:rsidTr="004E6697">
        <w:trPr>
          <w:trHeight w:val="288"/>
        </w:trPr>
        <w:tc>
          <w:tcPr>
            <w:tcW w:w="2722" w:type="dxa"/>
            <w:tcBorders>
              <w:top w:val="nil"/>
              <w:left w:val="nil"/>
              <w:bottom w:val="nil"/>
              <w:right w:val="nil"/>
            </w:tcBorders>
            <w:shd w:val="clear" w:color="auto" w:fill="auto"/>
            <w:noWrap/>
            <w:vAlign w:val="bottom"/>
            <w:hideMark/>
          </w:tcPr>
          <w:p w14:paraId="2938B0F7"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 xml:space="preserve">Tertiary &amp; </w:t>
            </w:r>
            <w:proofErr w:type="gramStart"/>
            <w:r w:rsidRPr="004E6697">
              <w:rPr>
                <w:rFonts w:ascii="Calibri" w:eastAsia="Times New Roman" w:hAnsi="Calibri" w:cs="Calibri"/>
                <w:color w:val="000000"/>
              </w:rPr>
              <w:t>Above</w:t>
            </w:r>
            <w:proofErr w:type="gramEnd"/>
          </w:p>
        </w:tc>
        <w:tc>
          <w:tcPr>
            <w:tcW w:w="2722" w:type="dxa"/>
            <w:tcBorders>
              <w:top w:val="nil"/>
              <w:left w:val="nil"/>
              <w:bottom w:val="nil"/>
              <w:right w:val="nil"/>
            </w:tcBorders>
            <w:shd w:val="clear" w:color="auto" w:fill="auto"/>
            <w:noWrap/>
            <w:vAlign w:val="bottom"/>
            <w:hideMark/>
          </w:tcPr>
          <w:p w14:paraId="7EE9CEEA"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109 (8.6%)</w:t>
            </w:r>
          </w:p>
        </w:tc>
        <w:tc>
          <w:tcPr>
            <w:tcW w:w="1876" w:type="dxa"/>
            <w:tcBorders>
              <w:top w:val="nil"/>
              <w:left w:val="nil"/>
              <w:bottom w:val="nil"/>
              <w:right w:val="nil"/>
            </w:tcBorders>
            <w:shd w:val="clear" w:color="auto" w:fill="auto"/>
            <w:noWrap/>
            <w:vAlign w:val="bottom"/>
            <w:hideMark/>
          </w:tcPr>
          <w:p w14:paraId="6AB3E961"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601 (48%)</w:t>
            </w:r>
          </w:p>
        </w:tc>
        <w:tc>
          <w:tcPr>
            <w:tcW w:w="2440" w:type="dxa"/>
            <w:tcBorders>
              <w:top w:val="nil"/>
              <w:left w:val="nil"/>
              <w:bottom w:val="nil"/>
              <w:right w:val="nil"/>
            </w:tcBorders>
            <w:shd w:val="clear" w:color="auto" w:fill="auto"/>
            <w:noWrap/>
            <w:vAlign w:val="bottom"/>
            <w:hideMark/>
          </w:tcPr>
          <w:p w14:paraId="130D308B"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710 (56%)</w:t>
            </w:r>
          </w:p>
        </w:tc>
      </w:tr>
      <w:tr w:rsidR="004E6697" w:rsidRPr="004E6697" w14:paraId="5267FF92" w14:textId="77777777" w:rsidTr="004E6697">
        <w:trPr>
          <w:trHeight w:val="288"/>
        </w:trPr>
        <w:tc>
          <w:tcPr>
            <w:tcW w:w="2722" w:type="dxa"/>
            <w:tcBorders>
              <w:top w:val="nil"/>
              <w:left w:val="nil"/>
              <w:bottom w:val="single" w:sz="4" w:space="0" w:color="auto"/>
              <w:right w:val="nil"/>
            </w:tcBorders>
            <w:shd w:val="clear" w:color="auto" w:fill="auto"/>
            <w:noWrap/>
            <w:vAlign w:val="bottom"/>
            <w:hideMark/>
          </w:tcPr>
          <w:p w14:paraId="717A0588"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Total</w:t>
            </w:r>
          </w:p>
        </w:tc>
        <w:tc>
          <w:tcPr>
            <w:tcW w:w="2722" w:type="dxa"/>
            <w:tcBorders>
              <w:top w:val="nil"/>
              <w:left w:val="nil"/>
              <w:bottom w:val="nil"/>
              <w:right w:val="nil"/>
            </w:tcBorders>
            <w:shd w:val="clear" w:color="auto" w:fill="auto"/>
            <w:noWrap/>
            <w:vAlign w:val="bottom"/>
            <w:hideMark/>
          </w:tcPr>
          <w:p w14:paraId="7133318F"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554 (44%)</w:t>
            </w:r>
          </w:p>
        </w:tc>
        <w:tc>
          <w:tcPr>
            <w:tcW w:w="1876" w:type="dxa"/>
            <w:tcBorders>
              <w:top w:val="nil"/>
              <w:left w:val="nil"/>
              <w:bottom w:val="nil"/>
              <w:right w:val="nil"/>
            </w:tcBorders>
            <w:shd w:val="clear" w:color="auto" w:fill="auto"/>
            <w:noWrap/>
            <w:vAlign w:val="bottom"/>
            <w:hideMark/>
          </w:tcPr>
          <w:p w14:paraId="54011E3A"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711 (56%)</w:t>
            </w:r>
          </w:p>
        </w:tc>
        <w:tc>
          <w:tcPr>
            <w:tcW w:w="2440" w:type="dxa"/>
            <w:tcBorders>
              <w:top w:val="nil"/>
              <w:left w:val="nil"/>
              <w:bottom w:val="nil"/>
              <w:right w:val="nil"/>
            </w:tcBorders>
            <w:shd w:val="clear" w:color="auto" w:fill="auto"/>
            <w:noWrap/>
            <w:vAlign w:val="bottom"/>
            <w:hideMark/>
          </w:tcPr>
          <w:p w14:paraId="49F18AD6"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1,265 (100%)</w:t>
            </w:r>
          </w:p>
        </w:tc>
      </w:tr>
      <w:tr w:rsidR="004E6697" w:rsidRPr="004E6697" w14:paraId="5949DE4F" w14:textId="77777777" w:rsidTr="004E6697">
        <w:trPr>
          <w:trHeight w:val="288"/>
        </w:trPr>
        <w:tc>
          <w:tcPr>
            <w:tcW w:w="9760" w:type="dxa"/>
            <w:gridSpan w:val="4"/>
            <w:tcBorders>
              <w:top w:val="single" w:sz="4" w:space="0" w:color="auto"/>
              <w:left w:val="nil"/>
              <w:bottom w:val="single" w:sz="4" w:space="0" w:color="auto"/>
              <w:right w:val="nil"/>
            </w:tcBorders>
            <w:shd w:val="clear" w:color="auto" w:fill="auto"/>
            <w:noWrap/>
            <w:vAlign w:val="bottom"/>
            <w:hideMark/>
          </w:tcPr>
          <w:p w14:paraId="7AC456FB"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P-value &lt; 0.001 (Pearson's Chi-squared test)</w:t>
            </w:r>
          </w:p>
        </w:tc>
      </w:tr>
      <w:tr w:rsidR="004E6697" w:rsidRPr="004E6697" w14:paraId="1BC9E83A" w14:textId="77777777" w:rsidTr="004E6697">
        <w:trPr>
          <w:trHeight w:val="288"/>
        </w:trPr>
        <w:tc>
          <w:tcPr>
            <w:tcW w:w="7320" w:type="dxa"/>
            <w:gridSpan w:val="3"/>
            <w:tcBorders>
              <w:top w:val="nil"/>
              <w:left w:val="nil"/>
              <w:bottom w:val="nil"/>
              <w:right w:val="nil"/>
            </w:tcBorders>
            <w:shd w:val="clear" w:color="auto" w:fill="auto"/>
            <w:noWrap/>
            <w:vAlign w:val="bottom"/>
            <w:hideMark/>
          </w:tcPr>
          <w:p w14:paraId="01E251BF" w14:textId="77777777" w:rsidR="004E6697" w:rsidRPr="004E6697" w:rsidRDefault="004E6697" w:rsidP="004E6697">
            <w:pPr>
              <w:spacing w:after="0" w:line="240" w:lineRule="auto"/>
              <w:rPr>
                <w:rFonts w:ascii="Calibri" w:eastAsia="Times New Roman" w:hAnsi="Calibri" w:cs="Calibri"/>
                <w:i/>
                <w:iCs/>
                <w:color w:val="000000"/>
              </w:rPr>
            </w:pPr>
            <w:r w:rsidRPr="004E6697">
              <w:rPr>
                <w:rFonts w:ascii="Calibri" w:eastAsia="Times New Roman" w:hAnsi="Calibri" w:cs="Calibri"/>
                <w:i/>
                <w:iCs/>
                <w:color w:val="000000"/>
              </w:rPr>
              <w:t>Husband (Row) and Wife (Column) Education, Urban Countrywide</w:t>
            </w:r>
          </w:p>
        </w:tc>
        <w:tc>
          <w:tcPr>
            <w:tcW w:w="2440" w:type="dxa"/>
            <w:tcBorders>
              <w:top w:val="nil"/>
              <w:left w:val="nil"/>
              <w:bottom w:val="nil"/>
              <w:right w:val="nil"/>
            </w:tcBorders>
            <w:shd w:val="clear" w:color="auto" w:fill="auto"/>
            <w:noWrap/>
            <w:vAlign w:val="bottom"/>
            <w:hideMark/>
          </w:tcPr>
          <w:p w14:paraId="6266C614" w14:textId="77777777" w:rsidR="004E6697" w:rsidRPr="004E6697" w:rsidRDefault="004E6697" w:rsidP="004E6697">
            <w:pPr>
              <w:spacing w:after="0" w:line="240" w:lineRule="auto"/>
              <w:rPr>
                <w:rFonts w:ascii="Calibri" w:eastAsia="Times New Roman" w:hAnsi="Calibri" w:cs="Calibri"/>
                <w:i/>
                <w:iCs/>
                <w:color w:val="000000"/>
              </w:rPr>
            </w:pPr>
          </w:p>
        </w:tc>
      </w:tr>
      <w:tr w:rsidR="004E6697" w:rsidRPr="004E6697" w14:paraId="682CE7ED" w14:textId="77777777" w:rsidTr="004E6697">
        <w:trPr>
          <w:trHeight w:val="288"/>
        </w:trPr>
        <w:tc>
          <w:tcPr>
            <w:tcW w:w="2722" w:type="dxa"/>
            <w:tcBorders>
              <w:top w:val="nil"/>
              <w:left w:val="nil"/>
              <w:bottom w:val="nil"/>
              <w:right w:val="nil"/>
            </w:tcBorders>
            <w:shd w:val="clear" w:color="auto" w:fill="auto"/>
            <w:noWrap/>
            <w:vAlign w:val="bottom"/>
            <w:hideMark/>
          </w:tcPr>
          <w:p w14:paraId="2BDEC653" w14:textId="77777777" w:rsidR="004E6697" w:rsidRPr="004E6697" w:rsidRDefault="004E6697" w:rsidP="004E6697">
            <w:pPr>
              <w:spacing w:after="0" w:line="240" w:lineRule="auto"/>
              <w:rPr>
                <w:rFonts w:ascii="Times New Roman" w:eastAsia="Times New Roman" w:hAnsi="Times New Roman" w:cs="Times New Roman"/>
                <w:sz w:val="20"/>
                <w:szCs w:val="20"/>
              </w:rPr>
            </w:pPr>
          </w:p>
        </w:tc>
        <w:tc>
          <w:tcPr>
            <w:tcW w:w="2722" w:type="dxa"/>
            <w:tcBorders>
              <w:top w:val="nil"/>
              <w:left w:val="nil"/>
              <w:bottom w:val="nil"/>
              <w:right w:val="nil"/>
            </w:tcBorders>
            <w:shd w:val="clear" w:color="auto" w:fill="auto"/>
            <w:noWrap/>
            <w:vAlign w:val="bottom"/>
            <w:hideMark/>
          </w:tcPr>
          <w:p w14:paraId="1C6B1C0C"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Up to Senior High School</w:t>
            </w:r>
          </w:p>
        </w:tc>
        <w:tc>
          <w:tcPr>
            <w:tcW w:w="1876" w:type="dxa"/>
            <w:tcBorders>
              <w:top w:val="nil"/>
              <w:left w:val="nil"/>
              <w:bottom w:val="nil"/>
              <w:right w:val="nil"/>
            </w:tcBorders>
            <w:shd w:val="clear" w:color="auto" w:fill="auto"/>
            <w:noWrap/>
            <w:vAlign w:val="bottom"/>
            <w:hideMark/>
          </w:tcPr>
          <w:p w14:paraId="541FAD2F"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 xml:space="preserve">Tertiary &amp; </w:t>
            </w:r>
            <w:proofErr w:type="gramStart"/>
            <w:r w:rsidRPr="004E6697">
              <w:rPr>
                <w:rFonts w:ascii="Calibri" w:eastAsia="Times New Roman" w:hAnsi="Calibri" w:cs="Calibri"/>
                <w:color w:val="000000"/>
              </w:rPr>
              <w:t>Above</w:t>
            </w:r>
            <w:proofErr w:type="gramEnd"/>
          </w:p>
        </w:tc>
        <w:tc>
          <w:tcPr>
            <w:tcW w:w="2440" w:type="dxa"/>
            <w:tcBorders>
              <w:top w:val="nil"/>
              <w:left w:val="nil"/>
              <w:bottom w:val="nil"/>
              <w:right w:val="nil"/>
            </w:tcBorders>
            <w:shd w:val="clear" w:color="auto" w:fill="auto"/>
            <w:noWrap/>
            <w:vAlign w:val="bottom"/>
            <w:hideMark/>
          </w:tcPr>
          <w:p w14:paraId="5E43C016"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Total</w:t>
            </w:r>
          </w:p>
        </w:tc>
      </w:tr>
      <w:tr w:rsidR="004E6697" w:rsidRPr="004E6697" w14:paraId="7EAA7893" w14:textId="77777777" w:rsidTr="004E6697">
        <w:trPr>
          <w:trHeight w:val="288"/>
        </w:trPr>
        <w:tc>
          <w:tcPr>
            <w:tcW w:w="2722" w:type="dxa"/>
            <w:tcBorders>
              <w:top w:val="nil"/>
              <w:left w:val="nil"/>
              <w:bottom w:val="nil"/>
              <w:right w:val="nil"/>
            </w:tcBorders>
            <w:shd w:val="clear" w:color="auto" w:fill="auto"/>
            <w:noWrap/>
            <w:vAlign w:val="bottom"/>
            <w:hideMark/>
          </w:tcPr>
          <w:p w14:paraId="1DCA6A6F"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Up to Senior High School</w:t>
            </w:r>
          </w:p>
        </w:tc>
        <w:tc>
          <w:tcPr>
            <w:tcW w:w="2722" w:type="dxa"/>
            <w:tcBorders>
              <w:top w:val="nil"/>
              <w:left w:val="nil"/>
              <w:bottom w:val="nil"/>
              <w:right w:val="nil"/>
            </w:tcBorders>
            <w:shd w:val="clear" w:color="auto" w:fill="auto"/>
            <w:noWrap/>
            <w:vAlign w:val="bottom"/>
            <w:hideMark/>
          </w:tcPr>
          <w:p w14:paraId="7961D70C"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1,680 (64%)</w:t>
            </w:r>
          </w:p>
        </w:tc>
        <w:tc>
          <w:tcPr>
            <w:tcW w:w="1876" w:type="dxa"/>
            <w:tcBorders>
              <w:top w:val="nil"/>
              <w:left w:val="nil"/>
              <w:bottom w:val="nil"/>
              <w:right w:val="nil"/>
            </w:tcBorders>
            <w:shd w:val="clear" w:color="auto" w:fill="auto"/>
            <w:noWrap/>
            <w:vAlign w:val="bottom"/>
            <w:hideMark/>
          </w:tcPr>
          <w:p w14:paraId="3983E670"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148 (5.7%)</w:t>
            </w:r>
          </w:p>
        </w:tc>
        <w:tc>
          <w:tcPr>
            <w:tcW w:w="2440" w:type="dxa"/>
            <w:tcBorders>
              <w:top w:val="nil"/>
              <w:left w:val="nil"/>
              <w:bottom w:val="nil"/>
              <w:right w:val="nil"/>
            </w:tcBorders>
            <w:shd w:val="clear" w:color="auto" w:fill="auto"/>
            <w:noWrap/>
            <w:vAlign w:val="bottom"/>
            <w:hideMark/>
          </w:tcPr>
          <w:p w14:paraId="142C32ED"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1,828 (70%)</w:t>
            </w:r>
          </w:p>
        </w:tc>
      </w:tr>
      <w:tr w:rsidR="004E6697" w:rsidRPr="004E6697" w14:paraId="29E21456" w14:textId="77777777" w:rsidTr="004E6697">
        <w:trPr>
          <w:trHeight w:val="276"/>
        </w:trPr>
        <w:tc>
          <w:tcPr>
            <w:tcW w:w="2722" w:type="dxa"/>
            <w:tcBorders>
              <w:top w:val="nil"/>
              <w:left w:val="nil"/>
              <w:bottom w:val="nil"/>
              <w:right w:val="nil"/>
            </w:tcBorders>
            <w:shd w:val="clear" w:color="auto" w:fill="auto"/>
            <w:noWrap/>
            <w:vAlign w:val="bottom"/>
            <w:hideMark/>
          </w:tcPr>
          <w:p w14:paraId="6CE08E5E"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 xml:space="preserve">Tertiary &amp; </w:t>
            </w:r>
            <w:proofErr w:type="gramStart"/>
            <w:r w:rsidRPr="004E6697">
              <w:rPr>
                <w:rFonts w:ascii="Calibri" w:eastAsia="Times New Roman" w:hAnsi="Calibri" w:cs="Calibri"/>
                <w:color w:val="000000"/>
              </w:rPr>
              <w:t>Above</w:t>
            </w:r>
            <w:proofErr w:type="gramEnd"/>
          </w:p>
        </w:tc>
        <w:tc>
          <w:tcPr>
            <w:tcW w:w="2722" w:type="dxa"/>
            <w:tcBorders>
              <w:top w:val="nil"/>
              <w:left w:val="nil"/>
              <w:bottom w:val="nil"/>
              <w:right w:val="nil"/>
            </w:tcBorders>
            <w:shd w:val="clear" w:color="auto" w:fill="auto"/>
            <w:noWrap/>
            <w:vAlign w:val="bottom"/>
            <w:hideMark/>
          </w:tcPr>
          <w:p w14:paraId="7DC2ACCC"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188 (7.2%)</w:t>
            </w:r>
          </w:p>
        </w:tc>
        <w:tc>
          <w:tcPr>
            <w:tcW w:w="1876" w:type="dxa"/>
            <w:tcBorders>
              <w:top w:val="nil"/>
              <w:left w:val="nil"/>
              <w:bottom w:val="nil"/>
              <w:right w:val="nil"/>
            </w:tcBorders>
            <w:shd w:val="clear" w:color="auto" w:fill="auto"/>
            <w:noWrap/>
            <w:vAlign w:val="bottom"/>
            <w:hideMark/>
          </w:tcPr>
          <w:p w14:paraId="306C09AB"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602 (23%)</w:t>
            </w:r>
          </w:p>
        </w:tc>
        <w:tc>
          <w:tcPr>
            <w:tcW w:w="2440" w:type="dxa"/>
            <w:tcBorders>
              <w:top w:val="nil"/>
              <w:left w:val="nil"/>
              <w:bottom w:val="nil"/>
              <w:right w:val="nil"/>
            </w:tcBorders>
            <w:shd w:val="clear" w:color="auto" w:fill="auto"/>
            <w:noWrap/>
            <w:vAlign w:val="bottom"/>
            <w:hideMark/>
          </w:tcPr>
          <w:p w14:paraId="3BBBACD4"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790 (30%)</w:t>
            </w:r>
          </w:p>
        </w:tc>
      </w:tr>
      <w:tr w:rsidR="004E6697" w:rsidRPr="004E6697" w14:paraId="7083C8C2" w14:textId="77777777" w:rsidTr="004E6697">
        <w:trPr>
          <w:trHeight w:val="276"/>
        </w:trPr>
        <w:tc>
          <w:tcPr>
            <w:tcW w:w="2722" w:type="dxa"/>
            <w:tcBorders>
              <w:top w:val="nil"/>
              <w:left w:val="nil"/>
              <w:bottom w:val="nil"/>
              <w:right w:val="nil"/>
            </w:tcBorders>
            <w:shd w:val="clear" w:color="auto" w:fill="auto"/>
            <w:noWrap/>
            <w:vAlign w:val="bottom"/>
            <w:hideMark/>
          </w:tcPr>
          <w:p w14:paraId="6133007B"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Total</w:t>
            </w:r>
          </w:p>
        </w:tc>
        <w:tc>
          <w:tcPr>
            <w:tcW w:w="2722" w:type="dxa"/>
            <w:tcBorders>
              <w:top w:val="nil"/>
              <w:left w:val="nil"/>
              <w:bottom w:val="nil"/>
              <w:right w:val="nil"/>
            </w:tcBorders>
            <w:shd w:val="clear" w:color="auto" w:fill="auto"/>
            <w:noWrap/>
            <w:vAlign w:val="bottom"/>
            <w:hideMark/>
          </w:tcPr>
          <w:p w14:paraId="7CA65555"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1,868 (71%)</w:t>
            </w:r>
          </w:p>
        </w:tc>
        <w:tc>
          <w:tcPr>
            <w:tcW w:w="1876" w:type="dxa"/>
            <w:tcBorders>
              <w:top w:val="nil"/>
              <w:left w:val="nil"/>
              <w:bottom w:val="nil"/>
              <w:right w:val="nil"/>
            </w:tcBorders>
            <w:shd w:val="clear" w:color="auto" w:fill="auto"/>
            <w:noWrap/>
            <w:vAlign w:val="bottom"/>
            <w:hideMark/>
          </w:tcPr>
          <w:p w14:paraId="1424983D"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750 (29%)</w:t>
            </w:r>
          </w:p>
        </w:tc>
        <w:tc>
          <w:tcPr>
            <w:tcW w:w="2440" w:type="dxa"/>
            <w:tcBorders>
              <w:top w:val="nil"/>
              <w:left w:val="nil"/>
              <w:bottom w:val="nil"/>
              <w:right w:val="nil"/>
            </w:tcBorders>
            <w:shd w:val="clear" w:color="auto" w:fill="auto"/>
            <w:noWrap/>
            <w:vAlign w:val="bottom"/>
            <w:hideMark/>
          </w:tcPr>
          <w:p w14:paraId="5AF12776"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2,618 (100%)</w:t>
            </w:r>
          </w:p>
        </w:tc>
      </w:tr>
      <w:tr w:rsidR="004E6697" w:rsidRPr="004E6697" w14:paraId="113E8257" w14:textId="77777777" w:rsidTr="004E6697">
        <w:trPr>
          <w:trHeight w:val="288"/>
        </w:trPr>
        <w:tc>
          <w:tcPr>
            <w:tcW w:w="9760" w:type="dxa"/>
            <w:gridSpan w:val="4"/>
            <w:tcBorders>
              <w:top w:val="single" w:sz="4" w:space="0" w:color="auto"/>
              <w:left w:val="nil"/>
              <w:bottom w:val="single" w:sz="4" w:space="0" w:color="auto"/>
              <w:right w:val="nil"/>
            </w:tcBorders>
            <w:shd w:val="clear" w:color="auto" w:fill="auto"/>
            <w:noWrap/>
            <w:vAlign w:val="bottom"/>
            <w:hideMark/>
          </w:tcPr>
          <w:p w14:paraId="0AB9B417"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P-value &lt; 0.001 (Pearson's Chi-squared test)</w:t>
            </w:r>
          </w:p>
        </w:tc>
      </w:tr>
      <w:tr w:rsidR="004E6697" w:rsidRPr="004E6697" w14:paraId="54D4007C" w14:textId="77777777" w:rsidTr="004E6697">
        <w:trPr>
          <w:trHeight w:val="288"/>
        </w:trPr>
        <w:tc>
          <w:tcPr>
            <w:tcW w:w="7320" w:type="dxa"/>
            <w:gridSpan w:val="3"/>
            <w:tcBorders>
              <w:top w:val="nil"/>
              <w:left w:val="nil"/>
              <w:bottom w:val="nil"/>
              <w:right w:val="nil"/>
            </w:tcBorders>
            <w:shd w:val="clear" w:color="auto" w:fill="auto"/>
            <w:noWrap/>
            <w:vAlign w:val="bottom"/>
            <w:hideMark/>
          </w:tcPr>
          <w:p w14:paraId="261B0EFC" w14:textId="77777777" w:rsidR="004E6697" w:rsidRPr="004E6697" w:rsidRDefault="004E6697" w:rsidP="004E6697">
            <w:pPr>
              <w:spacing w:after="0" w:line="240" w:lineRule="auto"/>
              <w:rPr>
                <w:rFonts w:ascii="Calibri" w:eastAsia="Times New Roman" w:hAnsi="Calibri" w:cs="Calibri"/>
                <w:i/>
                <w:iCs/>
                <w:color w:val="000000"/>
              </w:rPr>
            </w:pPr>
            <w:r w:rsidRPr="004E6697">
              <w:rPr>
                <w:rFonts w:ascii="Calibri" w:eastAsia="Times New Roman" w:hAnsi="Calibri" w:cs="Calibri"/>
                <w:i/>
                <w:iCs/>
                <w:color w:val="000000"/>
              </w:rPr>
              <w:t>Husband's Father (Row) and Wife's Father (column), Shanghai</w:t>
            </w:r>
          </w:p>
        </w:tc>
        <w:tc>
          <w:tcPr>
            <w:tcW w:w="2440" w:type="dxa"/>
            <w:tcBorders>
              <w:top w:val="nil"/>
              <w:left w:val="nil"/>
              <w:bottom w:val="nil"/>
              <w:right w:val="nil"/>
            </w:tcBorders>
            <w:shd w:val="clear" w:color="auto" w:fill="auto"/>
            <w:noWrap/>
            <w:vAlign w:val="bottom"/>
            <w:hideMark/>
          </w:tcPr>
          <w:p w14:paraId="771AA90B" w14:textId="77777777" w:rsidR="004E6697" w:rsidRPr="004E6697" w:rsidRDefault="004E6697" w:rsidP="004E6697">
            <w:pPr>
              <w:spacing w:after="0" w:line="240" w:lineRule="auto"/>
              <w:rPr>
                <w:rFonts w:ascii="Calibri" w:eastAsia="Times New Roman" w:hAnsi="Calibri" w:cs="Calibri"/>
                <w:i/>
                <w:iCs/>
                <w:color w:val="000000"/>
              </w:rPr>
            </w:pPr>
          </w:p>
        </w:tc>
      </w:tr>
      <w:tr w:rsidR="004E6697" w:rsidRPr="004E6697" w14:paraId="3C6E6799" w14:textId="77777777" w:rsidTr="004E6697">
        <w:trPr>
          <w:trHeight w:val="288"/>
        </w:trPr>
        <w:tc>
          <w:tcPr>
            <w:tcW w:w="2722" w:type="dxa"/>
            <w:tcBorders>
              <w:top w:val="nil"/>
              <w:left w:val="nil"/>
              <w:bottom w:val="nil"/>
              <w:right w:val="nil"/>
            </w:tcBorders>
            <w:shd w:val="clear" w:color="auto" w:fill="auto"/>
            <w:noWrap/>
            <w:vAlign w:val="bottom"/>
            <w:hideMark/>
          </w:tcPr>
          <w:p w14:paraId="642367B1" w14:textId="77777777" w:rsidR="004E6697" w:rsidRPr="004E6697" w:rsidRDefault="004E6697" w:rsidP="004E6697">
            <w:pPr>
              <w:spacing w:after="0" w:line="240" w:lineRule="auto"/>
              <w:rPr>
                <w:rFonts w:ascii="Times New Roman" w:eastAsia="Times New Roman" w:hAnsi="Times New Roman" w:cs="Times New Roman"/>
                <w:sz w:val="20"/>
                <w:szCs w:val="20"/>
              </w:rPr>
            </w:pPr>
          </w:p>
        </w:tc>
        <w:tc>
          <w:tcPr>
            <w:tcW w:w="2722" w:type="dxa"/>
            <w:tcBorders>
              <w:top w:val="nil"/>
              <w:left w:val="nil"/>
              <w:bottom w:val="nil"/>
              <w:right w:val="nil"/>
            </w:tcBorders>
            <w:shd w:val="clear" w:color="auto" w:fill="auto"/>
            <w:noWrap/>
            <w:vAlign w:val="bottom"/>
            <w:hideMark/>
          </w:tcPr>
          <w:p w14:paraId="3D4DD88D"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Not Homeowner</w:t>
            </w:r>
          </w:p>
        </w:tc>
        <w:tc>
          <w:tcPr>
            <w:tcW w:w="1876" w:type="dxa"/>
            <w:tcBorders>
              <w:top w:val="nil"/>
              <w:left w:val="nil"/>
              <w:bottom w:val="nil"/>
              <w:right w:val="nil"/>
            </w:tcBorders>
            <w:shd w:val="clear" w:color="auto" w:fill="auto"/>
            <w:noWrap/>
            <w:vAlign w:val="bottom"/>
            <w:hideMark/>
          </w:tcPr>
          <w:p w14:paraId="6E797E99"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Homeowner</w:t>
            </w:r>
          </w:p>
        </w:tc>
        <w:tc>
          <w:tcPr>
            <w:tcW w:w="2440" w:type="dxa"/>
            <w:tcBorders>
              <w:top w:val="nil"/>
              <w:left w:val="nil"/>
              <w:bottom w:val="nil"/>
              <w:right w:val="nil"/>
            </w:tcBorders>
            <w:shd w:val="clear" w:color="auto" w:fill="auto"/>
            <w:noWrap/>
            <w:vAlign w:val="bottom"/>
            <w:hideMark/>
          </w:tcPr>
          <w:p w14:paraId="45FAAA91"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Total</w:t>
            </w:r>
          </w:p>
        </w:tc>
      </w:tr>
      <w:tr w:rsidR="004E6697" w:rsidRPr="004E6697" w14:paraId="121CFDC5" w14:textId="77777777" w:rsidTr="004E6697">
        <w:trPr>
          <w:trHeight w:val="288"/>
        </w:trPr>
        <w:tc>
          <w:tcPr>
            <w:tcW w:w="2722" w:type="dxa"/>
            <w:tcBorders>
              <w:top w:val="nil"/>
              <w:left w:val="nil"/>
              <w:bottom w:val="nil"/>
              <w:right w:val="nil"/>
            </w:tcBorders>
            <w:shd w:val="clear" w:color="auto" w:fill="auto"/>
            <w:noWrap/>
            <w:vAlign w:val="bottom"/>
            <w:hideMark/>
          </w:tcPr>
          <w:p w14:paraId="72893A23"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Not Homeowner</w:t>
            </w:r>
          </w:p>
        </w:tc>
        <w:tc>
          <w:tcPr>
            <w:tcW w:w="2722" w:type="dxa"/>
            <w:tcBorders>
              <w:top w:val="nil"/>
              <w:left w:val="nil"/>
              <w:bottom w:val="nil"/>
              <w:right w:val="nil"/>
            </w:tcBorders>
            <w:shd w:val="clear" w:color="auto" w:fill="auto"/>
            <w:noWrap/>
            <w:vAlign w:val="bottom"/>
            <w:hideMark/>
          </w:tcPr>
          <w:p w14:paraId="15883D97"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658 (52%)</w:t>
            </w:r>
          </w:p>
        </w:tc>
        <w:tc>
          <w:tcPr>
            <w:tcW w:w="1876" w:type="dxa"/>
            <w:tcBorders>
              <w:top w:val="nil"/>
              <w:left w:val="nil"/>
              <w:bottom w:val="nil"/>
              <w:right w:val="nil"/>
            </w:tcBorders>
            <w:shd w:val="clear" w:color="auto" w:fill="auto"/>
            <w:noWrap/>
            <w:vAlign w:val="bottom"/>
            <w:hideMark/>
          </w:tcPr>
          <w:p w14:paraId="26AF7A7C"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41 (3.2%)</w:t>
            </w:r>
          </w:p>
        </w:tc>
        <w:tc>
          <w:tcPr>
            <w:tcW w:w="2440" w:type="dxa"/>
            <w:tcBorders>
              <w:top w:val="nil"/>
              <w:left w:val="nil"/>
              <w:bottom w:val="nil"/>
              <w:right w:val="nil"/>
            </w:tcBorders>
            <w:shd w:val="clear" w:color="auto" w:fill="auto"/>
            <w:noWrap/>
            <w:vAlign w:val="bottom"/>
            <w:hideMark/>
          </w:tcPr>
          <w:p w14:paraId="34FABC77"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699 (55%)</w:t>
            </w:r>
          </w:p>
        </w:tc>
      </w:tr>
      <w:tr w:rsidR="004E6697" w:rsidRPr="004E6697" w14:paraId="3F756F31" w14:textId="77777777" w:rsidTr="004E6697">
        <w:trPr>
          <w:trHeight w:val="288"/>
        </w:trPr>
        <w:tc>
          <w:tcPr>
            <w:tcW w:w="2722" w:type="dxa"/>
            <w:tcBorders>
              <w:top w:val="nil"/>
              <w:left w:val="nil"/>
              <w:bottom w:val="nil"/>
              <w:right w:val="nil"/>
            </w:tcBorders>
            <w:shd w:val="clear" w:color="auto" w:fill="auto"/>
            <w:noWrap/>
            <w:vAlign w:val="bottom"/>
            <w:hideMark/>
          </w:tcPr>
          <w:p w14:paraId="7D402E8D"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Homeowner</w:t>
            </w:r>
          </w:p>
        </w:tc>
        <w:tc>
          <w:tcPr>
            <w:tcW w:w="2722" w:type="dxa"/>
            <w:tcBorders>
              <w:top w:val="nil"/>
              <w:left w:val="nil"/>
              <w:bottom w:val="nil"/>
              <w:right w:val="nil"/>
            </w:tcBorders>
            <w:shd w:val="clear" w:color="auto" w:fill="auto"/>
            <w:noWrap/>
            <w:vAlign w:val="bottom"/>
            <w:hideMark/>
          </w:tcPr>
          <w:p w14:paraId="2246DC13"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35 (2.8%)</w:t>
            </w:r>
          </w:p>
        </w:tc>
        <w:tc>
          <w:tcPr>
            <w:tcW w:w="1876" w:type="dxa"/>
            <w:tcBorders>
              <w:top w:val="nil"/>
              <w:left w:val="nil"/>
              <w:bottom w:val="nil"/>
              <w:right w:val="nil"/>
            </w:tcBorders>
            <w:shd w:val="clear" w:color="auto" w:fill="auto"/>
            <w:noWrap/>
            <w:vAlign w:val="bottom"/>
            <w:hideMark/>
          </w:tcPr>
          <w:p w14:paraId="13757A54"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531 (42%)</w:t>
            </w:r>
          </w:p>
        </w:tc>
        <w:tc>
          <w:tcPr>
            <w:tcW w:w="2440" w:type="dxa"/>
            <w:tcBorders>
              <w:top w:val="nil"/>
              <w:left w:val="nil"/>
              <w:bottom w:val="nil"/>
              <w:right w:val="nil"/>
            </w:tcBorders>
            <w:shd w:val="clear" w:color="auto" w:fill="auto"/>
            <w:noWrap/>
            <w:vAlign w:val="bottom"/>
            <w:hideMark/>
          </w:tcPr>
          <w:p w14:paraId="1CE2AF8D"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566 (45%)</w:t>
            </w:r>
          </w:p>
        </w:tc>
      </w:tr>
      <w:tr w:rsidR="004E6697" w:rsidRPr="004E6697" w14:paraId="0BD08C71" w14:textId="77777777" w:rsidTr="004E6697">
        <w:trPr>
          <w:trHeight w:val="288"/>
        </w:trPr>
        <w:tc>
          <w:tcPr>
            <w:tcW w:w="2722" w:type="dxa"/>
            <w:tcBorders>
              <w:top w:val="nil"/>
              <w:left w:val="nil"/>
              <w:bottom w:val="nil"/>
              <w:right w:val="nil"/>
            </w:tcBorders>
            <w:shd w:val="clear" w:color="auto" w:fill="auto"/>
            <w:noWrap/>
            <w:vAlign w:val="bottom"/>
            <w:hideMark/>
          </w:tcPr>
          <w:p w14:paraId="173782C5"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Total</w:t>
            </w:r>
          </w:p>
        </w:tc>
        <w:tc>
          <w:tcPr>
            <w:tcW w:w="2722" w:type="dxa"/>
            <w:tcBorders>
              <w:top w:val="nil"/>
              <w:left w:val="nil"/>
              <w:bottom w:val="nil"/>
              <w:right w:val="nil"/>
            </w:tcBorders>
            <w:shd w:val="clear" w:color="auto" w:fill="auto"/>
            <w:noWrap/>
            <w:vAlign w:val="bottom"/>
            <w:hideMark/>
          </w:tcPr>
          <w:p w14:paraId="47A07C7C"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693 (55%)</w:t>
            </w:r>
          </w:p>
        </w:tc>
        <w:tc>
          <w:tcPr>
            <w:tcW w:w="1876" w:type="dxa"/>
            <w:tcBorders>
              <w:top w:val="nil"/>
              <w:left w:val="nil"/>
              <w:bottom w:val="nil"/>
              <w:right w:val="nil"/>
            </w:tcBorders>
            <w:shd w:val="clear" w:color="auto" w:fill="auto"/>
            <w:noWrap/>
            <w:vAlign w:val="bottom"/>
            <w:hideMark/>
          </w:tcPr>
          <w:p w14:paraId="72D46E5F"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572 (45%)</w:t>
            </w:r>
          </w:p>
        </w:tc>
        <w:tc>
          <w:tcPr>
            <w:tcW w:w="2440" w:type="dxa"/>
            <w:tcBorders>
              <w:top w:val="nil"/>
              <w:left w:val="nil"/>
              <w:bottom w:val="nil"/>
              <w:right w:val="nil"/>
            </w:tcBorders>
            <w:shd w:val="clear" w:color="auto" w:fill="auto"/>
            <w:noWrap/>
            <w:vAlign w:val="bottom"/>
            <w:hideMark/>
          </w:tcPr>
          <w:p w14:paraId="5A9B1DBC"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1,265 (100%)</w:t>
            </w:r>
          </w:p>
        </w:tc>
      </w:tr>
      <w:tr w:rsidR="004E6697" w:rsidRPr="004E6697" w14:paraId="0E77E24B" w14:textId="77777777" w:rsidTr="004E6697">
        <w:trPr>
          <w:trHeight w:val="288"/>
        </w:trPr>
        <w:tc>
          <w:tcPr>
            <w:tcW w:w="9760" w:type="dxa"/>
            <w:gridSpan w:val="4"/>
            <w:tcBorders>
              <w:top w:val="single" w:sz="4" w:space="0" w:color="auto"/>
              <w:left w:val="nil"/>
              <w:bottom w:val="single" w:sz="4" w:space="0" w:color="auto"/>
              <w:right w:val="nil"/>
            </w:tcBorders>
            <w:shd w:val="clear" w:color="auto" w:fill="auto"/>
            <w:noWrap/>
            <w:vAlign w:val="bottom"/>
            <w:hideMark/>
          </w:tcPr>
          <w:p w14:paraId="5AA8880B" w14:textId="77777777" w:rsidR="004E6697" w:rsidRPr="004E6697" w:rsidRDefault="004E6697" w:rsidP="004E6697">
            <w:pPr>
              <w:spacing w:after="0" w:line="240" w:lineRule="auto"/>
              <w:rPr>
                <w:rFonts w:ascii="Calibri" w:eastAsia="Times New Roman" w:hAnsi="Calibri" w:cs="Calibri"/>
                <w:color w:val="000000"/>
              </w:rPr>
            </w:pPr>
            <w:r w:rsidRPr="004E6697">
              <w:rPr>
                <w:rFonts w:ascii="Calibri" w:eastAsia="Times New Roman" w:hAnsi="Calibri" w:cs="Calibri"/>
                <w:color w:val="000000"/>
              </w:rPr>
              <w:t>P-value &lt; 0.001 (Pearson's Chi-squared test)</w:t>
            </w:r>
          </w:p>
        </w:tc>
      </w:tr>
    </w:tbl>
    <w:p w14:paraId="5A178CC9" w14:textId="77777777" w:rsidR="004E6697" w:rsidRPr="00756380" w:rsidRDefault="004E6697" w:rsidP="00281549">
      <w:pPr>
        <w:jc w:val="both"/>
      </w:pPr>
    </w:p>
    <w:p w14:paraId="612D6ED8" w14:textId="4D3E4863" w:rsidR="00257B27" w:rsidRPr="00257B27" w:rsidRDefault="00257B27" w:rsidP="00281549">
      <w:pPr>
        <w:jc w:val="both"/>
      </w:pPr>
      <w:r>
        <w:t xml:space="preserve">In both Shanghai and Urban Nationwide, the odds of </w:t>
      </w:r>
      <w:r>
        <w:t xml:space="preserve">a </w:t>
      </w:r>
      <w:r>
        <w:t xml:space="preserve">husband marrying </w:t>
      </w:r>
      <w:r>
        <w:t xml:space="preserve">a </w:t>
      </w:r>
      <w:r>
        <w:t>wife with a considerably different level of education (</w:t>
      </w:r>
      <w:proofErr w:type="gramStart"/>
      <w:r>
        <w:t>i.e.</w:t>
      </w:r>
      <w:proofErr w:type="gramEnd"/>
      <w:r>
        <w:t xml:space="preserve"> one holding a tertiary education degree and the other does not) is </w:t>
      </w:r>
      <w:r w:rsidR="00F73FB7">
        <w:t>as</w:t>
      </w:r>
      <w:r>
        <w:t xml:space="preserve"> low as 15%. In Shanghai, the homogamy </w:t>
      </w:r>
      <w:r w:rsidR="00F73FB7">
        <w:t xml:space="preserve">extends </w:t>
      </w:r>
      <w:r>
        <w:t>to the parent</w:t>
      </w:r>
      <w:r w:rsidR="00F73FB7">
        <w:t xml:space="preserve">al level </w:t>
      </w:r>
      <w:r>
        <w:t>where quite surprisingly, there are only 3% cases of a husband with a homeowner father marrying a wife with a non-homeowner father</w:t>
      </w:r>
      <w:r w:rsidR="00F73FB7">
        <w:t xml:space="preserve"> (a similar number for vice versa)</w:t>
      </w:r>
      <w:r>
        <w:t xml:space="preserve">. Given the high correlation in the </w:t>
      </w:r>
      <w:r w:rsidR="00F73FB7">
        <w:t>human capital</w:t>
      </w:r>
      <w:r>
        <w:t xml:space="preserve"> and </w:t>
      </w:r>
      <w:r w:rsidR="00F73FB7">
        <w:t xml:space="preserve">parental </w:t>
      </w:r>
      <w:r>
        <w:t xml:space="preserve">wealth of husband/wife, </w:t>
      </w:r>
      <w:r w:rsidR="00275BC2">
        <w:t xml:space="preserve">the subsequent </w:t>
      </w:r>
      <w:r>
        <w:t xml:space="preserve">analysis uses only variables on </w:t>
      </w:r>
      <w:r w:rsidR="00275BC2">
        <w:t xml:space="preserve">the </w:t>
      </w:r>
      <w:r>
        <w:t xml:space="preserve">husband side (including parental measures) for simplicity and to avoid highly correlated predictors. </w:t>
      </w:r>
      <w:r w:rsidR="00275BC2">
        <w:t>In addition, b</w:t>
      </w:r>
      <w:r>
        <w:t xml:space="preserve">ecause parental transfer </w:t>
      </w:r>
      <w:r w:rsidR="00275BC2">
        <w:t xml:space="preserve">patterns </w:t>
      </w:r>
      <w:r>
        <w:t xml:space="preserve">may interact with gender, </w:t>
      </w:r>
      <w:r w:rsidR="00EF0990">
        <w:t>the analysis filter</w:t>
      </w:r>
      <w:r w:rsidR="001C4C4D">
        <w:t>s</w:t>
      </w:r>
      <w:r w:rsidR="00EF0990">
        <w:t xml:space="preserve"> out wives and </w:t>
      </w:r>
      <w:r>
        <w:t xml:space="preserve">only </w:t>
      </w:r>
      <w:r w:rsidR="00EF0990">
        <w:t xml:space="preserve">use </w:t>
      </w:r>
      <w:r>
        <w:t>husbands among married couples in</w:t>
      </w:r>
      <w:r w:rsidR="00EF0990">
        <w:t xml:space="preserve"> both</w:t>
      </w:r>
      <w:r>
        <w:t xml:space="preserve"> the Shanghai and urban countrywide sample. </w:t>
      </w:r>
    </w:p>
    <w:p w14:paraId="3186A828" w14:textId="31E60A7F" w:rsidR="006C0393" w:rsidRPr="006C0393" w:rsidRDefault="005A0D62" w:rsidP="00281549">
      <w:pPr>
        <w:jc w:val="both"/>
        <w:rPr>
          <w:b/>
          <w:bCs/>
        </w:rPr>
      </w:pPr>
      <w:r>
        <w:rPr>
          <w:b/>
          <w:bCs/>
        </w:rPr>
        <w:t>H</w:t>
      </w:r>
      <w:r w:rsidR="006C0393">
        <w:rPr>
          <w:b/>
          <w:bCs/>
        </w:rPr>
        <w:t xml:space="preserve">ome </w:t>
      </w:r>
      <w:r>
        <w:rPr>
          <w:b/>
          <w:bCs/>
        </w:rPr>
        <w:t>O</w:t>
      </w:r>
      <w:r w:rsidR="006C0393">
        <w:rPr>
          <w:b/>
          <w:bCs/>
        </w:rPr>
        <w:t xml:space="preserve">wnership and </w:t>
      </w:r>
      <w:r>
        <w:rPr>
          <w:b/>
          <w:bCs/>
        </w:rPr>
        <w:t>W</w:t>
      </w:r>
      <w:r w:rsidR="006C0393">
        <w:rPr>
          <w:b/>
          <w:bCs/>
        </w:rPr>
        <w:t>ealth</w:t>
      </w:r>
    </w:p>
    <w:p w14:paraId="24CE5CC5" w14:textId="0BE27245" w:rsidR="00EC3910" w:rsidRDefault="00401995" w:rsidP="00401995">
      <w:pPr>
        <w:jc w:val="both"/>
        <w:sectPr w:rsidR="00EC3910" w:rsidSect="00281549">
          <w:pgSz w:w="12240" w:h="15840"/>
          <w:pgMar w:top="720" w:right="720" w:bottom="720" w:left="720" w:header="720" w:footer="720" w:gutter="0"/>
          <w:cols w:space="720"/>
          <w:docGrid w:linePitch="360"/>
        </w:sectPr>
      </w:pPr>
      <w:proofErr w:type="gramStart"/>
      <w:r>
        <w:t>At a glance</w:t>
      </w:r>
      <w:proofErr w:type="gramEnd"/>
      <w:r>
        <w:t xml:space="preserve">, parental wealth doesn’t seem to have any impact on homeownership, as Table </w:t>
      </w:r>
      <w:r w:rsidR="00A93C6F">
        <w:t>5</w:t>
      </w:r>
      <w:r>
        <w:t xml:space="preserve"> shows a similar percentage of homeowners </w:t>
      </w:r>
      <w:r w:rsidR="00F25196">
        <w:t>for</w:t>
      </w:r>
      <w:r>
        <w:t xml:space="preserve"> various level</w:t>
      </w:r>
      <w:r w:rsidR="00880924">
        <w:t>s</w:t>
      </w:r>
      <w:r>
        <w:t xml:space="preserve"> of parental wealth, </w:t>
      </w:r>
      <w:r w:rsidR="00F25196">
        <w:t>in</w:t>
      </w:r>
      <w:r>
        <w:t xml:space="preserve"> both the Shanghai and urban countrywide population. </w:t>
      </w:r>
      <w:r w:rsidR="00EC3910">
        <w:t xml:space="preserve"> </w:t>
      </w:r>
    </w:p>
    <w:p w14:paraId="134CC9D3" w14:textId="77777777" w:rsidR="0032794E" w:rsidRDefault="0032794E" w:rsidP="00401995">
      <w:pPr>
        <w:jc w:val="both"/>
      </w:pPr>
      <w:r>
        <w:lastRenderedPageBreak/>
        <w:fldChar w:fldCharType="begin"/>
      </w:r>
      <w:r>
        <w:instrText xml:space="preserve"> LINK Excel.Sheet.12 "https://d.docs.live.net/fedbdb6a2bad2094/Documents/GitHub/parental-wealth-impact/output/june-2021/ownership_table.xlsx" "Sheet1!R1C1:R15C4" \a \f 4 \h </w:instrText>
      </w:r>
      <w:r>
        <w:fldChar w:fldCharType="separate"/>
      </w:r>
    </w:p>
    <w:tbl>
      <w:tblPr>
        <w:tblW w:w="10080" w:type="dxa"/>
        <w:tblLook w:val="04A0" w:firstRow="1" w:lastRow="0" w:firstColumn="1" w:lastColumn="0" w:noHBand="0" w:noVBand="1"/>
      </w:tblPr>
      <w:tblGrid>
        <w:gridCol w:w="3698"/>
        <w:gridCol w:w="2252"/>
        <w:gridCol w:w="1690"/>
        <w:gridCol w:w="2440"/>
      </w:tblGrid>
      <w:tr w:rsidR="0032794E" w:rsidRPr="0032794E" w14:paraId="6D84633D" w14:textId="77777777" w:rsidTr="0032794E">
        <w:trPr>
          <w:trHeight w:val="288"/>
        </w:trPr>
        <w:tc>
          <w:tcPr>
            <w:tcW w:w="7640" w:type="dxa"/>
            <w:gridSpan w:val="3"/>
            <w:tcBorders>
              <w:top w:val="nil"/>
              <w:left w:val="nil"/>
              <w:bottom w:val="single" w:sz="4" w:space="0" w:color="auto"/>
              <w:right w:val="nil"/>
            </w:tcBorders>
            <w:shd w:val="clear" w:color="auto" w:fill="auto"/>
            <w:noWrap/>
            <w:vAlign w:val="bottom"/>
            <w:hideMark/>
          </w:tcPr>
          <w:p w14:paraId="0EF26946" w14:textId="646F3CB3"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Table 5. Parental Wealth and Home Ownership. Shanghai and Urban Countrywide.</w:t>
            </w:r>
          </w:p>
        </w:tc>
        <w:tc>
          <w:tcPr>
            <w:tcW w:w="2440" w:type="dxa"/>
            <w:tcBorders>
              <w:top w:val="nil"/>
              <w:left w:val="nil"/>
              <w:bottom w:val="single" w:sz="4" w:space="0" w:color="auto"/>
              <w:right w:val="nil"/>
            </w:tcBorders>
            <w:shd w:val="clear" w:color="auto" w:fill="auto"/>
            <w:noWrap/>
            <w:vAlign w:val="bottom"/>
            <w:hideMark/>
          </w:tcPr>
          <w:p w14:paraId="04BD4ECB"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 </w:t>
            </w:r>
          </w:p>
        </w:tc>
      </w:tr>
      <w:tr w:rsidR="0032794E" w:rsidRPr="0032794E" w14:paraId="538A3DA2" w14:textId="77777777" w:rsidTr="0032794E">
        <w:trPr>
          <w:trHeight w:val="288"/>
        </w:trPr>
        <w:tc>
          <w:tcPr>
            <w:tcW w:w="3698" w:type="dxa"/>
            <w:tcBorders>
              <w:top w:val="nil"/>
              <w:left w:val="nil"/>
              <w:bottom w:val="nil"/>
              <w:right w:val="nil"/>
            </w:tcBorders>
            <w:shd w:val="clear" w:color="auto" w:fill="auto"/>
            <w:noWrap/>
            <w:vAlign w:val="bottom"/>
            <w:hideMark/>
          </w:tcPr>
          <w:p w14:paraId="0ADFFC6C" w14:textId="77777777" w:rsidR="0032794E" w:rsidRPr="0032794E" w:rsidRDefault="0032794E" w:rsidP="0032794E">
            <w:pPr>
              <w:spacing w:after="0" w:line="240" w:lineRule="auto"/>
              <w:rPr>
                <w:rFonts w:ascii="Calibri" w:eastAsia="Times New Roman" w:hAnsi="Calibri" w:cs="Calibri"/>
                <w:i/>
                <w:iCs/>
                <w:color w:val="000000"/>
              </w:rPr>
            </w:pPr>
            <w:r w:rsidRPr="0032794E">
              <w:rPr>
                <w:rFonts w:ascii="Calibri" w:eastAsia="Times New Roman" w:hAnsi="Calibri" w:cs="Calibri"/>
                <w:i/>
                <w:iCs/>
                <w:color w:val="000000"/>
              </w:rPr>
              <w:t>Shanghai</w:t>
            </w:r>
          </w:p>
        </w:tc>
        <w:tc>
          <w:tcPr>
            <w:tcW w:w="2252" w:type="dxa"/>
            <w:tcBorders>
              <w:top w:val="nil"/>
              <w:left w:val="nil"/>
              <w:bottom w:val="nil"/>
              <w:right w:val="nil"/>
            </w:tcBorders>
            <w:shd w:val="clear" w:color="auto" w:fill="auto"/>
            <w:noWrap/>
            <w:vAlign w:val="bottom"/>
            <w:hideMark/>
          </w:tcPr>
          <w:p w14:paraId="4DE36605" w14:textId="77777777" w:rsidR="0032794E" w:rsidRPr="0032794E" w:rsidRDefault="0032794E" w:rsidP="0032794E">
            <w:pPr>
              <w:spacing w:after="0" w:line="240" w:lineRule="auto"/>
              <w:rPr>
                <w:rFonts w:ascii="Calibri" w:eastAsia="Times New Roman" w:hAnsi="Calibri" w:cs="Calibri"/>
                <w:i/>
                <w:iCs/>
                <w:color w:val="000000"/>
              </w:rPr>
            </w:pPr>
          </w:p>
        </w:tc>
        <w:tc>
          <w:tcPr>
            <w:tcW w:w="1690" w:type="dxa"/>
            <w:tcBorders>
              <w:top w:val="nil"/>
              <w:left w:val="nil"/>
              <w:bottom w:val="nil"/>
              <w:right w:val="nil"/>
            </w:tcBorders>
            <w:shd w:val="clear" w:color="auto" w:fill="auto"/>
            <w:noWrap/>
            <w:vAlign w:val="bottom"/>
            <w:hideMark/>
          </w:tcPr>
          <w:p w14:paraId="27CD9CCB" w14:textId="77777777" w:rsidR="0032794E" w:rsidRPr="0032794E" w:rsidRDefault="0032794E" w:rsidP="0032794E">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1604DC75" w14:textId="77777777" w:rsidR="0032794E" w:rsidRPr="0032794E" w:rsidRDefault="0032794E" w:rsidP="0032794E">
            <w:pPr>
              <w:spacing w:after="0" w:line="240" w:lineRule="auto"/>
              <w:rPr>
                <w:rFonts w:ascii="Times New Roman" w:eastAsia="Times New Roman" w:hAnsi="Times New Roman" w:cs="Times New Roman"/>
                <w:sz w:val="20"/>
                <w:szCs w:val="20"/>
              </w:rPr>
            </w:pPr>
          </w:p>
        </w:tc>
      </w:tr>
      <w:tr w:rsidR="0032794E" w:rsidRPr="0032794E" w14:paraId="2937A81F" w14:textId="77777777" w:rsidTr="0032794E">
        <w:trPr>
          <w:trHeight w:val="288"/>
        </w:trPr>
        <w:tc>
          <w:tcPr>
            <w:tcW w:w="3698" w:type="dxa"/>
            <w:tcBorders>
              <w:top w:val="nil"/>
              <w:left w:val="nil"/>
              <w:bottom w:val="nil"/>
              <w:right w:val="nil"/>
            </w:tcBorders>
            <w:shd w:val="clear" w:color="auto" w:fill="auto"/>
            <w:noWrap/>
            <w:vAlign w:val="bottom"/>
            <w:hideMark/>
          </w:tcPr>
          <w:p w14:paraId="796B547A" w14:textId="77777777" w:rsidR="0032794E" w:rsidRPr="0032794E" w:rsidRDefault="0032794E" w:rsidP="0032794E">
            <w:pPr>
              <w:spacing w:after="0" w:line="240" w:lineRule="auto"/>
              <w:rPr>
                <w:rFonts w:ascii="Times New Roman" w:eastAsia="Times New Roman" w:hAnsi="Times New Roman" w:cs="Times New Roman"/>
                <w:sz w:val="20"/>
                <w:szCs w:val="20"/>
              </w:rPr>
            </w:pPr>
          </w:p>
        </w:tc>
        <w:tc>
          <w:tcPr>
            <w:tcW w:w="2252" w:type="dxa"/>
            <w:tcBorders>
              <w:top w:val="nil"/>
              <w:left w:val="nil"/>
              <w:bottom w:val="nil"/>
              <w:right w:val="nil"/>
            </w:tcBorders>
            <w:shd w:val="clear" w:color="auto" w:fill="auto"/>
            <w:noWrap/>
            <w:vAlign w:val="bottom"/>
            <w:hideMark/>
          </w:tcPr>
          <w:p w14:paraId="2594CA5A"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Not Homeowner</w:t>
            </w:r>
          </w:p>
        </w:tc>
        <w:tc>
          <w:tcPr>
            <w:tcW w:w="1690" w:type="dxa"/>
            <w:tcBorders>
              <w:top w:val="nil"/>
              <w:left w:val="nil"/>
              <w:bottom w:val="nil"/>
              <w:right w:val="nil"/>
            </w:tcBorders>
            <w:shd w:val="clear" w:color="auto" w:fill="auto"/>
            <w:noWrap/>
            <w:vAlign w:val="bottom"/>
            <w:hideMark/>
          </w:tcPr>
          <w:p w14:paraId="5823A640"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Homeowner</w:t>
            </w:r>
          </w:p>
        </w:tc>
        <w:tc>
          <w:tcPr>
            <w:tcW w:w="2440" w:type="dxa"/>
            <w:tcBorders>
              <w:top w:val="nil"/>
              <w:left w:val="nil"/>
              <w:bottom w:val="nil"/>
              <w:right w:val="nil"/>
            </w:tcBorders>
            <w:shd w:val="clear" w:color="auto" w:fill="auto"/>
            <w:noWrap/>
            <w:vAlign w:val="bottom"/>
            <w:hideMark/>
          </w:tcPr>
          <w:p w14:paraId="6AADD0FF"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Total</w:t>
            </w:r>
          </w:p>
        </w:tc>
      </w:tr>
      <w:tr w:rsidR="0032794E" w:rsidRPr="0032794E" w14:paraId="455FC668" w14:textId="77777777" w:rsidTr="0032794E">
        <w:trPr>
          <w:trHeight w:val="288"/>
        </w:trPr>
        <w:tc>
          <w:tcPr>
            <w:tcW w:w="3698" w:type="dxa"/>
            <w:tcBorders>
              <w:top w:val="nil"/>
              <w:left w:val="nil"/>
              <w:bottom w:val="nil"/>
              <w:right w:val="nil"/>
            </w:tcBorders>
            <w:shd w:val="clear" w:color="auto" w:fill="auto"/>
            <w:noWrap/>
            <w:vAlign w:val="bottom"/>
            <w:hideMark/>
          </w:tcPr>
          <w:p w14:paraId="57396CCD"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Father Not Homeowner</w:t>
            </w:r>
          </w:p>
        </w:tc>
        <w:tc>
          <w:tcPr>
            <w:tcW w:w="2252" w:type="dxa"/>
            <w:tcBorders>
              <w:top w:val="nil"/>
              <w:left w:val="nil"/>
              <w:bottom w:val="nil"/>
              <w:right w:val="nil"/>
            </w:tcBorders>
            <w:shd w:val="clear" w:color="auto" w:fill="auto"/>
            <w:noWrap/>
            <w:vAlign w:val="bottom"/>
            <w:hideMark/>
          </w:tcPr>
          <w:p w14:paraId="510FCF83"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192 (27%)</w:t>
            </w:r>
          </w:p>
        </w:tc>
        <w:tc>
          <w:tcPr>
            <w:tcW w:w="1690" w:type="dxa"/>
            <w:tcBorders>
              <w:top w:val="nil"/>
              <w:left w:val="nil"/>
              <w:bottom w:val="nil"/>
              <w:right w:val="nil"/>
            </w:tcBorders>
            <w:shd w:val="clear" w:color="auto" w:fill="auto"/>
            <w:noWrap/>
            <w:vAlign w:val="bottom"/>
            <w:hideMark/>
          </w:tcPr>
          <w:p w14:paraId="6698A2AA"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507 (73%)</w:t>
            </w:r>
          </w:p>
        </w:tc>
        <w:tc>
          <w:tcPr>
            <w:tcW w:w="2440" w:type="dxa"/>
            <w:tcBorders>
              <w:top w:val="nil"/>
              <w:left w:val="nil"/>
              <w:bottom w:val="nil"/>
              <w:right w:val="nil"/>
            </w:tcBorders>
            <w:shd w:val="clear" w:color="auto" w:fill="auto"/>
            <w:noWrap/>
            <w:vAlign w:val="bottom"/>
            <w:hideMark/>
          </w:tcPr>
          <w:p w14:paraId="08A537F1"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699 (100%)</w:t>
            </w:r>
          </w:p>
        </w:tc>
      </w:tr>
      <w:tr w:rsidR="0032794E" w:rsidRPr="0032794E" w14:paraId="2EAD6181" w14:textId="77777777" w:rsidTr="0032794E">
        <w:trPr>
          <w:trHeight w:val="288"/>
        </w:trPr>
        <w:tc>
          <w:tcPr>
            <w:tcW w:w="3698" w:type="dxa"/>
            <w:tcBorders>
              <w:top w:val="nil"/>
              <w:left w:val="nil"/>
              <w:bottom w:val="nil"/>
              <w:right w:val="nil"/>
            </w:tcBorders>
            <w:shd w:val="clear" w:color="auto" w:fill="auto"/>
            <w:noWrap/>
            <w:vAlign w:val="bottom"/>
            <w:hideMark/>
          </w:tcPr>
          <w:p w14:paraId="064B63EB"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Homeowner Father</w:t>
            </w:r>
          </w:p>
        </w:tc>
        <w:tc>
          <w:tcPr>
            <w:tcW w:w="2252" w:type="dxa"/>
            <w:tcBorders>
              <w:top w:val="nil"/>
              <w:left w:val="nil"/>
              <w:bottom w:val="nil"/>
              <w:right w:val="nil"/>
            </w:tcBorders>
            <w:shd w:val="clear" w:color="auto" w:fill="auto"/>
            <w:noWrap/>
            <w:vAlign w:val="bottom"/>
            <w:hideMark/>
          </w:tcPr>
          <w:p w14:paraId="1544E393"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123 (22%)</w:t>
            </w:r>
          </w:p>
        </w:tc>
        <w:tc>
          <w:tcPr>
            <w:tcW w:w="1690" w:type="dxa"/>
            <w:tcBorders>
              <w:top w:val="nil"/>
              <w:left w:val="nil"/>
              <w:bottom w:val="nil"/>
              <w:right w:val="nil"/>
            </w:tcBorders>
            <w:shd w:val="clear" w:color="auto" w:fill="auto"/>
            <w:noWrap/>
            <w:vAlign w:val="bottom"/>
            <w:hideMark/>
          </w:tcPr>
          <w:p w14:paraId="0EDB3088"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443 (78%)</w:t>
            </w:r>
          </w:p>
        </w:tc>
        <w:tc>
          <w:tcPr>
            <w:tcW w:w="2440" w:type="dxa"/>
            <w:tcBorders>
              <w:top w:val="nil"/>
              <w:left w:val="nil"/>
              <w:bottom w:val="nil"/>
              <w:right w:val="nil"/>
            </w:tcBorders>
            <w:shd w:val="clear" w:color="auto" w:fill="auto"/>
            <w:noWrap/>
            <w:vAlign w:val="bottom"/>
            <w:hideMark/>
          </w:tcPr>
          <w:p w14:paraId="09E198BE"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566 (100%)</w:t>
            </w:r>
          </w:p>
        </w:tc>
      </w:tr>
      <w:tr w:rsidR="0032794E" w:rsidRPr="0032794E" w14:paraId="68B58B3F" w14:textId="77777777" w:rsidTr="0032794E">
        <w:trPr>
          <w:trHeight w:val="288"/>
        </w:trPr>
        <w:tc>
          <w:tcPr>
            <w:tcW w:w="3698" w:type="dxa"/>
            <w:tcBorders>
              <w:top w:val="nil"/>
              <w:left w:val="nil"/>
              <w:bottom w:val="single" w:sz="4" w:space="0" w:color="auto"/>
              <w:right w:val="nil"/>
            </w:tcBorders>
            <w:shd w:val="clear" w:color="auto" w:fill="auto"/>
            <w:noWrap/>
            <w:vAlign w:val="bottom"/>
            <w:hideMark/>
          </w:tcPr>
          <w:p w14:paraId="4C825958"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Total</w:t>
            </w:r>
          </w:p>
        </w:tc>
        <w:tc>
          <w:tcPr>
            <w:tcW w:w="2252" w:type="dxa"/>
            <w:tcBorders>
              <w:top w:val="nil"/>
              <w:left w:val="nil"/>
              <w:bottom w:val="nil"/>
              <w:right w:val="nil"/>
            </w:tcBorders>
            <w:shd w:val="clear" w:color="auto" w:fill="auto"/>
            <w:noWrap/>
            <w:vAlign w:val="bottom"/>
            <w:hideMark/>
          </w:tcPr>
          <w:p w14:paraId="3FAA69BF"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315 (25%)</w:t>
            </w:r>
          </w:p>
        </w:tc>
        <w:tc>
          <w:tcPr>
            <w:tcW w:w="1690" w:type="dxa"/>
            <w:tcBorders>
              <w:top w:val="nil"/>
              <w:left w:val="nil"/>
              <w:bottom w:val="nil"/>
              <w:right w:val="nil"/>
            </w:tcBorders>
            <w:shd w:val="clear" w:color="auto" w:fill="auto"/>
            <w:noWrap/>
            <w:vAlign w:val="bottom"/>
            <w:hideMark/>
          </w:tcPr>
          <w:p w14:paraId="07A7A9FE"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950 (75%)</w:t>
            </w:r>
          </w:p>
        </w:tc>
        <w:tc>
          <w:tcPr>
            <w:tcW w:w="2440" w:type="dxa"/>
            <w:tcBorders>
              <w:top w:val="nil"/>
              <w:left w:val="nil"/>
              <w:bottom w:val="nil"/>
              <w:right w:val="nil"/>
            </w:tcBorders>
            <w:shd w:val="clear" w:color="auto" w:fill="auto"/>
            <w:noWrap/>
            <w:vAlign w:val="bottom"/>
            <w:hideMark/>
          </w:tcPr>
          <w:p w14:paraId="46313470"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1,265 (100%)</w:t>
            </w:r>
          </w:p>
        </w:tc>
      </w:tr>
      <w:tr w:rsidR="0032794E" w:rsidRPr="0032794E" w14:paraId="039C742A" w14:textId="77777777" w:rsidTr="0032794E">
        <w:trPr>
          <w:trHeight w:val="288"/>
        </w:trPr>
        <w:tc>
          <w:tcPr>
            <w:tcW w:w="5950" w:type="dxa"/>
            <w:gridSpan w:val="2"/>
            <w:tcBorders>
              <w:top w:val="single" w:sz="4" w:space="0" w:color="auto"/>
              <w:left w:val="nil"/>
              <w:bottom w:val="single" w:sz="4" w:space="0" w:color="auto"/>
              <w:right w:val="nil"/>
            </w:tcBorders>
            <w:shd w:val="clear" w:color="auto" w:fill="auto"/>
            <w:noWrap/>
            <w:vAlign w:val="bottom"/>
            <w:hideMark/>
          </w:tcPr>
          <w:p w14:paraId="17ABD292"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P-value = 0.019 (Pearson's Chi-squared test)</w:t>
            </w:r>
          </w:p>
        </w:tc>
        <w:tc>
          <w:tcPr>
            <w:tcW w:w="1690" w:type="dxa"/>
            <w:tcBorders>
              <w:top w:val="single" w:sz="4" w:space="0" w:color="auto"/>
              <w:left w:val="nil"/>
              <w:bottom w:val="single" w:sz="4" w:space="0" w:color="auto"/>
              <w:right w:val="nil"/>
            </w:tcBorders>
            <w:shd w:val="clear" w:color="auto" w:fill="auto"/>
            <w:noWrap/>
            <w:vAlign w:val="bottom"/>
            <w:hideMark/>
          </w:tcPr>
          <w:p w14:paraId="35B9E6FC"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 </w:t>
            </w:r>
          </w:p>
        </w:tc>
        <w:tc>
          <w:tcPr>
            <w:tcW w:w="2440" w:type="dxa"/>
            <w:tcBorders>
              <w:top w:val="single" w:sz="4" w:space="0" w:color="auto"/>
              <w:left w:val="nil"/>
              <w:bottom w:val="single" w:sz="4" w:space="0" w:color="auto"/>
              <w:right w:val="nil"/>
            </w:tcBorders>
            <w:shd w:val="clear" w:color="auto" w:fill="auto"/>
            <w:noWrap/>
            <w:vAlign w:val="bottom"/>
            <w:hideMark/>
          </w:tcPr>
          <w:p w14:paraId="37DF1103"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 </w:t>
            </w:r>
          </w:p>
        </w:tc>
      </w:tr>
      <w:tr w:rsidR="0032794E" w:rsidRPr="0032794E" w14:paraId="25C57E8C" w14:textId="77777777" w:rsidTr="0032794E">
        <w:trPr>
          <w:trHeight w:val="288"/>
        </w:trPr>
        <w:tc>
          <w:tcPr>
            <w:tcW w:w="3698" w:type="dxa"/>
            <w:tcBorders>
              <w:top w:val="nil"/>
              <w:left w:val="nil"/>
              <w:bottom w:val="nil"/>
              <w:right w:val="nil"/>
            </w:tcBorders>
            <w:shd w:val="clear" w:color="auto" w:fill="auto"/>
            <w:noWrap/>
            <w:vAlign w:val="bottom"/>
            <w:hideMark/>
          </w:tcPr>
          <w:p w14:paraId="24211B18" w14:textId="77777777" w:rsidR="0032794E" w:rsidRPr="0032794E" w:rsidRDefault="0032794E" w:rsidP="0032794E">
            <w:pPr>
              <w:spacing w:after="0" w:line="240" w:lineRule="auto"/>
              <w:rPr>
                <w:rFonts w:ascii="Calibri" w:eastAsia="Times New Roman" w:hAnsi="Calibri" w:cs="Calibri"/>
                <w:i/>
                <w:iCs/>
                <w:color w:val="000000"/>
              </w:rPr>
            </w:pPr>
            <w:r w:rsidRPr="0032794E">
              <w:rPr>
                <w:rFonts w:ascii="Calibri" w:eastAsia="Times New Roman" w:hAnsi="Calibri" w:cs="Calibri"/>
                <w:i/>
                <w:iCs/>
                <w:color w:val="000000"/>
              </w:rPr>
              <w:t>Countrywide</w:t>
            </w:r>
          </w:p>
        </w:tc>
        <w:tc>
          <w:tcPr>
            <w:tcW w:w="2252" w:type="dxa"/>
            <w:tcBorders>
              <w:top w:val="nil"/>
              <w:left w:val="nil"/>
              <w:bottom w:val="nil"/>
              <w:right w:val="nil"/>
            </w:tcBorders>
            <w:shd w:val="clear" w:color="auto" w:fill="auto"/>
            <w:noWrap/>
            <w:vAlign w:val="bottom"/>
            <w:hideMark/>
          </w:tcPr>
          <w:p w14:paraId="25192529" w14:textId="77777777" w:rsidR="0032794E" w:rsidRPr="0032794E" w:rsidRDefault="0032794E" w:rsidP="0032794E">
            <w:pPr>
              <w:spacing w:after="0" w:line="240" w:lineRule="auto"/>
              <w:rPr>
                <w:rFonts w:ascii="Calibri" w:eastAsia="Times New Roman" w:hAnsi="Calibri" w:cs="Calibri"/>
                <w:i/>
                <w:iCs/>
                <w:color w:val="000000"/>
              </w:rPr>
            </w:pPr>
          </w:p>
        </w:tc>
        <w:tc>
          <w:tcPr>
            <w:tcW w:w="1690" w:type="dxa"/>
            <w:tcBorders>
              <w:top w:val="nil"/>
              <w:left w:val="nil"/>
              <w:bottom w:val="nil"/>
              <w:right w:val="nil"/>
            </w:tcBorders>
            <w:shd w:val="clear" w:color="auto" w:fill="auto"/>
            <w:noWrap/>
            <w:vAlign w:val="bottom"/>
            <w:hideMark/>
          </w:tcPr>
          <w:p w14:paraId="50B36DA3" w14:textId="77777777" w:rsidR="0032794E" w:rsidRPr="0032794E" w:rsidRDefault="0032794E" w:rsidP="0032794E">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0E81D498" w14:textId="77777777" w:rsidR="0032794E" w:rsidRPr="0032794E" w:rsidRDefault="0032794E" w:rsidP="0032794E">
            <w:pPr>
              <w:spacing w:after="0" w:line="240" w:lineRule="auto"/>
              <w:rPr>
                <w:rFonts w:ascii="Times New Roman" w:eastAsia="Times New Roman" w:hAnsi="Times New Roman" w:cs="Times New Roman"/>
                <w:sz w:val="20"/>
                <w:szCs w:val="20"/>
              </w:rPr>
            </w:pPr>
          </w:p>
        </w:tc>
      </w:tr>
      <w:tr w:rsidR="0032794E" w:rsidRPr="0032794E" w14:paraId="1C7231BA" w14:textId="77777777" w:rsidTr="0032794E">
        <w:trPr>
          <w:trHeight w:val="288"/>
        </w:trPr>
        <w:tc>
          <w:tcPr>
            <w:tcW w:w="3698" w:type="dxa"/>
            <w:tcBorders>
              <w:top w:val="nil"/>
              <w:left w:val="nil"/>
              <w:bottom w:val="nil"/>
              <w:right w:val="nil"/>
            </w:tcBorders>
            <w:shd w:val="clear" w:color="auto" w:fill="auto"/>
            <w:noWrap/>
            <w:vAlign w:val="bottom"/>
            <w:hideMark/>
          </w:tcPr>
          <w:p w14:paraId="24948499" w14:textId="77777777" w:rsidR="0032794E" w:rsidRPr="0032794E" w:rsidRDefault="0032794E" w:rsidP="0032794E">
            <w:pPr>
              <w:spacing w:after="0" w:line="240" w:lineRule="auto"/>
              <w:rPr>
                <w:rFonts w:ascii="Times New Roman" w:eastAsia="Times New Roman" w:hAnsi="Times New Roman" w:cs="Times New Roman"/>
                <w:sz w:val="20"/>
                <w:szCs w:val="20"/>
              </w:rPr>
            </w:pPr>
          </w:p>
        </w:tc>
        <w:tc>
          <w:tcPr>
            <w:tcW w:w="2252" w:type="dxa"/>
            <w:tcBorders>
              <w:top w:val="nil"/>
              <w:left w:val="nil"/>
              <w:bottom w:val="nil"/>
              <w:right w:val="nil"/>
            </w:tcBorders>
            <w:shd w:val="clear" w:color="auto" w:fill="auto"/>
            <w:noWrap/>
            <w:vAlign w:val="bottom"/>
            <w:hideMark/>
          </w:tcPr>
          <w:p w14:paraId="70AF9CD9"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Not Homeowner</w:t>
            </w:r>
          </w:p>
        </w:tc>
        <w:tc>
          <w:tcPr>
            <w:tcW w:w="1690" w:type="dxa"/>
            <w:tcBorders>
              <w:top w:val="nil"/>
              <w:left w:val="nil"/>
              <w:bottom w:val="nil"/>
              <w:right w:val="nil"/>
            </w:tcBorders>
            <w:shd w:val="clear" w:color="auto" w:fill="auto"/>
            <w:noWrap/>
            <w:vAlign w:val="bottom"/>
            <w:hideMark/>
          </w:tcPr>
          <w:p w14:paraId="1C2124AC"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Homeowner</w:t>
            </w:r>
          </w:p>
        </w:tc>
        <w:tc>
          <w:tcPr>
            <w:tcW w:w="2440" w:type="dxa"/>
            <w:tcBorders>
              <w:top w:val="nil"/>
              <w:left w:val="nil"/>
              <w:bottom w:val="nil"/>
              <w:right w:val="nil"/>
            </w:tcBorders>
            <w:shd w:val="clear" w:color="auto" w:fill="auto"/>
            <w:noWrap/>
            <w:vAlign w:val="bottom"/>
            <w:hideMark/>
          </w:tcPr>
          <w:p w14:paraId="3E88AD6E"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Total</w:t>
            </w:r>
          </w:p>
        </w:tc>
      </w:tr>
      <w:tr w:rsidR="0032794E" w:rsidRPr="0032794E" w14:paraId="715A0623" w14:textId="77777777" w:rsidTr="0032794E">
        <w:trPr>
          <w:trHeight w:val="288"/>
        </w:trPr>
        <w:tc>
          <w:tcPr>
            <w:tcW w:w="3698" w:type="dxa"/>
            <w:tcBorders>
              <w:top w:val="nil"/>
              <w:left w:val="nil"/>
              <w:bottom w:val="nil"/>
              <w:right w:val="nil"/>
            </w:tcBorders>
            <w:shd w:val="clear" w:color="auto" w:fill="auto"/>
            <w:noWrap/>
            <w:vAlign w:val="bottom"/>
            <w:hideMark/>
          </w:tcPr>
          <w:p w14:paraId="63EA5B19"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Parental Net Worth 0-25%</w:t>
            </w:r>
          </w:p>
        </w:tc>
        <w:tc>
          <w:tcPr>
            <w:tcW w:w="2252" w:type="dxa"/>
            <w:tcBorders>
              <w:top w:val="nil"/>
              <w:left w:val="nil"/>
              <w:bottom w:val="nil"/>
              <w:right w:val="nil"/>
            </w:tcBorders>
            <w:shd w:val="clear" w:color="auto" w:fill="auto"/>
            <w:noWrap/>
            <w:vAlign w:val="bottom"/>
            <w:hideMark/>
          </w:tcPr>
          <w:p w14:paraId="30B5C691"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215 (31%)</w:t>
            </w:r>
          </w:p>
        </w:tc>
        <w:tc>
          <w:tcPr>
            <w:tcW w:w="1690" w:type="dxa"/>
            <w:tcBorders>
              <w:top w:val="nil"/>
              <w:left w:val="nil"/>
              <w:bottom w:val="nil"/>
              <w:right w:val="nil"/>
            </w:tcBorders>
            <w:shd w:val="clear" w:color="auto" w:fill="auto"/>
            <w:noWrap/>
            <w:vAlign w:val="bottom"/>
            <w:hideMark/>
          </w:tcPr>
          <w:p w14:paraId="488F8583"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478 (69%)</w:t>
            </w:r>
          </w:p>
        </w:tc>
        <w:tc>
          <w:tcPr>
            <w:tcW w:w="2440" w:type="dxa"/>
            <w:tcBorders>
              <w:top w:val="nil"/>
              <w:left w:val="nil"/>
              <w:bottom w:val="nil"/>
              <w:right w:val="nil"/>
            </w:tcBorders>
            <w:shd w:val="clear" w:color="auto" w:fill="auto"/>
            <w:noWrap/>
            <w:vAlign w:val="bottom"/>
            <w:hideMark/>
          </w:tcPr>
          <w:p w14:paraId="4501CE74"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693 (100%)</w:t>
            </w:r>
          </w:p>
        </w:tc>
      </w:tr>
      <w:tr w:rsidR="0032794E" w:rsidRPr="0032794E" w14:paraId="376FA33C" w14:textId="77777777" w:rsidTr="0032794E">
        <w:trPr>
          <w:trHeight w:val="288"/>
        </w:trPr>
        <w:tc>
          <w:tcPr>
            <w:tcW w:w="3698" w:type="dxa"/>
            <w:tcBorders>
              <w:top w:val="nil"/>
              <w:left w:val="nil"/>
              <w:bottom w:val="nil"/>
              <w:right w:val="nil"/>
            </w:tcBorders>
            <w:shd w:val="clear" w:color="auto" w:fill="auto"/>
            <w:noWrap/>
            <w:vAlign w:val="bottom"/>
            <w:hideMark/>
          </w:tcPr>
          <w:p w14:paraId="25AA704A"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Parental Net Worth 25-50%</w:t>
            </w:r>
          </w:p>
        </w:tc>
        <w:tc>
          <w:tcPr>
            <w:tcW w:w="2252" w:type="dxa"/>
            <w:tcBorders>
              <w:top w:val="nil"/>
              <w:left w:val="nil"/>
              <w:bottom w:val="nil"/>
              <w:right w:val="nil"/>
            </w:tcBorders>
            <w:shd w:val="clear" w:color="auto" w:fill="auto"/>
            <w:noWrap/>
            <w:vAlign w:val="bottom"/>
            <w:hideMark/>
          </w:tcPr>
          <w:p w14:paraId="16A29F3A"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249 (37%)</w:t>
            </w:r>
          </w:p>
        </w:tc>
        <w:tc>
          <w:tcPr>
            <w:tcW w:w="1690" w:type="dxa"/>
            <w:tcBorders>
              <w:top w:val="nil"/>
              <w:left w:val="nil"/>
              <w:bottom w:val="nil"/>
              <w:right w:val="nil"/>
            </w:tcBorders>
            <w:shd w:val="clear" w:color="auto" w:fill="auto"/>
            <w:noWrap/>
            <w:vAlign w:val="bottom"/>
            <w:hideMark/>
          </w:tcPr>
          <w:p w14:paraId="77C32D76"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419 (63%)</w:t>
            </w:r>
          </w:p>
        </w:tc>
        <w:tc>
          <w:tcPr>
            <w:tcW w:w="2440" w:type="dxa"/>
            <w:tcBorders>
              <w:top w:val="nil"/>
              <w:left w:val="nil"/>
              <w:bottom w:val="nil"/>
              <w:right w:val="nil"/>
            </w:tcBorders>
            <w:shd w:val="clear" w:color="auto" w:fill="auto"/>
            <w:noWrap/>
            <w:vAlign w:val="bottom"/>
            <w:hideMark/>
          </w:tcPr>
          <w:p w14:paraId="15B40D51"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668 (100%)</w:t>
            </w:r>
          </w:p>
        </w:tc>
      </w:tr>
      <w:tr w:rsidR="0032794E" w:rsidRPr="0032794E" w14:paraId="0A633FBA" w14:textId="77777777" w:rsidTr="0032794E">
        <w:trPr>
          <w:trHeight w:val="288"/>
        </w:trPr>
        <w:tc>
          <w:tcPr>
            <w:tcW w:w="3698" w:type="dxa"/>
            <w:tcBorders>
              <w:top w:val="nil"/>
              <w:left w:val="nil"/>
              <w:bottom w:val="nil"/>
              <w:right w:val="nil"/>
            </w:tcBorders>
            <w:shd w:val="clear" w:color="auto" w:fill="auto"/>
            <w:noWrap/>
            <w:vAlign w:val="bottom"/>
            <w:hideMark/>
          </w:tcPr>
          <w:p w14:paraId="50D60139"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Parental Net Worth 50-75%</w:t>
            </w:r>
          </w:p>
        </w:tc>
        <w:tc>
          <w:tcPr>
            <w:tcW w:w="2252" w:type="dxa"/>
            <w:tcBorders>
              <w:top w:val="nil"/>
              <w:left w:val="nil"/>
              <w:bottom w:val="nil"/>
              <w:right w:val="nil"/>
            </w:tcBorders>
            <w:shd w:val="clear" w:color="auto" w:fill="auto"/>
            <w:noWrap/>
            <w:vAlign w:val="bottom"/>
            <w:hideMark/>
          </w:tcPr>
          <w:p w14:paraId="3CF9CC09"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200 (33%)</w:t>
            </w:r>
          </w:p>
        </w:tc>
        <w:tc>
          <w:tcPr>
            <w:tcW w:w="1690" w:type="dxa"/>
            <w:tcBorders>
              <w:top w:val="nil"/>
              <w:left w:val="nil"/>
              <w:bottom w:val="nil"/>
              <w:right w:val="nil"/>
            </w:tcBorders>
            <w:shd w:val="clear" w:color="auto" w:fill="auto"/>
            <w:noWrap/>
            <w:vAlign w:val="bottom"/>
            <w:hideMark/>
          </w:tcPr>
          <w:p w14:paraId="5615576D"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414 (67%)</w:t>
            </w:r>
          </w:p>
        </w:tc>
        <w:tc>
          <w:tcPr>
            <w:tcW w:w="2440" w:type="dxa"/>
            <w:tcBorders>
              <w:top w:val="nil"/>
              <w:left w:val="nil"/>
              <w:bottom w:val="nil"/>
              <w:right w:val="nil"/>
            </w:tcBorders>
            <w:shd w:val="clear" w:color="auto" w:fill="auto"/>
            <w:noWrap/>
            <w:vAlign w:val="bottom"/>
            <w:hideMark/>
          </w:tcPr>
          <w:p w14:paraId="0BC7C87E"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614 (100%)</w:t>
            </w:r>
          </w:p>
        </w:tc>
      </w:tr>
      <w:tr w:rsidR="0032794E" w:rsidRPr="0032794E" w14:paraId="12E8291E" w14:textId="77777777" w:rsidTr="0032794E">
        <w:trPr>
          <w:trHeight w:val="288"/>
        </w:trPr>
        <w:tc>
          <w:tcPr>
            <w:tcW w:w="3698" w:type="dxa"/>
            <w:tcBorders>
              <w:top w:val="nil"/>
              <w:left w:val="nil"/>
              <w:bottom w:val="nil"/>
              <w:right w:val="nil"/>
            </w:tcBorders>
            <w:shd w:val="clear" w:color="auto" w:fill="auto"/>
            <w:noWrap/>
            <w:vAlign w:val="bottom"/>
            <w:hideMark/>
          </w:tcPr>
          <w:p w14:paraId="1C906DA8"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Parental Net Worth 75-99%</w:t>
            </w:r>
          </w:p>
        </w:tc>
        <w:tc>
          <w:tcPr>
            <w:tcW w:w="2252" w:type="dxa"/>
            <w:tcBorders>
              <w:top w:val="nil"/>
              <w:left w:val="nil"/>
              <w:bottom w:val="nil"/>
              <w:right w:val="nil"/>
            </w:tcBorders>
            <w:shd w:val="clear" w:color="auto" w:fill="auto"/>
            <w:noWrap/>
            <w:vAlign w:val="bottom"/>
            <w:hideMark/>
          </w:tcPr>
          <w:p w14:paraId="6BCB8A83"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224 (35%)</w:t>
            </w:r>
          </w:p>
        </w:tc>
        <w:tc>
          <w:tcPr>
            <w:tcW w:w="1690" w:type="dxa"/>
            <w:tcBorders>
              <w:top w:val="nil"/>
              <w:left w:val="nil"/>
              <w:bottom w:val="nil"/>
              <w:right w:val="nil"/>
            </w:tcBorders>
            <w:shd w:val="clear" w:color="auto" w:fill="auto"/>
            <w:noWrap/>
            <w:vAlign w:val="bottom"/>
            <w:hideMark/>
          </w:tcPr>
          <w:p w14:paraId="7A8DC48A"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419 (65%)</w:t>
            </w:r>
          </w:p>
        </w:tc>
        <w:tc>
          <w:tcPr>
            <w:tcW w:w="2440" w:type="dxa"/>
            <w:tcBorders>
              <w:top w:val="nil"/>
              <w:left w:val="nil"/>
              <w:bottom w:val="nil"/>
              <w:right w:val="nil"/>
            </w:tcBorders>
            <w:shd w:val="clear" w:color="auto" w:fill="auto"/>
            <w:noWrap/>
            <w:vAlign w:val="bottom"/>
            <w:hideMark/>
          </w:tcPr>
          <w:p w14:paraId="2BB9D334"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643 (100%)</w:t>
            </w:r>
          </w:p>
        </w:tc>
      </w:tr>
      <w:tr w:rsidR="0032794E" w:rsidRPr="0032794E" w14:paraId="2FDB1064" w14:textId="77777777" w:rsidTr="0032794E">
        <w:trPr>
          <w:trHeight w:val="288"/>
        </w:trPr>
        <w:tc>
          <w:tcPr>
            <w:tcW w:w="3698" w:type="dxa"/>
            <w:tcBorders>
              <w:top w:val="nil"/>
              <w:left w:val="nil"/>
              <w:bottom w:val="single" w:sz="4" w:space="0" w:color="auto"/>
              <w:right w:val="nil"/>
            </w:tcBorders>
            <w:shd w:val="clear" w:color="auto" w:fill="auto"/>
            <w:noWrap/>
            <w:vAlign w:val="bottom"/>
            <w:hideMark/>
          </w:tcPr>
          <w:p w14:paraId="6F7E125A"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Total</w:t>
            </w:r>
          </w:p>
        </w:tc>
        <w:tc>
          <w:tcPr>
            <w:tcW w:w="2252" w:type="dxa"/>
            <w:tcBorders>
              <w:top w:val="nil"/>
              <w:left w:val="nil"/>
              <w:bottom w:val="nil"/>
              <w:right w:val="nil"/>
            </w:tcBorders>
            <w:shd w:val="clear" w:color="auto" w:fill="auto"/>
            <w:noWrap/>
            <w:vAlign w:val="bottom"/>
            <w:hideMark/>
          </w:tcPr>
          <w:p w14:paraId="5292F836"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888 (34%)</w:t>
            </w:r>
          </w:p>
        </w:tc>
        <w:tc>
          <w:tcPr>
            <w:tcW w:w="1690" w:type="dxa"/>
            <w:tcBorders>
              <w:top w:val="nil"/>
              <w:left w:val="nil"/>
              <w:bottom w:val="nil"/>
              <w:right w:val="nil"/>
            </w:tcBorders>
            <w:shd w:val="clear" w:color="auto" w:fill="auto"/>
            <w:noWrap/>
            <w:vAlign w:val="bottom"/>
            <w:hideMark/>
          </w:tcPr>
          <w:p w14:paraId="6B4910A6"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1,730 (66%)</w:t>
            </w:r>
          </w:p>
        </w:tc>
        <w:tc>
          <w:tcPr>
            <w:tcW w:w="2440" w:type="dxa"/>
            <w:tcBorders>
              <w:top w:val="nil"/>
              <w:left w:val="nil"/>
              <w:bottom w:val="nil"/>
              <w:right w:val="nil"/>
            </w:tcBorders>
            <w:shd w:val="clear" w:color="auto" w:fill="auto"/>
            <w:noWrap/>
            <w:vAlign w:val="bottom"/>
            <w:hideMark/>
          </w:tcPr>
          <w:p w14:paraId="6D1092C2"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2,618 (100%)</w:t>
            </w:r>
          </w:p>
        </w:tc>
      </w:tr>
      <w:tr w:rsidR="0032794E" w:rsidRPr="0032794E" w14:paraId="5BC32971" w14:textId="77777777" w:rsidTr="0032794E">
        <w:trPr>
          <w:trHeight w:val="288"/>
        </w:trPr>
        <w:tc>
          <w:tcPr>
            <w:tcW w:w="5950" w:type="dxa"/>
            <w:gridSpan w:val="2"/>
            <w:tcBorders>
              <w:top w:val="single" w:sz="4" w:space="0" w:color="auto"/>
              <w:left w:val="nil"/>
              <w:bottom w:val="single" w:sz="4" w:space="0" w:color="auto"/>
              <w:right w:val="nil"/>
            </w:tcBorders>
            <w:shd w:val="clear" w:color="auto" w:fill="auto"/>
            <w:noWrap/>
            <w:vAlign w:val="bottom"/>
            <w:hideMark/>
          </w:tcPr>
          <w:p w14:paraId="0210A62C"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P-value = 0.083 (Pearson's Chi-squared test)</w:t>
            </w:r>
          </w:p>
        </w:tc>
        <w:tc>
          <w:tcPr>
            <w:tcW w:w="1690" w:type="dxa"/>
            <w:tcBorders>
              <w:top w:val="single" w:sz="4" w:space="0" w:color="auto"/>
              <w:left w:val="nil"/>
              <w:bottom w:val="single" w:sz="4" w:space="0" w:color="auto"/>
              <w:right w:val="nil"/>
            </w:tcBorders>
            <w:shd w:val="clear" w:color="auto" w:fill="auto"/>
            <w:noWrap/>
            <w:vAlign w:val="bottom"/>
            <w:hideMark/>
          </w:tcPr>
          <w:p w14:paraId="53C3914B"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 </w:t>
            </w:r>
          </w:p>
        </w:tc>
        <w:tc>
          <w:tcPr>
            <w:tcW w:w="2440" w:type="dxa"/>
            <w:tcBorders>
              <w:top w:val="single" w:sz="4" w:space="0" w:color="auto"/>
              <w:left w:val="nil"/>
              <w:bottom w:val="single" w:sz="4" w:space="0" w:color="auto"/>
              <w:right w:val="nil"/>
            </w:tcBorders>
            <w:shd w:val="clear" w:color="auto" w:fill="auto"/>
            <w:noWrap/>
            <w:vAlign w:val="bottom"/>
            <w:hideMark/>
          </w:tcPr>
          <w:p w14:paraId="10A9C3A4" w14:textId="77777777" w:rsidR="0032794E" w:rsidRPr="0032794E" w:rsidRDefault="0032794E" w:rsidP="0032794E">
            <w:pPr>
              <w:spacing w:after="0" w:line="240" w:lineRule="auto"/>
              <w:rPr>
                <w:rFonts w:ascii="Calibri" w:eastAsia="Times New Roman" w:hAnsi="Calibri" w:cs="Calibri"/>
                <w:color w:val="000000"/>
              </w:rPr>
            </w:pPr>
            <w:r w:rsidRPr="0032794E">
              <w:rPr>
                <w:rFonts w:ascii="Calibri" w:eastAsia="Times New Roman" w:hAnsi="Calibri" w:cs="Calibri"/>
                <w:color w:val="000000"/>
              </w:rPr>
              <w:t> </w:t>
            </w:r>
          </w:p>
        </w:tc>
      </w:tr>
    </w:tbl>
    <w:p w14:paraId="240F2EAD" w14:textId="22D693C6" w:rsidR="00ED6351" w:rsidRDefault="0032794E" w:rsidP="00401995">
      <w:pPr>
        <w:jc w:val="both"/>
      </w:pPr>
      <w:r>
        <w:fldChar w:fldCharType="end"/>
      </w:r>
    </w:p>
    <w:p w14:paraId="7DC3F1CC" w14:textId="42806092" w:rsidR="00087570" w:rsidRDefault="004C131D" w:rsidP="00401995">
      <w:pPr>
        <w:jc w:val="both"/>
      </w:pPr>
      <w:r>
        <w:t xml:space="preserve">Model 12 and Model 13 from Table 6 </w:t>
      </w:r>
      <w:r w:rsidR="00615DC9">
        <w:t xml:space="preserve">take a closer look at </w:t>
      </w:r>
      <w:r w:rsidR="00B7560A">
        <w:t>th</w:t>
      </w:r>
      <w:r w:rsidR="00EC15D6">
        <w:t>is</w:t>
      </w:r>
      <w:r w:rsidR="00B7560A">
        <w:t xml:space="preserve"> </w:t>
      </w:r>
      <w:r w:rsidR="00EC15D6">
        <w:t>by modeling ownership with logistic regressions, which</w:t>
      </w:r>
      <w:r w:rsidR="007F42D6">
        <w:t xml:space="preserve"> suggests the same thing</w:t>
      </w:r>
      <w:r>
        <w:t>.</w:t>
      </w:r>
      <w:r w:rsidR="00EC3910">
        <w:t xml:space="preserve"> </w:t>
      </w:r>
      <w:r w:rsidR="00513BCD">
        <w:t>In Shanghai</w:t>
      </w:r>
      <w:r w:rsidR="00B7560A">
        <w:t>,</w:t>
      </w:r>
      <w:r w:rsidR="00513BCD">
        <w:t xml:space="preserve"> the </w:t>
      </w:r>
      <w:r w:rsidR="00087570">
        <w:t xml:space="preserve">opportunity to become </w:t>
      </w:r>
      <w:r w:rsidR="00B7560A">
        <w:t xml:space="preserve">a </w:t>
      </w:r>
      <w:r w:rsidR="00087570">
        <w:t xml:space="preserve">homeowner primarily favors </w:t>
      </w:r>
      <w:r w:rsidR="00B7560A">
        <w:t xml:space="preserve">those with </w:t>
      </w:r>
      <w:r w:rsidR="00963CCB">
        <w:t xml:space="preserve">institutional advantages such as </w:t>
      </w:r>
      <w:r w:rsidR="00192D8F">
        <w:t>urban hukou</w:t>
      </w:r>
      <w:r w:rsidR="00963CCB">
        <w:t xml:space="preserve"> holders and </w:t>
      </w:r>
      <w:r w:rsidR="00192D8F">
        <w:t>public sector</w:t>
      </w:r>
      <w:r w:rsidR="00963CCB">
        <w:t xml:space="preserve"> workers</w:t>
      </w:r>
      <w:r w:rsidR="00AE66CC">
        <w:t xml:space="preserve">, while </w:t>
      </w:r>
      <w:r w:rsidR="00B7560A">
        <w:t xml:space="preserve">even </w:t>
      </w:r>
      <w:r w:rsidR="00AE66CC">
        <w:t>household income plays little role.</w:t>
      </w:r>
      <w:r w:rsidR="00040B97">
        <w:t xml:space="preserve"> </w:t>
      </w:r>
      <w:r w:rsidR="00AE66CC">
        <w:t xml:space="preserve">Meanwhile, </w:t>
      </w:r>
      <w:r w:rsidR="007F42D6">
        <w:t xml:space="preserve">in the </w:t>
      </w:r>
      <w:r w:rsidR="00040B97">
        <w:t xml:space="preserve">urban </w:t>
      </w:r>
      <w:r w:rsidR="00AE66CC">
        <w:t>countrywide</w:t>
      </w:r>
      <w:r w:rsidR="007F42D6">
        <w:t xml:space="preserve"> sample</w:t>
      </w:r>
      <w:r w:rsidR="00AE66CC">
        <w:t xml:space="preserve">, income </w:t>
      </w:r>
      <w:r w:rsidR="00D379A1">
        <w:t xml:space="preserve">and years of schooling </w:t>
      </w:r>
      <w:r w:rsidR="00AE66CC">
        <w:t xml:space="preserve">remain </w:t>
      </w:r>
      <w:r w:rsidR="00D379A1">
        <w:t>determinant</w:t>
      </w:r>
      <w:r w:rsidR="00040B97">
        <w:t>s</w:t>
      </w:r>
      <w:r w:rsidR="00D379A1">
        <w:t xml:space="preserve"> of homeownership</w:t>
      </w:r>
      <w:r w:rsidR="00040B97">
        <w:t>, indicating that labor market outcomes remain crucial for home asset building</w:t>
      </w:r>
      <w:r w:rsidR="00D379A1">
        <w:t xml:space="preserve">. </w:t>
      </w:r>
    </w:p>
    <w:p w14:paraId="61201100" w14:textId="76030967" w:rsidR="009425FF" w:rsidRDefault="001D6094" w:rsidP="009425FF">
      <w:pPr>
        <w:jc w:val="both"/>
      </w:pPr>
      <w:r>
        <w:t>However</w:t>
      </w:r>
      <w:r w:rsidR="00615DC9">
        <w:t>, w</w:t>
      </w:r>
      <w:r w:rsidR="009425FF">
        <w:t>hen it comes to total home wealth among homeowners, parental wealth show</w:t>
      </w:r>
      <w:r w:rsidR="00C7666A">
        <w:t>s</w:t>
      </w:r>
      <w:r w:rsidR="009425FF">
        <w:t xml:space="preserve"> </w:t>
      </w:r>
      <w:r w:rsidR="00615DC9">
        <w:t xml:space="preserve">a </w:t>
      </w:r>
      <w:r w:rsidR="009425FF">
        <w:t xml:space="preserve">clear impact in both samples, as Figure 3 </w:t>
      </w:r>
      <w:r w:rsidR="00C7666A">
        <w:t>reveals that</w:t>
      </w:r>
      <w:r w:rsidR="009425FF">
        <w:t xml:space="preserve"> a higher median home wealth for those with higher parental wealth measure</w:t>
      </w:r>
      <w:r>
        <w:t>s</w:t>
      </w:r>
      <w:r w:rsidR="009425FF">
        <w:t xml:space="preserve">, controlling for household income. </w:t>
      </w:r>
    </w:p>
    <w:p w14:paraId="26390A70" w14:textId="77777777" w:rsidR="009425FF" w:rsidRPr="0075551C" w:rsidRDefault="009425FF" w:rsidP="009425FF">
      <w:pPr>
        <w:jc w:val="center"/>
        <w:rPr>
          <w:i/>
          <w:iCs/>
          <w:u w:val="single"/>
        </w:rPr>
      </w:pPr>
      <w:r w:rsidRPr="0075551C">
        <w:rPr>
          <w:i/>
          <w:iCs/>
          <w:u w:val="single"/>
        </w:rPr>
        <w:t>Figure 3. Parental Wealth and Offspring Home Wealth in Shanghai (Left) and Urban Countrywide (Right).</w:t>
      </w:r>
    </w:p>
    <w:p w14:paraId="75523191" w14:textId="77777777" w:rsidR="009425FF" w:rsidRDefault="009425FF" w:rsidP="009425FF">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61620">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78265F9B" wp14:editId="2637ABB5">
            <wp:extent cx="3433024" cy="2317750"/>
            <wp:effectExtent l="0" t="0" r="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3024" cy="2317750"/>
                    </a:xfrm>
                    <a:prstGeom prst="rect">
                      <a:avLst/>
                    </a:prstGeom>
                    <a:noFill/>
                    <a:ln>
                      <a:noFill/>
                    </a:ln>
                  </pic:spPr>
                </pic:pic>
              </a:graphicData>
            </a:graphic>
          </wp:inline>
        </w:drawing>
      </w:r>
      <w:r w:rsidRPr="005A1A95">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5FC50364" wp14:editId="242004B2">
            <wp:extent cx="3359150" cy="2316841"/>
            <wp:effectExtent l="0" t="0" r="0" b="762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0694" cy="2317906"/>
                    </a:xfrm>
                    <a:prstGeom prst="rect">
                      <a:avLst/>
                    </a:prstGeom>
                    <a:noFill/>
                    <a:ln>
                      <a:noFill/>
                    </a:ln>
                  </pic:spPr>
                </pic:pic>
              </a:graphicData>
            </a:graphic>
          </wp:inline>
        </w:drawing>
      </w:r>
    </w:p>
    <w:p w14:paraId="33D409B8" w14:textId="13803FF0" w:rsidR="00D2559D" w:rsidRDefault="009425FF" w:rsidP="009425FF">
      <w:pPr>
        <w:jc w:val="both"/>
      </w:pPr>
      <w:r>
        <w:t xml:space="preserve">The multivariate analysis in Model </w:t>
      </w:r>
      <w:r w:rsidR="00774127">
        <w:t>14</w:t>
      </w:r>
      <w:r>
        <w:t xml:space="preserve"> and Model </w:t>
      </w:r>
      <w:r w:rsidR="00774127">
        <w:t>15</w:t>
      </w:r>
      <w:r>
        <w:t xml:space="preserve"> provides the same results where parental wealth seems to significantly lift total home wealth</w:t>
      </w:r>
      <w:r w:rsidR="00774127">
        <w:t>. Besides</w:t>
      </w:r>
      <w:r w:rsidR="00056092">
        <w:t xml:space="preserve">, </w:t>
      </w:r>
      <w:r w:rsidR="00774127">
        <w:t xml:space="preserve">the significance of </w:t>
      </w:r>
      <w:r w:rsidR="00056092">
        <w:t xml:space="preserve">factors related to </w:t>
      </w:r>
      <w:r w:rsidR="000F1E1A">
        <w:t xml:space="preserve">the </w:t>
      </w:r>
      <w:r w:rsidR="00056092">
        <w:t xml:space="preserve">labor market such as </w:t>
      </w:r>
      <w:r w:rsidR="00774127">
        <w:t xml:space="preserve">years of schooling and household income are consistent across the samples. </w:t>
      </w:r>
    </w:p>
    <w:p w14:paraId="42AA67D7" w14:textId="50F6A037" w:rsidR="009678CC" w:rsidRPr="009678CC" w:rsidRDefault="009678CC" w:rsidP="009425FF">
      <w:pPr>
        <w:jc w:val="both"/>
        <w:rPr>
          <w:i/>
          <w:iCs/>
          <w:u w:val="single"/>
        </w:rPr>
      </w:pPr>
      <w:r w:rsidRPr="00E70D88">
        <w:rPr>
          <w:i/>
          <w:iCs/>
          <w:u w:val="single"/>
        </w:rPr>
        <w:t xml:space="preserve">(Table </w:t>
      </w:r>
      <w:r>
        <w:rPr>
          <w:i/>
          <w:iCs/>
          <w:u w:val="single"/>
        </w:rPr>
        <w:t>6</w:t>
      </w:r>
      <w:r w:rsidRPr="00E70D88">
        <w:rPr>
          <w:i/>
          <w:iCs/>
          <w:u w:val="single"/>
        </w:rPr>
        <w:t xml:space="preserve"> attached </w:t>
      </w:r>
      <w:r>
        <w:rPr>
          <w:i/>
          <w:iCs/>
          <w:u w:val="single"/>
        </w:rPr>
        <w:t>at</w:t>
      </w:r>
      <w:r w:rsidRPr="00E70D88">
        <w:rPr>
          <w:i/>
          <w:iCs/>
          <w:u w:val="single"/>
        </w:rPr>
        <w:t xml:space="preserve"> the end)</w:t>
      </w:r>
    </w:p>
    <w:p w14:paraId="1ABDF10C" w14:textId="77777777" w:rsidR="009678CC" w:rsidRDefault="009678CC" w:rsidP="00170175">
      <w:pPr>
        <w:jc w:val="both"/>
        <w:rPr>
          <w:b/>
          <w:bCs/>
        </w:rPr>
      </w:pPr>
    </w:p>
    <w:p w14:paraId="21E9A1EE" w14:textId="77777777" w:rsidR="009678CC" w:rsidRDefault="009678CC" w:rsidP="00170175">
      <w:pPr>
        <w:jc w:val="both"/>
        <w:rPr>
          <w:b/>
          <w:bCs/>
        </w:rPr>
      </w:pPr>
    </w:p>
    <w:p w14:paraId="19AEA4B7" w14:textId="5B51B2E0" w:rsidR="00271D9F" w:rsidRPr="00271D9F" w:rsidRDefault="00271D9F" w:rsidP="00170175">
      <w:pPr>
        <w:jc w:val="both"/>
        <w:rPr>
          <w:b/>
          <w:bCs/>
        </w:rPr>
      </w:pPr>
      <w:r w:rsidRPr="00271D9F">
        <w:rPr>
          <w:b/>
          <w:bCs/>
        </w:rPr>
        <w:lastRenderedPageBreak/>
        <w:t>Second Home</w:t>
      </w:r>
      <w:r w:rsidR="00D2559D">
        <w:rPr>
          <w:b/>
          <w:bCs/>
        </w:rPr>
        <w:t xml:space="preserve"> Ownership</w:t>
      </w:r>
      <w:r w:rsidRPr="00271D9F">
        <w:rPr>
          <w:b/>
          <w:bCs/>
        </w:rPr>
        <w:t xml:space="preserve"> in Shanghai</w:t>
      </w:r>
    </w:p>
    <w:p w14:paraId="1121172C" w14:textId="7C1BC7C2" w:rsidR="00CB5405" w:rsidRDefault="00E074B5" w:rsidP="00170175">
      <w:pPr>
        <w:jc w:val="both"/>
      </w:pPr>
      <w:r>
        <w:t xml:space="preserve">As many as 54% </w:t>
      </w:r>
      <w:r w:rsidR="00BB0573">
        <w:t xml:space="preserve">of </w:t>
      </w:r>
      <w:r>
        <w:t xml:space="preserve">homeowners </w:t>
      </w:r>
      <w:r w:rsidR="00BB0573">
        <w:t xml:space="preserve">in Shanghai </w:t>
      </w:r>
      <w:r>
        <w:t xml:space="preserve">reported having a second home. </w:t>
      </w:r>
      <w:r w:rsidR="004D1345">
        <w:t xml:space="preserve">Although parental wealth </w:t>
      </w:r>
      <w:r w:rsidR="003F1F94">
        <w:t>does not</w:t>
      </w:r>
      <w:r w:rsidR="00DB7359">
        <w:t xml:space="preserve"> </w:t>
      </w:r>
      <w:r w:rsidR="003F1F94">
        <w:t xml:space="preserve">have an impact on </w:t>
      </w:r>
      <w:r w:rsidR="0098527E">
        <w:t>homeownership</w:t>
      </w:r>
      <w:r w:rsidR="003F1F94">
        <w:t xml:space="preserve"> (as shown previous</w:t>
      </w:r>
      <w:r w:rsidR="00D2559D">
        <w:t>ly</w:t>
      </w:r>
      <w:r w:rsidR="003F1F94">
        <w:t>)</w:t>
      </w:r>
      <w:r w:rsidR="0098527E">
        <w:t xml:space="preserve">, a simple bivariate analysis shows that it </w:t>
      </w:r>
      <w:r w:rsidR="00BB0573">
        <w:t xml:space="preserve">nevertheless </w:t>
      </w:r>
      <w:r w:rsidR="00C15CD9">
        <w:t>has an association with</w:t>
      </w:r>
      <w:r w:rsidR="0098527E">
        <w:t xml:space="preserve"> second home</w:t>
      </w:r>
      <w:r w:rsidR="00BB0573">
        <w:t xml:space="preserve"> </w:t>
      </w:r>
      <w:r w:rsidR="0098527E">
        <w:t xml:space="preserve">ownership for </w:t>
      </w:r>
      <w:r w:rsidR="008F474E">
        <w:t>Shanghai residents</w:t>
      </w:r>
      <w:r w:rsidR="00E00D1D">
        <w:t xml:space="preserve">, </w:t>
      </w:r>
      <w:r w:rsidR="0047706F">
        <w:t xml:space="preserve">which is confirmed by the multivariate analysis in </w:t>
      </w:r>
      <w:r w:rsidR="006C1444">
        <w:t xml:space="preserve">Model </w:t>
      </w:r>
      <w:r w:rsidR="004B5D6F">
        <w:t>16</w:t>
      </w:r>
      <w:r w:rsidR="00C21A9E">
        <w:t xml:space="preserve"> from Table 8</w:t>
      </w:r>
      <w:r w:rsidR="006C1444">
        <w:t xml:space="preserve">. </w:t>
      </w:r>
      <w:r w:rsidR="009678CC">
        <w:t>P</w:t>
      </w:r>
      <w:r w:rsidR="009A66C3">
        <w:t>arental wealth</w:t>
      </w:r>
      <w:r w:rsidR="009678CC">
        <w:t xml:space="preserve"> even</w:t>
      </w:r>
      <w:r w:rsidR="009A66C3">
        <w:t xml:space="preserve"> plays a larger role than household income </w:t>
      </w:r>
      <w:r w:rsidR="009678CC">
        <w:t>i</w:t>
      </w:r>
      <w:r w:rsidR="009A66C3">
        <w:t>n determining the chance for second home</w:t>
      </w:r>
      <w:r w:rsidR="009529A4">
        <w:t xml:space="preserve"> </w:t>
      </w:r>
      <w:r w:rsidR="009A66C3">
        <w:t xml:space="preserve">ownership, </w:t>
      </w:r>
      <w:r w:rsidR="009529A4">
        <w:t xml:space="preserve">suggesting that </w:t>
      </w:r>
      <w:r w:rsidR="009A66C3">
        <w:t xml:space="preserve">the acquisition of </w:t>
      </w:r>
      <w:r w:rsidR="00920929">
        <w:t>it</w:t>
      </w:r>
      <w:r w:rsidR="009A66C3">
        <w:t xml:space="preserve"> can largely rely on the assistance of parents. </w:t>
      </w:r>
      <w:r w:rsidR="00CB5405">
        <w:fldChar w:fldCharType="begin"/>
      </w:r>
      <w:r w:rsidR="00CB5405">
        <w:instrText xml:space="preserve"> LINK Excel.Sheet.12 "https://d.docs.live.net/fedbdb6a2bad2094/Documents/GitHub/parental-wealth-impact/output/june-2021/secondhome.xlsx" "Sheet1!R1C1:R6C4" \a \f 4 \h </w:instrText>
      </w:r>
      <w:r w:rsidR="00CB5405">
        <w:fldChar w:fldCharType="separate"/>
      </w:r>
    </w:p>
    <w:tbl>
      <w:tblPr>
        <w:tblW w:w="11029" w:type="dxa"/>
        <w:tblLook w:val="04A0" w:firstRow="1" w:lastRow="0" w:firstColumn="1" w:lastColumn="0" w:noHBand="0" w:noVBand="1"/>
      </w:tblPr>
      <w:tblGrid>
        <w:gridCol w:w="3579"/>
        <w:gridCol w:w="2601"/>
        <w:gridCol w:w="2424"/>
        <w:gridCol w:w="2425"/>
      </w:tblGrid>
      <w:tr w:rsidR="004E7DDE" w:rsidRPr="00CB5405" w14:paraId="01EDB733" w14:textId="77777777" w:rsidTr="0071793B">
        <w:trPr>
          <w:trHeight w:val="274"/>
        </w:trPr>
        <w:tc>
          <w:tcPr>
            <w:tcW w:w="11029" w:type="dxa"/>
            <w:gridSpan w:val="4"/>
            <w:tcBorders>
              <w:top w:val="nil"/>
              <w:left w:val="nil"/>
              <w:bottom w:val="single" w:sz="4" w:space="0" w:color="auto"/>
              <w:right w:val="nil"/>
            </w:tcBorders>
            <w:shd w:val="clear" w:color="auto" w:fill="auto"/>
            <w:noWrap/>
            <w:vAlign w:val="bottom"/>
            <w:hideMark/>
          </w:tcPr>
          <w:p w14:paraId="79991CAB" w14:textId="5A92131A" w:rsidR="004E7DDE" w:rsidRPr="00CB5405" w:rsidRDefault="004E7DDE"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 xml:space="preserve">Table 7. Parental </w:t>
            </w:r>
            <w:r>
              <w:rPr>
                <w:rFonts w:ascii="Calibri" w:eastAsia="Times New Roman" w:hAnsi="Calibri" w:cs="Calibri"/>
                <w:color w:val="000000"/>
              </w:rPr>
              <w:t>Wealth</w:t>
            </w:r>
            <w:r w:rsidRPr="00CB5405">
              <w:rPr>
                <w:rFonts w:ascii="Calibri" w:eastAsia="Times New Roman" w:hAnsi="Calibri" w:cs="Calibri"/>
                <w:color w:val="000000"/>
              </w:rPr>
              <w:t xml:space="preserve"> and Second Home Ownership</w:t>
            </w:r>
            <w:r>
              <w:rPr>
                <w:rFonts w:ascii="Calibri" w:eastAsia="Times New Roman" w:hAnsi="Calibri" w:cs="Calibri"/>
                <w:color w:val="000000"/>
              </w:rPr>
              <w:t xml:space="preserve"> Among Homeowners</w:t>
            </w:r>
            <w:r w:rsidRPr="00CB5405">
              <w:rPr>
                <w:rFonts w:ascii="Calibri" w:eastAsia="Times New Roman" w:hAnsi="Calibri" w:cs="Calibri"/>
                <w:color w:val="000000"/>
              </w:rPr>
              <w:t>. Shanghai.</w:t>
            </w:r>
          </w:p>
        </w:tc>
      </w:tr>
      <w:tr w:rsidR="00CB5405" w:rsidRPr="00CB5405" w14:paraId="40653D7F" w14:textId="77777777" w:rsidTr="004E7DDE">
        <w:trPr>
          <w:trHeight w:val="274"/>
        </w:trPr>
        <w:tc>
          <w:tcPr>
            <w:tcW w:w="3579" w:type="dxa"/>
            <w:tcBorders>
              <w:top w:val="nil"/>
              <w:left w:val="nil"/>
              <w:bottom w:val="nil"/>
              <w:right w:val="nil"/>
            </w:tcBorders>
            <w:shd w:val="clear" w:color="auto" w:fill="auto"/>
            <w:noWrap/>
            <w:vAlign w:val="bottom"/>
            <w:hideMark/>
          </w:tcPr>
          <w:p w14:paraId="1799C25F" w14:textId="77777777" w:rsidR="00CB5405" w:rsidRPr="00CB5405" w:rsidRDefault="00CB5405" w:rsidP="00CB5405">
            <w:pPr>
              <w:spacing w:after="0" w:line="240" w:lineRule="auto"/>
              <w:rPr>
                <w:rFonts w:ascii="Calibri" w:eastAsia="Times New Roman" w:hAnsi="Calibri" w:cs="Calibri"/>
                <w:color w:val="000000"/>
              </w:rPr>
            </w:pPr>
          </w:p>
        </w:tc>
        <w:tc>
          <w:tcPr>
            <w:tcW w:w="2601" w:type="dxa"/>
            <w:tcBorders>
              <w:top w:val="nil"/>
              <w:left w:val="nil"/>
              <w:bottom w:val="nil"/>
              <w:right w:val="nil"/>
            </w:tcBorders>
            <w:shd w:val="clear" w:color="auto" w:fill="auto"/>
            <w:noWrap/>
            <w:vAlign w:val="bottom"/>
            <w:hideMark/>
          </w:tcPr>
          <w:p w14:paraId="00C27BC1" w14:textId="77777777" w:rsidR="00CB5405" w:rsidRPr="00CB5405" w:rsidRDefault="00CB5405"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Not Owning Second Home</w:t>
            </w:r>
          </w:p>
        </w:tc>
        <w:tc>
          <w:tcPr>
            <w:tcW w:w="2424" w:type="dxa"/>
            <w:tcBorders>
              <w:top w:val="nil"/>
              <w:left w:val="nil"/>
              <w:bottom w:val="nil"/>
              <w:right w:val="nil"/>
            </w:tcBorders>
            <w:shd w:val="clear" w:color="auto" w:fill="auto"/>
            <w:noWrap/>
            <w:vAlign w:val="bottom"/>
            <w:hideMark/>
          </w:tcPr>
          <w:p w14:paraId="401238EF" w14:textId="77777777" w:rsidR="00CB5405" w:rsidRPr="00CB5405" w:rsidRDefault="00CB5405"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Owning Second Home</w:t>
            </w:r>
          </w:p>
        </w:tc>
        <w:tc>
          <w:tcPr>
            <w:tcW w:w="2425" w:type="dxa"/>
            <w:tcBorders>
              <w:top w:val="nil"/>
              <w:left w:val="nil"/>
              <w:bottom w:val="nil"/>
              <w:right w:val="nil"/>
            </w:tcBorders>
            <w:shd w:val="clear" w:color="auto" w:fill="auto"/>
            <w:noWrap/>
            <w:vAlign w:val="bottom"/>
            <w:hideMark/>
          </w:tcPr>
          <w:p w14:paraId="161F0DE8" w14:textId="77777777" w:rsidR="00CB5405" w:rsidRPr="00CB5405" w:rsidRDefault="00CB5405"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Total</w:t>
            </w:r>
          </w:p>
        </w:tc>
      </w:tr>
      <w:tr w:rsidR="00CB5405" w:rsidRPr="00CB5405" w14:paraId="44A2BE71" w14:textId="77777777" w:rsidTr="004E7DDE">
        <w:trPr>
          <w:trHeight w:val="274"/>
        </w:trPr>
        <w:tc>
          <w:tcPr>
            <w:tcW w:w="3579" w:type="dxa"/>
            <w:tcBorders>
              <w:top w:val="nil"/>
              <w:left w:val="nil"/>
              <w:bottom w:val="nil"/>
              <w:right w:val="nil"/>
            </w:tcBorders>
            <w:shd w:val="clear" w:color="auto" w:fill="auto"/>
            <w:noWrap/>
            <w:vAlign w:val="bottom"/>
            <w:hideMark/>
          </w:tcPr>
          <w:p w14:paraId="06F4FE2B" w14:textId="77777777" w:rsidR="00CB5405" w:rsidRPr="00CB5405" w:rsidRDefault="00CB5405"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Husband's Father Not a Homeowner</w:t>
            </w:r>
          </w:p>
        </w:tc>
        <w:tc>
          <w:tcPr>
            <w:tcW w:w="2601" w:type="dxa"/>
            <w:tcBorders>
              <w:top w:val="nil"/>
              <w:left w:val="nil"/>
              <w:bottom w:val="nil"/>
              <w:right w:val="nil"/>
            </w:tcBorders>
            <w:shd w:val="clear" w:color="auto" w:fill="auto"/>
            <w:noWrap/>
            <w:vAlign w:val="bottom"/>
            <w:hideMark/>
          </w:tcPr>
          <w:p w14:paraId="7FC7609A" w14:textId="77777777" w:rsidR="00CB5405" w:rsidRPr="00CB5405" w:rsidRDefault="00CB5405"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283 (56%)</w:t>
            </w:r>
          </w:p>
        </w:tc>
        <w:tc>
          <w:tcPr>
            <w:tcW w:w="2424" w:type="dxa"/>
            <w:tcBorders>
              <w:top w:val="nil"/>
              <w:left w:val="nil"/>
              <w:bottom w:val="nil"/>
              <w:right w:val="nil"/>
            </w:tcBorders>
            <w:shd w:val="clear" w:color="auto" w:fill="auto"/>
            <w:noWrap/>
            <w:vAlign w:val="bottom"/>
            <w:hideMark/>
          </w:tcPr>
          <w:p w14:paraId="1ED201DD" w14:textId="77777777" w:rsidR="00CB5405" w:rsidRPr="00CB5405" w:rsidRDefault="00CB5405"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224 (44%)</w:t>
            </w:r>
          </w:p>
        </w:tc>
        <w:tc>
          <w:tcPr>
            <w:tcW w:w="2425" w:type="dxa"/>
            <w:tcBorders>
              <w:top w:val="nil"/>
              <w:left w:val="nil"/>
              <w:bottom w:val="nil"/>
              <w:right w:val="nil"/>
            </w:tcBorders>
            <w:shd w:val="clear" w:color="auto" w:fill="auto"/>
            <w:noWrap/>
            <w:vAlign w:val="bottom"/>
            <w:hideMark/>
          </w:tcPr>
          <w:p w14:paraId="799E2FF5" w14:textId="77777777" w:rsidR="00CB5405" w:rsidRPr="00CB5405" w:rsidRDefault="00CB5405"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507 (100%)</w:t>
            </w:r>
          </w:p>
        </w:tc>
      </w:tr>
      <w:tr w:rsidR="00CB5405" w:rsidRPr="00CB5405" w14:paraId="0020BA81" w14:textId="77777777" w:rsidTr="004E7DDE">
        <w:trPr>
          <w:trHeight w:val="274"/>
        </w:trPr>
        <w:tc>
          <w:tcPr>
            <w:tcW w:w="3579" w:type="dxa"/>
            <w:tcBorders>
              <w:top w:val="nil"/>
              <w:left w:val="nil"/>
              <w:bottom w:val="nil"/>
              <w:right w:val="nil"/>
            </w:tcBorders>
            <w:shd w:val="clear" w:color="auto" w:fill="auto"/>
            <w:noWrap/>
            <w:vAlign w:val="bottom"/>
            <w:hideMark/>
          </w:tcPr>
          <w:p w14:paraId="3270D962" w14:textId="77777777" w:rsidR="00CB5405" w:rsidRPr="00CB5405" w:rsidRDefault="00CB5405"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Homeowner</w:t>
            </w:r>
          </w:p>
        </w:tc>
        <w:tc>
          <w:tcPr>
            <w:tcW w:w="2601" w:type="dxa"/>
            <w:tcBorders>
              <w:top w:val="nil"/>
              <w:left w:val="nil"/>
              <w:bottom w:val="nil"/>
              <w:right w:val="nil"/>
            </w:tcBorders>
            <w:shd w:val="clear" w:color="auto" w:fill="auto"/>
            <w:noWrap/>
            <w:vAlign w:val="bottom"/>
            <w:hideMark/>
          </w:tcPr>
          <w:p w14:paraId="2E504065" w14:textId="77777777" w:rsidR="00CB5405" w:rsidRPr="00CB5405" w:rsidRDefault="00CB5405"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151 (34%)</w:t>
            </w:r>
          </w:p>
        </w:tc>
        <w:tc>
          <w:tcPr>
            <w:tcW w:w="2424" w:type="dxa"/>
            <w:tcBorders>
              <w:top w:val="nil"/>
              <w:left w:val="nil"/>
              <w:bottom w:val="nil"/>
              <w:right w:val="nil"/>
            </w:tcBorders>
            <w:shd w:val="clear" w:color="auto" w:fill="auto"/>
            <w:noWrap/>
            <w:vAlign w:val="bottom"/>
            <w:hideMark/>
          </w:tcPr>
          <w:p w14:paraId="57C33A95" w14:textId="77777777" w:rsidR="00CB5405" w:rsidRPr="00CB5405" w:rsidRDefault="00CB5405"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292 (66%)</w:t>
            </w:r>
          </w:p>
        </w:tc>
        <w:tc>
          <w:tcPr>
            <w:tcW w:w="2425" w:type="dxa"/>
            <w:tcBorders>
              <w:top w:val="nil"/>
              <w:left w:val="nil"/>
              <w:bottom w:val="nil"/>
              <w:right w:val="nil"/>
            </w:tcBorders>
            <w:shd w:val="clear" w:color="auto" w:fill="auto"/>
            <w:noWrap/>
            <w:vAlign w:val="bottom"/>
            <w:hideMark/>
          </w:tcPr>
          <w:p w14:paraId="77AB4270" w14:textId="77777777" w:rsidR="00CB5405" w:rsidRPr="00CB5405" w:rsidRDefault="00CB5405"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443 (100%)</w:t>
            </w:r>
          </w:p>
        </w:tc>
      </w:tr>
      <w:tr w:rsidR="00CB5405" w:rsidRPr="00CB5405" w14:paraId="633E7573" w14:textId="77777777" w:rsidTr="004E7DDE">
        <w:trPr>
          <w:trHeight w:val="274"/>
        </w:trPr>
        <w:tc>
          <w:tcPr>
            <w:tcW w:w="3579" w:type="dxa"/>
            <w:tcBorders>
              <w:top w:val="nil"/>
              <w:left w:val="nil"/>
              <w:bottom w:val="single" w:sz="4" w:space="0" w:color="auto"/>
              <w:right w:val="nil"/>
            </w:tcBorders>
            <w:shd w:val="clear" w:color="auto" w:fill="auto"/>
            <w:noWrap/>
            <w:vAlign w:val="bottom"/>
            <w:hideMark/>
          </w:tcPr>
          <w:p w14:paraId="029F8510" w14:textId="77777777" w:rsidR="00CB5405" w:rsidRPr="00CB5405" w:rsidRDefault="00CB5405"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Total</w:t>
            </w:r>
          </w:p>
        </w:tc>
        <w:tc>
          <w:tcPr>
            <w:tcW w:w="2601" w:type="dxa"/>
            <w:tcBorders>
              <w:top w:val="nil"/>
              <w:left w:val="nil"/>
              <w:bottom w:val="nil"/>
              <w:right w:val="nil"/>
            </w:tcBorders>
            <w:shd w:val="clear" w:color="auto" w:fill="auto"/>
            <w:noWrap/>
            <w:vAlign w:val="bottom"/>
            <w:hideMark/>
          </w:tcPr>
          <w:p w14:paraId="3CC07202" w14:textId="77777777" w:rsidR="00CB5405" w:rsidRPr="00CB5405" w:rsidRDefault="00CB5405"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434 (46%)</w:t>
            </w:r>
          </w:p>
        </w:tc>
        <w:tc>
          <w:tcPr>
            <w:tcW w:w="2424" w:type="dxa"/>
            <w:tcBorders>
              <w:top w:val="nil"/>
              <w:left w:val="nil"/>
              <w:bottom w:val="nil"/>
              <w:right w:val="nil"/>
            </w:tcBorders>
            <w:shd w:val="clear" w:color="auto" w:fill="auto"/>
            <w:noWrap/>
            <w:vAlign w:val="bottom"/>
            <w:hideMark/>
          </w:tcPr>
          <w:p w14:paraId="3DE28B9C" w14:textId="77777777" w:rsidR="00CB5405" w:rsidRPr="00CB5405" w:rsidRDefault="00CB5405"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516 (54%)</w:t>
            </w:r>
          </w:p>
        </w:tc>
        <w:tc>
          <w:tcPr>
            <w:tcW w:w="2425" w:type="dxa"/>
            <w:tcBorders>
              <w:top w:val="nil"/>
              <w:left w:val="nil"/>
              <w:bottom w:val="nil"/>
              <w:right w:val="nil"/>
            </w:tcBorders>
            <w:shd w:val="clear" w:color="auto" w:fill="auto"/>
            <w:noWrap/>
            <w:vAlign w:val="bottom"/>
            <w:hideMark/>
          </w:tcPr>
          <w:p w14:paraId="3712B1DE" w14:textId="77777777" w:rsidR="00CB5405" w:rsidRPr="00CB5405" w:rsidRDefault="00CB5405"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950 (100%)</w:t>
            </w:r>
          </w:p>
        </w:tc>
      </w:tr>
      <w:tr w:rsidR="00CB5405" w:rsidRPr="00CB5405" w14:paraId="450A3E7A" w14:textId="77777777" w:rsidTr="00F7508F">
        <w:trPr>
          <w:trHeight w:val="274"/>
        </w:trPr>
        <w:tc>
          <w:tcPr>
            <w:tcW w:w="11029" w:type="dxa"/>
            <w:gridSpan w:val="4"/>
            <w:tcBorders>
              <w:top w:val="single" w:sz="4" w:space="0" w:color="auto"/>
              <w:left w:val="nil"/>
              <w:bottom w:val="single" w:sz="4" w:space="0" w:color="auto"/>
              <w:right w:val="nil"/>
            </w:tcBorders>
            <w:shd w:val="clear" w:color="auto" w:fill="auto"/>
            <w:noWrap/>
            <w:vAlign w:val="bottom"/>
            <w:hideMark/>
          </w:tcPr>
          <w:p w14:paraId="6E2CBAE1" w14:textId="77777777" w:rsidR="00CB5405" w:rsidRPr="00CB5405" w:rsidRDefault="00CB5405" w:rsidP="00CB5405">
            <w:pPr>
              <w:spacing w:after="0" w:line="240" w:lineRule="auto"/>
              <w:rPr>
                <w:rFonts w:ascii="Calibri" w:eastAsia="Times New Roman" w:hAnsi="Calibri" w:cs="Calibri"/>
                <w:color w:val="000000"/>
              </w:rPr>
            </w:pPr>
            <w:r w:rsidRPr="00CB5405">
              <w:rPr>
                <w:rFonts w:ascii="Calibri" w:eastAsia="Times New Roman" w:hAnsi="Calibri" w:cs="Calibri"/>
                <w:color w:val="000000"/>
              </w:rPr>
              <w:t>P-value &lt; 0.001 (Pearson's Chi-squared test)</w:t>
            </w:r>
          </w:p>
        </w:tc>
      </w:tr>
    </w:tbl>
    <w:p w14:paraId="4F33BFCF" w14:textId="77777777" w:rsidR="00F7508F" w:rsidRDefault="00CB5405" w:rsidP="00170175">
      <w:pPr>
        <w:jc w:val="both"/>
      </w:pPr>
      <w:r>
        <w:fldChar w:fldCharType="end"/>
      </w:r>
    </w:p>
    <w:p w14:paraId="2FE49988" w14:textId="018A0AA2" w:rsidR="007808FA" w:rsidRDefault="007808FA" w:rsidP="00170175">
      <w:pPr>
        <w:jc w:val="both"/>
      </w:pPr>
      <w:r>
        <w:t>Although Model 1</w:t>
      </w:r>
      <w:r w:rsidR="00EB68DA">
        <w:t>4</w:t>
      </w:r>
      <w:r w:rsidR="004E7DDE">
        <w:t xml:space="preserve"> previously</w:t>
      </w:r>
      <w:r w:rsidR="00EB68DA">
        <w:t xml:space="preserve"> suggests that parental wealth </w:t>
      </w:r>
      <w:r w:rsidR="004E7DDE">
        <w:t>affects</w:t>
      </w:r>
      <w:r w:rsidR="00EB68DA">
        <w:t xml:space="preserve"> the total home wealth</w:t>
      </w:r>
      <w:r w:rsidR="00286711">
        <w:t xml:space="preserve"> in Shanghai</w:t>
      </w:r>
      <w:r w:rsidR="00EB68DA">
        <w:t xml:space="preserve">, </w:t>
      </w:r>
      <w:r w:rsidR="00F608DA">
        <w:t xml:space="preserve">Model 17 </w:t>
      </w:r>
      <w:r w:rsidR="004E7DDE">
        <w:t>that target</w:t>
      </w:r>
      <w:r w:rsidR="009E56FC">
        <w:t xml:space="preserve">s </w:t>
      </w:r>
      <w:r w:rsidR="0080546A">
        <w:t xml:space="preserve">the </w:t>
      </w:r>
      <w:r w:rsidR="009E56FC">
        <w:t xml:space="preserve">value of the </w:t>
      </w:r>
      <w:r w:rsidR="009E56FC">
        <w:t>primary residence of the respondent</w:t>
      </w:r>
      <w:r w:rsidR="009E56FC">
        <w:t xml:space="preserve"> </w:t>
      </w:r>
      <w:r w:rsidR="00F608DA">
        <w:t xml:space="preserve">shows that there </w:t>
      </w:r>
      <w:proofErr w:type="gramStart"/>
      <w:r w:rsidR="00F608DA">
        <w:t>isn’t</w:t>
      </w:r>
      <w:proofErr w:type="gramEnd"/>
      <w:r w:rsidR="00F608DA">
        <w:t xml:space="preserve"> such an effect</w:t>
      </w:r>
      <w:r w:rsidR="00D42284">
        <w:t xml:space="preserve">, </w:t>
      </w:r>
      <w:r w:rsidR="009E56FC">
        <w:t xml:space="preserve">whereas </w:t>
      </w:r>
      <w:r w:rsidR="00D42284">
        <w:t>years of schooling, hukou status</w:t>
      </w:r>
      <w:r w:rsidR="009E56FC">
        <w:t>,</w:t>
      </w:r>
      <w:r w:rsidR="00D42284">
        <w:t xml:space="preserve"> and income plays a major role</w:t>
      </w:r>
      <w:r w:rsidR="005D42AB">
        <w:t xml:space="preserve"> showing that the family mostly rely on themselves to build up the value of their first home</w:t>
      </w:r>
      <w:r w:rsidR="00D42284">
        <w:t xml:space="preserve">. </w:t>
      </w:r>
      <w:r w:rsidR="00686BD1">
        <w:t>Besides, o</w:t>
      </w:r>
      <w:r w:rsidR="002532FF">
        <w:t>nce one adds second home ownership to model the total home asset again,</w:t>
      </w:r>
      <w:r w:rsidR="007F5574">
        <w:t xml:space="preserve"> as in Model 18, it turns out to carry significance</w:t>
      </w:r>
      <w:r w:rsidR="00686BD1">
        <w:t>,</w:t>
      </w:r>
      <w:r w:rsidR="007F5574">
        <w:t xml:space="preserve"> </w:t>
      </w:r>
      <w:r w:rsidR="00F7331B">
        <w:t xml:space="preserve">and </w:t>
      </w:r>
      <w:r w:rsidR="007F5574">
        <w:t>the effect from parental wealth diminishes</w:t>
      </w:r>
      <w:r w:rsidR="00F7331B">
        <w:t xml:space="preserve">. This suggests that </w:t>
      </w:r>
      <w:r w:rsidR="00A931CE">
        <w:t xml:space="preserve">parental facilitate the asset accumulation primarily through help children acquire a second home, which </w:t>
      </w:r>
      <w:r w:rsidR="00686BD1">
        <w:t>would be a</w:t>
      </w:r>
      <w:r w:rsidR="00A931CE">
        <w:t xml:space="preserve"> stock </w:t>
      </w:r>
      <w:r w:rsidR="00686BD1">
        <w:t xml:space="preserve">of monetary </w:t>
      </w:r>
      <w:r w:rsidR="00A931CE">
        <w:t xml:space="preserve">values as well as </w:t>
      </w:r>
      <w:r w:rsidR="00686BD1">
        <w:t xml:space="preserve">a source for </w:t>
      </w:r>
      <w:r w:rsidR="00A931CE">
        <w:t xml:space="preserve">property income. </w:t>
      </w:r>
    </w:p>
    <w:p w14:paraId="4BA4A34B" w14:textId="7B6468A6" w:rsidR="00825FC0" w:rsidRDefault="00686BD1" w:rsidP="00170175">
      <w:pPr>
        <w:jc w:val="both"/>
      </w:pPr>
      <w:r>
        <w:t xml:space="preserve">In </w:t>
      </w:r>
      <w:r w:rsidR="00A931CE">
        <w:t>addition to the discussion of home asset</w:t>
      </w:r>
      <w:r w:rsidR="00065B73">
        <w:t>s</w:t>
      </w:r>
      <w:r w:rsidR="00A931CE">
        <w:t xml:space="preserve">, </w:t>
      </w:r>
      <w:r w:rsidR="00825FC0">
        <w:t xml:space="preserve">parental resources </w:t>
      </w:r>
      <w:proofErr w:type="gramStart"/>
      <w:r w:rsidR="00825FC0">
        <w:t>don’t</w:t>
      </w:r>
      <w:proofErr w:type="gramEnd"/>
      <w:r w:rsidR="00825FC0">
        <w:t xml:space="preserve"> seem to have any impact on vehicle ownership</w:t>
      </w:r>
      <w:r w:rsidR="00002392">
        <w:t>, as shown in Model 19</w:t>
      </w:r>
      <w:r w:rsidR="00825FC0">
        <w:t xml:space="preserve">. </w:t>
      </w:r>
      <w:r w:rsidR="00065B73">
        <w:t xml:space="preserve">Shanghai married couples </w:t>
      </w:r>
      <w:r w:rsidR="00825FC0">
        <w:t xml:space="preserve">largely depend on their </w:t>
      </w:r>
      <w:r w:rsidR="00065B73">
        <w:t xml:space="preserve">own economic </w:t>
      </w:r>
      <w:r w:rsidR="00002392">
        <w:t xml:space="preserve">means </w:t>
      </w:r>
      <w:r w:rsidR="00825FC0">
        <w:t xml:space="preserve">for </w:t>
      </w:r>
      <w:r w:rsidR="00C078FF">
        <w:t>cars</w:t>
      </w:r>
      <w:r w:rsidR="00825FC0">
        <w:t xml:space="preserve">. </w:t>
      </w:r>
    </w:p>
    <w:p w14:paraId="6A818673" w14:textId="6A0F030C" w:rsidR="00A96258" w:rsidRDefault="005D1995" w:rsidP="00170175">
      <w:pPr>
        <w:jc w:val="both"/>
        <w:rPr>
          <w:b/>
          <w:bCs/>
        </w:rPr>
      </w:pPr>
      <w:r>
        <w:rPr>
          <w:b/>
          <w:bCs/>
        </w:rPr>
        <w:t>G</w:t>
      </w:r>
      <w:r>
        <w:rPr>
          <w:rFonts w:hint="eastAsia"/>
          <w:b/>
          <w:bCs/>
        </w:rPr>
        <w:t>if</w:t>
      </w:r>
      <w:r>
        <w:rPr>
          <w:b/>
          <w:bCs/>
        </w:rPr>
        <w:t>ted Home Upon marriage</w:t>
      </w:r>
    </w:p>
    <w:p w14:paraId="0425C2CF" w14:textId="0E1F503B" w:rsidR="00D34462" w:rsidRDefault="00705E58" w:rsidP="00170175">
      <w:pPr>
        <w:jc w:val="both"/>
      </w:pPr>
      <w:r>
        <w:t xml:space="preserve">The urban nationwide data </w:t>
      </w:r>
      <w:r w:rsidR="00616113">
        <w:t xml:space="preserve">approaches the question of how parents assist home asset building from </w:t>
      </w:r>
      <w:r>
        <w:t xml:space="preserve">another </w:t>
      </w:r>
      <w:r w:rsidR="00445DD9">
        <w:t>point of view—direct transfer from parents upon marriage.</w:t>
      </w:r>
      <w:r w:rsidR="008C4D26">
        <w:t xml:space="preserve"> Some parents in the nationwide sample reported gifting a home to the child when they got married. </w:t>
      </w:r>
      <w:r w:rsidR="00D34462">
        <w:t xml:space="preserve">Such transfer would guarantee homeownership for the </w:t>
      </w:r>
      <w:proofErr w:type="gramStart"/>
      <w:r w:rsidR="00D34462">
        <w:t>children, and</w:t>
      </w:r>
      <w:proofErr w:type="gramEnd"/>
      <w:r w:rsidR="00D34462">
        <w:t xml:space="preserve"> could </w:t>
      </w:r>
      <w:r w:rsidR="00EE1CAA">
        <w:t>potentially</w:t>
      </w:r>
      <w:r w:rsidR="00D34462">
        <w:t xml:space="preserve"> contribute to second home</w:t>
      </w:r>
      <w:r w:rsidR="00EE1CAA">
        <w:t xml:space="preserve"> </w:t>
      </w:r>
      <w:r w:rsidR="00D34462">
        <w:t xml:space="preserve">ownership in cases where the couple would afford a home themselves, similar to the case in Shanghai. </w:t>
      </w:r>
    </w:p>
    <w:p w14:paraId="1332D23B" w14:textId="639A25F3" w:rsidR="00B552A4" w:rsidRDefault="00970EC7" w:rsidP="00170175">
      <w:pPr>
        <w:jc w:val="both"/>
      </w:pPr>
      <w:r>
        <w:t>I</w:t>
      </w:r>
      <w:r w:rsidR="00B6283F">
        <w:t xml:space="preserve">n </w:t>
      </w:r>
      <w:r w:rsidR="00EE1CAA">
        <w:t>the data, s</w:t>
      </w:r>
      <w:r>
        <w:t>uch kind of transfer</w:t>
      </w:r>
      <w:r w:rsidR="00B6283F">
        <w:t xml:space="preserve"> goes </w:t>
      </w:r>
      <w:r w:rsidR="006B3B42">
        <w:t>almost exclusively to male children, as shown in</w:t>
      </w:r>
      <w:r>
        <w:t xml:space="preserve"> Table </w:t>
      </w:r>
      <w:r w:rsidR="00B552A4">
        <w:t>9</w:t>
      </w:r>
      <w:r w:rsidR="006B3B42">
        <w:t>.</w:t>
      </w:r>
      <w:r w:rsidR="00D265A0">
        <w:t xml:space="preserve"> About 19% of husbands received such transfers, while only 2% of wives did.  </w:t>
      </w:r>
      <w:r w:rsidR="00EE1CAA">
        <w:t xml:space="preserve">Apart from gender being the primary </w:t>
      </w:r>
      <w:r w:rsidR="00EE1CAA">
        <w:rPr>
          <w:rFonts w:hint="eastAsia"/>
        </w:rPr>
        <w:t>factor</w:t>
      </w:r>
      <w:r w:rsidR="00EE1CAA">
        <w:t>, Model 20 from Table 8 shows that children with a higher level of education themselves and their parents tend to receive such gift transfers. The likelihood of receiving a gifted marriage home isn’t associated with the wealth level of parents too much.</w:t>
      </w:r>
      <w:r w:rsidR="00B552A4">
        <w:fldChar w:fldCharType="begin"/>
      </w:r>
      <w:r w:rsidR="00B552A4">
        <w:instrText xml:space="preserve"> LINK Excel.Sheet.12 "https://d.docs.live.net/fedbdb6a2bad2094/Documents/GitHub/parental-wealth-impact/output/june-2021/marriagehome.xlsx" "Sheet1!R1C1:R6C4" \a \f 4 \h  \* MERGEFORMAT </w:instrText>
      </w:r>
      <w:r w:rsidR="00B552A4">
        <w:fldChar w:fldCharType="separate"/>
      </w:r>
    </w:p>
    <w:tbl>
      <w:tblPr>
        <w:tblW w:w="10679" w:type="dxa"/>
        <w:tblLook w:val="04A0" w:firstRow="1" w:lastRow="0" w:firstColumn="1" w:lastColumn="0" w:noHBand="0" w:noVBand="1"/>
      </w:tblPr>
      <w:tblGrid>
        <w:gridCol w:w="2392"/>
        <w:gridCol w:w="2067"/>
        <w:gridCol w:w="3873"/>
        <w:gridCol w:w="2347"/>
      </w:tblGrid>
      <w:tr w:rsidR="00B552A4" w:rsidRPr="00B552A4" w14:paraId="03508028" w14:textId="77777777" w:rsidTr="00B552A4">
        <w:trPr>
          <w:trHeight w:val="284"/>
        </w:trPr>
        <w:tc>
          <w:tcPr>
            <w:tcW w:w="8332" w:type="dxa"/>
            <w:gridSpan w:val="3"/>
            <w:tcBorders>
              <w:top w:val="nil"/>
              <w:left w:val="nil"/>
              <w:bottom w:val="single" w:sz="4" w:space="0" w:color="auto"/>
              <w:right w:val="nil"/>
            </w:tcBorders>
            <w:shd w:val="clear" w:color="auto" w:fill="auto"/>
            <w:noWrap/>
            <w:vAlign w:val="bottom"/>
            <w:hideMark/>
          </w:tcPr>
          <w:p w14:paraId="29E6D5DC" w14:textId="589CD20B"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Table 9. Gender and Gifted Home Upon Marriage. Urban Countrywide.</w:t>
            </w:r>
          </w:p>
        </w:tc>
        <w:tc>
          <w:tcPr>
            <w:tcW w:w="2347" w:type="dxa"/>
            <w:tcBorders>
              <w:top w:val="nil"/>
              <w:left w:val="nil"/>
              <w:bottom w:val="single" w:sz="4" w:space="0" w:color="auto"/>
              <w:right w:val="nil"/>
            </w:tcBorders>
            <w:shd w:val="clear" w:color="auto" w:fill="auto"/>
            <w:noWrap/>
            <w:vAlign w:val="bottom"/>
            <w:hideMark/>
          </w:tcPr>
          <w:p w14:paraId="17A72C05"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 </w:t>
            </w:r>
          </w:p>
        </w:tc>
      </w:tr>
      <w:tr w:rsidR="00B552A4" w:rsidRPr="00B552A4" w14:paraId="10D9DBD3" w14:textId="77777777" w:rsidTr="00B552A4">
        <w:trPr>
          <w:trHeight w:val="284"/>
        </w:trPr>
        <w:tc>
          <w:tcPr>
            <w:tcW w:w="2392" w:type="dxa"/>
            <w:tcBorders>
              <w:top w:val="nil"/>
              <w:left w:val="nil"/>
              <w:bottom w:val="nil"/>
              <w:right w:val="nil"/>
            </w:tcBorders>
            <w:shd w:val="clear" w:color="auto" w:fill="auto"/>
            <w:noWrap/>
            <w:vAlign w:val="bottom"/>
            <w:hideMark/>
          </w:tcPr>
          <w:p w14:paraId="425124D2" w14:textId="77777777" w:rsidR="00B552A4" w:rsidRPr="00B552A4" w:rsidRDefault="00B552A4" w:rsidP="00B552A4">
            <w:pPr>
              <w:spacing w:after="0" w:line="240" w:lineRule="auto"/>
              <w:rPr>
                <w:rFonts w:ascii="Calibri" w:eastAsia="Times New Roman" w:hAnsi="Calibri" w:cs="Calibri"/>
                <w:color w:val="000000"/>
              </w:rPr>
            </w:pPr>
          </w:p>
        </w:tc>
        <w:tc>
          <w:tcPr>
            <w:tcW w:w="2067" w:type="dxa"/>
            <w:tcBorders>
              <w:top w:val="nil"/>
              <w:left w:val="nil"/>
              <w:bottom w:val="nil"/>
              <w:right w:val="nil"/>
            </w:tcBorders>
            <w:shd w:val="clear" w:color="auto" w:fill="auto"/>
            <w:noWrap/>
            <w:vAlign w:val="bottom"/>
            <w:hideMark/>
          </w:tcPr>
          <w:p w14:paraId="3DFE5F2A"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No Gift Home</w:t>
            </w:r>
          </w:p>
        </w:tc>
        <w:tc>
          <w:tcPr>
            <w:tcW w:w="3871" w:type="dxa"/>
            <w:tcBorders>
              <w:top w:val="nil"/>
              <w:left w:val="nil"/>
              <w:bottom w:val="nil"/>
              <w:right w:val="nil"/>
            </w:tcBorders>
            <w:shd w:val="clear" w:color="auto" w:fill="auto"/>
            <w:noWrap/>
            <w:vAlign w:val="bottom"/>
            <w:hideMark/>
          </w:tcPr>
          <w:p w14:paraId="629594B0"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Gift Home Upon Marriage</w:t>
            </w:r>
          </w:p>
        </w:tc>
        <w:tc>
          <w:tcPr>
            <w:tcW w:w="2347" w:type="dxa"/>
            <w:tcBorders>
              <w:top w:val="nil"/>
              <w:left w:val="nil"/>
              <w:bottom w:val="nil"/>
              <w:right w:val="nil"/>
            </w:tcBorders>
            <w:shd w:val="clear" w:color="auto" w:fill="auto"/>
            <w:noWrap/>
            <w:vAlign w:val="bottom"/>
            <w:hideMark/>
          </w:tcPr>
          <w:p w14:paraId="1F761A40"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Total</w:t>
            </w:r>
          </w:p>
        </w:tc>
      </w:tr>
      <w:tr w:rsidR="00B552A4" w:rsidRPr="00B552A4" w14:paraId="3BBABB60" w14:textId="77777777" w:rsidTr="00B552A4">
        <w:trPr>
          <w:trHeight w:val="284"/>
        </w:trPr>
        <w:tc>
          <w:tcPr>
            <w:tcW w:w="2392" w:type="dxa"/>
            <w:tcBorders>
              <w:top w:val="nil"/>
              <w:left w:val="nil"/>
              <w:bottom w:val="nil"/>
              <w:right w:val="nil"/>
            </w:tcBorders>
            <w:shd w:val="clear" w:color="auto" w:fill="auto"/>
            <w:noWrap/>
            <w:vAlign w:val="bottom"/>
            <w:hideMark/>
          </w:tcPr>
          <w:p w14:paraId="10D2E793"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Married Female</w:t>
            </w:r>
          </w:p>
        </w:tc>
        <w:tc>
          <w:tcPr>
            <w:tcW w:w="2067" w:type="dxa"/>
            <w:tcBorders>
              <w:top w:val="nil"/>
              <w:left w:val="nil"/>
              <w:bottom w:val="nil"/>
              <w:right w:val="nil"/>
            </w:tcBorders>
            <w:shd w:val="clear" w:color="auto" w:fill="auto"/>
            <w:noWrap/>
            <w:vAlign w:val="bottom"/>
            <w:hideMark/>
          </w:tcPr>
          <w:p w14:paraId="060AB58B"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2,449 (98%)</w:t>
            </w:r>
          </w:p>
        </w:tc>
        <w:tc>
          <w:tcPr>
            <w:tcW w:w="3871" w:type="dxa"/>
            <w:tcBorders>
              <w:top w:val="nil"/>
              <w:left w:val="nil"/>
              <w:bottom w:val="nil"/>
              <w:right w:val="nil"/>
            </w:tcBorders>
            <w:shd w:val="clear" w:color="auto" w:fill="auto"/>
            <w:noWrap/>
            <w:vAlign w:val="bottom"/>
            <w:hideMark/>
          </w:tcPr>
          <w:p w14:paraId="63E33F61"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50 (2.0%)</w:t>
            </w:r>
          </w:p>
        </w:tc>
        <w:tc>
          <w:tcPr>
            <w:tcW w:w="2347" w:type="dxa"/>
            <w:tcBorders>
              <w:top w:val="nil"/>
              <w:left w:val="nil"/>
              <w:bottom w:val="nil"/>
              <w:right w:val="nil"/>
            </w:tcBorders>
            <w:shd w:val="clear" w:color="auto" w:fill="auto"/>
            <w:noWrap/>
            <w:vAlign w:val="bottom"/>
            <w:hideMark/>
          </w:tcPr>
          <w:p w14:paraId="20035AAF"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2,499 (100%)</w:t>
            </w:r>
          </w:p>
        </w:tc>
      </w:tr>
      <w:tr w:rsidR="00B552A4" w:rsidRPr="00B552A4" w14:paraId="04C38AAE" w14:textId="77777777" w:rsidTr="00B552A4">
        <w:trPr>
          <w:trHeight w:val="284"/>
        </w:trPr>
        <w:tc>
          <w:tcPr>
            <w:tcW w:w="2392" w:type="dxa"/>
            <w:tcBorders>
              <w:top w:val="nil"/>
              <w:left w:val="nil"/>
              <w:bottom w:val="nil"/>
              <w:right w:val="nil"/>
            </w:tcBorders>
            <w:shd w:val="clear" w:color="auto" w:fill="auto"/>
            <w:noWrap/>
            <w:vAlign w:val="bottom"/>
            <w:hideMark/>
          </w:tcPr>
          <w:p w14:paraId="05B31683"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Married Male</w:t>
            </w:r>
          </w:p>
        </w:tc>
        <w:tc>
          <w:tcPr>
            <w:tcW w:w="2067" w:type="dxa"/>
            <w:tcBorders>
              <w:top w:val="nil"/>
              <w:left w:val="nil"/>
              <w:bottom w:val="nil"/>
              <w:right w:val="nil"/>
            </w:tcBorders>
            <w:shd w:val="clear" w:color="auto" w:fill="auto"/>
            <w:noWrap/>
            <w:vAlign w:val="bottom"/>
            <w:hideMark/>
          </w:tcPr>
          <w:p w14:paraId="427361C0"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2,124 (81%)</w:t>
            </w:r>
          </w:p>
        </w:tc>
        <w:tc>
          <w:tcPr>
            <w:tcW w:w="3871" w:type="dxa"/>
            <w:tcBorders>
              <w:top w:val="nil"/>
              <w:left w:val="nil"/>
              <w:bottom w:val="nil"/>
              <w:right w:val="nil"/>
            </w:tcBorders>
            <w:shd w:val="clear" w:color="auto" w:fill="auto"/>
            <w:noWrap/>
            <w:vAlign w:val="bottom"/>
            <w:hideMark/>
          </w:tcPr>
          <w:p w14:paraId="5F79EB80"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494 (19%)</w:t>
            </w:r>
          </w:p>
        </w:tc>
        <w:tc>
          <w:tcPr>
            <w:tcW w:w="2347" w:type="dxa"/>
            <w:tcBorders>
              <w:top w:val="nil"/>
              <w:left w:val="nil"/>
              <w:bottom w:val="nil"/>
              <w:right w:val="nil"/>
            </w:tcBorders>
            <w:shd w:val="clear" w:color="auto" w:fill="auto"/>
            <w:noWrap/>
            <w:vAlign w:val="bottom"/>
            <w:hideMark/>
          </w:tcPr>
          <w:p w14:paraId="634C64CA"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2,618 (100%)</w:t>
            </w:r>
          </w:p>
        </w:tc>
      </w:tr>
      <w:tr w:rsidR="00B552A4" w:rsidRPr="00B552A4" w14:paraId="1DB14A7E" w14:textId="77777777" w:rsidTr="00B552A4">
        <w:trPr>
          <w:trHeight w:val="284"/>
        </w:trPr>
        <w:tc>
          <w:tcPr>
            <w:tcW w:w="2392" w:type="dxa"/>
            <w:tcBorders>
              <w:top w:val="nil"/>
              <w:left w:val="nil"/>
              <w:bottom w:val="single" w:sz="4" w:space="0" w:color="auto"/>
              <w:right w:val="nil"/>
            </w:tcBorders>
            <w:shd w:val="clear" w:color="auto" w:fill="auto"/>
            <w:noWrap/>
            <w:vAlign w:val="bottom"/>
            <w:hideMark/>
          </w:tcPr>
          <w:p w14:paraId="5CABDAE6"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Total</w:t>
            </w:r>
          </w:p>
        </w:tc>
        <w:tc>
          <w:tcPr>
            <w:tcW w:w="2067" w:type="dxa"/>
            <w:tcBorders>
              <w:top w:val="nil"/>
              <w:left w:val="nil"/>
              <w:bottom w:val="nil"/>
              <w:right w:val="nil"/>
            </w:tcBorders>
            <w:shd w:val="clear" w:color="auto" w:fill="auto"/>
            <w:noWrap/>
            <w:vAlign w:val="bottom"/>
            <w:hideMark/>
          </w:tcPr>
          <w:p w14:paraId="47F99168"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4,573 (89%)</w:t>
            </w:r>
          </w:p>
        </w:tc>
        <w:tc>
          <w:tcPr>
            <w:tcW w:w="3871" w:type="dxa"/>
            <w:tcBorders>
              <w:top w:val="nil"/>
              <w:left w:val="nil"/>
              <w:bottom w:val="nil"/>
              <w:right w:val="nil"/>
            </w:tcBorders>
            <w:shd w:val="clear" w:color="auto" w:fill="auto"/>
            <w:noWrap/>
            <w:vAlign w:val="bottom"/>
            <w:hideMark/>
          </w:tcPr>
          <w:p w14:paraId="4C4C132E"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544 (11%)</w:t>
            </w:r>
          </w:p>
        </w:tc>
        <w:tc>
          <w:tcPr>
            <w:tcW w:w="2347" w:type="dxa"/>
            <w:tcBorders>
              <w:top w:val="nil"/>
              <w:left w:val="nil"/>
              <w:bottom w:val="nil"/>
              <w:right w:val="nil"/>
            </w:tcBorders>
            <w:shd w:val="clear" w:color="auto" w:fill="auto"/>
            <w:noWrap/>
            <w:vAlign w:val="bottom"/>
            <w:hideMark/>
          </w:tcPr>
          <w:p w14:paraId="1D88A1BB"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5,117 (100%)</w:t>
            </w:r>
          </w:p>
        </w:tc>
      </w:tr>
      <w:tr w:rsidR="00B552A4" w:rsidRPr="00B552A4" w14:paraId="1231A504" w14:textId="77777777" w:rsidTr="00B552A4">
        <w:trPr>
          <w:trHeight w:val="284"/>
        </w:trPr>
        <w:tc>
          <w:tcPr>
            <w:tcW w:w="10679" w:type="dxa"/>
            <w:gridSpan w:val="4"/>
            <w:tcBorders>
              <w:top w:val="single" w:sz="4" w:space="0" w:color="auto"/>
              <w:left w:val="nil"/>
              <w:bottom w:val="single" w:sz="4" w:space="0" w:color="auto"/>
              <w:right w:val="nil"/>
            </w:tcBorders>
            <w:shd w:val="clear" w:color="auto" w:fill="auto"/>
            <w:noWrap/>
            <w:vAlign w:val="bottom"/>
            <w:hideMark/>
          </w:tcPr>
          <w:p w14:paraId="35838928" w14:textId="77777777" w:rsidR="00B552A4" w:rsidRPr="00B552A4" w:rsidRDefault="00B552A4" w:rsidP="00B552A4">
            <w:pPr>
              <w:spacing w:after="0" w:line="240" w:lineRule="auto"/>
              <w:rPr>
                <w:rFonts w:ascii="Calibri" w:eastAsia="Times New Roman" w:hAnsi="Calibri" w:cs="Calibri"/>
                <w:color w:val="000000"/>
              </w:rPr>
            </w:pPr>
            <w:r w:rsidRPr="00B552A4">
              <w:rPr>
                <w:rFonts w:ascii="Calibri" w:eastAsia="Times New Roman" w:hAnsi="Calibri" w:cs="Calibri"/>
                <w:color w:val="000000"/>
              </w:rPr>
              <w:t>P-value &lt; 0.001 (Pearson's Chi-squared test)</w:t>
            </w:r>
          </w:p>
        </w:tc>
      </w:tr>
    </w:tbl>
    <w:p w14:paraId="506E5013" w14:textId="159449FF" w:rsidR="00324926" w:rsidRDefault="00B552A4" w:rsidP="00170175">
      <w:pPr>
        <w:jc w:val="both"/>
      </w:pPr>
      <w:r>
        <w:fldChar w:fldCharType="end"/>
      </w:r>
    </w:p>
    <w:p w14:paraId="7572482E" w14:textId="05A421EC" w:rsidR="00B94A94" w:rsidRDefault="007249A9" w:rsidP="00170175">
      <w:pPr>
        <w:jc w:val="both"/>
      </w:pPr>
      <w:r>
        <w:t xml:space="preserve">Adding </w:t>
      </w:r>
      <w:r w:rsidR="00481B5C">
        <w:t>this</w:t>
      </w:r>
      <w:r w:rsidR="000A2824">
        <w:t xml:space="preserve"> indicator of whether the husband received a gifted home upon marriage </w:t>
      </w:r>
      <w:r>
        <w:t xml:space="preserve">to the </w:t>
      </w:r>
      <w:r w:rsidR="00481B5C">
        <w:t xml:space="preserve">formulation </w:t>
      </w:r>
      <w:r w:rsidR="00BF58B6">
        <w:t xml:space="preserve">in Model 15 </w:t>
      </w:r>
      <w:r w:rsidR="00481B5C">
        <w:t xml:space="preserve">that </w:t>
      </w:r>
      <w:r>
        <w:t>predict</w:t>
      </w:r>
      <w:r w:rsidR="00481B5C">
        <w:t>s</w:t>
      </w:r>
      <w:r>
        <w:t xml:space="preserve"> total home wealth, Model </w:t>
      </w:r>
      <w:r w:rsidR="001F3FAF">
        <w:t>21</w:t>
      </w:r>
      <w:r>
        <w:t xml:space="preserve"> seem</w:t>
      </w:r>
      <w:r w:rsidR="00D34462">
        <w:t>s</w:t>
      </w:r>
      <w:r>
        <w:t xml:space="preserve"> to </w:t>
      </w:r>
      <w:r w:rsidR="00BF58B6">
        <w:t xml:space="preserve">hold </w:t>
      </w:r>
      <w:r>
        <w:t>some more explanat</w:t>
      </w:r>
      <w:r w:rsidR="00BF58B6">
        <w:t>ory</w:t>
      </w:r>
      <w:r>
        <w:t xml:space="preserve"> power. However, the coefficient </w:t>
      </w:r>
      <w:r w:rsidR="00BF58B6">
        <w:t xml:space="preserve">for </w:t>
      </w:r>
      <w:r w:rsidR="00547F99">
        <w:t xml:space="preserve">parental wealth barely changed, suggesting that they influence the </w:t>
      </w:r>
      <w:r w:rsidR="00BF58B6">
        <w:t xml:space="preserve">asset </w:t>
      </w:r>
      <w:r w:rsidR="00547F99">
        <w:t xml:space="preserve">outcome through channels other than </w:t>
      </w:r>
      <w:r w:rsidR="001F3FAF">
        <w:t>the gifted marriage home</w:t>
      </w:r>
      <w:r w:rsidR="00BF58B6">
        <w:t>.</w:t>
      </w:r>
      <w:r w:rsidR="004E1917">
        <w:t xml:space="preserve"> </w:t>
      </w:r>
    </w:p>
    <w:p w14:paraId="04B608E5" w14:textId="77777777" w:rsidR="004B29CE" w:rsidRDefault="004B29CE" w:rsidP="00170175">
      <w:pPr>
        <w:jc w:val="both"/>
      </w:pPr>
    </w:p>
    <w:p w14:paraId="37FDD638" w14:textId="05938266" w:rsidR="007C0043" w:rsidRPr="00F33825" w:rsidRDefault="007C0043" w:rsidP="00F33825">
      <w:pPr>
        <w:jc w:val="both"/>
        <w:rPr>
          <w:b/>
          <w:bCs/>
        </w:rPr>
      </w:pPr>
      <w:r w:rsidRPr="00F33825">
        <w:rPr>
          <w:b/>
          <w:bCs/>
        </w:rPr>
        <w:lastRenderedPageBreak/>
        <w:t xml:space="preserve">Thoughts on </w:t>
      </w:r>
      <w:r w:rsidR="009E1D8C" w:rsidRPr="00F33825">
        <w:rPr>
          <w:b/>
          <w:bCs/>
        </w:rPr>
        <w:t xml:space="preserve">Next </w:t>
      </w:r>
      <w:r w:rsidR="00F5500A">
        <w:rPr>
          <w:b/>
          <w:bCs/>
        </w:rPr>
        <w:t>S</w:t>
      </w:r>
      <w:r w:rsidR="009E1D8C" w:rsidRPr="00F33825">
        <w:rPr>
          <w:b/>
          <w:bCs/>
        </w:rPr>
        <w:t>teps</w:t>
      </w:r>
    </w:p>
    <w:p w14:paraId="3618BFF4" w14:textId="2C349F20" w:rsidR="005E2E80" w:rsidRPr="00962F88" w:rsidRDefault="005E2E80" w:rsidP="005E2E80">
      <w:pPr>
        <w:jc w:val="both"/>
        <w:rPr>
          <w:i/>
          <w:iCs/>
          <w:u w:val="single"/>
        </w:rPr>
      </w:pPr>
      <w:r>
        <w:rPr>
          <w:i/>
          <w:iCs/>
          <w:u w:val="single"/>
        </w:rPr>
        <w:t>Evaluating the analytical framework</w:t>
      </w:r>
    </w:p>
    <w:p w14:paraId="0A0C687B" w14:textId="398988BD" w:rsidR="00CE6390" w:rsidRDefault="00CE6390" w:rsidP="00F33825">
      <w:pPr>
        <w:jc w:val="both"/>
      </w:pPr>
      <w:r>
        <w:t xml:space="preserve">The above sections hopefully illustrated a </w:t>
      </w:r>
      <w:proofErr w:type="gramStart"/>
      <w:r>
        <w:t>more rich</w:t>
      </w:r>
      <w:proofErr w:type="gramEnd"/>
      <w:r>
        <w:t xml:space="preserve"> body of findings with detailed elaborations. I have tested that the findings are robust to data filters (</w:t>
      </w:r>
      <w:proofErr w:type="gramStart"/>
      <w:r>
        <w:t>e.g.</w:t>
      </w:r>
      <w:proofErr w:type="gramEnd"/>
      <w:r>
        <w:t xml:space="preserve"> different age groups, male</w:t>
      </w:r>
      <w:r w:rsidR="004B29CE">
        <w:t xml:space="preserve"> vs. </w:t>
      </w:r>
      <w:r>
        <w:t>females) and modeling method (e.g. OLS vs. Tobit).</w:t>
      </w:r>
      <w:r>
        <w:t xml:space="preserve"> </w:t>
      </w:r>
      <w:r>
        <w:t xml:space="preserve">If they would seem interesting to a reader as well, </w:t>
      </w:r>
      <w:proofErr w:type="gramStart"/>
      <w:r>
        <w:t>I’d</w:t>
      </w:r>
      <w:proofErr w:type="gramEnd"/>
      <w:r>
        <w:t xml:space="preserve"> like to think that some of them can appear in a paper</w:t>
      </w:r>
      <w:r>
        <w:t xml:space="preserve"> in some form</w:t>
      </w:r>
      <w:r>
        <w:t>.</w:t>
      </w:r>
    </w:p>
    <w:p w14:paraId="48E1D16B" w14:textId="7998C0AD" w:rsidR="00AB0678" w:rsidRPr="0080546A" w:rsidRDefault="00CE6390" w:rsidP="00F33825">
      <w:pPr>
        <w:jc w:val="both"/>
      </w:pPr>
      <w:r>
        <w:t>B</w:t>
      </w:r>
      <w:r w:rsidR="0080546A" w:rsidRPr="0080546A">
        <w:t xml:space="preserve">y now, </w:t>
      </w:r>
      <w:r w:rsidR="0080546A">
        <w:t>the models are carefully tuned but are mostly built around exploratory purposes</w:t>
      </w:r>
      <w:r w:rsidR="007E4A9D">
        <w:t>,</w:t>
      </w:r>
      <w:r w:rsidR="00CF0CB8">
        <w:t xml:space="preserve"> which involves mostly primitive way</w:t>
      </w:r>
      <w:r w:rsidR="00F311DF">
        <w:t>s</w:t>
      </w:r>
      <w:r w:rsidR="00CF0CB8">
        <w:t xml:space="preserve"> of </w:t>
      </w:r>
      <w:r w:rsidR="004B29CE">
        <w:t>statistical reasoning</w:t>
      </w:r>
      <w:r w:rsidR="00CF0CB8">
        <w:t xml:space="preserve"> that </w:t>
      </w:r>
      <w:r w:rsidR="00F311DF">
        <w:t>add predictors to</w:t>
      </w:r>
      <w:r w:rsidR="00CF0CB8">
        <w:t xml:space="preserve"> models and observes </w:t>
      </w:r>
      <w:r w:rsidR="00F311DF">
        <w:t xml:space="preserve">the change </w:t>
      </w:r>
      <w:r w:rsidR="004B29CE">
        <w:t>to</w:t>
      </w:r>
      <w:r w:rsidR="00F311DF">
        <w:t xml:space="preserve"> </w:t>
      </w:r>
      <w:r w:rsidR="00CF0CB8">
        <w:t>significance.</w:t>
      </w:r>
      <w:r w:rsidR="00543FF8">
        <w:t xml:space="preserve"> Although a few interesting conclusions come out of the exploration, they may be verified with </w:t>
      </w:r>
      <w:r w:rsidR="00B30D22">
        <w:t xml:space="preserve">a </w:t>
      </w:r>
      <w:r w:rsidR="00543FF8">
        <w:t xml:space="preserve">better design of modeling method </w:t>
      </w:r>
      <w:r w:rsidR="00B30D22">
        <w:t>(say, path analysis)</w:t>
      </w:r>
      <w:r w:rsidR="004B29CE">
        <w:t xml:space="preserve"> that I </w:t>
      </w:r>
      <w:proofErr w:type="gramStart"/>
      <w:r w:rsidR="004B29CE">
        <w:t>haven’t</w:t>
      </w:r>
      <w:proofErr w:type="gramEnd"/>
      <w:r w:rsidR="004B29CE">
        <w:t xml:space="preserve"> been thinking a lot about. </w:t>
      </w:r>
    </w:p>
    <w:p w14:paraId="591C8C4E" w14:textId="203E9640" w:rsidR="00F33825" w:rsidRPr="00962F88" w:rsidRDefault="00F33825" w:rsidP="00F33825">
      <w:pPr>
        <w:jc w:val="both"/>
        <w:rPr>
          <w:i/>
          <w:iCs/>
          <w:u w:val="single"/>
        </w:rPr>
      </w:pPr>
      <w:r w:rsidRPr="00962F88">
        <w:rPr>
          <w:i/>
          <w:iCs/>
          <w:u w:val="single"/>
        </w:rPr>
        <w:t xml:space="preserve">Keep, </w:t>
      </w:r>
      <w:r w:rsidR="00637048" w:rsidRPr="00962F88">
        <w:rPr>
          <w:i/>
          <w:iCs/>
          <w:u w:val="single"/>
        </w:rPr>
        <w:t>d</w:t>
      </w:r>
      <w:r w:rsidRPr="00962F88">
        <w:rPr>
          <w:i/>
          <w:iCs/>
          <w:u w:val="single"/>
        </w:rPr>
        <w:t xml:space="preserve">rop or </w:t>
      </w:r>
      <w:r w:rsidR="00637048" w:rsidRPr="00962F88">
        <w:rPr>
          <w:i/>
          <w:iCs/>
          <w:u w:val="single"/>
        </w:rPr>
        <w:t>o</w:t>
      </w:r>
      <w:r w:rsidRPr="00962F88">
        <w:rPr>
          <w:i/>
          <w:iCs/>
          <w:u w:val="single"/>
        </w:rPr>
        <w:t xml:space="preserve">rganize </w:t>
      </w:r>
      <w:r w:rsidR="00637048" w:rsidRPr="00962F88">
        <w:rPr>
          <w:i/>
          <w:iCs/>
          <w:u w:val="single"/>
        </w:rPr>
        <w:t>b</w:t>
      </w:r>
      <w:r w:rsidRPr="00962F88">
        <w:rPr>
          <w:i/>
          <w:iCs/>
          <w:u w:val="single"/>
        </w:rPr>
        <w:t xml:space="preserve">etter </w:t>
      </w:r>
      <w:r w:rsidR="00637048" w:rsidRPr="00962F88">
        <w:rPr>
          <w:i/>
          <w:iCs/>
          <w:u w:val="single"/>
        </w:rPr>
        <w:t>s</w:t>
      </w:r>
      <w:r w:rsidRPr="00962F88">
        <w:rPr>
          <w:i/>
          <w:iCs/>
          <w:u w:val="single"/>
        </w:rPr>
        <w:t xml:space="preserve">ome </w:t>
      </w:r>
      <w:r w:rsidR="00637048" w:rsidRPr="00962F88">
        <w:rPr>
          <w:i/>
          <w:iCs/>
          <w:u w:val="single"/>
        </w:rPr>
        <w:t>f</w:t>
      </w:r>
      <w:r w:rsidRPr="00962F88">
        <w:rPr>
          <w:i/>
          <w:iCs/>
          <w:u w:val="single"/>
        </w:rPr>
        <w:t>indings</w:t>
      </w:r>
    </w:p>
    <w:p w14:paraId="2BAA2F7B" w14:textId="434B180F" w:rsidR="00637048" w:rsidRDefault="004B29CE" w:rsidP="007623B2">
      <w:pPr>
        <w:jc w:val="both"/>
      </w:pPr>
      <w:r>
        <w:t>Given all the interesting consistencies and contrasts between the two datasets, o</w:t>
      </w:r>
      <w:r w:rsidR="0050280D">
        <w:t xml:space="preserve">rganizing the findings has been a challenge for me while putting up this writing. </w:t>
      </w:r>
      <w:r w:rsidR="00533D0A">
        <w:t xml:space="preserve">The Shanghai/urban nationwide sample share a </w:t>
      </w:r>
      <w:r w:rsidR="0050280D">
        <w:t xml:space="preserve">consistency of </w:t>
      </w:r>
      <w:r w:rsidR="002E61F9">
        <w:t xml:space="preserve">overall </w:t>
      </w:r>
      <w:r w:rsidR="0050280D">
        <w:t>findings</w:t>
      </w:r>
      <w:r w:rsidR="00533D0A">
        <w:t xml:space="preserve"> and a similar set of control variables, which is one reason </w:t>
      </w:r>
      <w:proofErr w:type="gramStart"/>
      <w:r w:rsidR="00533D0A">
        <w:t>I’m</w:t>
      </w:r>
      <w:proofErr w:type="gramEnd"/>
      <w:r w:rsidR="00533D0A">
        <w:t xml:space="preserve"> leaning towards </w:t>
      </w:r>
      <w:r w:rsidR="00E46B91">
        <w:t xml:space="preserve">comparing </w:t>
      </w:r>
      <w:r w:rsidR="00533D0A">
        <w:t>them in the results. However</w:t>
      </w:r>
      <w:r w:rsidR="008D11A0">
        <w:t xml:space="preserve">, </w:t>
      </w:r>
      <w:r w:rsidR="00F809FB">
        <w:t xml:space="preserve">with the current writing, </w:t>
      </w:r>
      <w:r w:rsidR="008D11A0">
        <w:t xml:space="preserve">the reader </w:t>
      </w:r>
      <w:proofErr w:type="gramStart"/>
      <w:r w:rsidR="00F809FB">
        <w:t xml:space="preserve">has </w:t>
      </w:r>
      <w:r w:rsidR="008D11A0">
        <w:t>to</w:t>
      </w:r>
      <w:proofErr w:type="gramEnd"/>
      <w:r w:rsidR="008D11A0">
        <w:t xml:space="preserve"> jump back and forth between</w:t>
      </w:r>
      <w:r w:rsidR="00F809FB">
        <w:t xml:space="preserve"> models, so </w:t>
      </w:r>
      <w:r w:rsidR="00F809FB">
        <w:t>some results may be dropped or organized better</w:t>
      </w:r>
      <w:r w:rsidR="00F809FB">
        <w:t xml:space="preserve">. </w:t>
      </w:r>
      <w:r w:rsidR="005C7EFE">
        <w:t xml:space="preserve">For example, one section may be dedicated to Shanghai data </w:t>
      </w:r>
      <w:r w:rsidR="003E2560">
        <w:t xml:space="preserve">(for both education and wealth outcomes) </w:t>
      </w:r>
      <w:r w:rsidR="005C7EFE">
        <w:t xml:space="preserve">and the other to the urban countrywide data. </w:t>
      </w:r>
      <w:r w:rsidR="00533D0A">
        <w:t xml:space="preserve"> </w:t>
      </w:r>
    </w:p>
    <w:p w14:paraId="70499DBC" w14:textId="50F5C516" w:rsidR="00740B6F" w:rsidRPr="00962F88" w:rsidRDefault="00740B6F" w:rsidP="007623B2">
      <w:pPr>
        <w:jc w:val="both"/>
        <w:rPr>
          <w:i/>
          <w:iCs/>
          <w:u w:val="single"/>
        </w:rPr>
      </w:pPr>
      <w:r w:rsidRPr="00962F88">
        <w:rPr>
          <w:i/>
          <w:iCs/>
          <w:u w:val="single"/>
        </w:rPr>
        <w:t>Explore additional predictors of interest</w:t>
      </w:r>
    </w:p>
    <w:p w14:paraId="136A6FB2" w14:textId="73A587E5" w:rsidR="002C2061" w:rsidRDefault="008A7F7C" w:rsidP="007623B2">
      <w:pPr>
        <w:jc w:val="both"/>
      </w:pPr>
      <w:r>
        <w:t xml:space="preserve">To this point, I have explored most predictors present in the two datasets. </w:t>
      </w:r>
      <w:r w:rsidR="004B29CE">
        <w:t xml:space="preserve">But </w:t>
      </w:r>
      <w:r w:rsidR="003F24C9">
        <w:t xml:space="preserve">CHARLS </w:t>
      </w:r>
      <w:r w:rsidR="004B29CE">
        <w:t xml:space="preserve">still </w:t>
      </w:r>
      <w:r w:rsidR="007623B2">
        <w:t xml:space="preserve">has </w:t>
      </w:r>
      <w:r w:rsidR="003F24C9">
        <w:t xml:space="preserve">questions </w:t>
      </w:r>
      <w:r w:rsidR="007623B2">
        <w:t xml:space="preserve">dedicated </w:t>
      </w:r>
      <w:r w:rsidR="003F24C9">
        <w:t xml:space="preserve">to </w:t>
      </w:r>
      <w:r w:rsidR="007623B2">
        <w:t>measur</w:t>
      </w:r>
      <w:r w:rsidR="003E2560">
        <w:t>ing</w:t>
      </w:r>
      <w:r w:rsidR="007623B2">
        <w:t xml:space="preserve"> regular f</w:t>
      </w:r>
      <w:r w:rsidR="00027939">
        <w:t xml:space="preserve">inancial support </w:t>
      </w:r>
      <w:r w:rsidR="007A03E8">
        <w:t>between children and parents</w:t>
      </w:r>
      <w:r w:rsidR="005C52E4">
        <w:t xml:space="preserve"> (in both directions)</w:t>
      </w:r>
      <w:r w:rsidR="007623B2">
        <w:t xml:space="preserve">, as well as </w:t>
      </w:r>
      <w:r w:rsidR="003E2560">
        <w:t xml:space="preserve">other </w:t>
      </w:r>
      <w:r w:rsidR="005C52E4">
        <w:t>gift</w:t>
      </w:r>
      <w:r w:rsidR="003E2560">
        <w:t>s that children received</w:t>
      </w:r>
      <w:r w:rsidR="005C52E4">
        <w:t xml:space="preserve"> </w:t>
      </w:r>
      <w:r w:rsidR="003E2560">
        <w:t xml:space="preserve">at </w:t>
      </w:r>
      <w:r w:rsidR="005C52E4">
        <w:t>marriage</w:t>
      </w:r>
      <w:r w:rsidR="007623B2">
        <w:t xml:space="preserve"> from parents</w:t>
      </w:r>
      <w:r w:rsidR="005C52E4">
        <w:t xml:space="preserve">. </w:t>
      </w:r>
      <w:r w:rsidR="00E21DC1">
        <w:t xml:space="preserve">During </w:t>
      </w:r>
      <w:r w:rsidR="003E2560">
        <w:t xml:space="preserve">the </w:t>
      </w:r>
      <w:r w:rsidR="00E21DC1">
        <w:t xml:space="preserve">initial investigation a few months ago, those variables were found to carry </w:t>
      </w:r>
      <w:r w:rsidR="00BE5358">
        <w:t>to</w:t>
      </w:r>
      <w:r w:rsidR="00962F88">
        <w:t>o</w:t>
      </w:r>
      <w:r w:rsidR="00BE5358">
        <w:t xml:space="preserve"> </w:t>
      </w:r>
      <w:r w:rsidR="00E21DC1">
        <w:t xml:space="preserve">little </w:t>
      </w:r>
      <w:r w:rsidR="00BE5358">
        <w:t>financial value to matter for a home purchase</w:t>
      </w:r>
      <w:r w:rsidR="009D1A96">
        <w:t xml:space="preserve">. </w:t>
      </w:r>
      <w:r w:rsidR="003E2560">
        <w:t>Despite not putting too much hope on them</w:t>
      </w:r>
      <w:r w:rsidR="009D1A96">
        <w:t xml:space="preserve">, it may worth looking at those again to further investigate through what channel parental resources </w:t>
      </w:r>
      <w:r w:rsidR="007B483C">
        <w:t>play the game in the span of urban countrywide.</w:t>
      </w:r>
      <w:r w:rsidR="004B29CE">
        <w:t xml:space="preserve"> I nevertheless see this as a minor priority compared with the previous two. </w:t>
      </w:r>
    </w:p>
    <w:p w14:paraId="6B2F808C" w14:textId="17BEF284" w:rsidR="004B29CE" w:rsidRDefault="004B29CE" w:rsidP="007623B2">
      <w:pPr>
        <w:jc w:val="both"/>
        <w:sectPr w:rsidR="004B29CE" w:rsidSect="00281549">
          <w:pgSz w:w="12240" w:h="15840"/>
          <w:pgMar w:top="720" w:right="720" w:bottom="720" w:left="720" w:header="720" w:footer="720" w:gutter="0"/>
          <w:cols w:space="720"/>
          <w:docGrid w:linePitch="360"/>
        </w:sectPr>
      </w:pPr>
    </w:p>
    <w:tbl>
      <w:tblPr>
        <w:tblW w:w="12127" w:type="dxa"/>
        <w:tblLook w:val="04A0" w:firstRow="1" w:lastRow="0" w:firstColumn="1" w:lastColumn="0" w:noHBand="0" w:noVBand="1"/>
      </w:tblPr>
      <w:tblGrid>
        <w:gridCol w:w="5061"/>
        <w:gridCol w:w="1766"/>
        <w:gridCol w:w="1767"/>
        <w:gridCol w:w="1767"/>
        <w:gridCol w:w="1766"/>
      </w:tblGrid>
      <w:tr w:rsidR="00DB31E7" w:rsidRPr="00850D80" w14:paraId="4B4A7F2B" w14:textId="77777777" w:rsidTr="007B16F4">
        <w:trPr>
          <w:trHeight w:val="289"/>
        </w:trPr>
        <w:tc>
          <w:tcPr>
            <w:tcW w:w="12127" w:type="dxa"/>
            <w:gridSpan w:val="5"/>
            <w:tcBorders>
              <w:top w:val="nil"/>
              <w:left w:val="nil"/>
              <w:bottom w:val="single" w:sz="4" w:space="0" w:color="auto"/>
              <w:right w:val="nil"/>
            </w:tcBorders>
            <w:shd w:val="clear" w:color="auto" w:fill="auto"/>
            <w:noWrap/>
            <w:vAlign w:val="bottom"/>
            <w:hideMark/>
          </w:tcPr>
          <w:p w14:paraId="17AC6279"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lastRenderedPageBreak/>
              <w:t>Table 1. Parental Resources' Impact on Overall Education Outcomes. Male and Female.</w:t>
            </w:r>
            <w:r>
              <w:rPr>
                <w:rFonts w:ascii="Calibri" w:eastAsia="Times New Roman" w:hAnsi="Calibri" w:cs="Calibri"/>
                <w:color w:val="000000"/>
              </w:rPr>
              <w:t xml:space="preserve"> Shanghai and Urban Countrywide.</w:t>
            </w:r>
          </w:p>
        </w:tc>
      </w:tr>
      <w:tr w:rsidR="00DB31E7" w:rsidRPr="00850D80" w14:paraId="083F9CD0" w14:textId="77777777" w:rsidTr="007B16F4">
        <w:trPr>
          <w:trHeight w:val="615"/>
        </w:trPr>
        <w:tc>
          <w:tcPr>
            <w:tcW w:w="5061" w:type="dxa"/>
            <w:tcBorders>
              <w:top w:val="nil"/>
              <w:left w:val="nil"/>
              <w:bottom w:val="nil"/>
              <w:right w:val="nil"/>
            </w:tcBorders>
            <w:shd w:val="clear" w:color="auto" w:fill="auto"/>
            <w:vAlign w:val="center"/>
            <w:hideMark/>
          </w:tcPr>
          <w:p w14:paraId="03FD6BD7" w14:textId="77777777" w:rsidR="00DB31E7" w:rsidRPr="00850D80" w:rsidRDefault="00DB31E7" w:rsidP="007B16F4">
            <w:pPr>
              <w:spacing w:after="0" w:line="240" w:lineRule="auto"/>
              <w:jc w:val="center"/>
              <w:rPr>
                <w:rFonts w:ascii="Calibri" w:eastAsia="Times New Roman" w:hAnsi="Calibri" w:cs="Calibri"/>
                <w:color w:val="000000"/>
              </w:rPr>
            </w:pPr>
            <w:r w:rsidRPr="00850D80">
              <w:rPr>
                <w:rFonts w:ascii="Calibri" w:eastAsia="Times New Roman" w:hAnsi="Calibri" w:cs="Calibri"/>
                <w:color w:val="000000"/>
              </w:rPr>
              <w:t> </w:t>
            </w:r>
          </w:p>
        </w:tc>
        <w:tc>
          <w:tcPr>
            <w:tcW w:w="3533" w:type="dxa"/>
            <w:gridSpan w:val="2"/>
            <w:tcBorders>
              <w:top w:val="nil"/>
              <w:left w:val="nil"/>
              <w:bottom w:val="nil"/>
              <w:right w:val="nil"/>
            </w:tcBorders>
            <w:shd w:val="clear" w:color="auto" w:fill="auto"/>
            <w:vAlign w:val="center"/>
            <w:hideMark/>
          </w:tcPr>
          <w:p w14:paraId="2C1EDB11" w14:textId="77777777" w:rsidR="00DB31E7" w:rsidRPr="00850D80" w:rsidRDefault="00DB31E7" w:rsidP="007B16F4">
            <w:pPr>
              <w:spacing w:after="0" w:line="240" w:lineRule="auto"/>
              <w:jc w:val="center"/>
              <w:rPr>
                <w:rFonts w:ascii="Calibri" w:eastAsia="Times New Roman" w:hAnsi="Calibri" w:cs="Calibri"/>
                <w:color w:val="000000"/>
              </w:rPr>
            </w:pPr>
            <w:r w:rsidRPr="00850D80">
              <w:rPr>
                <w:rFonts w:ascii="Calibri" w:eastAsia="Times New Roman" w:hAnsi="Calibri" w:cs="Calibri"/>
                <w:color w:val="000000"/>
              </w:rPr>
              <w:t>Years of Schooling</w:t>
            </w:r>
          </w:p>
        </w:tc>
        <w:tc>
          <w:tcPr>
            <w:tcW w:w="3533" w:type="dxa"/>
            <w:gridSpan w:val="2"/>
            <w:tcBorders>
              <w:top w:val="single" w:sz="4" w:space="0" w:color="auto"/>
              <w:left w:val="nil"/>
              <w:bottom w:val="nil"/>
              <w:right w:val="nil"/>
            </w:tcBorders>
            <w:shd w:val="clear" w:color="auto" w:fill="auto"/>
            <w:vAlign w:val="center"/>
            <w:hideMark/>
          </w:tcPr>
          <w:p w14:paraId="36C6EB5A" w14:textId="77777777" w:rsidR="00DB31E7" w:rsidRPr="00850D80" w:rsidRDefault="00DB31E7" w:rsidP="007B16F4">
            <w:pPr>
              <w:spacing w:after="0" w:line="240" w:lineRule="auto"/>
              <w:jc w:val="center"/>
              <w:rPr>
                <w:rFonts w:ascii="Calibri" w:eastAsia="Times New Roman" w:hAnsi="Calibri" w:cs="Calibri"/>
                <w:color w:val="000000"/>
              </w:rPr>
            </w:pPr>
            <w:r w:rsidRPr="00850D80">
              <w:rPr>
                <w:rFonts w:ascii="Calibri" w:eastAsia="Times New Roman" w:hAnsi="Calibri" w:cs="Calibri"/>
                <w:color w:val="000000"/>
              </w:rPr>
              <w:t>Tertiary Education Attendance</w:t>
            </w:r>
          </w:p>
        </w:tc>
      </w:tr>
      <w:tr w:rsidR="00DB31E7" w:rsidRPr="00850D80" w14:paraId="10F85FA8" w14:textId="77777777" w:rsidTr="007B16F4">
        <w:trPr>
          <w:trHeight w:val="289"/>
        </w:trPr>
        <w:tc>
          <w:tcPr>
            <w:tcW w:w="5061" w:type="dxa"/>
            <w:tcBorders>
              <w:top w:val="nil"/>
              <w:left w:val="nil"/>
              <w:bottom w:val="nil"/>
              <w:right w:val="nil"/>
            </w:tcBorders>
            <w:shd w:val="clear" w:color="auto" w:fill="auto"/>
            <w:noWrap/>
            <w:vAlign w:val="bottom"/>
            <w:hideMark/>
          </w:tcPr>
          <w:p w14:paraId="0B6F851F"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 </w:t>
            </w:r>
          </w:p>
        </w:tc>
        <w:tc>
          <w:tcPr>
            <w:tcW w:w="1766" w:type="dxa"/>
            <w:tcBorders>
              <w:top w:val="nil"/>
              <w:left w:val="nil"/>
              <w:bottom w:val="nil"/>
              <w:right w:val="nil"/>
            </w:tcBorders>
            <w:shd w:val="clear" w:color="auto" w:fill="auto"/>
            <w:vAlign w:val="bottom"/>
            <w:hideMark/>
          </w:tcPr>
          <w:p w14:paraId="5052BA85"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Shanghai</w:t>
            </w:r>
          </w:p>
        </w:tc>
        <w:tc>
          <w:tcPr>
            <w:tcW w:w="1767" w:type="dxa"/>
            <w:tcBorders>
              <w:top w:val="nil"/>
              <w:left w:val="nil"/>
              <w:bottom w:val="nil"/>
              <w:right w:val="nil"/>
            </w:tcBorders>
            <w:shd w:val="clear" w:color="auto" w:fill="auto"/>
            <w:vAlign w:val="bottom"/>
            <w:hideMark/>
          </w:tcPr>
          <w:p w14:paraId="10CA6C5E"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Countrywide</w:t>
            </w:r>
          </w:p>
        </w:tc>
        <w:tc>
          <w:tcPr>
            <w:tcW w:w="1767" w:type="dxa"/>
            <w:tcBorders>
              <w:top w:val="nil"/>
              <w:left w:val="nil"/>
              <w:bottom w:val="nil"/>
              <w:right w:val="nil"/>
            </w:tcBorders>
            <w:shd w:val="clear" w:color="auto" w:fill="auto"/>
            <w:vAlign w:val="bottom"/>
            <w:hideMark/>
          </w:tcPr>
          <w:p w14:paraId="40AC02C7"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Shanghai</w:t>
            </w:r>
          </w:p>
        </w:tc>
        <w:tc>
          <w:tcPr>
            <w:tcW w:w="1766" w:type="dxa"/>
            <w:tcBorders>
              <w:top w:val="nil"/>
              <w:left w:val="nil"/>
              <w:bottom w:val="nil"/>
              <w:right w:val="nil"/>
            </w:tcBorders>
            <w:shd w:val="clear" w:color="auto" w:fill="auto"/>
            <w:vAlign w:val="bottom"/>
            <w:hideMark/>
          </w:tcPr>
          <w:p w14:paraId="21F361B7"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Countrywide</w:t>
            </w:r>
          </w:p>
        </w:tc>
      </w:tr>
      <w:tr w:rsidR="00DB31E7" w:rsidRPr="00850D80" w14:paraId="75CF31BB" w14:textId="77777777" w:rsidTr="007B16F4">
        <w:trPr>
          <w:trHeight w:val="289"/>
        </w:trPr>
        <w:tc>
          <w:tcPr>
            <w:tcW w:w="5061" w:type="dxa"/>
            <w:tcBorders>
              <w:top w:val="nil"/>
              <w:left w:val="nil"/>
              <w:bottom w:val="nil"/>
              <w:right w:val="nil"/>
            </w:tcBorders>
            <w:shd w:val="clear" w:color="auto" w:fill="auto"/>
            <w:noWrap/>
            <w:vAlign w:val="bottom"/>
            <w:hideMark/>
          </w:tcPr>
          <w:p w14:paraId="237A7006"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 </w:t>
            </w:r>
          </w:p>
        </w:tc>
        <w:tc>
          <w:tcPr>
            <w:tcW w:w="1766" w:type="dxa"/>
            <w:tcBorders>
              <w:top w:val="nil"/>
              <w:left w:val="nil"/>
              <w:bottom w:val="single" w:sz="4" w:space="0" w:color="auto"/>
              <w:right w:val="nil"/>
            </w:tcBorders>
            <w:shd w:val="clear" w:color="auto" w:fill="auto"/>
            <w:vAlign w:val="bottom"/>
            <w:hideMark/>
          </w:tcPr>
          <w:p w14:paraId="2B284E4D"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Model 1</w:t>
            </w:r>
          </w:p>
        </w:tc>
        <w:tc>
          <w:tcPr>
            <w:tcW w:w="1767" w:type="dxa"/>
            <w:tcBorders>
              <w:top w:val="nil"/>
              <w:left w:val="nil"/>
              <w:bottom w:val="single" w:sz="4" w:space="0" w:color="auto"/>
              <w:right w:val="nil"/>
            </w:tcBorders>
            <w:shd w:val="clear" w:color="auto" w:fill="auto"/>
            <w:vAlign w:val="bottom"/>
            <w:hideMark/>
          </w:tcPr>
          <w:p w14:paraId="4450BBAF"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Model 2</w:t>
            </w:r>
          </w:p>
        </w:tc>
        <w:tc>
          <w:tcPr>
            <w:tcW w:w="1767" w:type="dxa"/>
            <w:tcBorders>
              <w:top w:val="nil"/>
              <w:left w:val="nil"/>
              <w:bottom w:val="single" w:sz="4" w:space="0" w:color="auto"/>
              <w:right w:val="nil"/>
            </w:tcBorders>
            <w:shd w:val="clear" w:color="auto" w:fill="auto"/>
            <w:vAlign w:val="bottom"/>
            <w:hideMark/>
          </w:tcPr>
          <w:p w14:paraId="683D0F00"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Model 3</w:t>
            </w:r>
          </w:p>
        </w:tc>
        <w:tc>
          <w:tcPr>
            <w:tcW w:w="1766" w:type="dxa"/>
            <w:tcBorders>
              <w:top w:val="nil"/>
              <w:left w:val="nil"/>
              <w:bottom w:val="single" w:sz="4" w:space="0" w:color="auto"/>
              <w:right w:val="nil"/>
            </w:tcBorders>
            <w:shd w:val="clear" w:color="auto" w:fill="auto"/>
            <w:vAlign w:val="bottom"/>
            <w:hideMark/>
          </w:tcPr>
          <w:p w14:paraId="09755875"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Model 4</w:t>
            </w:r>
          </w:p>
        </w:tc>
      </w:tr>
      <w:tr w:rsidR="00DB31E7" w:rsidRPr="00850D80" w14:paraId="20438720" w14:textId="77777777" w:rsidTr="007B16F4">
        <w:trPr>
          <w:trHeight w:val="301"/>
        </w:trPr>
        <w:tc>
          <w:tcPr>
            <w:tcW w:w="5061" w:type="dxa"/>
            <w:tcBorders>
              <w:top w:val="nil"/>
              <w:left w:val="nil"/>
              <w:bottom w:val="nil"/>
              <w:right w:val="nil"/>
            </w:tcBorders>
            <w:shd w:val="clear" w:color="auto" w:fill="auto"/>
            <w:noWrap/>
            <w:vAlign w:val="bottom"/>
            <w:hideMark/>
          </w:tcPr>
          <w:p w14:paraId="28B3B9BD" w14:textId="77777777" w:rsidR="00DB31E7" w:rsidRPr="00850D80" w:rsidRDefault="00DB31E7" w:rsidP="007B16F4">
            <w:pPr>
              <w:spacing w:after="0" w:line="240" w:lineRule="auto"/>
              <w:rPr>
                <w:rFonts w:ascii="Calibri" w:eastAsia="Times New Roman" w:hAnsi="Calibri" w:cs="Calibri"/>
                <w:i/>
                <w:iCs/>
                <w:color w:val="000000"/>
              </w:rPr>
            </w:pPr>
            <w:r w:rsidRPr="00850D80">
              <w:rPr>
                <w:rFonts w:ascii="Calibri" w:eastAsia="Times New Roman" w:hAnsi="Calibri" w:cs="Calibri"/>
                <w:i/>
                <w:iCs/>
                <w:color w:val="000000"/>
              </w:rPr>
              <w:t>Parental Wealth Indicator</w:t>
            </w:r>
          </w:p>
        </w:tc>
        <w:tc>
          <w:tcPr>
            <w:tcW w:w="1766" w:type="dxa"/>
            <w:tcBorders>
              <w:top w:val="nil"/>
              <w:left w:val="nil"/>
              <w:bottom w:val="nil"/>
              <w:right w:val="nil"/>
            </w:tcBorders>
            <w:shd w:val="clear" w:color="auto" w:fill="auto"/>
            <w:hideMark/>
          </w:tcPr>
          <w:p w14:paraId="11E9433B" w14:textId="77777777" w:rsidR="00DB31E7" w:rsidRPr="00850D80" w:rsidRDefault="00DB31E7" w:rsidP="007B16F4">
            <w:pPr>
              <w:spacing w:after="0" w:line="240" w:lineRule="auto"/>
              <w:jc w:val="center"/>
              <w:rPr>
                <w:rFonts w:ascii="Calibri" w:eastAsia="Times New Roman" w:hAnsi="Calibri" w:cs="Calibri"/>
                <w:color w:val="000000"/>
              </w:rPr>
            </w:pPr>
            <w:r w:rsidRPr="00850D80">
              <w:rPr>
                <w:rFonts w:ascii="Calibri" w:eastAsia="Times New Roman" w:hAnsi="Calibri" w:cs="Calibri"/>
                <w:color w:val="000000"/>
              </w:rPr>
              <w:t> </w:t>
            </w:r>
          </w:p>
        </w:tc>
        <w:tc>
          <w:tcPr>
            <w:tcW w:w="1767" w:type="dxa"/>
            <w:tcBorders>
              <w:top w:val="nil"/>
              <w:left w:val="nil"/>
              <w:bottom w:val="nil"/>
              <w:right w:val="nil"/>
            </w:tcBorders>
            <w:shd w:val="clear" w:color="auto" w:fill="auto"/>
            <w:hideMark/>
          </w:tcPr>
          <w:p w14:paraId="3CC4F16C" w14:textId="77777777" w:rsidR="00DB31E7" w:rsidRPr="00850D80" w:rsidRDefault="00DB31E7" w:rsidP="007B16F4">
            <w:pPr>
              <w:spacing w:after="0" w:line="240" w:lineRule="auto"/>
              <w:jc w:val="center"/>
              <w:rPr>
                <w:rFonts w:ascii="Calibri" w:eastAsia="Times New Roman" w:hAnsi="Calibri" w:cs="Calibri"/>
                <w:color w:val="000000"/>
              </w:rPr>
            </w:pPr>
            <w:r w:rsidRPr="00850D80">
              <w:rPr>
                <w:rFonts w:ascii="Calibri" w:eastAsia="Times New Roman" w:hAnsi="Calibri" w:cs="Calibri"/>
                <w:color w:val="000000"/>
              </w:rPr>
              <w:t> </w:t>
            </w:r>
          </w:p>
        </w:tc>
        <w:tc>
          <w:tcPr>
            <w:tcW w:w="1767" w:type="dxa"/>
            <w:tcBorders>
              <w:top w:val="nil"/>
              <w:left w:val="single" w:sz="4" w:space="0" w:color="auto"/>
              <w:bottom w:val="nil"/>
              <w:right w:val="nil"/>
            </w:tcBorders>
            <w:shd w:val="clear" w:color="auto" w:fill="auto"/>
            <w:hideMark/>
          </w:tcPr>
          <w:p w14:paraId="6A6E7E8B" w14:textId="77777777" w:rsidR="00DB31E7" w:rsidRPr="00850D80" w:rsidRDefault="00DB31E7" w:rsidP="007B16F4">
            <w:pPr>
              <w:spacing w:after="0" w:line="240" w:lineRule="auto"/>
              <w:jc w:val="center"/>
              <w:rPr>
                <w:rFonts w:ascii="Calibri" w:eastAsia="Times New Roman" w:hAnsi="Calibri" w:cs="Calibri"/>
                <w:color w:val="000000"/>
              </w:rPr>
            </w:pPr>
            <w:r w:rsidRPr="00850D80">
              <w:rPr>
                <w:rFonts w:ascii="Calibri" w:eastAsia="Times New Roman" w:hAnsi="Calibri" w:cs="Calibri"/>
                <w:color w:val="000000"/>
              </w:rPr>
              <w:t> </w:t>
            </w:r>
          </w:p>
        </w:tc>
        <w:tc>
          <w:tcPr>
            <w:tcW w:w="1766" w:type="dxa"/>
            <w:tcBorders>
              <w:top w:val="nil"/>
              <w:left w:val="nil"/>
              <w:bottom w:val="nil"/>
              <w:right w:val="nil"/>
            </w:tcBorders>
            <w:shd w:val="clear" w:color="auto" w:fill="auto"/>
            <w:hideMark/>
          </w:tcPr>
          <w:p w14:paraId="2BF9912F" w14:textId="77777777" w:rsidR="00DB31E7" w:rsidRPr="00850D80" w:rsidRDefault="00DB31E7" w:rsidP="007B16F4">
            <w:pPr>
              <w:spacing w:after="0" w:line="240" w:lineRule="auto"/>
              <w:jc w:val="center"/>
              <w:rPr>
                <w:rFonts w:ascii="Calibri" w:eastAsia="Times New Roman" w:hAnsi="Calibri" w:cs="Calibri"/>
                <w:color w:val="000000"/>
              </w:rPr>
            </w:pPr>
            <w:r w:rsidRPr="00850D80">
              <w:rPr>
                <w:rFonts w:ascii="Calibri" w:eastAsia="Times New Roman" w:hAnsi="Calibri" w:cs="Calibri"/>
                <w:color w:val="000000"/>
              </w:rPr>
              <w:t> </w:t>
            </w:r>
          </w:p>
        </w:tc>
      </w:tr>
      <w:tr w:rsidR="00DB31E7" w:rsidRPr="00850D80" w14:paraId="43E051DB" w14:textId="77777777" w:rsidTr="007B16F4">
        <w:trPr>
          <w:trHeight w:val="301"/>
        </w:trPr>
        <w:tc>
          <w:tcPr>
            <w:tcW w:w="5061" w:type="dxa"/>
            <w:tcBorders>
              <w:top w:val="nil"/>
              <w:left w:val="nil"/>
              <w:bottom w:val="nil"/>
              <w:right w:val="nil"/>
            </w:tcBorders>
            <w:shd w:val="clear" w:color="auto" w:fill="auto"/>
            <w:hideMark/>
          </w:tcPr>
          <w:p w14:paraId="59A3A24D" w14:textId="77777777" w:rsidR="00DB31E7" w:rsidRPr="00850D80" w:rsidRDefault="00DB31E7" w:rsidP="007B16F4">
            <w:pPr>
              <w:spacing w:after="0" w:line="240" w:lineRule="auto"/>
              <w:ind w:firstLineChars="100" w:firstLine="220"/>
              <w:rPr>
                <w:rFonts w:ascii="Calibri" w:eastAsia="Times New Roman" w:hAnsi="Calibri" w:cs="Calibri"/>
                <w:color w:val="000000"/>
              </w:rPr>
            </w:pPr>
            <w:r w:rsidRPr="00850D80">
              <w:rPr>
                <w:rFonts w:ascii="Calibri" w:eastAsia="Times New Roman" w:hAnsi="Calibri" w:cs="Calibri"/>
                <w:color w:val="000000"/>
              </w:rPr>
              <w:t>Homeowner Father</w:t>
            </w:r>
          </w:p>
        </w:tc>
        <w:tc>
          <w:tcPr>
            <w:tcW w:w="1766" w:type="dxa"/>
            <w:tcBorders>
              <w:top w:val="nil"/>
              <w:left w:val="nil"/>
              <w:bottom w:val="nil"/>
              <w:right w:val="nil"/>
            </w:tcBorders>
            <w:shd w:val="clear" w:color="auto" w:fill="auto"/>
            <w:hideMark/>
          </w:tcPr>
          <w:p w14:paraId="75964F58"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0.78 *** (0.11)</w:t>
            </w:r>
          </w:p>
        </w:tc>
        <w:tc>
          <w:tcPr>
            <w:tcW w:w="1767" w:type="dxa"/>
            <w:tcBorders>
              <w:top w:val="nil"/>
              <w:left w:val="nil"/>
              <w:bottom w:val="nil"/>
              <w:right w:val="nil"/>
            </w:tcBorders>
            <w:shd w:val="clear" w:color="auto" w:fill="auto"/>
            <w:hideMark/>
          </w:tcPr>
          <w:p w14:paraId="226EC7F9"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 </w:t>
            </w:r>
          </w:p>
        </w:tc>
        <w:tc>
          <w:tcPr>
            <w:tcW w:w="1767" w:type="dxa"/>
            <w:tcBorders>
              <w:top w:val="nil"/>
              <w:left w:val="single" w:sz="4" w:space="0" w:color="auto"/>
              <w:bottom w:val="nil"/>
              <w:right w:val="nil"/>
            </w:tcBorders>
            <w:shd w:val="clear" w:color="auto" w:fill="auto"/>
            <w:hideMark/>
          </w:tcPr>
          <w:p w14:paraId="0EFA6F9B"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0.53 *** (0.10)</w:t>
            </w:r>
          </w:p>
        </w:tc>
        <w:tc>
          <w:tcPr>
            <w:tcW w:w="1766" w:type="dxa"/>
            <w:tcBorders>
              <w:top w:val="nil"/>
              <w:left w:val="nil"/>
              <w:bottom w:val="nil"/>
              <w:right w:val="nil"/>
            </w:tcBorders>
            <w:shd w:val="clear" w:color="auto" w:fill="auto"/>
            <w:hideMark/>
          </w:tcPr>
          <w:p w14:paraId="3898401C"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 </w:t>
            </w:r>
          </w:p>
        </w:tc>
      </w:tr>
      <w:tr w:rsidR="00DB31E7" w:rsidRPr="00850D80" w14:paraId="6C5E7095" w14:textId="77777777" w:rsidTr="007B16F4">
        <w:trPr>
          <w:trHeight w:val="301"/>
        </w:trPr>
        <w:tc>
          <w:tcPr>
            <w:tcW w:w="5061" w:type="dxa"/>
            <w:tcBorders>
              <w:top w:val="nil"/>
              <w:left w:val="nil"/>
              <w:bottom w:val="nil"/>
              <w:right w:val="nil"/>
            </w:tcBorders>
            <w:shd w:val="clear" w:color="auto" w:fill="auto"/>
            <w:hideMark/>
          </w:tcPr>
          <w:p w14:paraId="0FB116AD" w14:textId="77777777" w:rsidR="00DB31E7" w:rsidRPr="00850D80" w:rsidRDefault="00DB31E7" w:rsidP="007B16F4">
            <w:pPr>
              <w:spacing w:after="0" w:line="240" w:lineRule="auto"/>
              <w:ind w:firstLineChars="100" w:firstLine="220"/>
              <w:rPr>
                <w:rFonts w:ascii="Calibri" w:eastAsia="Times New Roman" w:hAnsi="Calibri" w:cs="Calibri"/>
                <w:color w:val="000000"/>
              </w:rPr>
            </w:pPr>
            <w:r w:rsidRPr="00850D80">
              <w:rPr>
                <w:rFonts w:ascii="Calibri" w:eastAsia="Times New Roman" w:hAnsi="Calibri" w:cs="Calibri"/>
                <w:color w:val="000000"/>
              </w:rPr>
              <w:t>Parental Household Net Worth (logged)</w:t>
            </w:r>
          </w:p>
        </w:tc>
        <w:tc>
          <w:tcPr>
            <w:tcW w:w="1766" w:type="dxa"/>
            <w:tcBorders>
              <w:top w:val="nil"/>
              <w:left w:val="nil"/>
              <w:bottom w:val="nil"/>
              <w:right w:val="nil"/>
            </w:tcBorders>
            <w:shd w:val="clear" w:color="auto" w:fill="auto"/>
            <w:hideMark/>
          </w:tcPr>
          <w:p w14:paraId="17BFB5B4"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 </w:t>
            </w:r>
          </w:p>
        </w:tc>
        <w:tc>
          <w:tcPr>
            <w:tcW w:w="1767" w:type="dxa"/>
            <w:tcBorders>
              <w:top w:val="nil"/>
              <w:left w:val="nil"/>
              <w:bottom w:val="nil"/>
              <w:right w:val="nil"/>
            </w:tcBorders>
            <w:shd w:val="clear" w:color="auto" w:fill="auto"/>
            <w:hideMark/>
          </w:tcPr>
          <w:p w14:paraId="30AA7F7A"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0.26 *** (0.03)</w:t>
            </w:r>
          </w:p>
        </w:tc>
        <w:tc>
          <w:tcPr>
            <w:tcW w:w="1767" w:type="dxa"/>
            <w:tcBorders>
              <w:top w:val="nil"/>
              <w:left w:val="single" w:sz="4" w:space="0" w:color="auto"/>
              <w:bottom w:val="nil"/>
              <w:right w:val="nil"/>
            </w:tcBorders>
            <w:shd w:val="clear" w:color="auto" w:fill="auto"/>
            <w:hideMark/>
          </w:tcPr>
          <w:p w14:paraId="17E930EE"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 </w:t>
            </w:r>
          </w:p>
        </w:tc>
        <w:tc>
          <w:tcPr>
            <w:tcW w:w="1766" w:type="dxa"/>
            <w:tcBorders>
              <w:top w:val="nil"/>
              <w:left w:val="nil"/>
              <w:bottom w:val="nil"/>
              <w:right w:val="nil"/>
            </w:tcBorders>
            <w:shd w:val="clear" w:color="auto" w:fill="auto"/>
            <w:hideMark/>
          </w:tcPr>
          <w:p w14:paraId="6806EA7B"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0.09 *** (0.02)</w:t>
            </w:r>
          </w:p>
        </w:tc>
      </w:tr>
      <w:tr w:rsidR="00DB31E7" w:rsidRPr="00850D80" w14:paraId="2AEE7CBD" w14:textId="77777777" w:rsidTr="007B16F4">
        <w:trPr>
          <w:trHeight w:val="301"/>
        </w:trPr>
        <w:tc>
          <w:tcPr>
            <w:tcW w:w="5061" w:type="dxa"/>
            <w:tcBorders>
              <w:top w:val="nil"/>
              <w:left w:val="nil"/>
              <w:bottom w:val="nil"/>
              <w:right w:val="nil"/>
            </w:tcBorders>
            <w:shd w:val="clear" w:color="auto" w:fill="auto"/>
            <w:noWrap/>
            <w:hideMark/>
          </w:tcPr>
          <w:p w14:paraId="7E1206A7" w14:textId="77777777" w:rsidR="00DB31E7" w:rsidRPr="00850D80" w:rsidRDefault="00DB31E7" w:rsidP="007B16F4">
            <w:pPr>
              <w:spacing w:after="0" w:line="240" w:lineRule="auto"/>
              <w:rPr>
                <w:rFonts w:ascii="Calibri" w:eastAsia="Times New Roman" w:hAnsi="Calibri" w:cs="Calibri"/>
                <w:i/>
                <w:iCs/>
                <w:color w:val="000000"/>
              </w:rPr>
            </w:pPr>
            <w:r w:rsidRPr="00850D80">
              <w:rPr>
                <w:rFonts w:ascii="Calibri" w:eastAsia="Times New Roman" w:hAnsi="Calibri" w:cs="Calibri"/>
                <w:i/>
                <w:iCs/>
                <w:color w:val="000000"/>
              </w:rPr>
              <w:t>Controls (Respondent)</w:t>
            </w:r>
          </w:p>
        </w:tc>
        <w:tc>
          <w:tcPr>
            <w:tcW w:w="1766" w:type="dxa"/>
            <w:tcBorders>
              <w:top w:val="nil"/>
              <w:left w:val="nil"/>
              <w:bottom w:val="nil"/>
              <w:right w:val="nil"/>
            </w:tcBorders>
            <w:shd w:val="clear" w:color="auto" w:fill="auto"/>
            <w:hideMark/>
          </w:tcPr>
          <w:p w14:paraId="14961EB2"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 </w:t>
            </w:r>
          </w:p>
        </w:tc>
        <w:tc>
          <w:tcPr>
            <w:tcW w:w="1767" w:type="dxa"/>
            <w:tcBorders>
              <w:top w:val="nil"/>
              <w:left w:val="nil"/>
              <w:bottom w:val="nil"/>
              <w:right w:val="nil"/>
            </w:tcBorders>
            <w:shd w:val="clear" w:color="auto" w:fill="auto"/>
            <w:vAlign w:val="bottom"/>
            <w:hideMark/>
          </w:tcPr>
          <w:p w14:paraId="5E24470A" w14:textId="77777777" w:rsidR="00DB31E7" w:rsidRPr="00850D80" w:rsidRDefault="00DB31E7" w:rsidP="007B16F4">
            <w:pPr>
              <w:spacing w:after="0" w:line="240" w:lineRule="auto"/>
              <w:jc w:val="right"/>
              <w:rPr>
                <w:rFonts w:ascii="Calibri" w:eastAsia="Times New Roman" w:hAnsi="Calibri" w:cs="Calibri"/>
                <w:color w:val="000000"/>
              </w:rPr>
            </w:pPr>
          </w:p>
        </w:tc>
        <w:tc>
          <w:tcPr>
            <w:tcW w:w="1767" w:type="dxa"/>
            <w:tcBorders>
              <w:top w:val="nil"/>
              <w:left w:val="single" w:sz="4" w:space="0" w:color="auto"/>
              <w:bottom w:val="nil"/>
              <w:right w:val="nil"/>
            </w:tcBorders>
            <w:shd w:val="clear" w:color="auto" w:fill="auto"/>
            <w:hideMark/>
          </w:tcPr>
          <w:p w14:paraId="30C62333"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 </w:t>
            </w:r>
          </w:p>
        </w:tc>
        <w:tc>
          <w:tcPr>
            <w:tcW w:w="1766" w:type="dxa"/>
            <w:tcBorders>
              <w:top w:val="nil"/>
              <w:left w:val="nil"/>
              <w:bottom w:val="nil"/>
              <w:right w:val="nil"/>
            </w:tcBorders>
            <w:shd w:val="clear" w:color="auto" w:fill="auto"/>
            <w:vAlign w:val="bottom"/>
            <w:hideMark/>
          </w:tcPr>
          <w:p w14:paraId="3C4129D4"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 </w:t>
            </w:r>
          </w:p>
        </w:tc>
      </w:tr>
      <w:tr w:rsidR="00DB31E7" w:rsidRPr="00850D80" w14:paraId="005389F7" w14:textId="77777777" w:rsidTr="007B16F4">
        <w:trPr>
          <w:trHeight w:val="301"/>
        </w:trPr>
        <w:tc>
          <w:tcPr>
            <w:tcW w:w="5061" w:type="dxa"/>
            <w:tcBorders>
              <w:top w:val="nil"/>
              <w:left w:val="nil"/>
              <w:bottom w:val="nil"/>
              <w:right w:val="nil"/>
            </w:tcBorders>
            <w:shd w:val="clear" w:color="auto" w:fill="auto"/>
            <w:hideMark/>
          </w:tcPr>
          <w:p w14:paraId="1A342685" w14:textId="77777777" w:rsidR="00DB31E7" w:rsidRPr="00850D80" w:rsidRDefault="00DB31E7" w:rsidP="007B16F4">
            <w:pPr>
              <w:spacing w:after="0" w:line="240" w:lineRule="auto"/>
              <w:ind w:firstLineChars="100" w:firstLine="220"/>
              <w:rPr>
                <w:rFonts w:ascii="Calibri" w:eastAsia="Times New Roman" w:hAnsi="Calibri" w:cs="Calibri"/>
                <w:color w:val="000000"/>
              </w:rPr>
            </w:pPr>
            <w:r w:rsidRPr="00850D80">
              <w:rPr>
                <w:rFonts w:ascii="Calibri" w:eastAsia="Times New Roman" w:hAnsi="Calibri" w:cs="Calibri"/>
                <w:color w:val="000000"/>
              </w:rPr>
              <w:t>Male</w:t>
            </w:r>
          </w:p>
        </w:tc>
        <w:tc>
          <w:tcPr>
            <w:tcW w:w="1766" w:type="dxa"/>
            <w:tcBorders>
              <w:top w:val="nil"/>
              <w:left w:val="nil"/>
              <w:bottom w:val="nil"/>
              <w:right w:val="nil"/>
            </w:tcBorders>
            <w:shd w:val="clear" w:color="auto" w:fill="auto"/>
            <w:hideMark/>
          </w:tcPr>
          <w:p w14:paraId="5DB67735"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-0.04 (0.11)</w:t>
            </w:r>
          </w:p>
        </w:tc>
        <w:tc>
          <w:tcPr>
            <w:tcW w:w="1767" w:type="dxa"/>
            <w:tcBorders>
              <w:top w:val="nil"/>
              <w:left w:val="nil"/>
              <w:bottom w:val="nil"/>
              <w:right w:val="nil"/>
            </w:tcBorders>
            <w:shd w:val="clear" w:color="auto" w:fill="auto"/>
            <w:hideMark/>
          </w:tcPr>
          <w:p w14:paraId="3C08239E"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-0.13 *** (0.01)</w:t>
            </w:r>
          </w:p>
        </w:tc>
        <w:tc>
          <w:tcPr>
            <w:tcW w:w="1767" w:type="dxa"/>
            <w:tcBorders>
              <w:top w:val="nil"/>
              <w:left w:val="single" w:sz="4" w:space="0" w:color="auto"/>
              <w:bottom w:val="nil"/>
              <w:right w:val="nil"/>
            </w:tcBorders>
            <w:shd w:val="clear" w:color="auto" w:fill="auto"/>
            <w:hideMark/>
          </w:tcPr>
          <w:p w14:paraId="1F4B2570"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-0.03 (0.10)</w:t>
            </w:r>
          </w:p>
        </w:tc>
        <w:tc>
          <w:tcPr>
            <w:tcW w:w="1766" w:type="dxa"/>
            <w:tcBorders>
              <w:top w:val="nil"/>
              <w:left w:val="nil"/>
              <w:bottom w:val="nil"/>
              <w:right w:val="nil"/>
            </w:tcBorders>
            <w:shd w:val="clear" w:color="auto" w:fill="auto"/>
            <w:hideMark/>
          </w:tcPr>
          <w:p w14:paraId="20E806A4"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-0.05 *** (0.01)</w:t>
            </w:r>
          </w:p>
        </w:tc>
      </w:tr>
      <w:tr w:rsidR="00DB31E7" w:rsidRPr="00850D80" w14:paraId="067AD288" w14:textId="77777777" w:rsidTr="007B16F4">
        <w:trPr>
          <w:trHeight w:val="301"/>
        </w:trPr>
        <w:tc>
          <w:tcPr>
            <w:tcW w:w="5061" w:type="dxa"/>
            <w:tcBorders>
              <w:top w:val="nil"/>
              <w:left w:val="nil"/>
              <w:bottom w:val="nil"/>
              <w:right w:val="nil"/>
            </w:tcBorders>
            <w:shd w:val="clear" w:color="auto" w:fill="auto"/>
            <w:hideMark/>
          </w:tcPr>
          <w:p w14:paraId="1FE067AE" w14:textId="77777777" w:rsidR="00DB31E7" w:rsidRPr="00850D80" w:rsidRDefault="00DB31E7" w:rsidP="007B16F4">
            <w:pPr>
              <w:spacing w:after="0" w:line="240" w:lineRule="auto"/>
              <w:ind w:firstLineChars="100" w:firstLine="220"/>
              <w:rPr>
                <w:rFonts w:ascii="Calibri" w:eastAsia="Times New Roman" w:hAnsi="Calibri" w:cs="Calibri"/>
                <w:color w:val="000000"/>
              </w:rPr>
            </w:pPr>
            <w:r w:rsidRPr="00850D80">
              <w:rPr>
                <w:rFonts w:ascii="Calibri" w:eastAsia="Times New Roman" w:hAnsi="Calibri" w:cs="Calibri"/>
                <w:color w:val="000000"/>
              </w:rPr>
              <w:t>Age</w:t>
            </w:r>
          </w:p>
        </w:tc>
        <w:tc>
          <w:tcPr>
            <w:tcW w:w="1766" w:type="dxa"/>
            <w:tcBorders>
              <w:top w:val="nil"/>
              <w:left w:val="nil"/>
              <w:bottom w:val="nil"/>
              <w:right w:val="nil"/>
            </w:tcBorders>
            <w:shd w:val="clear" w:color="auto" w:fill="auto"/>
            <w:hideMark/>
          </w:tcPr>
          <w:p w14:paraId="7EF6325C"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-0.03 (0.02)</w:t>
            </w:r>
          </w:p>
        </w:tc>
        <w:tc>
          <w:tcPr>
            <w:tcW w:w="1767" w:type="dxa"/>
            <w:tcBorders>
              <w:top w:val="nil"/>
              <w:left w:val="nil"/>
              <w:bottom w:val="nil"/>
              <w:right w:val="nil"/>
            </w:tcBorders>
            <w:shd w:val="clear" w:color="auto" w:fill="auto"/>
            <w:hideMark/>
          </w:tcPr>
          <w:p w14:paraId="45F6EBD5"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0.11 (0.09)</w:t>
            </w:r>
          </w:p>
        </w:tc>
        <w:tc>
          <w:tcPr>
            <w:tcW w:w="1767" w:type="dxa"/>
            <w:tcBorders>
              <w:top w:val="nil"/>
              <w:left w:val="single" w:sz="4" w:space="0" w:color="auto"/>
              <w:bottom w:val="nil"/>
              <w:right w:val="nil"/>
            </w:tcBorders>
            <w:shd w:val="clear" w:color="auto" w:fill="auto"/>
            <w:hideMark/>
          </w:tcPr>
          <w:p w14:paraId="2CC22053"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-0.01 (0.01)</w:t>
            </w:r>
          </w:p>
        </w:tc>
        <w:tc>
          <w:tcPr>
            <w:tcW w:w="1766" w:type="dxa"/>
            <w:tcBorders>
              <w:top w:val="nil"/>
              <w:left w:val="nil"/>
              <w:bottom w:val="nil"/>
              <w:right w:val="nil"/>
            </w:tcBorders>
            <w:shd w:val="clear" w:color="auto" w:fill="auto"/>
            <w:hideMark/>
          </w:tcPr>
          <w:p w14:paraId="2E5ED0BE"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0.07 (0.07)</w:t>
            </w:r>
          </w:p>
        </w:tc>
      </w:tr>
      <w:tr w:rsidR="00DB31E7" w:rsidRPr="00850D80" w14:paraId="4F4C299F" w14:textId="77777777" w:rsidTr="007B16F4">
        <w:trPr>
          <w:trHeight w:val="301"/>
        </w:trPr>
        <w:tc>
          <w:tcPr>
            <w:tcW w:w="5061" w:type="dxa"/>
            <w:tcBorders>
              <w:top w:val="nil"/>
              <w:left w:val="nil"/>
              <w:bottom w:val="nil"/>
              <w:right w:val="nil"/>
            </w:tcBorders>
            <w:shd w:val="clear" w:color="auto" w:fill="auto"/>
            <w:noWrap/>
            <w:hideMark/>
          </w:tcPr>
          <w:p w14:paraId="30EB6627" w14:textId="77777777" w:rsidR="00DB31E7" w:rsidRPr="00850D80" w:rsidRDefault="00DB31E7" w:rsidP="007B16F4">
            <w:pPr>
              <w:spacing w:after="0" w:line="240" w:lineRule="auto"/>
              <w:rPr>
                <w:rFonts w:ascii="Calibri" w:eastAsia="Times New Roman" w:hAnsi="Calibri" w:cs="Calibri"/>
                <w:i/>
                <w:iCs/>
                <w:color w:val="000000"/>
              </w:rPr>
            </w:pPr>
            <w:r w:rsidRPr="00850D80">
              <w:rPr>
                <w:rFonts w:ascii="Calibri" w:eastAsia="Times New Roman" w:hAnsi="Calibri" w:cs="Calibri"/>
                <w:i/>
                <w:iCs/>
                <w:color w:val="000000"/>
              </w:rPr>
              <w:t>Controls (Father)</w:t>
            </w:r>
          </w:p>
        </w:tc>
        <w:tc>
          <w:tcPr>
            <w:tcW w:w="1766" w:type="dxa"/>
            <w:tcBorders>
              <w:top w:val="nil"/>
              <w:left w:val="nil"/>
              <w:bottom w:val="nil"/>
              <w:right w:val="nil"/>
            </w:tcBorders>
            <w:shd w:val="clear" w:color="auto" w:fill="auto"/>
            <w:hideMark/>
          </w:tcPr>
          <w:p w14:paraId="51BAA93A"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 </w:t>
            </w:r>
          </w:p>
        </w:tc>
        <w:tc>
          <w:tcPr>
            <w:tcW w:w="1767" w:type="dxa"/>
            <w:tcBorders>
              <w:top w:val="nil"/>
              <w:left w:val="nil"/>
              <w:bottom w:val="nil"/>
              <w:right w:val="nil"/>
            </w:tcBorders>
            <w:shd w:val="clear" w:color="auto" w:fill="auto"/>
            <w:vAlign w:val="bottom"/>
            <w:hideMark/>
          </w:tcPr>
          <w:p w14:paraId="00FB05B8" w14:textId="77777777" w:rsidR="00DB31E7" w:rsidRPr="00850D80" w:rsidRDefault="00DB31E7" w:rsidP="007B16F4">
            <w:pPr>
              <w:spacing w:after="0" w:line="240" w:lineRule="auto"/>
              <w:jc w:val="right"/>
              <w:rPr>
                <w:rFonts w:ascii="Calibri" w:eastAsia="Times New Roman" w:hAnsi="Calibri" w:cs="Calibri"/>
                <w:color w:val="000000"/>
              </w:rPr>
            </w:pPr>
          </w:p>
        </w:tc>
        <w:tc>
          <w:tcPr>
            <w:tcW w:w="1767" w:type="dxa"/>
            <w:tcBorders>
              <w:top w:val="nil"/>
              <w:left w:val="single" w:sz="4" w:space="0" w:color="auto"/>
              <w:bottom w:val="nil"/>
              <w:right w:val="nil"/>
            </w:tcBorders>
            <w:shd w:val="clear" w:color="auto" w:fill="auto"/>
            <w:hideMark/>
          </w:tcPr>
          <w:p w14:paraId="391709AF"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 </w:t>
            </w:r>
          </w:p>
        </w:tc>
        <w:tc>
          <w:tcPr>
            <w:tcW w:w="1766" w:type="dxa"/>
            <w:tcBorders>
              <w:top w:val="nil"/>
              <w:left w:val="nil"/>
              <w:bottom w:val="nil"/>
              <w:right w:val="nil"/>
            </w:tcBorders>
            <w:shd w:val="clear" w:color="auto" w:fill="auto"/>
            <w:vAlign w:val="bottom"/>
            <w:hideMark/>
          </w:tcPr>
          <w:p w14:paraId="43DB4E00"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 </w:t>
            </w:r>
          </w:p>
        </w:tc>
      </w:tr>
      <w:tr w:rsidR="00DB31E7" w:rsidRPr="00850D80" w14:paraId="06618151" w14:textId="77777777" w:rsidTr="007B16F4">
        <w:trPr>
          <w:trHeight w:val="301"/>
        </w:trPr>
        <w:tc>
          <w:tcPr>
            <w:tcW w:w="5061" w:type="dxa"/>
            <w:tcBorders>
              <w:top w:val="nil"/>
              <w:left w:val="nil"/>
              <w:bottom w:val="nil"/>
              <w:right w:val="nil"/>
            </w:tcBorders>
            <w:shd w:val="clear" w:color="auto" w:fill="auto"/>
            <w:hideMark/>
          </w:tcPr>
          <w:p w14:paraId="37E58783" w14:textId="77777777" w:rsidR="00DB31E7" w:rsidRPr="00850D80" w:rsidRDefault="00DB31E7" w:rsidP="007B16F4">
            <w:pPr>
              <w:spacing w:after="0" w:line="240" w:lineRule="auto"/>
              <w:ind w:firstLineChars="100" w:firstLine="220"/>
              <w:rPr>
                <w:rFonts w:ascii="Calibri" w:eastAsia="Times New Roman" w:hAnsi="Calibri" w:cs="Calibri"/>
                <w:color w:val="000000"/>
              </w:rPr>
            </w:pPr>
            <w:r w:rsidRPr="00850D80">
              <w:rPr>
                <w:rFonts w:ascii="Calibri" w:eastAsia="Times New Roman" w:hAnsi="Calibri" w:cs="Calibri"/>
                <w:color w:val="000000"/>
              </w:rPr>
              <w:t>Years of Schooling</w:t>
            </w:r>
          </w:p>
        </w:tc>
        <w:tc>
          <w:tcPr>
            <w:tcW w:w="1766" w:type="dxa"/>
            <w:tcBorders>
              <w:top w:val="nil"/>
              <w:left w:val="nil"/>
              <w:bottom w:val="nil"/>
              <w:right w:val="nil"/>
            </w:tcBorders>
            <w:shd w:val="clear" w:color="auto" w:fill="auto"/>
            <w:hideMark/>
          </w:tcPr>
          <w:p w14:paraId="7B8C82C1"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0.25 *** (0.02)</w:t>
            </w:r>
          </w:p>
        </w:tc>
        <w:tc>
          <w:tcPr>
            <w:tcW w:w="1767" w:type="dxa"/>
            <w:tcBorders>
              <w:top w:val="nil"/>
              <w:left w:val="nil"/>
              <w:bottom w:val="nil"/>
              <w:right w:val="nil"/>
            </w:tcBorders>
            <w:shd w:val="clear" w:color="auto" w:fill="auto"/>
            <w:hideMark/>
          </w:tcPr>
          <w:p w14:paraId="588121F8"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0.24 *** (0.01)</w:t>
            </w:r>
          </w:p>
        </w:tc>
        <w:tc>
          <w:tcPr>
            <w:tcW w:w="1767" w:type="dxa"/>
            <w:tcBorders>
              <w:top w:val="nil"/>
              <w:left w:val="single" w:sz="4" w:space="0" w:color="auto"/>
              <w:bottom w:val="nil"/>
              <w:right w:val="nil"/>
            </w:tcBorders>
            <w:shd w:val="clear" w:color="auto" w:fill="auto"/>
            <w:hideMark/>
          </w:tcPr>
          <w:p w14:paraId="6D010AAC"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0.18 *** (0.02)</w:t>
            </w:r>
          </w:p>
        </w:tc>
        <w:tc>
          <w:tcPr>
            <w:tcW w:w="1766" w:type="dxa"/>
            <w:tcBorders>
              <w:top w:val="nil"/>
              <w:left w:val="nil"/>
              <w:bottom w:val="nil"/>
              <w:right w:val="nil"/>
            </w:tcBorders>
            <w:shd w:val="clear" w:color="auto" w:fill="auto"/>
            <w:hideMark/>
          </w:tcPr>
          <w:p w14:paraId="5C0351AF"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0.06 *** (0.01)</w:t>
            </w:r>
          </w:p>
        </w:tc>
      </w:tr>
      <w:tr w:rsidR="00DB31E7" w:rsidRPr="00850D80" w14:paraId="77B9B473" w14:textId="77777777" w:rsidTr="007B16F4">
        <w:trPr>
          <w:trHeight w:val="301"/>
        </w:trPr>
        <w:tc>
          <w:tcPr>
            <w:tcW w:w="5061" w:type="dxa"/>
            <w:tcBorders>
              <w:top w:val="nil"/>
              <w:left w:val="nil"/>
              <w:bottom w:val="nil"/>
              <w:right w:val="nil"/>
            </w:tcBorders>
            <w:shd w:val="clear" w:color="auto" w:fill="auto"/>
            <w:hideMark/>
          </w:tcPr>
          <w:p w14:paraId="65AAB2A0" w14:textId="77777777" w:rsidR="00DB31E7" w:rsidRPr="00850D80" w:rsidRDefault="00DB31E7" w:rsidP="007B16F4">
            <w:pPr>
              <w:spacing w:after="0" w:line="240" w:lineRule="auto"/>
              <w:ind w:firstLineChars="100" w:firstLine="220"/>
              <w:rPr>
                <w:rFonts w:ascii="Calibri" w:eastAsia="Times New Roman" w:hAnsi="Calibri" w:cs="Calibri"/>
                <w:color w:val="000000"/>
              </w:rPr>
            </w:pPr>
            <w:r w:rsidRPr="00850D80">
              <w:rPr>
                <w:rFonts w:ascii="Calibri" w:eastAsia="Times New Roman" w:hAnsi="Calibri" w:cs="Calibri"/>
                <w:color w:val="000000"/>
              </w:rPr>
              <w:t>Urban hukou (ref: Rural Hukou)</w:t>
            </w:r>
          </w:p>
        </w:tc>
        <w:tc>
          <w:tcPr>
            <w:tcW w:w="1766" w:type="dxa"/>
            <w:tcBorders>
              <w:top w:val="nil"/>
              <w:left w:val="nil"/>
              <w:bottom w:val="nil"/>
              <w:right w:val="nil"/>
            </w:tcBorders>
            <w:shd w:val="clear" w:color="auto" w:fill="auto"/>
            <w:hideMark/>
          </w:tcPr>
          <w:p w14:paraId="609398C9"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1.15 *** (0.14)</w:t>
            </w:r>
          </w:p>
        </w:tc>
        <w:tc>
          <w:tcPr>
            <w:tcW w:w="1767" w:type="dxa"/>
            <w:tcBorders>
              <w:top w:val="nil"/>
              <w:left w:val="nil"/>
              <w:bottom w:val="nil"/>
              <w:right w:val="nil"/>
            </w:tcBorders>
            <w:shd w:val="clear" w:color="auto" w:fill="auto"/>
            <w:hideMark/>
          </w:tcPr>
          <w:p w14:paraId="1959501B"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1.46 *** (0.12)</w:t>
            </w:r>
          </w:p>
        </w:tc>
        <w:tc>
          <w:tcPr>
            <w:tcW w:w="1767" w:type="dxa"/>
            <w:tcBorders>
              <w:top w:val="nil"/>
              <w:left w:val="single" w:sz="4" w:space="0" w:color="auto"/>
              <w:bottom w:val="nil"/>
              <w:right w:val="nil"/>
            </w:tcBorders>
            <w:shd w:val="clear" w:color="auto" w:fill="auto"/>
            <w:hideMark/>
          </w:tcPr>
          <w:p w14:paraId="1262E3AB"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0.90 *** (0.12)</w:t>
            </w:r>
          </w:p>
        </w:tc>
        <w:tc>
          <w:tcPr>
            <w:tcW w:w="1766" w:type="dxa"/>
            <w:tcBorders>
              <w:top w:val="nil"/>
              <w:left w:val="nil"/>
              <w:bottom w:val="nil"/>
              <w:right w:val="nil"/>
            </w:tcBorders>
            <w:shd w:val="clear" w:color="auto" w:fill="auto"/>
            <w:hideMark/>
          </w:tcPr>
          <w:p w14:paraId="76C4D203"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0.23 * (0.10)</w:t>
            </w:r>
          </w:p>
        </w:tc>
      </w:tr>
      <w:tr w:rsidR="00DB31E7" w:rsidRPr="00850D80" w14:paraId="7630FC9E" w14:textId="77777777" w:rsidTr="007B16F4">
        <w:trPr>
          <w:trHeight w:val="301"/>
        </w:trPr>
        <w:tc>
          <w:tcPr>
            <w:tcW w:w="5061" w:type="dxa"/>
            <w:tcBorders>
              <w:top w:val="nil"/>
              <w:left w:val="nil"/>
              <w:bottom w:val="nil"/>
              <w:right w:val="nil"/>
            </w:tcBorders>
            <w:shd w:val="clear" w:color="auto" w:fill="auto"/>
            <w:hideMark/>
          </w:tcPr>
          <w:p w14:paraId="2A4C8741" w14:textId="77777777" w:rsidR="00DB31E7" w:rsidRPr="00850D80" w:rsidRDefault="00DB31E7" w:rsidP="007B16F4">
            <w:pPr>
              <w:spacing w:after="0" w:line="240" w:lineRule="auto"/>
              <w:ind w:firstLineChars="100" w:firstLine="220"/>
              <w:rPr>
                <w:rFonts w:ascii="Calibri" w:eastAsia="Times New Roman" w:hAnsi="Calibri" w:cs="Calibri"/>
                <w:color w:val="000000"/>
              </w:rPr>
            </w:pPr>
            <w:r w:rsidRPr="00850D80">
              <w:rPr>
                <w:rFonts w:ascii="Calibri" w:eastAsia="Times New Roman" w:hAnsi="Calibri" w:cs="Calibri"/>
                <w:color w:val="000000"/>
              </w:rPr>
              <w:t>Party Member</w:t>
            </w:r>
          </w:p>
        </w:tc>
        <w:tc>
          <w:tcPr>
            <w:tcW w:w="1766" w:type="dxa"/>
            <w:tcBorders>
              <w:top w:val="nil"/>
              <w:left w:val="nil"/>
              <w:bottom w:val="nil"/>
              <w:right w:val="nil"/>
            </w:tcBorders>
            <w:shd w:val="clear" w:color="auto" w:fill="auto"/>
            <w:hideMark/>
          </w:tcPr>
          <w:p w14:paraId="54ED9C9B"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0.71 *** (0.17)</w:t>
            </w:r>
          </w:p>
        </w:tc>
        <w:tc>
          <w:tcPr>
            <w:tcW w:w="1767" w:type="dxa"/>
            <w:tcBorders>
              <w:top w:val="nil"/>
              <w:left w:val="nil"/>
              <w:bottom w:val="nil"/>
              <w:right w:val="nil"/>
            </w:tcBorders>
            <w:shd w:val="clear" w:color="auto" w:fill="auto"/>
            <w:hideMark/>
          </w:tcPr>
          <w:p w14:paraId="3A9DD7E7"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0.73 *** (0.13)</w:t>
            </w:r>
          </w:p>
        </w:tc>
        <w:tc>
          <w:tcPr>
            <w:tcW w:w="1767" w:type="dxa"/>
            <w:tcBorders>
              <w:top w:val="nil"/>
              <w:left w:val="single" w:sz="4" w:space="0" w:color="auto"/>
              <w:bottom w:val="nil"/>
              <w:right w:val="nil"/>
            </w:tcBorders>
            <w:shd w:val="clear" w:color="auto" w:fill="auto"/>
            <w:hideMark/>
          </w:tcPr>
          <w:p w14:paraId="54707A7B"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0.63 *** (0.18)</w:t>
            </w:r>
          </w:p>
        </w:tc>
        <w:tc>
          <w:tcPr>
            <w:tcW w:w="1766" w:type="dxa"/>
            <w:tcBorders>
              <w:top w:val="nil"/>
              <w:left w:val="nil"/>
              <w:bottom w:val="nil"/>
              <w:right w:val="nil"/>
            </w:tcBorders>
            <w:shd w:val="clear" w:color="auto" w:fill="auto"/>
            <w:hideMark/>
          </w:tcPr>
          <w:p w14:paraId="7A17980C"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0.23 * (0.10)</w:t>
            </w:r>
          </w:p>
        </w:tc>
      </w:tr>
      <w:tr w:rsidR="00DB31E7" w:rsidRPr="00850D80" w14:paraId="01910437" w14:textId="77777777" w:rsidTr="007B16F4">
        <w:trPr>
          <w:trHeight w:val="301"/>
        </w:trPr>
        <w:tc>
          <w:tcPr>
            <w:tcW w:w="5061" w:type="dxa"/>
            <w:tcBorders>
              <w:top w:val="nil"/>
              <w:left w:val="nil"/>
              <w:bottom w:val="nil"/>
              <w:right w:val="nil"/>
            </w:tcBorders>
            <w:shd w:val="clear" w:color="auto" w:fill="auto"/>
            <w:hideMark/>
          </w:tcPr>
          <w:p w14:paraId="505827C4" w14:textId="77777777" w:rsidR="00DB31E7" w:rsidRPr="00850D80" w:rsidRDefault="00DB31E7" w:rsidP="007B16F4">
            <w:pPr>
              <w:spacing w:after="0" w:line="240" w:lineRule="auto"/>
              <w:ind w:firstLineChars="100" w:firstLine="220"/>
              <w:rPr>
                <w:rFonts w:ascii="Calibri" w:eastAsia="Times New Roman" w:hAnsi="Calibri" w:cs="Calibri"/>
                <w:color w:val="000000"/>
              </w:rPr>
            </w:pPr>
            <w:r w:rsidRPr="00850D80">
              <w:rPr>
                <w:rFonts w:ascii="Calibri" w:eastAsia="Times New Roman" w:hAnsi="Calibri" w:cs="Calibri"/>
                <w:color w:val="000000"/>
              </w:rPr>
              <w:t>Public Sector Occupation (ref: private sector)</w:t>
            </w:r>
          </w:p>
        </w:tc>
        <w:tc>
          <w:tcPr>
            <w:tcW w:w="1766" w:type="dxa"/>
            <w:tcBorders>
              <w:top w:val="nil"/>
              <w:left w:val="nil"/>
              <w:bottom w:val="nil"/>
              <w:right w:val="nil"/>
            </w:tcBorders>
            <w:shd w:val="clear" w:color="auto" w:fill="auto"/>
            <w:hideMark/>
          </w:tcPr>
          <w:p w14:paraId="60FA7978"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0.55 *** (0.14)</w:t>
            </w:r>
          </w:p>
        </w:tc>
        <w:tc>
          <w:tcPr>
            <w:tcW w:w="1767" w:type="dxa"/>
            <w:tcBorders>
              <w:top w:val="nil"/>
              <w:left w:val="nil"/>
              <w:bottom w:val="nil"/>
              <w:right w:val="nil"/>
            </w:tcBorders>
            <w:shd w:val="clear" w:color="auto" w:fill="auto"/>
            <w:hideMark/>
          </w:tcPr>
          <w:p w14:paraId="0412E6AF"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0.49 *** (0.13)</w:t>
            </w:r>
          </w:p>
        </w:tc>
        <w:tc>
          <w:tcPr>
            <w:tcW w:w="1767" w:type="dxa"/>
            <w:tcBorders>
              <w:top w:val="nil"/>
              <w:left w:val="single" w:sz="4" w:space="0" w:color="auto"/>
              <w:bottom w:val="nil"/>
              <w:right w:val="nil"/>
            </w:tcBorders>
            <w:shd w:val="clear" w:color="auto" w:fill="auto"/>
            <w:hideMark/>
          </w:tcPr>
          <w:p w14:paraId="6428853D"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0.66 *** (0.13)</w:t>
            </w:r>
          </w:p>
        </w:tc>
        <w:tc>
          <w:tcPr>
            <w:tcW w:w="1766" w:type="dxa"/>
            <w:tcBorders>
              <w:top w:val="nil"/>
              <w:left w:val="nil"/>
              <w:bottom w:val="nil"/>
              <w:right w:val="nil"/>
            </w:tcBorders>
            <w:shd w:val="clear" w:color="auto" w:fill="auto"/>
            <w:hideMark/>
          </w:tcPr>
          <w:p w14:paraId="018C61CF"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-0.18 (0.10)</w:t>
            </w:r>
          </w:p>
        </w:tc>
      </w:tr>
      <w:tr w:rsidR="00DB31E7" w:rsidRPr="00850D80" w14:paraId="1B425DF2" w14:textId="77777777" w:rsidTr="007B16F4">
        <w:trPr>
          <w:trHeight w:val="301"/>
        </w:trPr>
        <w:tc>
          <w:tcPr>
            <w:tcW w:w="5061" w:type="dxa"/>
            <w:tcBorders>
              <w:top w:val="nil"/>
              <w:left w:val="nil"/>
              <w:bottom w:val="nil"/>
              <w:right w:val="nil"/>
            </w:tcBorders>
            <w:shd w:val="clear" w:color="auto" w:fill="auto"/>
            <w:hideMark/>
          </w:tcPr>
          <w:p w14:paraId="335B666F"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(Intercept)</w:t>
            </w:r>
          </w:p>
        </w:tc>
        <w:tc>
          <w:tcPr>
            <w:tcW w:w="1766" w:type="dxa"/>
            <w:tcBorders>
              <w:top w:val="nil"/>
              <w:left w:val="nil"/>
              <w:bottom w:val="single" w:sz="4" w:space="0" w:color="auto"/>
              <w:right w:val="nil"/>
            </w:tcBorders>
            <w:shd w:val="clear" w:color="auto" w:fill="auto"/>
            <w:hideMark/>
          </w:tcPr>
          <w:p w14:paraId="547574FE"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12.24 *** (0.52)</w:t>
            </w:r>
          </w:p>
        </w:tc>
        <w:tc>
          <w:tcPr>
            <w:tcW w:w="1767" w:type="dxa"/>
            <w:tcBorders>
              <w:top w:val="nil"/>
              <w:left w:val="nil"/>
              <w:bottom w:val="single" w:sz="4" w:space="0" w:color="auto"/>
              <w:right w:val="nil"/>
            </w:tcBorders>
            <w:shd w:val="clear" w:color="auto" w:fill="auto"/>
            <w:hideMark/>
          </w:tcPr>
          <w:p w14:paraId="39161C76"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10.11 *** (0.44)</w:t>
            </w:r>
          </w:p>
        </w:tc>
        <w:tc>
          <w:tcPr>
            <w:tcW w:w="1767" w:type="dxa"/>
            <w:tcBorders>
              <w:top w:val="nil"/>
              <w:left w:val="single" w:sz="4" w:space="0" w:color="auto"/>
              <w:bottom w:val="single" w:sz="4" w:space="0" w:color="auto"/>
              <w:right w:val="nil"/>
            </w:tcBorders>
            <w:shd w:val="clear" w:color="auto" w:fill="auto"/>
            <w:hideMark/>
          </w:tcPr>
          <w:p w14:paraId="204EB77B"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-1.46 ** (0.48)</w:t>
            </w:r>
          </w:p>
        </w:tc>
        <w:tc>
          <w:tcPr>
            <w:tcW w:w="1766" w:type="dxa"/>
            <w:tcBorders>
              <w:top w:val="nil"/>
              <w:left w:val="nil"/>
              <w:bottom w:val="single" w:sz="4" w:space="0" w:color="auto"/>
              <w:right w:val="nil"/>
            </w:tcBorders>
            <w:shd w:val="clear" w:color="auto" w:fill="auto"/>
            <w:hideMark/>
          </w:tcPr>
          <w:p w14:paraId="06E1B0A5"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0.71 (0.36)</w:t>
            </w:r>
          </w:p>
        </w:tc>
      </w:tr>
      <w:tr w:rsidR="00DB31E7" w:rsidRPr="00850D80" w14:paraId="6B5D58C6" w14:textId="77777777" w:rsidTr="007B16F4">
        <w:trPr>
          <w:trHeight w:val="301"/>
        </w:trPr>
        <w:tc>
          <w:tcPr>
            <w:tcW w:w="5061" w:type="dxa"/>
            <w:tcBorders>
              <w:top w:val="nil"/>
              <w:left w:val="nil"/>
              <w:bottom w:val="nil"/>
              <w:right w:val="nil"/>
            </w:tcBorders>
            <w:shd w:val="clear" w:color="auto" w:fill="auto"/>
            <w:hideMark/>
          </w:tcPr>
          <w:p w14:paraId="5C1AC2A3"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N</w:t>
            </w:r>
          </w:p>
        </w:tc>
        <w:tc>
          <w:tcPr>
            <w:tcW w:w="1766" w:type="dxa"/>
            <w:tcBorders>
              <w:top w:val="nil"/>
              <w:left w:val="nil"/>
              <w:bottom w:val="nil"/>
              <w:right w:val="nil"/>
            </w:tcBorders>
            <w:shd w:val="clear" w:color="auto" w:fill="auto"/>
            <w:hideMark/>
          </w:tcPr>
          <w:p w14:paraId="09A9CA20"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2305</w:t>
            </w:r>
          </w:p>
        </w:tc>
        <w:tc>
          <w:tcPr>
            <w:tcW w:w="1767" w:type="dxa"/>
            <w:tcBorders>
              <w:top w:val="nil"/>
              <w:left w:val="nil"/>
              <w:bottom w:val="nil"/>
              <w:right w:val="nil"/>
            </w:tcBorders>
            <w:shd w:val="clear" w:color="auto" w:fill="auto"/>
            <w:hideMark/>
          </w:tcPr>
          <w:p w14:paraId="51BBD81C"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6511</w:t>
            </w:r>
          </w:p>
        </w:tc>
        <w:tc>
          <w:tcPr>
            <w:tcW w:w="1767" w:type="dxa"/>
            <w:tcBorders>
              <w:top w:val="nil"/>
              <w:left w:val="nil"/>
              <w:bottom w:val="nil"/>
              <w:right w:val="nil"/>
            </w:tcBorders>
            <w:shd w:val="clear" w:color="auto" w:fill="auto"/>
            <w:hideMark/>
          </w:tcPr>
          <w:p w14:paraId="2E5E83A3"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2305</w:t>
            </w:r>
          </w:p>
        </w:tc>
        <w:tc>
          <w:tcPr>
            <w:tcW w:w="1766" w:type="dxa"/>
            <w:tcBorders>
              <w:top w:val="nil"/>
              <w:left w:val="nil"/>
              <w:bottom w:val="nil"/>
              <w:right w:val="nil"/>
            </w:tcBorders>
            <w:shd w:val="clear" w:color="auto" w:fill="auto"/>
            <w:hideMark/>
          </w:tcPr>
          <w:p w14:paraId="7AECD968"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3388</w:t>
            </w:r>
          </w:p>
        </w:tc>
      </w:tr>
      <w:tr w:rsidR="00DB31E7" w:rsidRPr="00850D80" w14:paraId="2905FCF8" w14:textId="77777777" w:rsidTr="007B16F4">
        <w:trPr>
          <w:trHeight w:val="301"/>
        </w:trPr>
        <w:tc>
          <w:tcPr>
            <w:tcW w:w="5061" w:type="dxa"/>
            <w:tcBorders>
              <w:top w:val="nil"/>
              <w:left w:val="nil"/>
              <w:bottom w:val="nil"/>
              <w:right w:val="nil"/>
            </w:tcBorders>
            <w:shd w:val="clear" w:color="auto" w:fill="auto"/>
            <w:hideMark/>
          </w:tcPr>
          <w:p w14:paraId="772396A4"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R2</w:t>
            </w:r>
          </w:p>
        </w:tc>
        <w:tc>
          <w:tcPr>
            <w:tcW w:w="1766" w:type="dxa"/>
            <w:tcBorders>
              <w:top w:val="nil"/>
              <w:left w:val="nil"/>
              <w:bottom w:val="nil"/>
              <w:right w:val="nil"/>
            </w:tcBorders>
            <w:shd w:val="clear" w:color="auto" w:fill="auto"/>
            <w:hideMark/>
          </w:tcPr>
          <w:p w14:paraId="2B571561"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0.24</w:t>
            </w:r>
          </w:p>
        </w:tc>
        <w:tc>
          <w:tcPr>
            <w:tcW w:w="1767" w:type="dxa"/>
            <w:tcBorders>
              <w:top w:val="nil"/>
              <w:left w:val="nil"/>
              <w:bottom w:val="nil"/>
              <w:right w:val="nil"/>
            </w:tcBorders>
            <w:shd w:val="clear" w:color="auto" w:fill="auto"/>
            <w:hideMark/>
          </w:tcPr>
          <w:p w14:paraId="46DBF132"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0.27</w:t>
            </w:r>
          </w:p>
        </w:tc>
        <w:tc>
          <w:tcPr>
            <w:tcW w:w="1767" w:type="dxa"/>
            <w:tcBorders>
              <w:top w:val="nil"/>
              <w:left w:val="nil"/>
              <w:bottom w:val="nil"/>
              <w:right w:val="nil"/>
            </w:tcBorders>
            <w:shd w:val="clear" w:color="auto" w:fill="auto"/>
            <w:hideMark/>
          </w:tcPr>
          <w:p w14:paraId="7EC0E586"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 xml:space="preserve">    </w:t>
            </w:r>
          </w:p>
        </w:tc>
        <w:tc>
          <w:tcPr>
            <w:tcW w:w="1766" w:type="dxa"/>
            <w:tcBorders>
              <w:top w:val="nil"/>
              <w:left w:val="nil"/>
              <w:bottom w:val="nil"/>
              <w:right w:val="nil"/>
            </w:tcBorders>
            <w:shd w:val="clear" w:color="auto" w:fill="auto"/>
            <w:hideMark/>
          </w:tcPr>
          <w:p w14:paraId="49324821"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 xml:space="preserve">    </w:t>
            </w:r>
          </w:p>
        </w:tc>
      </w:tr>
      <w:tr w:rsidR="00DB31E7" w:rsidRPr="00850D80" w14:paraId="488BAACB" w14:textId="77777777" w:rsidTr="007B16F4">
        <w:trPr>
          <w:trHeight w:val="301"/>
        </w:trPr>
        <w:tc>
          <w:tcPr>
            <w:tcW w:w="5061" w:type="dxa"/>
            <w:tcBorders>
              <w:top w:val="nil"/>
              <w:left w:val="nil"/>
              <w:bottom w:val="nil"/>
              <w:right w:val="nil"/>
            </w:tcBorders>
            <w:shd w:val="clear" w:color="auto" w:fill="auto"/>
            <w:hideMark/>
          </w:tcPr>
          <w:p w14:paraId="65C68DE8"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Pseudo R2</w:t>
            </w:r>
          </w:p>
        </w:tc>
        <w:tc>
          <w:tcPr>
            <w:tcW w:w="1766" w:type="dxa"/>
            <w:tcBorders>
              <w:top w:val="nil"/>
              <w:left w:val="nil"/>
              <w:bottom w:val="nil"/>
              <w:right w:val="nil"/>
            </w:tcBorders>
            <w:shd w:val="clear" w:color="auto" w:fill="auto"/>
            <w:hideMark/>
          </w:tcPr>
          <w:p w14:paraId="0D3EF8FE"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 xml:space="preserve">    </w:t>
            </w:r>
          </w:p>
        </w:tc>
        <w:tc>
          <w:tcPr>
            <w:tcW w:w="1767" w:type="dxa"/>
            <w:tcBorders>
              <w:top w:val="nil"/>
              <w:left w:val="nil"/>
              <w:bottom w:val="nil"/>
              <w:right w:val="nil"/>
            </w:tcBorders>
            <w:shd w:val="clear" w:color="auto" w:fill="auto"/>
            <w:hideMark/>
          </w:tcPr>
          <w:p w14:paraId="43E2D77A"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 xml:space="preserve">    </w:t>
            </w:r>
          </w:p>
        </w:tc>
        <w:tc>
          <w:tcPr>
            <w:tcW w:w="1767" w:type="dxa"/>
            <w:tcBorders>
              <w:top w:val="nil"/>
              <w:left w:val="nil"/>
              <w:bottom w:val="nil"/>
              <w:right w:val="nil"/>
            </w:tcBorders>
            <w:shd w:val="clear" w:color="auto" w:fill="auto"/>
            <w:hideMark/>
          </w:tcPr>
          <w:p w14:paraId="70714DCA"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0.29</w:t>
            </w:r>
          </w:p>
        </w:tc>
        <w:tc>
          <w:tcPr>
            <w:tcW w:w="1766" w:type="dxa"/>
            <w:tcBorders>
              <w:top w:val="nil"/>
              <w:left w:val="nil"/>
              <w:bottom w:val="nil"/>
              <w:right w:val="nil"/>
            </w:tcBorders>
            <w:shd w:val="clear" w:color="auto" w:fill="auto"/>
            <w:hideMark/>
          </w:tcPr>
          <w:p w14:paraId="45C242DB"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0.09</w:t>
            </w:r>
          </w:p>
        </w:tc>
      </w:tr>
      <w:tr w:rsidR="00DB31E7" w:rsidRPr="00850D80" w14:paraId="0BAD1A55" w14:textId="77777777" w:rsidTr="007B16F4">
        <w:trPr>
          <w:trHeight w:val="301"/>
        </w:trPr>
        <w:tc>
          <w:tcPr>
            <w:tcW w:w="5061" w:type="dxa"/>
            <w:tcBorders>
              <w:top w:val="nil"/>
              <w:left w:val="nil"/>
              <w:bottom w:val="nil"/>
              <w:right w:val="nil"/>
            </w:tcBorders>
            <w:shd w:val="clear" w:color="auto" w:fill="auto"/>
            <w:hideMark/>
          </w:tcPr>
          <w:p w14:paraId="3124026B"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AIC</w:t>
            </w:r>
          </w:p>
        </w:tc>
        <w:tc>
          <w:tcPr>
            <w:tcW w:w="1766" w:type="dxa"/>
            <w:tcBorders>
              <w:top w:val="nil"/>
              <w:left w:val="nil"/>
              <w:bottom w:val="nil"/>
              <w:right w:val="nil"/>
            </w:tcBorders>
            <w:shd w:val="clear" w:color="auto" w:fill="auto"/>
            <w:hideMark/>
          </w:tcPr>
          <w:p w14:paraId="4D7D8016"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11115.06</w:t>
            </w:r>
          </w:p>
        </w:tc>
        <w:tc>
          <w:tcPr>
            <w:tcW w:w="1767" w:type="dxa"/>
            <w:tcBorders>
              <w:top w:val="nil"/>
              <w:left w:val="nil"/>
              <w:bottom w:val="nil"/>
              <w:right w:val="nil"/>
            </w:tcBorders>
            <w:shd w:val="clear" w:color="auto" w:fill="auto"/>
            <w:hideMark/>
          </w:tcPr>
          <w:p w14:paraId="62A7B531"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35068.59</w:t>
            </w:r>
          </w:p>
        </w:tc>
        <w:tc>
          <w:tcPr>
            <w:tcW w:w="1767" w:type="dxa"/>
            <w:tcBorders>
              <w:top w:val="nil"/>
              <w:left w:val="nil"/>
              <w:bottom w:val="nil"/>
              <w:right w:val="nil"/>
            </w:tcBorders>
            <w:shd w:val="clear" w:color="auto" w:fill="auto"/>
            <w:hideMark/>
          </w:tcPr>
          <w:p w14:paraId="56DEF38A"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2349.23</w:t>
            </w:r>
          </w:p>
        </w:tc>
        <w:tc>
          <w:tcPr>
            <w:tcW w:w="1766" w:type="dxa"/>
            <w:tcBorders>
              <w:top w:val="nil"/>
              <w:left w:val="nil"/>
              <w:bottom w:val="nil"/>
              <w:right w:val="nil"/>
            </w:tcBorders>
            <w:shd w:val="clear" w:color="auto" w:fill="auto"/>
            <w:hideMark/>
          </w:tcPr>
          <w:p w14:paraId="4231CDB3"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4219.80</w:t>
            </w:r>
          </w:p>
        </w:tc>
      </w:tr>
      <w:tr w:rsidR="00DB31E7" w:rsidRPr="00850D80" w14:paraId="085D6303" w14:textId="77777777" w:rsidTr="007B16F4">
        <w:trPr>
          <w:trHeight w:val="301"/>
        </w:trPr>
        <w:tc>
          <w:tcPr>
            <w:tcW w:w="5061" w:type="dxa"/>
            <w:tcBorders>
              <w:top w:val="nil"/>
              <w:left w:val="nil"/>
              <w:bottom w:val="single" w:sz="4" w:space="0" w:color="auto"/>
              <w:right w:val="nil"/>
            </w:tcBorders>
            <w:shd w:val="clear" w:color="auto" w:fill="auto"/>
            <w:hideMark/>
          </w:tcPr>
          <w:p w14:paraId="0AD7DB3D"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BIC</w:t>
            </w:r>
          </w:p>
        </w:tc>
        <w:tc>
          <w:tcPr>
            <w:tcW w:w="1766" w:type="dxa"/>
            <w:tcBorders>
              <w:top w:val="nil"/>
              <w:left w:val="nil"/>
              <w:bottom w:val="single" w:sz="4" w:space="0" w:color="auto"/>
              <w:right w:val="nil"/>
            </w:tcBorders>
            <w:shd w:val="clear" w:color="auto" w:fill="auto"/>
            <w:hideMark/>
          </w:tcPr>
          <w:p w14:paraId="16027B05"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11166.74</w:t>
            </w:r>
          </w:p>
        </w:tc>
        <w:tc>
          <w:tcPr>
            <w:tcW w:w="1767" w:type="dxa"/>
            <w:tcBorders>
              <w:top w:val="nil"/>
              <w:left w:val="nil"/>
              <w:bottom w:val="single" w:sz="4" w:space="0" w:color="auto"/>
              <w:right w:val="nil"/>
            </w:tcBorders>
            <w:shd w:val="clear" w:color="auto" w:fill="auto"/>
            <w:hideMark/>
          </w:tcPr>
          <w:p w14:paraId="783629B5"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35129.63</w:t>
            </w:r>
          </w:p>
        </w:tc>
        <w:tc>
          <w:tcPr>
            <w:tcW w:w="1767" w:type="dxa"/>
            <w:tcBorders>
              <w:top w:val="nil"/>
              <w:left w:val="nil"/>
              <w:bottom w:val="single" w:sz="4" w:space="0" w:color="auto"/>
              <w:right w:val="nil"/>
            </w:tcBorders>
            <w:shd w:val="clear" w:color="auto" w:fill="auto"/>
            <w:hideMark/>
          </w:tcPr>
          <w:p w14:paraId="50EAFC1D"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2395.17</w:t>
            </w:r>
          </w:p>
        </w:tc>
        <w:tc>
          <w:tcPr>
            <w:tcW w:w="1766" w:type="dxa"/>
            <w:tcBorders>
              <w:top w:val="nil"/>
              <w:left w:val="nil"/>
              <w:bottom w:val="single" w:sz="4" w:space="0" w:color="auto"/>
              <w:right w:val="nil"/>
            </w:tcBorders>
            <w:shd w:val="clear" w:color="auto" w:fill="auto"/>
            <w:hideMark/>
          </w:tcPr>
          <w:p w14:paraId="61D6CC02" w14:textId="77777777" w:rsidR="00DB31E7" w:rsidRPr="00850D80" w:rsidRDefault="00DB31E7" w:rsidP="007B16F4">
            <w:pPr>
              <w:spacing w:after="0" w:line="240" w:lineRule="auto"/>
              <w:jc w:val="right"/>
              <w:rPr>
                <w:rFonts w:ascii="Calibri" w:eastAsia="Times New Roman" w:hAnsi="Calibri" w:cs="Calibri"/>
                <w:color w:val="000000"/>
              </w:rPr>
            </w:pPr>
            <w:r w:rsidRPr="00850D80">
              <w:rPr>
                <w:rFonts w:ascii="Calibri" w:eastAsia="Times New Roman" w:hAnsi="Calibri" w:cs="Calibri"/>
                <w:color w:val="000000"/>
              </w:rPr>
              <w:t>4268.83</w:t>
            </w:r>
          </w:p>
        </w:tc>
      </w:tr>
      <w:tr w:rsidR="00DB31E7" w:rsidRPr="00850D80" w14:paraId="50E357B8" w14:textId="77777777" w:rsidTr="007B16F4">
        <w:trPr>
          <w:trHeight w:val="301"/>
        </w:trPr>
        <w:tc>
          <w:tcPr>
            <w:tcW w:w="5061" w:type="dxa"/>
            <w:tcBorders>
              <w:top w:val="nil"/>
              <w:left w:val="nil"/>
              <w:bottom w:val="nil"/>
              <w:right w:val="nil"/>
            </w:tcBorders>
            <w:shd w:val="clear" w:color="auto" w:fill="auto"/>
            <w:hideMark/>
          </w:tcPr>
          <w:p w14:paraId="01AC2E5B"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 xml:space="preserve"> *** p &lt; 0.001</w:t>
            </w:r>
            <w:proofErr w:type="gramStart"/>
            <w:r w:rsidRPr="00850D80">
              <w:rPr>
                <w:rFonts w:ascii="Calibri" w:eastAsia="Times New Roman" w:hAnsi="Calibri" w:cs="Calibri"/>
                <w:color w:val="000000"/>
              </w:rPr>
              <w:t>;  *</w:t>
            </w:r>
            <w:proofErr w:type="gramEnd"/>
            <w:r w:rsidRPr="00850D80">
              <w:rPr>
                <w:rFonts w:ascii="Calibri" w:eastAsia="Times New Roman" w:hAnsi="Calibri" w:cs="Calibri"/>
                <w:color w:val="000000"/>
              </w:rPr>
              <w:t>* p &lt; 0.01;  * p &lt; 0.05.</w:t>
            </w:r>
          </w:p>
        </w:tc>
        <w:tc>
          <w:tcPr>
            <w:tcW w:w="1766" w:type="dxa"/>
            <w:tcBorders>
              <w:top w:val="nil"/>
              <w:left w:val="nil"/>
              <w:bottom w:val="nil"/>
              <w:right w:val="nil"/>
            </w:tcBorders>
            <w:shd w:val="clear" w:color="auto" w:fill="auto"/>
            <w:hideMark/>
          </w:tcPr>
          <w:p w14:paraId="457AF861"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 </w:t>
            </w:r>
          </w:p>
        </w:tc>
        <w:tc>
          <w:tcPr>
            <w:tcW w:w="1767" w:type="dxa"/>
            <w:tcBorders>
              <w:top w:val="nil"/>
              <w:left w:val="nil"/>
              <w:bottom w:val="nil"/>
              <w:right w:val="nil"/>
            </w:tcBorders>
            <w:shd w:val="clear" w:color="auto" w:fill="auto"/>
            <w:vAlign w:val="bottom"/>
            <w:hideMark/>
          </w:tcPr>
          <w:p w14:paraId="1997783C"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 </w:t>
            </w:r>
          </w:p>
        </w:tc>
        <w:tc>
          <w:tcPr>
            <w:tcW w:w="1767" w:type="dxa"/>
            <w:tcBorders>
              <w:top w:val="nil"/>
              <w:left w:val="nil"/>
              <w:bottom w:val="nil"/>
              <w:right w:val="nil"/>
            </w:tcBorders>
            <w:shd w:val="clear" w:color="auto" w:fill="auto"/>
            <w:hideMark/>
          </w:tcPr>
          <w:p w14:paraId="62EC5BDA"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 </w:t>
            </w:r>
          </w:p>
        </w:tc>
        <w:tc>
          <w:tcPr>
            <w:tcW w:w="1766" w:type="dxa"/>
            <w:tcBorders>
              <w:top w:val="nil"/>
              <w:left w:val="nil"/>
              <w:bottom w:val="nil"/>
              <w:right w:val="nil"/>
            </w:tcBorders>
            <w:shd w:val="clear" w:color="auto" w:fill="auto"/>
            <w:vAlign w:val="bottom"/>
            <w:hideMark/>
          </w:tcPr>
          <w:p w14:paraId="208CB408" w14:textId="77777777" w:rsidR="00DB31E7" w:rsidRPr="00850D80" w:rsidRDefault="00DB31E7" w:rsidP="007B16F4">
            <w:pPr>
              <w:spacing w:after="0" w:line="240" w:lineRule="auto"/>
              <w:rPr>
                <w:rFonts w:ascii="Calibri" w:eastAsia="Times New Roman" w:hAnsi="Calibri" w:cs="Calibri"/>
                <w:color w:val="000000"/>
              </w:rPr>
            </w:pPr>
            <w:r w:rsidRPr="00850D80">
              <w:rPr>
                <w:rFonts w:ascii="Calibri" w:eastAsia="Times New Roman" w:hAnsi="Calibri" w:cs="Calibri"/>
                <w:color w:val="000000"/>
              </w:rPr>
              <w:t> </w:t>
            </w:r>
          </w:p>
        </w:tc>
      </w:tr>
    </w:tbl>
    <w:p w14:paraId="10E48BA8" w14:textId="77777777" w:rsidR="00DB31E7" w:rsidRDefault="00DB31E7" w:rsidP="007623B2">
      <w:pPr>
        <w:jc w:val="both"/>
        <w:sectPr w:rsidR="00DB31E7" w:rsidSect="00DB31E7">
          <w:pgSz w:w="15840" w:h="12240" w:orient="landscape"/>
          <w:pgMar w:top="720" w:right="720" w:bottom="720" w:left="720" w:header="720" w:footer="720" w:gutter="0"/>
          <w:cols w:space="720"/>
          <w:docGrid w:linePitch="360"/>
        </w:sectPr>
      </w:pPr>
    </w:p>
    <w:tbl>
      <w:tblPr>
        <w:tblpPr w:leftFromText="180" w:rightFromText="180" w:vertAnchor="text" w:horzAnchor="margin" w:tblpXSpec="center" w:tblpY="201"/>
        <w:tblW w:w="15533" w:type="dxa"/>
        <w:tblLook w:val="04A0" w:firstRow="1" w:lastRow="0" w:firstColumn="1" w:lastColumn="0" w:noHBand="0" w:noVBand="1"/>
      </w:tblPr>
      <w:tblGrid>
        <w:gridCol w:w="4071"/>
        <w:gridCol w:w="1636"/>
        <w:gridCol w:w="1636"/>
        <w:gridCol w:w="1639"/>
        <w:gridCol w:w="1636"/>
        <w:gridCol w:w="1636"/>
        <w:gridCol w:w="1636"/>
        <w:gridCol w:w="1643"/>
      </w:tblGrid>
      <w:tr w:rsidR="00365247" w:rsidRPr="0047770C" w14:paraId="247CDE27" w14:textId="77777777" w:rsidTr="00365247">
        <w:trPr>
          <w:trHeight w:val="267"/>
        </w:trPr>
        <w:tc>
          <w:tcPr>
            <w:tcW w:w="15533" w:type="dxa"/>
            <w:gridSpan w:val="8"/>
            <w:tcBorders>
              <w:top w:val="nil"/>
              <w:left w:val="nil"/>
              <w:bottom w:val="single" w:sz="4" w:space="0" w:color="auto"/>
              <w:right w:val="nil"/>
            </w:tcBorders>
            <w:shd w:val="clear" w:color="auto" w:fill="auto"/>
            <w:noWrap/>
            <w:vAlign w:val="bottom"/>
            <w:hideMark/>
          </w:tcPr>
          <w:p w14:paraId="51B84005"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lastRenderedPageBreak/>
              <w:t xml:space="preserve">Table </w:t>
            </w:r>
            <w:r>
              <w:rPr>
                <w:rFonts w:ascii="Calibri" w:eastAsia="Times New Roman" w:hAnsi="Calibri" w:cs="Calibri"/>
                <w:color w:val="000000"/>
              </w:rPr>
              <w:t>2</w:t>
            </w:r>
            <w:r w:rsidRPr="0047770C">
              <w:rPr>
                <w:rFonts w:ascii="Calibri" w:eastAsia="Times New Roman" w:hAnsi="Calibri" w:cs="Calibri"/>
                <w:color w:val="000000"/>
              </w:rPr>
              <w:t xml:space="preserve">. Parental Resources' Impact on </w:t>
            </w:r>
            <w:r>
              <w:rPr>
                <w:rFonts w:ascii="Calibri" w:eastAsia="Times New Roman" w:hAnsi="Calibri" w:cs="Calibri"/>
                <w:color w:val="000000"/>
              </w:rPr>
              <w:t>Key School Entry (Shanghai) and Education Continuation (Urban Countrywide)</w:t>
            </w:r>
            <w:r w:rsidRPr="0047770C">
              <w:rPr>
                <w:rFonts w:ascii="Calibri" w:eastAsia="Times New Roman" w:hAnsi="Calibri" w:cs="Calibri"/>
                <w:color w:val="000000"/>
              </w:rPr>
              <w:t>. Male and Female.</w:t>
            </w:r>
          </w:p>
        </w:tc>
      </w:tr>
      <w:tr w:rsidR="00365247" w:rsidRPr="0047770C" w14:paraId="0EAAA862" w14:textId="77777777" w:rsidTr="00365247">
        <w:trPr>
          <w:trHeight w:val="570"/>
        </w:trPr>
        <w:tc>
          <w:tcPr>
            <w:tcW w:w="4071" w:type="dxa"/>
            <w:tcBorders>
              <w:top w:val="nil"/>
              <w:left w:val="nil"/>
              <w:bottom w:val="nil"/>
              <w:right w:val="nil"/>
            </w:tcBorders>
            <w:shd w:val="clear" w:color="auto" w:fill="auto"/>
            <w:vAlign w:val="center"/>
            <w:hideMark/>
          </w:tcPr>
          <w:p w14:paraId="65634BF1" w14:textId="77777777" w:rsidR="00365247" w:rsidRPr="0047770C" w:rsidRDefault="00365247" w:rsidP="00365247">
            <w:pPr>
              <w:spacing w:after="0" w:line="240" w:lineRule="auto"/>
              <w:jc w:val="center"/>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vAlign w:val="center"/>
            <w:hideMark/>
          </w:tcPr>
          <w:p w14:paraId="2D654B39" w14:textId="77777777" w:rsidR="00365247" w:rsidRPr="0047770C" w:rsidRDefault="00365247" w:rsidP="00365247">
            <w:pPr>
              <w:spacing w:after="0" w:line="240" w:lineRule="auto"/>
              <w:jc w:val="center"/>
              <w:rPr>
                <w:rFonts w:ascii="Calibri" w:eastAsia="Times New Roman" w:hAnsi="Calibri" w:cs="Calibri"/>
                <w:color w:val="000000"/>
              </w:rPr>
            </w:pPr>
            <w:r w:rsidRPr="0047770C">
              <w:rPr>
                <w:rFonts w:ascii="Calibri" w:eastAsia="Times New Roman" w:hAnsi="Calibri" w:cs="Calibri"/>
                <w:color w:val="000000"/>
              </w:rPr>
              <w:t>Tertiary      Entry</w:t>
            </w:r>
          </w:p>
        </w:tc>
        <w:tc>
          <w:tcPr>
            <w:tcW w:w="1636" w:type="dxa"/>
            <w:tcBorders>
              <w:top w:val="nil"/>
              <w:left w:val="nil"/>
              <w:bottom w:val="nil"/>
              <w:right w:val="nil"/>
            </w:tcBorders>
            <w:shd w:val="clear" w:color="auto" w:fill="auto"/>
            <w:vAlign w:val="center"/>
            <w:hideMark/>
          </w:tcPr>
          <w:p w14:paraId="2203880D" w14:textId="77777777" w:rsidR="00365247" w:rsidRPr="0047770C" w:rsidRDefault="00365247" w:rsidP="00365247">
            <w:pPr>
              <w:spacing w:after="0" w:line="240" w:lineRule="auto"/>
              <w:jc w:val="center"/>
              <w:rPr>
                <w:rFonts w:ascii="Calibri" w:eastAsia="Times New Roman" w:hAnsi="Calibri" w:cs="Calibri"/>
                <w:color w:val="000000"/>
              </w:rPr>
            </w:pPr>
            <w:r w:rsidRPr="0047770C">
              <w:rPr>
                <w:rFonts w:ascii="Calibri" w:eastAsia="Times New Roman" w:hAnsi="Calibri" w:cs="Calibri"/>
                <w:color w:val="000000"/>
              </w:rPr>
              <w:t>Key School Tertiary</w:t>
            </w:r>
          </w:p>
        </w:tc>
        <w:tc>
          <w:tcPr>
            <w:tcW w:w="1639" w:type="dxa"/>
            <w:tcBorders>
              <w:top w:val="nil"/>
              <w:left w:val="nil"/>
              <w:bottom w:val="nil"/>
              <w:right w:val="nil"/>
            </w:tcBorders>
            <w:shd w:val="clear" w:color="auto" w:fill="auto"/>
            <w:vAlign w:val="center"/>
            <w:hideMark/>
          </w:tcPr>
          <w:p w14:paraId="7C8712FE" w14:textId="77777777" w:rsidR="00365247" w:rsidRPr="0047770C" w:rsidRDefault="00365247" w:rsidP="00365247">
            <w:pPr>
              <w:spacing w:after="0" w:line="240" w:lineRule="auto"/>
              <w:jc w:val="center"/>
              <w:rPr>
                <w:rFonts w:ascii="Calibri" w:eastAsia="Times New Roman" w:hAnsi="Calibri" w:cs="Calibri"/>
                <w:color w:val="000000"/>
              </w:rPr>
            </w:pPr>
            <w:r w:rsidRPr="0047770C">
              <w:rPr>
                <w:rFonts w:ascii="Calibri" w:eastAsia="Times New Roman" w:hAnsi="Calibri" w:cs="Calibri"/>
                <w:color w:val="000000"/>
              </w:rPr>
              <w:t>Key School Senior High</w:t>
            </w:r>
          </w:p>
        </w:tc>
        <w:tc>
          <w:tcPr>
            <w:tcW w:w="1636" w:type="dxa"/>
            <w:tcBorders>
              <w:top w:val="nil"/>
              <w:left w:val="nil"/>
              <w:bottom w:val="nil"/>
              <w:right w:val="nil"/>
            </w:tcBorders>
            <w:shd w:val="clear" w:color="auto" w:fill="auto"/>
            <w:vAlign w:val="center"/>
            <w:hideMark/>
          </w:tcPr>
          <w:p w14:paraId="64F083EC" w14:textId="77777777" w:rsidR="00365247" w:rsidRPr="0047770C" w:rsidRDefault="00365247" w:rsidP="00365247">
            <w:pPr>
              <w:spacing w:after="0" w:line="240" w:lineRule="auto"/>
              <w:jc w:val="center"/>
              <w:rPr>
                <w:rFonts w:ascii="Calibri" w:eastAsia="Times New Roman" w:hAnsi="Calibri" w:cs="Calibri"/>
                <w:color w:val="000000"/>
              </w:rPr>
            </w:pPr>
            <w:r w:rsidRPr="0047770C">
              <w:rPr>
                <w:rFonts w:ascii="Calibri" w:eastAsia="Times New Roman" w:hAnsi="Calibri" w:cs="Calibri"/>
                <w:color w:val="000000"/>
              </w:rPr>
              <w:t>Key School Junior High</w:t>
            </w:r>
          </w:p>
        </w:tc>
        <w:tc>
          <w:tcPr>
            <w:tcW w:w="1636" w:type="dxa"/>
            <w:tcBorders>
              <w:top w:val="nil"/>
              <w:left w:val="nil"/>
              <w:bottom w:val="nil"/>
              <w:right w:val="nil"/>
            </w:tcBorders>
            <w:shd w:val="clear" w:color="auto" w:fill="auto"/>
            <w:vAlign w:val="center"/>
            <w:hideMark/>
          </w:tcPr>
          <w:p w14:paraId="7A01D311" w14:textId="77777777" w:rsidR="00365247" w:rsidRPr="0047770C" w:rsidRDefault="00365247" w:rsidP="00365247">
            <w:pPr>
              <w:spacing w:after="0" w:line="240" w:lineRule="auto"/>
              <w:jc w:val="center"/>
              <w:rPr>
                <w:rFonts w:ascii="Calibri" w:eastAsia="Times New Roman" w:hAnsi="Calibri" w:cs="Calibri"/>
                <w:color w:val="000000"/>
              </w:rPr>
            </w:pPr>
            <w:r w:rsidRPr="0047770C">
              <w:rPr>
                <w:rFonts w:ascii="Calibri" w:eastAsia="Times New Roman" w:hAnsi="Calibri" w:cs="Calibri"/>
                <w:color w:val="000000"/>
              </w:rPr>
              <w:t>Key School Primary</w:t>
            </w:r>
          </w:p>
        </w:tc>
        <w:tc>
          <w:tcPr>
            <w:tcW w:w="1636" w:type="dxa"/>
            <w:tcBorders>
              <w:top w:val="nil"/>
              <w:left w:val="nil"/>
              <w:bottom w:val="nil"/>
              <w:right w:val="nil"/>
            </w:tcBorders>
            <w:shd w:val="clear" w:color="auto" w:fill="auto"/>
            <w:vAlign w:val="center"/>
            <w:hideMark/>
          </w:tcPr>
          <w:p w14:paraId="330B2751" w14:textId="77777777" w:rsidR="00365247" w:rsidRPr="0047770C" w:rsidRDefault="00365247" w:rsidP="00365247">
            <w:pPr>
              <w:spacing w:after="0" w:line="240" w:lineRule="auto"/>
              <w:jc w:val="center"/>
              <w:rPr>
                <w:rFonts w:ascii="Calibri" w:eastAsia="Times New Roman" w:hAnsi="Calibri" w:cs="Calibri"/>
                <w:color w:val="000000"/>
              </w:rPr>
            </w:pPr>
            <w:r w:rsidRPr="0047770C">
              <w:rPr>
                <w:rFonts w:ascii="Calibri" w:eastAsia="Times New Roman" w:hAnsi="Calibri" w:cs="Calibri"/>
                <w:color w:val="000000"/>
              </w:rPr>
              <w:t>Senior High Entry</w:t>
            </w:r>
          </w:p>
        </w:tc>
        <w:tc>
          <w:tcPr>
            <w:tcW w:w="1643" w:type="dxa"/>
            <w:tcBorders>
              <w:top w:val="nil"/>
              <w:left w:val="nil"/>
              <w:bottom w:val="nil"/>
              <w:right w:val="nil"/>
            </w:tcBorders>
            <w:shd w:val="clear" w:color="auto" w:fill="auto"/>
            <w:vAlign w:val="center"/>
            <w:hideMark/>
          </w:tcPr>
          <w:p w14:paraId="4DF016E2" w14:textId="77777777" w:rsidR="00365247" w:rsidRPr="0047770C" w:rsidRDefault="00365247" w:rsidP="00365247">
            <w:pPr>
              <w:spacing w:after="0" w:line="240" w:lineRule="auto"/>
              <w:jc w:val="center"/>
              <w:rPr>
                <w:rFonts w:ascii="Calibri" w:eastAsia="Times New Roman" w:hAnsi="Calibri" w:cs="Calibri"/>
                <w:color w:val="000000"/>
              </w:rPr>
            </w:pPr>
            <w:r w:rsidRPr="0047770C">
              <w:rPr>
                <w:rFonts w:ascii="Calibri" w:eastAsia="Times New Roman" w:hAnsi="Calibri" w:cs="Calibri"/>
                <w:color w:val="000000"/>
              </w:rPr>
              <w:t>Junior High Entry</w:t>
            </w:r>
          </w:p>
        </w:tc>
      </w:tr>
      <w:tr w:rsidR="00365247" w:rsidRPr="0047770C" w14:paraId="4833B14D" w14:textId="77777777" w:rsidTr="00365247">
        <w:trPr>
          <w:trHeight w:val="267"/>
        </w:trPr>
        <w:tc>
          <w:tcPr>
            <w:tcW w:w="4071" w:type="dxa"/>
            <w:tcBorders>
              <w:top w:val="nil"/>
              <w:left w:val="nil"/>
              <w:bottom w:val="nil"/>
              <w:right w:val="nil"/>
            </w:tcBorders>
            <w:shd w:val="clear" w:color="auto" w:fill="auto"/>
            <w:noWrap/>
            <w:vAlign w:val="bottom"/>
            <w:hideMark/>
          </w:tcPr>
          <w:p w14:paraId="440A67A1"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vAlign w:val="bottom"/>
            <w:hideMark/>
          </w:tcPr>
          <w:p w14:paraId="5E3675E3"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Shanghai</w:t>
            </w:r>
          </w:p>
        </w:tc>
        <w:tc>
          <w:tcPr>
            <w:tcW w:w="1636" w:type="dxa"/>
            <w:tcBorders>
              <w:top w:val="nil"/>
              <w:left w:val="nil"/>
              <w:bottom w:val="nil"/>
              <w:right w:val="nil"/>
            </w:tcBorders>
            <w:shd w:val="clear" w:color="auto" w:fill="auto"/>
            <w:vAlign w:val="bottom"/>
            <w:hideMark/>
          </w:tcPr>
          <w:p w14:paraId="6A555C9B"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Shanghai</w:t>
            </w:r>
          </w:p>
        </w:tc>
        <w:tc>
          <w:tcPr>
            <w:tcW w:w="1639" w:type="dxa"/>
            <w:tcBorders>
              <w:top w:val="nil"/>
              <w:left w:val="nil"/>
              <w:bottom w:val="nil"/>
              <w:right w:val="nil"/>
            </w:tcBorders>
            <w:shd w:val="clear" w:color="auto" w:fill="auto"/>
            <w:vAlign w:val="bottom"/>
            <w:hideMark/>
          </w:tcPr>
          <w:p w14:paraId="67CE89A9"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Shanghai</w:t>
            </w:r>
          </w:p>
        </w:tc>
        <w:tc>
          <w:tcPr>
            <w:tcW w:w="1636" w:type="dxa"/>
            <w:tcBorders>
              <w:top w:val="nil"/>
              <w:left w:val="nil"/>
              <w:bottom w:val="nil"/>
              <w:right w:val="nil"/>
            </w:tcBorders>
            <w:shd w:val="clear" w:color="auto" w:fill="auto"/>
            <w:vAlign w:val="bottom"/>
            <w:hideMark/>
          </w:tcPr>
          <w:p w14:paraId="7984130D"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Shanghai</w:t>
            </w:r>
          </w:p>
        </w:tc>
        <w:tc>
          <w:tcPr>
            <w:tcW w:w="1636" w:type="dxa"/>
            <w:tcBorders>
              <w:top w:val="nil"/>
              <w:left w:val="nil"/>
              <w:bottom w:val="nil"/>
              <w:right w:val="nil"/>
            </w:tcBorders>
            <w:shd w:val="clear" w:color="auto" w:fill="auto"/>
            <w:vAlign w:val="bottom"/>
            <w:hideMark/>
          </w:tcPr>
          <w:p w14:paraId="5ADBC0D3"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Shanghai</w:t>
            </w:r>
          </w:p>
        </w:tc>
        <w:tc>
          <w:tcPr>
            <w:tcW w:w="1636" w:type="dxa"/>
            <w:tcBorders>
              <w:top w:val="nil"/>
              <w:left w:val="nil"/>
              <w:bottom w:val="nil"/>
              <w:right w:val="nil"/>
            </w:tcBorders>
            <w:shd w:val="clear" w:color="auto" w:fill="auto"/>
            <w:vAlign w:val="bottom"/>
            <w:hideMark/>
          </w:tcPr>
          <w:p w14:paraId="3B813618"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Countrywide</w:t>
            </w:r>
          </w:p>
        </w:tc>
        <w:tc>
          <w:tcPr>
            <w:tcW w:w="1643" w:type="dxa"/>
            <w:tcBorders>
              <w:top w:val="nil"/>
              <w:left w:val="nil"/>
              <w:bottom w:val="nil"/>
              <w:right w:val="nil"/>
            </w:tcBorders>
            <w:shd w:val="clear" w:color="auto" w:fill="auto"/>
            <w:vAlign w:val="bottom"/>
            <w:hideMark/>
          </w:tcPr>
          <w:p w14:paraId="67050F95"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Countrywide</w:t>
            </w:r>
          </w:p>
        </w:tc>
      </w:tr>
      <w:tr w:rsidR="00365247" w:rsidRPr="0047770C" w14:paraId="17C3CC98" w14:textId="77777777" w:rsidTr="00365247">
        <w:trPr>
          <w:trHeight w:val="267"/>
        </w:trPr>
        <w:tc>
          <w:tcPr>
            <w:tcW w:w="4071" w:type="dxa"/>
            <w:tcBorders>
              <w:top w:val="nil"/>
              <w:left w:val="nil"/>
              <w:bottom w:val="nil"/>
              <w:right w:val="nil"/>
            </w:tcBorders>
            <w:shd w:val="clear" w:color="auto" w:fill="auto"/>
            <w:noWrap/>
            <w:vAlign w:val="bottom"/>
            <w:hideMark/>
          </w:tcPr>
          <w:p w14:paraId="0225BF94"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single" w:sz="4" w:space="0" w:color="auto"/>
              <w:right w:val="nil"/>
            </w:tcBorders>
            <w:shd w:val="clear" w:color="auto" w:fill="auto"/>
            <w:vAlign w:val="bottom"/>
            <w:hideMark/>
          </w:tcPr>
          <w:p w14:paraId="7D3333C1"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Model 5</w:t>
            </w:r>
          </w:p>
        </w:tc>
        <w:tc>
          <w:tcPr>
            <w:tcW w:w="1636" w:type="dxa"/>
            <w:tcBorders>
              <w:top w:val="nil"/>
              <w:left w:val="nil"/>
              <w:bottom w:val="single" w:sz="4" w:space="0" w:color="auto"/>
              <w:right w:val="nil"/>
            </w:tcBorders>
            <w:shd w:val="clear" w:color="auto" w:fill="auto"/>
            <w:vAlign w:val="bottom"/>
            <w:hideMark/>
          </w:tcPr>
          <w:p w14:paraId="30556CA7"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Model 6</w:t>
            </w:r>
          </w:p>
        </w:tc>
        <w:tc>
          <w:tcPr>
            <w:tcW w:w="1639" w:type="dxa"/>
            <w:tcBorders>
              <w:top w:val="nil"/>
              <w:left w:val="nil"/>
              <w:bottom w:val="single" w:sz="4" w:space="0" w:color="auto"/>
              <w:right w:val="nil"/>
            </w:tcBorders>
            <w:shd w:val="clear" w:color="auto" w:fill="auto"/>
            <w:vAlign w:val="bottom"/>
            <w:hideMark/>
          </w:tcPr>
          <w:p w14:paraId="5835FEAF"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Model 7</w:t>
            </w:r>
          </w:p>
        </w:tc>
        <w:tc>
          <w:tcPr>
            <w:tcW w:w="1636" w:type="dxa"/>
            <w:tcBorders>
              <w:top w:val="nil"/>
              <w:left w:val="nil"/>
              <w:bottom w:val="single" w:sz="4" w:space="0" w:color="auto"/>
              <w:right w:val="nil"/>
            </w:tcBorders>
            <w:shd w:val="clear" w:color="auto" w:fill="auto"/>
            <w:vAlign w:val="bottom"/>
            <w:hideMark/>
          </w:tcPr>
          <w:p w14:paraId="2A786C5F"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Model 8</w:t>
            </w:r>
          </w:p>
        </w:tc>
        <w:tc>
          <w:tcPr>
            <w:tcW w:w="1636" w:type="dxa"/>
            <w:tcBorders>
              <w:top w:val="nil"/>
              <w:left w:val="nil"/>
              <w:bottom w:val="single" w:sz="4" w:space="0" w:color="auto"/>
              <w:right w:val="nil"/>
            </w:tcBorders>
            <w:shd w:val="clear" w:color="auto" w:fill="auto"/>
            <w:vAlign w:val="bottom"/>
            <w:hideMark/>
          </w:tcPr>
          <w:p w14:paraId="68E24875"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Model 9</w:t>
            </w:r>
          </w:p>
        </w:tc>
        <w:tc>
          <w:tcPr>
            <w:tcW w:w="1636" w:type="dxa"/>
            <w:tcBorders>
              <w:top w:val="nil"/>
              <w:left w:val="nil"/>
              <w:bottom w:val="single" w:sz="4" w:space="0" w:color="auto"/>
              <w:right w:val="nil"/>
            </w:tcBorders>
            <w:shd w:val="clear" w:color="auto" w:fill="auto"/>
            <w:vAlign w:val="bottom"/>
            <w:hideMark/>
          </w:tcPr>
          <w:p w14:paraId="4C02A970"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Model 10</w:t>
            </w:r>
          </w:p>
        </w:tc>
        <w:tc>
          <w:tcPr>
            <w:tcW w:w="1643" w:type="dxa"/>
            <w:tcBorders>
              <w:top w:val="nil"/>
              <w:left w:val="nil"/>
              <w:bottom w:val="single" w:sz="4" w:space="0" w:color="auto"/>
              <w:right w:val="nil"/>
            </w:tcBorders>
            <w:shd w:val="clear" w:color="auto" w:fill="auto"/>
            <w:vAlign w:val="bottom"/>
            <w:hideMark/>
          </w:tcPr>
          <w:p w14:paraId="1D2B0DF9"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Model 11</w:t>
            </w:r>
          </w:p>
        </w:tc>
      </w:tr>
      <w:tr w:rsidR="00365247" w:rsidRPr="0047770C" w14:paraId="4FD66CBC" w14:textId="77777777" w:rsidTr="00365247">
        <w:trPr>
          <w:trHeight w:val="278"/>
        </w:trPr>
        <w:tc>
          <w:tcPr>
            <w:tcW w:w="4071" w:type="dxa"/>
            <w:tcBorders>
              <w:top w:val="nil"/>
              <w:left w:val="nil"/>
              <w:bottom w:val="nil"/>
              <w:right w:val="nil"/>
            </w:tcBorders>
            <w:shd w:val="clear" w:color="auto" w:fill="auto"/>
            <w:noWrap/>
            <w:vAlign w:val="bottom"/>
            <w:hideMark/>
          </w:tcPr>
          <w:p w14:paraId="4D8CB377" w14:textId="77777777" w:rsidR="00365247" w:rsidRPr="0047770C" w:rsidRDefault="00365247" w:rsidP="00365247">
            <w:pPr>
              <w:spacing w:after="0" w:line="240" w:lineRule="auto"/>
              <w:rPr>
                <w:rFonts w:ascii="Calibri" w:eastAsia="Times New Roman" w:hAnsi="Calibri" w:cs="Calibri"/>
                <w:i/>
                <w:iCs/>
                <w:color w:val="000000"/>
              </w:rPr>
            </w:pPr>
            <w:r w:rsidRPr="0047770C">
              <w:rPr>
                <w:rFonts w:ascii="Calibri" w:eastAsia="Times New Roman" w:hAnsi="Calibri" w:cs="Calibri"/>
                <w:i/>
                <w:iCs/>
                <w:color w:val="000000"/>
              </w:rPr>
              <w:t>Parental Wealth Indicator</w:t>
            </w:r>
          </w:p>
        </w:tc>
        <w:tc>
          <w:tcPr>
            <w:tcW w:w="1636" w:type="dxa"/>
            <w:tcBorders>
              <w:top w:val="nil"/>
              <w:left w:val="nil"/>
              <w:bottom w:val="nil"/>
              <w:right w:val="nil"/>
            </w:tcBorders>
            <w:shd w:val="clear" w:color="auto" w:fill="auto"/>
            <w:hideMark/>
          </w:tcPr>
          <w:p w14:paraId="29CDCAAD"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56E51EA5"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9" w:type="dxa"/>
            <w:tcBorders>
              <w:top w:val="nil"/>
              <w:left w:val="nil"/>
              <w:bottom w:val="nil"/>
              <w:right w:val="nil"/>
            </w:tcBorders>
            <w:shd w:val="clear" w:color="auto" w:fill="auto"/>
            <w:hideMark/>
          </w:tcPr>
          <w:p w14:paraId="2ED58AF1"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514001B6"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1F8E8BDF"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single" w:sz="4" w:space="0" w:color="auto"/>
              <w:bottom w:val="nil"/>
              <w:right w:val="nil"/>
            </w:tcBorders>
            <w:shd w:val="clear" w:color="auto" w:fill="auto"/>
            <w:hideMark/>
          </w:tcPr>
          <w:p w14:paraId="3A989AF1"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43" w:type="dxa"/>
            <w:tcBorders>
              <w:top w:val="nil"/>
              <w:left w:val="nil"/>
              <w:bottom w:val="nil"/>
              <w:right w:val="nil"/>
            </w:tcBorders>
            <w:shd w:val="clear" w:color="auto" w:fill="auto"/>
            <w:hideMark/>
          </w:tcPr>
          <w:p w14:paraId="0B7CDA7C"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r>
      <w:tr w:rsidR="00365247" w:rsidRPr="0047770C" w14:paraId="27863AE1" w14:textId="77777777" w:rsidTr="00365247">
        <w:trPr>
          <w:trHeight w:val="278"/>
        </w:trPr>
        <w:tc>
          <w:tcPr>
            <w:tcW w:w="4071" w:type="dxa"/>
            <w:tcBorders>
              <w:top w:val="nil"/>
              <w:left w:val="nil"/>
              <w:bottom w:val="nil"/>
              <w:right w:val="nil"/>
            </w:tcBorders>
            <w:shd w:val="clear" w:color="auto" w:fill="auto"/>
            <w:hideMark/>
          </w:tcPr>
          <w:p w14:paraId="70165025" w14:textId="77777777" w:rsidR="00365247" w:rsidRPr="0047770C" w:rsidRDefault="00365247" w:rsidP="00365247">
            <w:pPr>
              <w:spacing w:after="0" w:line="240" w:lineRule="auto"/>
              <w:ind w:firstLineChars="100" w:firstLine="220"/>
              <w:rPr>
                <w:rFonts w:ascii="Calibri" w:eastAsia="Times New Roman" w:hAnsi="Calibri" w:cs="Calibri"/>
                <w:color w:val="000000"/>
              </w:rPr>
            </w:pPr>
            <w:r w:rsidRPr="0047770C">
              <w:rPr>
                <w:rFonts w:ascii="Calibri" w:eastAsia="Times New Roman" w:hAnsi="Calibri" w:cs="Calibri"/>
                <w:color w:val="000000"/>
              </w:rPr>
              <w:t>Homeowner Father</w:t>
            </w:r>
          </w:p>
        </w:tc>
        <w:tc>
          <w:tcPr>
            <w:tcW w:w="1636" w:type="dxa"/>
            <w:tcBorders>
              <w:top w:val="nil"/>
              <w:left w:val="nil"/>
              <w:bottom w:val="nil"/>
              <w:right w:val="nil"/>
            </w:tcBorders>
            <w:shd w:val="clear" w:color="auto" w:fill="auto"/>
            <w:hideMark/>
          </w:tcPr>
          <w:p w14:paraId="230D9234"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0.44 *** (0.11)</w:t>
            </w:r>
          </w:p>
        </w:tc>
        <w:tc>
          <w:tcPr>
            <w:tcW w:w="1636" w:type="dxa"/>
            <w:tcBorders>
              <w:top w:val="nil"/>
              <w:left w:val="nil"/>
              <w:bottom w:val="nil"/>
              <w:right w:val="nil"/>
            </w:tcBorders>
            <w:shd w:val="clear" w:color="auto" w:fill="auto"/>
            <w:hideMark/>
          </w:tcPr>
          <w:p w14:paraId="5AAEAAFB"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0.17 (0.11)</w:t>
            </w:r>
          </w:p>
        </w:tc>
        <w:tc>
          <w:tcPr>
            <w:tcW w:w="1639" w:type="dxa"/>
            <w:tcBorders>
              <w:top w:val="nil"/>
              <w:left w:val="nil"/>
              <w:bottom w:val="nil"/>
              <w:right w:val="nil"/>
            </w:tcBorders>
            <w:shd w:val="clear" w:color="auto" w:fill="auto"/>
            <w:hideMark/>
          </w:tcPr>
          <w:p w14:paraId="79E25412"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0.27 ** (0.10)</w:t>
            </w:r>
          </w:p>
        </w:tc>
        <w:tc>
          <w:tcPr>
            <w:tcW w:w="1636" w:type="dxa"/>
            <w:tcBorders>
              <w:top w:val="nil"/>
              <w:left w:val="nil"/>
              <w:bottom w:val="nil"/>
              <w:right w:val="nil"/>
            </w:tcBorders>
            <w:shd w:val="clear" w:color="auto" w:fill="auto"/>
            <w:hideMark/>
          </w:tcPr>
          <w:p w14:paraId="7AC01E29"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0.23 (0.13)</w:t>
            </w:r>
          </w:p>
        </w:tc>
        <w:tc>
          <w:tcPr>
            <w:tcW w:w="1636" w:type="dxa"/>
            <w:tcBorders>
              <w:top w:val="nil"/>
              <w:left w:val="nil"/>
              <w:bottom w:val="nil"/>
              <w:right w:val="nil"/>
            </w:tcBorders>
            <w:shd w:val="clear" w:color="auto" w:fill="auto"/>
            <w:hideMark/>
          </w:tcPr>
          <w:p w14:paraId="37521331"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0.43 *** (0.11)</w:t>
            </w:r>
          </w:p>
        </w:tc>
        <w:tc>
          <w:tcPr>
            <w:tcW w:w="1636" w:type="dxa"/>
            <w:tcBorders>
              <w:top w:val="nil"/>
              <w:left w:val="single" w:sz="4" w:space="0" w:color="auto"/>
              <w:bottom w:val="nil"/>
              <w:right w:val="nil"/>
            </w:tcBorders>
            <w:shd w:val="clear" w:color="auto" w:fill="auto"/>
            <w:hideMark/>
          </w:tcPr>
          <w:p w14:paraId="62B701DC"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43" w:type="dxa"/>
            <w:tcBorders>
              <w:top w:val="nil"/>
              <w:left w:val="nil"/>
              <w:bottom w:val="nil"/>
              <w:right w:val="nil"/>
            </w:tcBorders>
            <w:shd w:val="clear" w:color="auto" w:fill="auto"/>
            <w:hideMark/>
          </w:tcPr>
          <w:p w14:paraId="21CF4491"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r>
      <w:tr w:rsidR="00365247" w:rsidRPr="0047770C" w14:paraId="1C2C7E59" w14:textId="77777777" w:rsidTr="00365247">
        <w:trPr>
          <w:trHeight w:val="278"/>
        </w:trPr>
        <w:tc>
          <w:tcPr>
            <w:tcW w:w="4071" w:type="dxa"/>
            <w:tcBorders>
              <w:top w:val="nil"/>
              <w:left w:val="nil"/>
              <w:bottom w:val="nil"/>
              <w:right w:val="nil"/>
            </w:tcBorders>
            <w:shd w:val="clear" w:color="auto" w:fill="auto"/>
            <w:hideMark/>
          </w:tcPr>
          <w:p w14:paraId="638D9929" w14:textId="77777777" w:rsidR="00365247" w:rsidRPr="0047770C" w:rsidRDefault="00365247" w:rsidP="00365247">
            <w:pPr>
              <w:spacing w:after="0" w:line="240" w:lineRule="auto"/>
              <w:ind w:firstLineChars="100" w:firstLine="220"/>
              <w:rPr>
                <w:rFonts w:ascii="Calibri" w:eastAsia="Times New Roman" w:hAnsi="Calibri" w:cs="Calibri"/>
                <w:color w:val="000000"/>
              </w:rPr>
            </w:pPr>
            <w:r w:rsidRPr="0047770C">
              <w:rPr>
                <w:rFonts w:ascii="Calibri" w:eastAsia="Times New Roman" w:hAnsi="Calibri" w:cs="Calibri"/>
                <w:color w:val="000000"/>
              </w:rPr>
              <w:t>Parental Household Net Worth (logged)</w:t>
            </w:r>
          </w:p>
        </w:tc>
        <w:tc>
          <w:tcPr>
            <w:tcW w:w="1636" w:type="dxa"/>
            <w:tcBorders>
              <w:top w:val="nil"/>
              <w:left w:val="nil"/>
              <w:bottom w:val="nil"/>
              <w:right w:val="nil"/>
            </w:tcBorders>
            <w:shd w:val="clear" w:color="auto" w:fill="auto"/>
            <w:hideMark/>
          </w:tcPr>
          <w:p w14:paraId="4A39A86A"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20FEC147"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9" w:type="dxa"/>
            <w:tcBorders>
              <w:top w:val="nil"/>
              <w:left w:val="nil"/>
              <w:bottom w:val="nil"/>
              <w:right w:val="nil"/>
            </w:tcBorders>
            <w:shd w:val="clear" w:color="auto" w:fill="auto"/>
            <w:hideMark/>
          </w:tcPr>
          <w:p w14:paraId="6849814E"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66F2763C"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7EAEC106"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single" w:sz="4" w:space="0" w:color="auto"/>
              <w:bottom w:val="nil"/>
              <w:right w:val="nil"/>
            </w:tcBorders>
            <w:shd w:val="clear" w:color="auto" w:fill="auto"/>
            <w:hideMark/>
          </w:tcPr>
          <w:p w14:paraId="112FEC3B"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0.10 *** (0.02)</w:t>
            </w:r>
          </w:p>
        </w:tc>
        <w:tc>
          <w:tcPr>
            <w:tcW w:w="1643" w:type="dxa"/>
            <w:tcBorders>
              <w:top w:val="nil"/>
              <w:left w:val="nil"/>
              <w:bottom w:val="nil"/>
              <w:right w:val="nil"/>
            </w:tcBorders>
            <w:shd w:val="clear" w:color="auto" w:fill="auto"/>
            <w:hideMark/>
          </w:tcPr>
          <w:p w14:paraId="76866062"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0.12 *** (0.02)</w:t>
            </w:r>
          </w:p>
        </w:tc>
      </w:tr>
      <w:tr w:rsidR="00365247" w:rsidRPr="0047770C" w14:paraId="4F730D65" w14:textId="77777777" w:rsidTr="00365247">
        <w:trPr>
          <w:trHeight w:val="278"/>
        </w:trPr>
        <w:tc>
          <w:tcPr>
            <w:tcW w:w="4071" w:type="dxa"/>
            <w:tcBorders>
              <w:top w:val="nil"/>
              <w:left w:val="nil"/>
              <w:bottom w:val="nil"/>
              <w:right w:val="nil"/>
            </w:tcBorders>
            <w:shd w:val="clear" w:color="auto" w:fill="auto"/>
            <w:noWrap/>
            <w:hideMark/>
          </w:tcPr>
          <w:p w14:paraId="71F7E1CA" w14:textId="77777777" w:rsidR="00365247" w:rsidRPr="0047770C" w:rsidRDefault="00365247" w:rsidP="00365247">
            <w:pPr>
              <w:spacing w:after="0" w:line="240" w:lineRule="auto"/>
              <w:rPr>
                <w:rFonts w:ascii="Calibri" w:eastAsia="Times New Roman" w:hAnsi="Calibri" w:cs="Calibri"/>
                <w:i/>
                <w:iCs/>
                <w:color w:val="000000"/>
              </w:rPr>
            </w:pPr>
            <w:r w:rsidRPr="0047770C">
              <w:rPr>
                <w:rFonts w:ascii="Calibri" w:eastAsia="Times New Roman" w:hAnsi="Calibri" w:cs="Calibri"/>
                <w:i/>
                <w:iCs/>
                <w:color w:val="000000"/>
              </w:rPr>
              <w:t>Additional Variables of Interest</w:t>
            </w:r>
          </w:p>
        </w:tc>
        <w:tc>
          <w:tcPr>
            <w:tcW w:w="1636" w:type="dxa"/>
            <w:tcBorders>
              <w:top w:val="nil"/>
              <w:left w:val="nil"/>
              <w:bottom w:val="nil"/>
              <w:right w:val="nil"/>
            </w:tcBorders>
            <w:shd w:val="clear" w:color="auto" w:fill="auto"/>
            <w:hideMark/>
          </w:tcPr>
          <w:p w14:paraId="4D9DEAD5"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3E46CF50"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9" w:type="dxa"/>
            <w:tcBorders>
              <w:top w:val="nil"/>
              <w:left w:val="nil"/>
              <w:bottom w:val="nil"/>
              <w:right w:val="nil"/>
            </w:tcBorders>
            <w:shd w:val="clear" w:color="auto" w:fill="auto"/>
            <w:hideMark/>
          </w:tcPr>
          <w:p w14:paraId="3D8BF30D"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3CF7FC09"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108CB599"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single" w:sz="4" w:space="0" w:color="auto"/>
              <w:bottom w:val="nil"/>
              <w:right w:val="nil"/>
            </w:tcBorders>
            <w:shd w:val="clear" w:color="auto" w:fill="auto"/>
            <w:hideMark/>
          </w:tcPr>
          <w:p w14:paraId="011F5746"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43" w:type="dxa"/>
            <w:tcBorders>
              <w:top w:val="nil"/>
              <w:left w:val="nil"/>
              <w:bottom w:val="nil"/>
              <w:right w:val="nil"/>
            </w:tcBorders>
            <w:shd w:val="clear" w:color="auto" w:fill="auto"/>
            <w:hideMark/>
          </w:tcPr>
          <w:p w14:paraId="2A63BDBF"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r>
      <w:tr w:rsidR="00365247" w:rsidRPr="0047770C" w14:paraId="2C6EB29E" w14:textId="77777777" w:rsidTr="00365247">
        <w:trPr>
          <w:trHeight w:val="278"/>
        </w:trPr>
        <w:tc>
          <w:tcPr>
            <w:tcW w:w="4071" w:type="dxa"/>
            <w:tcBorders>
              <w:top w:val="nil"/>
              <w:left w:val="nil"/>
              <w:bottom w:val="nil"/>
              <w:right w:val="nil"/>
            </w:tcBorders>
            <w:shd w:val="clear" w:color="auto" w:fill="auto"/>
            <w:hideMark/>
          </w:tcPr>
          <w:p w14:paraId="0BD5CC33" w14:textId="77777777" w:rsidR="00365247" w:rsidRPr="0047770C" w:rsidRDefault="00365247" w:rsidP="00365247">
            <w:pPr>
              <w:spacing w:after="0" w:line="240" w:lineRule="auto"/>
              <w:ind w:firstLineChars="100" w:firstLine="220"/>
              <w:rPr>
                <w:rFonts w:ascii="Calibri" w:eastAsia="Times New Roman" w:hAnsi="Calibri" w:cs="Calibri"/>
                <w:color w:val="000000"/>
              </w:rPr>
            </w:pPr>
            <w:r w:rsidRPr="0047770C">
              <w:rPr>
                <w:rFonts w:ascii="Calibri" w:eastAsia="Times New Roman" w:hAnsi="Calibri" w:cs="Calibri"/>
                <w:color w:val="000000"/>
              </w:rPr>
              <w:t>Key Senior High School</w:t>
            </w:r>
          </w:p>
        </w:tc>
        <w:tc>
          <w:tcPr>
            <w:tcW w:w="1636" w:type="dxa"/>
            <w:tcBorders>
              <w:top w:val="nil"/>
              <w:left w:val="nil"/>
              <w:bottom w:val="nil"/>
              <w:right w:val="nil"/>
            </w:tcBorders>
            <w:shd w:val="clear" w:color="auto" w:fill="auto"/>
            <w:hideMark/>
          </w:tcPr>
          <w:p w14:paraId="24077CEC"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1.25 *** (0.14)</w:t>
            </w:r>
          </w:p>
        </w:tc>
        <w:tc>
          <w:tcPr>
            <w:tcW w:w="1636" w:type="dxa"/>
            <w:tcBorders>
              <w:top w:val="nil"/>
              <w:left w:val="nil"/>
              <w:bottom w:val="nil"/>
              <w:right w:val="nil"/>
            </w:tcBorders>
            <w:shd w:val="clear" w:color="auto" w:fill="auto"/>
            <w:hideMark/>
          </w:tcPr>
          <w:p w14:paraId="4E502CA5"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0.96 *** (0.11)</w:t>
            </w:r>
          </w:p>
        </w:tc>
        <w:tc>
          <w:tcPr>
            <w:tcW w:w="1639" w:type="dxa"/>
            <w:tcBorders>
              <w:top w:val="nil"/>
              <w:left w:val="nil"/>
              <w:bottom w:val="nil"/>
              <w:right w:val="nil"/>
            </w:tcBorders>
            <w:shd w:val="clear" w:color="auto" w:fill="auto"/>
            <w:hideMark/>
          </w:tcPr>
          <w:p w14:paraId="74CD97A5"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xml:space="preserve">     </w:t>
            </w:r>
          </w:p>
        </w:tc>
        <w:tc>
          <w:tcPr>
            <w:tcW w:w="1636" w:type="dxa"/>
            <w:tcBorders>
              <w:top w:val="nil"/>
              <w:left w:val="nil"/>
              <w:bottom w:val="nil"/>
              <w:right w:val="nil"/>
            </w:tcBorders>
            <w:shd w:val="clear" w:color="auto" w:fill="auto"/>
            <w:hideMark/>
          </w:tcPr>
          <w:p w14:paraId="0E3F8FC1"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xml:space="preserve">     </w:t>
            </w:r>
          </w:p>
        </w:tc>
        <w:tc>
          <w:tcPr>
            <w:tcW w:w="1636" w:type="dxa"/>
            <w:tcBorders>
              <w:top w:val="nil"/>
              <w:left w:val="nil"/>
              <w:bottom w:val="nil"/>
              <w:right w:val="nil"/>
            </w:tcBorders>
            <w:shd w:val="clear" w:color="auto" w:fill="auto"/>
            <w:hideMark/>
          </w:tcPr>
          <w:p w14:paraId="377A8780"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xml:space="preserve">     </w:t>
            </w:r>
          </w:p>
        </w:tc>
        <w:tc>
          <w:tcPr>
            <w:tcW w:w="1636" w:type="dxa"/>
            <w:tcBorders>
              <w:top w:val="nil"/>
              <w:left w:val="single" w:sz="4" w:space="0" w:color="auto"/>
              <w:bottom w:val="nil"/>
              <w:right w:val="nil"/>
            </w:tcBorders>
            <w:shd w:val="clear" w:color="auto" w:fill="auto"/>
            <w:vAlign w:val="bottom"/>
            <w:hideMark/>
          </w:tcPr>
          <w:p w14:paraId="72AD0FAA"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43" w:type="dxa"/>
            <w:tcBorders>
              <w:top w:val="nil"/>
              <w:left w:val="nil"/>
              <w:bottom w:val="nil"/>
              <w:right w:val="nil"/>
            </w:tcBorders>
            <w:shd w:val="clear" w:color="auto" w:fill="auto"/>
            <w:vAlign w:val="bottom"/>
            <w:hideMark/>
          </w:tcPr>
          <w:p w14:paraId="743EE89D"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r>
      <w:tr w:rsidR="00365247" w:rsidRPr="0047770C" w14:paraId="394B1443" w14:textId="77777777" w:rsidTr="00365247">
        <w:trPr>
          <w:trHeight w:val="278"/>
        </w:trPr>
        <w:tc>
          <w:tcPr>
            <w:tcW w:w="4071" w:type="dxa"/>
            <w:tcBorders>
              <w:top w:val="nil"/>
              <w:left w:val="nil"/>
              <w:bottom w:val="nil"/>
              <w:right w:val="nil"/>
            </w:tcBorders>
            <w:shd w:val="clear" w:color="auto" w:fill="auto"/>
            <w:hideMark/>
          </w:tcPr>
          <w:p w14:paraId="2DC71A50" w14:textId="77777777" w:rsidR="00365247" w:rsidRPr="0047770C" w:rsidRDefault="00365247" w:rsidP="00365247">
            <w:pPr>
              <w:spacing w:after="0" w:line="240" w:lineRule="auto"/>
              <w:ind w:firstLineChars="100" w:firstLine="220"/>
              <w:rPr>
                <w:rFonts w:ascii="Calibri" w:eastAsia="Times New Roman" w:hAnsi="Calibri" w:cs="Calibri"/>
                <w:color w:val="000000"/>
              </w:rPr>
            </w:pPr>
            <w:r w:rsidRPr="0047770C">
              <w:rPr>
                <w:rFonts w:ascii="Calibri" w:eastAsia="Times New Roman" w:hAnsi="Calibri" w:cs="Calibri"/>
                <w:color w:val="000000"/>
              </w:rPr>
              <w:t>Key Junior High School</w:t>
            </w:r>
          </w:p>
        </w:tc>
        <w:tc>
          <w:tcPr>
            <w:tcW w:w="1636" w:type="dxa"/>
            <w:tcBorders>
              <w:top w:val="nil"/>
              <w:left w:val="nil"/>
              <w:bottom w:val="nil"/>
              <w:right w:val="nil"/>
            </w:tcBorders>
            <w:shd w:val="clear" w:color="auto" w:fill="auto"/>
            <w:hideMark/>
          </w:tcPr>
          <w:p w14:paraId="4A492A68"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xml:space="preserve">     </w:t>
            </w:r>
          </w:p>
        </w:tc>
        <w:tc>
          <w:tcPr>
            <w:tcW w:w="1636" w:type="dxa"/>
            <w:tcBorders>
              <w:top w:val="nil"/>
              <w:left w:val="nil"/>
              <w:bottom w:val="nil"/>
              <w:right w:val="nil"/>
            </w:tcBorders>
            <w:shd w:val="clear" w:color="auto" w:fill="auto"/>
            <w:hideMark/>
          </w:tcPr>
          <w:p w14:paraId="73ECAC39"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xml:space="preserve">     </w:t>
            </w:r>
          </w:p>
        </w:tc>
        <w:tc>
          <w:tcPr>
            <w:tcW w:w="1639" w:type="dxa"/>
            <w:tcBorders>
              <w:top w:val="nil"/>
              <w:left w:val="nil"/>
              <w:bottom w:val="nil"/>
              <w:right w:val="nil"/>
            </w:tcBorders>
            <w:shd w:val="clear" w:color="auto" w:fill="auto"/>
            <w:hideMark/>
          </w:tcPr>
          <w:p w14:paraId="5997FBBE"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1.61 *** (0.11)</w:t>
            </w:r>
          </w:p>
        </w:tc>
        <w:tc>
          <w:tcPr>
            <w:tcW w:w="1636" w:type="dxa"/>
            <w:tcBorders>
              <w:top w:val="nil"/>
              <w:left w:val="nil"/>
              <w:bottom w:val="nil"/>
              <w:right w:val="nil"/>
            </w:tcBorders>
            <w:shd w:val="clear" w:color="auto" w:fill="auto"/>
            <w:hideMark/>
          </w:tcPr>
          <w:p w14:paraId="36A19DBD"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xml:space="preserve">     </w:t>
            </w:r>
          </w:p>
        </w:tc>
        <w:tc>
          <w:tcPr>
            <w:tcW w:w="1636" w:type="dxa"/>
            <w:tcBorders>
              <w:top w:val="nil"/>
              <w:left w:val="nil"/>
              <w:bottom w:val="nil"/>
              <w:right w:val="nil"/>
            </w:tcBorders>
            <w:shd w:val="clear" w:color="auto" w:fill="auto"/>
            <w:hideMark/>
          </w:tcPr>
          <w:p w14:paraId="712D1CD8"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xml:space="preserve">     </w:t>
            </w:r>
          </w:p>
        </w:tc>
        <w:tc>
          <w:tcPr>
            <w:tcW w:w="1636" w:type="dxa"/>
            <w:tcBorders>
              <w:top w:val="nil"/>
              <w:left w:val="single" w:sz="4" w:space="0" w:color="auto"/>
              <w:bottom w:val="nil"/>
              <w:right w:val="nil"/>
            </w:tcBorders>
            <w:shd w:val="clear" w:color="auto" w:fill="auto"/>
            <w:vAlign w:val="bottom"/>
            <w:hideMark/>
          </w:tcPr>
          <w:p w14:paraId="6AB88BB8"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43" w:type="dxa"/>
            <w:tcBorders>
              <w:top w:val="nil"/>
              <w:left w:val="nil"/>
              <w:bottom w:val="nil"/>
              <w:right w:val="nil"/>
            </w:tcBorders>
            <w:shd w:val="clear" w:color="auto" w:fill="auto"/>
            <w:vAlign w:val="bottom"/>
            <w:hideMark/>
          </w:tcPr>
          <w:p w14:paraId="44D4F86C"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r>
      <w:tr w:rsidR="00365247" w:rsidRPr="0047770C" w14:paraId="44B30D87" w14:textId="77777777" w:rsidTr="00365247">
        <w:trPr>
          <w:trHeight w:val="278"/>
        </w:trPr>
        <w:tc>
          <w:tcPr>
            <w:tcW w:w="4071" w:type="dxa"/>
            <w:tcBorders>
              <w:top w:val="nil"/>
              <w:left w:val="nil"/>
              <w:bottom w:val="nil"/>
              <w:right w:val="nil"/>
            </w:tcBorders>
            <w:shd w:val="clear" w:color="auto" w:fill="auto"/>
            <w:hideMark/>
          </w:tcPr>
          <w:p w14:paraId="10551DB1" w14:textId="77777777" w:rsidR="00365247" w:rsidRPr="0047770C" w:rsidRDefault="00365247" w:rsidP="00365247">
            <w:pPr>
              <w:spacing w:after="0" w:line="240" w:lineRule="auto"/>
              <w:ind w:firstLineChars="100" w:firstLine="220"/>
              <w:rPr>
                <w:rFonts w:ascii="Calibri" w:eastAsia="Times New Roman" w:hAnsi="Calibri" w:cs="Calibri"/>
                <w:color w:val="000000"/>
              </w:rPr>
            </w:pPr>
            <w:r w:rsidRPr="0047770C">
              <w:rPr>
                <w:rFonts w:ascii="Calibri" w:eastAsia="Times New Roman" w:hAnsi="Calibri" w:cs="Calibri"/>
                <w:color w:val="000000"/>
              </w:rPr>
              <w:t>Key Primary School</w:t>
            </w:r>
          </w:p>
        </w:tc>
        <w:tc>
          <w:tcPr>
            <w:tcW w:w="1636" w:type="dxa"/>
            <w:tcBorders>
              <w:top w:val="nil"/>
              <w:left w:val="nil"/>
              <w:bottom w:val="nil"/>
              <w:right w:val="nil"/>
            </w:tcBorders>
            <w:shd w:val="clear" w:color="auto" w:fill="auto"/>
            <w:hideMark/>
          </w:tcPr>
          <w:p w14:paraId="2C60D07D"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xml:space="preserve">     </w:t>
            </w:r>
          </w:p>
        </w:tc>
        <w:tc>
          <w:tcPr>
            <w:tcW w:w="1636" w:type="dxa"/>
            <w:tcBorders>
              <w:top w:val="nil"/>
              <w:left w:val="nil"/>
              <w:bottom w:val="nil"/>
              <w:right w:val="nil"/>
            </w:tcBorders>
            <w:shd w:val="clear" w:color="auto" w:fill="auto"/>
            <w:hideMark/>
          </w:tcPr>
          <w:p w14:paraId="192B264D"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xml:space="preserve">     </w:t>
            </w:r>
          </w:p>
        </w:tc>
        <w:tc>
          <w:tcPr>
            <w:tcW w:w="1639" w:type="dxa"/>
            <w:tcBorders>
              <w:top w:val="nil"/>
              <w:left w:val="nil"/>
              <w:bottom w:val="nil"/>
              <w:right w:val="nil"/>
            </w:tcBorders>
            <w:shd w:val="clear" w:color="auto" w:fill="auto"/>
            <w:hideMark/>
          </w:tcPr>
          <w:p w14:paraId="2769181D"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xml:space="preserve">     </w:t>
            </w:r>
          </w:p>
        </w:tc>
        <w:tc>
          <w:tcPr>
            <w:tcW w:w="1636" w:type="dxa"/>
            <w:tcBorders>
              <w:top w:val="nil"/>
              <w:left w:val="nil"/>
              <w:bottom w:val="nil"/>
              <w:right w:val="nil"/>
            </w:tcBorders>
            <w:shd w:val="clear" w:color="auto" w:fill="auto"/>
            <w:hideMark/>
          </w:tcPr>
          <w:p w14:paraId="05CED699"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3.61 *** (0.15)</w:t>
            </w:r>
          </w:p>
        </w:tc>
        <w:tc>
          <w:tcPr>
            <w:tcW w:w="1636" w:type="dxa"/>
            <w:tcBorders>
              <w:top w:val="nil"/>
              <w:left w:val="nil"/>
              <w:bottom w:val="nil"/>
              <w:right w:val="nil"/>
            </w:tcBorders>
            <w:shd w:val="clear" w:color="auto" w:fill="auto"/>
            <w:hideMark/>
          </w:tcPr>
          <w:p w14:paraId="6B0B58B0"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xml:space="preserve">     </w:t>
            </w:r>
          </w:p>
        </w:tc>
        <w:tc>
          <w:tcPr>
            <w:tcW w:w="1636" w:type="dxa"/>
            <w:tcBorders>
              <w:top w:val="nil"/>
              <w:left w:val="single" w:sz="4" w:space="0" w:color="auto"/>
              <w:bottom w:val="nil"/>
              <w:right w:val="nil"/>
            </w:tcBorders>
            <w:shd w:val="clear" w:color="auto" w:fill="auto"/>
            <w:vAlign w:val="bottom"/>
            <w:hideMark/>
          </w:tcPr>
          <w:p w14:paraId="2D563F1D"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43" w:type="dxa"/>
            <w:tcBorders>
              <w:top w:val="nil"/>
              <w:left w:val="nil"/>
              <w:bottom w:val="nil"/>
              <w:right w:val="nil"/>
            </w:tcBorders>
            <w:shd w:val="clear" w:color="auto" w:fill="auto"/>
            <w:vAlign w:val="bottom"/>
            <w:hideMark/>
          </w:tcPr>
          <w:p w14:paraId="60C01A05"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r>
      <w:tr w:rsidR="00365247" w:rsidRPr="0047770C" w14:paraId="32720DCC" w14:textId="77777777" w:rsidTr="00365247">
        <w:trPr>
          <w:trHeight w:val="278"/>
        </w:trPr>
        <w:tc>
          <w:tcPr>
            <w:tcW w:w="4071" w:type="dxa"/>
            <w:tcBorders>
              <w:top w:val="nil"/>
              <w:left w:val="nil"/>
              <w:bottom w:val="nil"/>
              <w:right w:val="nil"/>
            </w:tcBorders>
            <w:shd w:val="clear" w:color="auto" w:fill="auto"/>
            <w:noWrap/>
            <w:hideMark/>
          </w:tcPr>
          <w:p w14:paraId="241ADA79" w14:textId="77777777" w:rsidR="00365247" w:rsidRPr="0047770C" w:rsidRDefault="00365247" w:rsidP="00365247">
            <w:pPr>
              <w:spacing w:after="0" w:line="240" w:lineRule="auto"/>
              <w:rPr>
                <w:rFonts w:ascii="Calibri" w:eastAsia="Times New Roman" w:hAnsi="Calibri" w:cs="Calibri"/>
                <w:i/>
                <w:iCs/>
                <w:color w:val="000000"/>
              </w:rPr>
            </w:pPr>
            <w:r w:rsidRPr="0047770C">
              <w:rPr>
                <w:rFonts w:ascii="Calibri" w:eastAsia="Times New Roman" w:hAnsi="Calibri" w:cs="Calibri"/>
                <w:i/>
                <w:iCs/>
                <w:color w:val="000000"/>
              </w:rPr>
              <w:t>Controls (Respondent)</w:t>
            </w:r>
          </w:p>
        </w:tc>
        <w:tc>
          <w:tcPr>
            <w:tcW w:w="1636" w:type="dxa"/>
            <w:tcBorders>
              <w:top w:val="nil"/>
              <w:left w:val="nil"/>
              <w:bottom w:val="nil"/>
              <w:right w:val="nil"/>
            </w:tcBorders>
            <w:shd w:val="clear" w:color="auto" w:fill="auto"/>
            <w:hideMark/>
          </w:tcPr>
          <w:p w14:paraId="353C130C"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5CB38AF3"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9" w:type="dxa"/>
            <w:tcBorders>
              <w:top w:val="nil"/>
              <w:left w:val="nil"/>
              <w:bottom w:val="nil"/>
              <w:right w:val="nil"/>
            </w:tcBorders>
            <w:shd w:val="clear" w:color="auto" w:fill="auto"/>
            <w:hideMark/>
          </w:tcPr>
          <w:p w14:paraId="6EE67314"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19D9A833"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4E166F96"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single" w:sz="4" w:space="0" w:color="auto"/>
              <w:bottom w:val="nil"/>
              <w:right w:val="nil"/>
            </w:tcBorders>
            <w:shd w:val="clear" w:color="auto" w:fill="auto"/>
            <w:vAlign w:val="bottom"/>
            <w:hideMark/>
          </w:tcPr>
          <w:p w14:paraId="4DC3BD23"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43" w:type="dxa"/>
            <w:tcBorders>
              <w:top w:val="nil"/>
              <w:left w:val="nil"/>
              <w:bottom w:val="nil"/>
              <w:right w:val="nil"/>
            </w:tcBorders>
            <w:shd w:val="clear" w:color="auto" w:fill="auto"/>
            <w:vAlign w:val="bottom"/>
            <w:hideMark/>
          </w:tcPr>
          <w:p w14:paraId="693BB3EA"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r>
      <w:tr w:rsidR="00365247" w:rsidRPr="0047770C" w14:paraId="17148AE0" w14:textId="77777777" w:rsidTr="00365247">
        <w:trPr>
          <w:trHeight w:val="278"/>
        </w:trPr>
        <w:tc>
          <w:tcPr>
            <w:tcW w:w="4071" w:type="dxa"/>
            <w:tcBorders>
              <w:top w:val="nil"/>
              <w:left w:val="nil"/>
              <w:bottom w:val="nil"/>
              <w:right w:val="nil"/>
            </w:tcBorders>
            <w:shd w:val="clear" w:color="auto" w:fill="auto"/>
            <w:hideMark/>
          </w:tcPr>
          <w:p w14:paraId="5C881344" w14:textId="77777777" w:rsidR="00365247" w:rsidRPr="0047770C" w:rsidRDefault="00365247" w:rsidP="00365247">
            <w:pPr>
              <w:spacing w:after="0" w:line="240" w:lineRule="auto"/>
              <w:ind w:firstLineChars="100" w:firstLine="220"/>
              <w:rPr>
                <w:rFonts w:ascii="Calibri" w:eastAsia="Times New Roman" w:hAnsi="Calibri" w:cs="Calibri"/>
                <w:color w:val="000000"/>
              </w:rPr>
            </w:pPr>
            <w:r w:rsidRPr="0047770C">
              <w:rPr>
                <w:rFonts w:ascii="Calibri" w:eastAsia="Times New Roman" w:hAnsi="Calibri" w:cs="Calibri"/>
                <w:color w:val="000000"/>
              </w:rPr>
              <w:t>Male</w:t>
            </w:r>
          </w:p>
        </w:tc>
        <w:tc>
          <w:tcPr>
            <w:tcW w:w="1636" w:type="dxa"/>
            <w:tcBorders>
              <w:top w:val="nil"/>
              <w:left w:val="nil"/>
              <w:bottom w:val="nil"/>
              <w:right w:val="nil"/>
            </w:tcBorders>
            <w:shd w:val="clear" w:color="auto" w:fill="auto"/>
            <w:hideMark/>
          </w:tcPr>
          <w:p w14:paraId="6B57EE78"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-0.06 (0.11)</w:t>
            </w:r>
          </w:p>
        </w:tc>
        <w:tc>
          <w:tcPr>
            <w:tcW w:w="1636" w:type="dxa"/>
            <w:tcBorders>
              <w:top w:val="nil"/>
              <w:left w:val="nil"/>
              <w:bottom w:val="nil"/>
              <w:right w:val="nil"/>
            </w:tcBorders>
            <w:shd w:val="clear" w:color="auto" w:fill="auto"/>
            <w:hideMark/>
          </w:tcPr>
          <w:p w14:paraId="27645879"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0.00 (0.10)</w:t>
            </w:r>
          </w:p>
        </w:tc>
        <w:tc>
          <w:tcPr>
            <w:tcW w:w="1639" w:type="dxa"/>
            <w:tcBorders>
              <w:top w:val="nil"/>
              <w:left w:val="nil"/>
              <w:bottom w:val="nil"/>
              <w:right w:val="nil"/>
            </w:tcBorders>
            <w:shd w:val="clear" w:color="auto" w:fill="auto"/>
            <w:hideMark/>
          </w:tcPr>
          <w:p w14:paraId="4FA2DC91"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-0.13 (0.10)</w:t>
            </w:r>
          </w:p>
        </w:tc>
        <w:tc>
          <w:tcPr>
            <w:tcW w:w="1636" w:type="dxa"/>
            <w:tcBorders>
              <w:top w:val="nil"/>
              <w:left w:val="nil"/>
              <w:bottom w:val="nil"/>
              <w:right w:val="nil"/>
            </w:tcBorders>
            <w:shd w:val="clear" w:color="auto" w:fill="auto"/>
            <w:hideMark/>
          </w:tcPr>
          <w:p w14:paraId="35F492E0"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-0.08 (0.13)</w:t>
            </w:r>
          </w:p>
        </w:tc>
        <w:tc>
          <w:tcPr>
            <w:tcW w:w="1636" w:type="dxa"/>
            <w:tcBorders>
              <w:top w:val="nil"/>
              <w:left w:val="nil"/>
              <w:bottom w:val="nil"/>
              <w:right w:val="nil"/>
            </w:tcBorders>
            <w:shd w:val="clear" w:color="auto" w:fill="auto"/>
            <w:hideMark/>
          </w:tcPr>
          <w:p w14:paraId="02B359F2"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-0.06 (0.11)</w:t>
            </w:r>
          </w:p>
        </w:tc>
        <w:tc>
          <w:tcPr>
            <w:tcW w:w="1636" w:type="dxa"/>
            <w:tcBorders>
              <w:top w:val="nil"/>
              <w:left w:val="single" w:sz="4" w:space="0" w:color="auto"/>
              <w:bottom w:val="nil"/>
              <w:right w:val="nil"/>
            </w:tcBorders>
            <w:shd w:val="clear" w:color="auto" w:fill="auto"/>
            <w:hideMark/>
          </w:tcPr>
          <w:p w14:paraId="358E3FBA"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-0.05 *** (0.00)</w:t>
            </w:r>
          </w:p>
        </w:tc>
        <w:tc>
          <w:tcPr>
            <w:tcW w:w="1643" w:type="dxa"/>
            <w:tcBorders>
              <w:top w:val="nil"/>
              <w:left w:val="nil"/>
              <w:bottom w:val="nil"/>
              <w:right w:val="nil"/>
            </w:tcBorders>
            <w:shd w:val="clear" w:color="auto" w:fill="auto"/>
            <w:hideMark/>
          </w:tcPr>
          <w:p w14:paraId="2D2F9FDC"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-0.05 *** (0.01)</w:t>
            </w:r>
          </w:p>
        </w:tc>
      </w:tr>
      <w:tr w:rsidR="00365247" w:rsidRPr="0047770C" w14:paraId="166B2882" w14:textId="77777777" w:rsidTr="00365247">
        <w:trPr>
          <w:trHeight w:val="278"/>
        </w:trPr>
        <w:tc>
          <w:tcPr>
            <w:tcW w:w="4071" w:type="dxa"/>
            <w:tcBorders>
              <w:top w:val="nil"/>
              <w:left w:val="nil"/>
              <w:bottom w:val="nil"/>
              <w:right w:val="nil"/>
            </w:tcBorders>
            <w:shd w:val="clear" w:color="auto" w:fill="auto"/>
            <w:hideMark/>
          </w:tcPr>
          <w:p w14:paraId="0A205F96" w14:textId="77777777" w:rsidR="00365247" w:rsidRPr="0047770C" w:rsidRDefault="00365247" w:rsidP="00365247">
            <w:pPr>
              <w:spacing w:after="0" w:line="240" w:lineRule="auto"/>
              <w:ind w:firstLineChars="100" w:firstLine="220"/>
              <w:rPr>
                <w:rFonts w:ascii="Calibri" w:eastAsia="Times New Roman" w:hAnsi="Calibri" w:cs="Calibri"/>
                <w:color w:val="000000"/>
              </w:rPr>
            </w:pPr>
            <w:r w:rsidRPr="0047770C">
              <w:rPr>
                <w:rFonts w:ascii="Calibri" w:eastAsia="Times New Roman" w:hAnsi="Calibri" w:cs="Calibri"/>
                <w:color w:val="000000"/>
              </w:rPr>
              <w:t>Age</w:t>
            </w:r>
          </w:p>
        </w:tc>
        <w:tc>
          <w:tcPr>
            <w:tcW w:w="1636" w:type="dxa"/>
            <w:tcBorders>
              <w:top w:val="nil"/>
              <w:left w:val="nil"/>
              <w:bottom w:val="nil"/>
              <w:right w:val="nil"/>
            </w:tcBorders>
            <w:shd w:val="clear" w:color="auto" w:fill="auto"/>
            <w:hideMark/>
          </w:tcPr>
          <w:p w14:paraId="16FFB76A"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-0.01 (0.02)</w:t>
            </w:r>
          </w:p>
        </w:tc>
        <w:tc>
          <w:tcPr>
            <w:tcW w:w="1636" w:type="dxa"/>
            <w:tcBorders>
              <w:top w:val="nil"/>
              <w:left w:val="nil"/>
              <w:bottom w:val="nil"/>
              <w:right w:val="nil"/>
            </w:tcBorders>
            <w:shd w:val="clear" w:color="auto" w:fill="auto"/>
            <w:hideMark/>
          </w:tcPr>
          <w:p w14:paraId="6B2C20A4"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-0.01 (0.02)</w:t>
            </w:r>
          </w:p>
        </w:tc>
        <w:tc>
          <w:tcPr>
            <w:tcW w:w="1639" w:type="dxa"/>
            <w:tcBorders>
              <w:top w:val="nil"/>
              <w:left w:val="nil"/>
              <w:bottom w:val="nil"/>
              <w:right w:val="nil"/>
            </w:tcBorders>
            <w:shd w:val="clear" w:color="auto" w:fill="auto"/>
            <w:hideMark/>
          </w:tcPr>
          <w:p w14:paraId="16ED2A31"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-0.02 (0.01)</w:t>
            </w:r>
          </w:p>
        </w:tc>
        <w:tc>
          <w:tcPr>
            <w:tcW w:w="1636" w:type="dxa"/>
            <w:tcBorders>
              <w:top w:val="nil"/>
              <w:left w:val="nil"/>
              <w:bottom w:val="nil"/>
              <w:right w:val="nil"/>
            </w:tcBorders>
            <w:shd w:val="clear" w:color="auto" w:fill="auto"/>
            <w:hideMark/>
          </w:tcPr>
          <w:p w14:paraId="237861F5"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-0.03 (0.02)</w:t>
            </w:r>
          </w:p>
        </w:tc>
        <w:tc>
          <w:tcPr>
            <w:tcW w:w="1636" w:type="dxa"/>
            <w:tcBorders>
              <w:top w:val="nil"/>
              <w:left w:val="nil"/>
              <w:bottom w:val="nil"/>
              <w:right w:val="nil"/>
            </w:tcBorders>
            <w:shd w:val="clear" w:color="auto" w:fill="auto"/>
            <w:hideMark/>
          </w:tcPr>
          <w:p w14:paraId="5C52CAC5"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-0.02 (0.01)</w:t>
            </w:r>
          </w:p>
        </w:tc>
        <w:tc>
          <w:tcPr>
            <w:tcW w:w="1636" w:type="dxa"/>
            <w:tcBorders>
              <w:top w:val="nil"/>
              <w:left w:val="single" w:sz="4" w:space="0" w:color="auto"/>
              <w:bottom w:val="nil"/>
              <w:right w:val="nil"/>
            </w:tcBorders>
            <w:shd w:val="clear" w:color="auto" w:fill="auto"/>
            <w:hideMark/>
          </w:tcPr>
          <w:p w14:paraId="6F39CE71"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-0.11 (0.06)</w:t>
            </w:r>
          </w:p>
        </w:tc>
        <w:tc>
          <w:tcPr>
            <w:tcW w:w="1643" w:type="dxa"/>
            <w:tcBorders>
              <w:top w:val="nil"/>
              <w:left w:val="nil"/>
              <w:bottom w:val="nil"/>
              <w:right w:val="nil"/>
            </w:tcBorders>
            <w:shd w:val="clear" w:color="auto" w:fill="auto"/>
            <w:hideMark/>
          </w:tcPr>
          <w:p w14:paraId="17B1ADF4"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0.04 (0.08)</w:t>
            </w:r>
          </w:p>
        </w:tc>
      </w:tr>
      <w:tr w:rsidR="00365247" w:rsidRPr="0047770C" w14:paraId="4F99707E" w14:textId="77777777" w:rsidTr="00365247">
        <w:trPr>
          <w:trHeight w:val="278"/>
        </w:trPr>
        <w:tc>
          <w:tcPr>
            <w:tcW w:w="4071" w:type="dxa"/>
            <w:tcBorders>
              <w:top w:val="nil"/>
              <w:left w:val="nil"/>
              <w:bottom w:val="nil"/>
              <w:right w:val="nil"/>
            </w:tcBorders>
            <w:shd w:val="clear" w:color="auto" w:fill="auto"/>
            <w:noWrap/>
            <w:hideMark/>
          </w:tcPr>
          <w:p w14:paraId="27FDC5EA" w14:textId="77777777" w:rsidR="00365247" w:rsidRPr="0047770C" w:rsidRDefault="00365247" w:rsidP="00365247">
            <w:pPr>
              <w:spacing w:after="0" w:line="240" w:lineRule="auto"/>
              <w:rPr>
                <w:rFonts w:ascii="Calibri" w:eastAsia="Times New Roman" w:hAnsi="Calibri" w:cs="Calibri"/>
                <w:i/>
                <w:iCs/>
                <w:color w:val="000000"/>
              </w:rPr>
            </w:pPr>
            <w:r w:rsidRPr="0047770C">
              <w:rPr>
                <w:rFonts w:ascii="Calibri" w:eastAsia="Times New Roman" w:hAnsi="Calibri" w:cs="Calibri"/>
                <w:i/>
                <w:iCs/>
                <w:color w:val="000000"/>
              </w:rPr>
              <w:t>Controls (Father)</w:t>
            </w:r>
          </w:p>
        </w:tc>
        <w:tc>
          <w:tcPr>
            <w:tcW w:w="1636" w:type="dxa"/>
            <w:tcBorders>
              <w:top w:val="nil"/>
              <w:left w:val="nil"/>
              <w:bottom w:val="nil"/>
              <w:right w:val="nil"/>
            </w:tcBorders>
            <w:shd w:val="clear" w:color="auto" w:fill="auto"/>
            <w:hideMark/>
          </w:tcPr>
          <w:p w14:paraId="4D9E6ECF"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520DDC01"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9" w:type="dxa"/>
            <w:tcBorders>
              <w:top w:val="nil"/>
              <w:left w:val="nil"/>
              <w:bottom w:val="nil"/>
              <w:right w:val="nil"/>
            </w:tcBorders>
            <w:shd w:val="clear" w:color="auto" w:fill="auto"/>
            <w:hideMark/>
          </w:tcPr>
          <w:p w14:paraId="78BE0646"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2D03AB8F"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00D957CF"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single" w:sz="4" w:space="0" w:color="auto"/>
              <w:bottom w:val="nil"/>
              <w:right w:val="nil"/>
            </w:tcBorders>
            <w:shd w:val="clear" w:color="auto" w:fill="auto"/>
            <w:vAlign w:val="bottom"/>
            <w:hideMark/>
          </w:tcPr>
          <w:p w14:paraId="2D0A3EEC"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43" w:type="dxa"/>
            <w:tcBorders>
              <w:top w:val="nil"/>
              <w:left w:val="nil"/>
              <w:bottom w:val="nil"/>
              <w:right w:val="nil"/>
            </w:tcBorders>
            <w:shd w:val="clear" w:color="auto" w:fill="auto"/>
            <w:vAlign w:val="bottom"/>
            <w:hideMark/>
          </w:tcPr>
          <w:p w14:paraId="7D1CA957"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r>
      <w:tr w:rsidR="00365247" w:rsidRPr="0047770C" w14:paraId="6A861720" w14:textId="77777777" w:rsidTr="00365247">
        <w:trPr>
          <w:trHeight w:val="278"/>
        </w:trPr>
        <w:tc>
          <w:tcPr>
            <w:tcW w:w="4071" w:type="dxa"/>
            <w:tcBorders>
              <w:top w:val="nil"/>
              <w:left w:val="nil"/>
              <w:bottom w:val="nil"/>
              <w:right w:val="nil"/>
            </w:tcBorders>
            <w:shd w:val="clear" w:color="auto" w:fill="auto"/>
            <w:hideMark/>
          </w:tcPr>
          <w:p w14:paraId="4C7D7A00" w14:textId="77777777" w:rsidR="00365247" w:rsidRPr="0047770C" w:rsidRDefault="00365247" w:rsidP="00365247">
            <w:pPr>
              <w:spacing w:after="0" w:line="240" w:lineRule="auto"/>
              <w:ind w:firstLineChars="100" w:firstLine="220"/>
              <w:rPr>
                <w:rFonts w:ascii="Calibri" w:eastAsia="Times New Roman" w:hAnsi="Calibri" w:cs="Calibri"/>
                <w:color w:val="000000"/>
              </w:rPr>
            </w:pPr>
            <w:r w:rsidRPr="0047770C">
              <w:rPr>
                <w:rFonts w:ascii="Calibri" w:eastAsia="Times New Roman" w:hAnsi="Calibri" w:cs="Calibri"/>
                <w:color w:val="000000"/>
              </w:rPr>
              <w:t>Years of Schooling</w:t>
            </w:r>
          </w:p>
        </w:tc>
        <w:tc>
          <w:tcPr>
            <w:tcW w:w="1636" w:type="dxa"/>
            <w:tcBorders>
              <w:top w:val="nil"/>
              <w:left w:val="nil"/>
              <w:bottom w:val="nil"/>
              <w:right w:val="nil"/>
            </w:tcBorders>
            <w:shd w:val="clear" w:color="auto" w:fill="auto"/>
            <w:hideMark/>
          </w:tcPr>
          <w:p w14:paraId="04BE1EE1"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0.15 *** (0.02)</w:t>
            </w:r>
          </w:p>
        </w:tc>
        <w:tc>
          <w:tcPr>
            <w:tcW w:w="1636" w:type="dxa"/>
            <w:tcBorders>
              <w:top w:val="nil"/>
              <w:left w:val="nil"/>
              <w:bottom w:val="nil"/>
              <w:right w:val="nil"/>
            </w:tcBorders>
            <w:shd w:val="clear" w:color="auto" w:fill="auto"/>
            <w:hideMark/>
          </w:tcPr>
          <w:p w14:paraId="0CB35F27"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0.05 * (0.02)</w:t>
            </w:r>
          </w:p>
        </w:tc>
        <w:tc>
          <w:tcPr>
            <w:tcW w:w="1639" w:type="dxa"/>
            <w:tcBorders>
              <w:top w:val="nil"/>
              <w:left w:val="nil"/>
              <w:bottom w:val="nil"/>
              <w:right w:val="nil"/>
            </w:tcBorders>
            <w:shd w:val="clear" w:color="auto" w:fill="auto"/>
            <w:hideMark/>
          </w:tcPr>
          <w:p w14:paraId="58562499"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0.10 *** (0.02)</w:t>
            </w:r>
          </w:p>
        </w:tc>
        <w:tc>
          <w:tcPr>
            <w:tcW w:w="1636" w:type="dxa"/>
            <w:tcBorders>
              <w:top w:val="nil"/>
              <w:left w:val="nil"/>
              <w:bottom w:val="nil"/>
              <w:right w:val="nil"/>
            </w:tcBorders>
            <w:shd w:val="clear" w:color="auto" w:fill="auto"/>
            <w:hideMark/>
          </w:tcPr>
          <w:p w14:paraId="7BC6DBB8"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0.05 (0.03)</w:t>
            </w:r>
          </w:p>
        </w:tc>
        <w:tc>
          <w:tcPr>
            <w:tcW w:w="1636" w:type="dxa"/>
            <w:tcBorders>
              <w:top w:val="nil"/>
              <w:left w:val="nil"/>
              <w:bottom w:val="nil"/>
              <w:right w:val="nil"/>
            </w:tcBorders>
            <w:shd w:val="clear" w:color="auto" w:fill="auto"/>
            <w:hideMark/>
          </w:tcPr>
          <w:p w14:paraId="16E80F64"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0.04 (0.02)</w:t>
            </w:r>
          </w:p>
        </w:tc>
        <w:tc>
          <w:tcPr>
            <w:tcW w:w="1636" w:type="dxa"/>
            <w:tcBorders>
              <w:top w:val="nil"/>
              <w:left w:val="single" w:sz="4" w:space="0" w:color="auto"/>
              <w:bottom w:val="nil"/>
              <w:right w:val="nil"/>
            </w:tcBorders>
            <w:shd w:val="clear" w:color="auto" w:fill="auto"/>
            <w:hideMark/>
          </w:tcPr>
          <w:p w14:paraId="5FA33862"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0.07 *** (0.01)</w:t>
            </w:r>
          </w:p>
        </w:tc>
        <w:tc>
          <w:tcPr>
            <w:tcW w:w="1643" w:type="dxa"/>
            <w:tcBorders>
              <w:top w:val="nil"/>
              <w:left w:val="nil"/>
              <w:bottom w:val="nil"/>
              <w:right w:val="nil"/>
            </w:tcBorders>
            <w:shd w:val="clear" w:color="auto" w:fill="auto"/>
            <w:hideMark/>
          </w:tcPr>
          <w:p w14:paraId="13B6E544"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0.12 *** (0.01)</w:t>
            </w:r>
          </w:p>
        </w:tc>
      </w:tr>
      <w:tr w:rsidR="00365247" w:rsidRPr="0047770C" w14:paraId="7BF6C07E" w14:textId="77777777" w:rsidTr="00365247">
        <w:trPr>
          <w:trHeight w:val="278"/>
        </w:trPr>
        <w:tc>
          <w:tcPr>
            <w:tcW w:w="4071" w:type="dxa"/>
            <w:tcBorders>
              <w:top w:val="nil"/>
              <w:left w:val="nil"/>
              <w:bottom w:val="nil"/>
              <w:right w:val="nil"/>
            </w:tcBorders>
            <w:shd w:val="clear" w:color="auto" w:fill="auto"/>
            <w:hideMark/>
          </w:tcPr>
          <w:p w14:paraId="35321405" w14:textId="77777777" w:rsidR="00365247" w:rsidRPr="0047770C" w:rsidRDefault="00365247" w:rsidP="00365247">
            <w:pPr>
              <w:spacing w:after="0" w:line="240" w:lineRule="auto"/>
              <w:ind w:firstLineChars="100" w:firstLine="220"/>
              <w:rPr>
                <w:rFonts w:ascii="Calibri" w:eastAsia="Times New Roman" w:hAnsi="Calibri" w:cs="Calibri"/>
                <w:color w:val="000000"/>
              </w:rPr>
            </w:pPr>
            <w:r w:rsidRPr="0047770C">
              <w:rPr>
                <w:rFonts w:ascii="Calibri" w:eastAsia="Times New Roman" w:hAnsi="Calibri" w:cs="Calibri"/>
                <w:color w:val="000000"/>
              </w:rPr>
              <w:t>Urban hukou (ref: Rural Hukou)</w:t>
            </w:r>
          </w:p>
        </w:tc>
        <w:tc>
          <w:tcPr>
            <w:tcW w:w="1636" w:type="dxa"/>
            <w:tcBorders>
              <w:top w:val="nil"/>
              <w:left w:val="nil"/>
              <w:bottom w:val="nil"/>
              <w:right w:val="nil"/>
            </w:tcBorders>
            <w:shd w:val="clear" w:color="auto" w:fill="auto"/>
            <w:hideMark/>
          </w:tcPr>
          <w:p w14:paraId="5D36E526"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0.88 *** (0.13)</w:t>
            </w:r>
          </w:p>
        </w:tc>
        <w:tc>
          <w:tcPr>
            <w:tcW w:w="1636" w:type="dxa"/>
            <w:tcBorders>
              <w:top w:val="nil"/>
              <w:left w:val="nil"/>
              <w:bottom w:val="nil"/>
              <w:right w:val="nil"/>
            </w:tcBorders>
            <w:shd w:val="clear" w:color="auto" w:fill="auto"/>
            <w:hideMark/>
          </w:tcPr>
          <w:p w14:paraId="1E01BAC6"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0.09 (0.13)</w:t>
            </w:r>
          </w:p>
        </w:tc>
        <w:tc>
          <w:tcPr>
            <w:tcW w:w="1639" w:type="dxa"/>
            <w:tcBorders>
              <w:top w:val="nil"/>
              <w:left w:val="nil"/>
              <w:bottom w:val="nil"/>
              <w:right w:val="nil"/>
            </w:tcBorders>
            <w:shd w:val="clear" w:color="auto" w:fill="auto"/>
            <w:hideMark/>
          </w:tcPr>
          <w:p w14:paraId="4366FAD9"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-0.02 (0.13)</w:t>
            </w:r>
          </w:p>
        </w:tc>
        <w:tc>
          <w:tcPr>
            <w:tcW w:w="1636" w:type="dxa"/>
            <w:tcBorders>
              <w:top w:val="nil"/>
              <w:left w:val="nil"/>
              <w:bottom w:val="nil"/>
              <w:right w:val="nil"/>
            </w:tcBorders>
            <w:shd w:val="clear" w:color="auto" w:fill="auto"/>
            <w:hideMark/>
          </w:tcPr>
          <w:p w14:paraId="60B22428"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0.46 ** (0.17)</w:t>
            </w:r>
          </w:p>
        </w:tc>
        <w:tc>
          <w:tcPr>
            <w:tcW w:w="1636" w:type="dxa"/>
            <w:tcBorders>
              <w:top w:val="nil"/>
              <w:left w:val="nil"/>
              <w:bottom w:val="nil"/>
              <w:right w:val="nil"/>
            </w:tcBorders>
            <w:shd w:val="clear" w:color="auto" w:fill="auto"/>
            <w:hideMark/>
          </w:tcPr>
          <w:p w14:paraId="2D21FDC1"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1.20 *** (0.15)</w:t>
            </w:r>
          </w:p>
        </w:tc>
        <w:tc>
          <w:tcPr>
            <w:tcW w:w="1636" w:type="dxa"/>
            <w:tcBorders>
              <w:top w:val="nil"/>
              <w:left w:val="single" w:sz="4" w:space="0" w:color="auto"/>
              <w:bottom w:val="nil"/>
              <w:right w:val="nil"/>
            </w:tcBorders>
            <w:shd w:val="clear" w:color="auto" w:fill="auto"/>
            <w:hideMark/>
          </w:tcPr>
          <w:p w14:paraId="0C10AC2F"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0.72 *** (0.08)</w:t>
            </w:r>
          </w:p>
        </w:tc>
        <w:tc>
          <w:tcPr>
            <w:tcW w:w="1643" w:type="dxa"/>
            <w:tcBorders>
              <w:top w:val="nil"/>
              <w:left w:val="nil"/>
              <w:bottom w:val="nil"/>
              <w:right w:val="nil"/>
            </w:tcBorders>
            <w:shd w:val="clear" w:color="auto" w:fill="auto"/>
            <w:hideMark/>
          </w:tcPr>
          <w:p w14:paraId="76AA3D18"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1.05 *** (0.13)</w:t>
            </w:r>
          </w:p>
        </w:tc>
      </w:tr>
      <w:tr w:rsidR="00365247" w:rsidRPr="0047770C" w14:paraId="3D6F2A9D" w14:textId="77777777" w:rsidTr="00365247">
        <w:trPr>
          <w:trHeight w:val="278"/>
        </w:trPr>
        <w:tc>
          <w:tcPr>
            <w:tcW w:w="4071" w:type="dxa"/>
            <w:tcBorders>
              <w:top w:val="nil"/>
              <w:left w:val="nil"/>
              <w:bottom w:val="nil"/>
              <w:right w:val="nil"/>
            </w:tcBorders>
            <w:shd w:val="clear" w:color="auto" w:fill="auto"/>
            <w:hideMark/>
          </w:tcPr>
          <w:p w14:paraId="4443AEDD" w14:textId="77777777" w:rsidR="00365247" w:rsidRPr="0047770C" w:rsidRDefault="00365247" w:rsidP="00365247">
            <w:pPr>
              <w:spacing w:after="0" w:line="240" w:lineRule="auto"/>
              <w:ind w:firstLineChars="100" w:firstLine="220"/>
              <w:rPr>
                <w:rFonts w:ascii="Calibri" w:eastAsia="Times New Roman" w:hAnsi="Calibri" w:cs="Calibri"/>
                <w:color w:val="000000"/>
              </w:rPr>
            </w:pPr>
            <w:r w:rsidRPr="0047770C">
              <w:rPr>
                <w:rFonts w:ascii="Calibri" w:eastAsia="Times New Roman" w:hAnsi="Calibri" w:cs="Calibri"/>
                <w:color w:val="000000"/>
              </w:rPr>
              <w:t>Party Member</w:t>
            </w:r>
          </w:p>
        </w:tc>
        <w:tc>
          <w:tcPr>
            <w:tcW w:w="1636" w:type="dxa"/>
            <w:tcBorders>
              <w:top w:val="nil"/>
              <w:left w:val="nil"/>
              <w:bottom w:val="nil"/>
              <w:right w:val="nil"/>
            </w:tcBorders>
            <w:shd w:val="clear" w:color="auto" w:fill="auto"/>
            <w:hideMark/>
          </w:tcPr>
          <w:p w14:paraId="73982F52"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0.64 *** (0.19)</w:t>
            </w:r>
          </w:p>
        </w:tc>
        <w:tc>
          <w:tcPr>
            <w:tcW w:w="1636" w:type="dxa"/>
            <w:tcBorders>
              <w:top w:val="nil"/>
              <w:left w:val="nil"/>
              <w:bottom w:val="nil"/>
              <w:right w:val="nil"/>
            </w:tcBorders>
            <w:shd w:val="clear" w:color="auto" w:fill="auto"/>
            <w:hideMark/>
          </w:tcPr>
          <w:p w14:paraId="305C513B"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0.18 (0.14)</w:t>
            </w:r>
          </w:p>
        </w:tc>
        <w:tc>
          <w:tcPr>
            <w:tcW w:w="1639" w:type="dxa"/>
            <w:tcBorders>
              <w:top w:val="nil"/>
              <w:left w:val="nil"/>
              <w:bottom w:val="nil"/>
              <w:right w:val="nil"/>
            </w:tcBorders>
            <w:shd w:val="clear" w:color="auto" w:fill="auto"/>
            <w:hideMark/>
          </w:tcPr>
          <w:p w14:paraId="60A50266"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0.21 (0.14)</w:t>
            </w:r>
          </w:p>
        </w:tc>
        <w:tc>
          <w:tcPr>
            <w:tcW w:w="1636" w:type="dxa"/>
            <w:tcBorders>
              <w:top w:val="nil"/>
              <w:left w:val="nil"/>
              <w:bottom w:val="nil"/>
              <w:right w:val="nil"/>
            </w:tcBorders>
            <w:shd w:val="clear" w:color="auto" w:fill="auto"/>
            <w:hideMark/>
          </w:tcPr>
          <w:p w14:paraId="3559E536"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0.40 * (0.18)</w:t>
            </w:r>
          </w:p>
        </w:tc>
        <w:tc>
          <w:tcPr>
            <w:tcW w:w="1636" w:type="dxa"/>
            <w:tcBorders>
              <w:top w:val="nil"/>
              <w:left w:val="nil"/>
              <w:bottom w:val="nil"/>
              <w:right w:val="nil"/>
            </w:tcBorders>
            <w:shd w:val="clear" w:color="auto" w:fill="auto"/>
            <w:hideMark/>
          </w:tcPr>
          <w:p w14:paraId="54BB2082"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0.44 ** (0.14)</w:t>
            </w:r>
          </w:p>
        </w:tc>
        <w:tc>
          <w:tcPr>
            <w:tcW w:w="1636" w:type="dxa"/>
            <w:tcBorders>
              <w:top w:val="nil"/>
              <w:left w:val="single" w:sz="4" w:space="0" w:color="auto"/>
              <w:bottom w:val="nil"/>
              <w:right w:val="nil"/>
            </w:tcBorders>
            <w:shd w:val="clear" w:color="auto" w:fill="auto"/>
            <w:hideMark/>
          </w:tcPr>
          <w:p w14:paraId="29DAF78A"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0.34 *** (0.09)</w:t>
            </w:r>
          </w:p>
        </w:tc>
        <w:tc>
          <w:tcPr>
            <w:tcW w:w="1643" w:type="dxa"/>
            <w:tcBorders>
              <w:top w:val="nil"/>
              <w:left w:val="nil"/>
              <w:bottom w:val="nil"/>
              <w:right w:val="nil"/>
            </w:tcBorders>
            <w:shd w:val="clear" w:color="auto" w:fill="auto"/>
            <w:hideMark/>
          </w:tcPr>
          <w:p w14:paraId="50573A94"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0.42 ** (0.14)</w:t>
            </w:r>
          </w:p>
        </w:tc>
      </w:tr>
      <w:tr w:rsidR="00365247" w:rsidRPr="0047770C" w14:paraId="3443738F" w14:textId="77777777" w:rsidTr="00365247">
        <w:trPr>
          <w:trHeight w:val="278"/>
        </w:trPr>
        <w:tc>
          <w:tcPr>
            <w:tcW w:w="4071" w:type="dxa"/>
            <w:tcBorders>
              <w:top w:val="nil"/>
              <w:left w:val="nil"/>
              <w:bottom w:val="nil"/>
              <w:right w:val="nil"/>
            </w:tcBorders>
            <w:shd w:val="clear" w:color="auto" w:fill="auto"/>
            <w:hideMark/>
          </w:tcPr>
          <w:p w14:paraId="6CC2A39F" w14:textId="77777777" w:rsidR="00365247" w:rsidRPr="0047770C" w:rsidRDefault="00365247" w:rsidP="00365247">
            <w:pPr>
              <w:spacing w:after="0" w:line="240" w:lineRule="auto"/>
              <w:ind w:firstLineChars="100" w:firstLine="220"/>
              <w:rPr>
                <w:rFonts w:ascii="Calibri" w:eastAsia="Times New Roman" w:hAnsi="Calibri" w:cs="Calibri"/>
                <w:color w:val="000000"/>
              </w:rPr>
            </w:pPr>
            <w:r w:rsidRPr="0047770C">
              <w:rPr>
                <w:rFonts w:ascii="Calibri" w:eastAsia="Times New Roman" w:hAnsi="Calibri" w:cs="Calibri"/>
                <w:color w:val="000000"/>
              </w:rPr>
              <w:t>Public Sector Occupation (ref: Private)</w:t>
            </w:r>
          </w:p>
        </w:tc>
        <w:tc>
          <w:tcPr>
            <w:tcW w:w="1636" w:type="dxa"/>
            <w:tcBorders>
              <w:top w:val="nil"/>
              <w:left w:val="nil"/>
              <w:bottom w:val="nil"/>
              <w:right w:val="nil"/>
            </w:tcBorders>
            <w:shd w:val="clear" w:color="auto" w:fill="auto"/>
            <w:hideMark/>
          </w:tcPr>
          <w:p w14:paraId="020BFBC2"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0.62 *** (0.14)</w:t>
            </w:r>
          </w:p>
        </w:tc>
        <w:tc>
          <w:tcPr>
            <w:tcW w:w="1636" w:type="dxa"/>
            <w:tcBorders>
              <w:top w:val="nil"/>
              <w:left w:val="nil"/>
              <w:bottom w:val="nil"/>
              <w:right w:val="nil"/>
            </w:tcBorders>
            <w:shd w:val="clear" w:color="auto" w:fill="auto"/>
            <w:hideMark/>
          </w:tcPr>
          <w:p w14:paraId="20C5F1A8"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-0.10 (0.12)</w:t>
            </w:r>
          </w:p>
        </w:tc>
        <w:tc>
          <w:tcPr>
            <w:tcW w:w="1639" w:type="dxa"/>
            <w:tcBorders>
              <w:top w:val="nil"/>
              <w:left w:val="nil"/>
              <w:bottom w:val="nil"/>
              <w:right w:val="nil"/>
            </w:tcBorders>
            <w:shd w:val="clear" w:color="auto" w:fill="auto"/>
            <w:hideMark/>
          </w:tcPr>
          <w:p w14:paraId="64D48C01"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0.11 (0.12)</w:t>
            </w:r>
          </w:p>
        </w:tc>
        <w:tc>
          <w:tcPr>
            <w:tcW w:w="1636" w:type="dxa"/>
            <w:tcBorders>
              <w:top w:val="nil"/>
              <w:left w:val="nil"/>
              <w:bottom w:val="nil"/>
              <w:right w:val="nil"/>
            </w:tcBorders>
            <w:shd w:val="clear" w:color="auto" w:fill="auto"/>
            <w:hideMark/>
          </w:tcPr>
          <w:p w14:paraId="490BE844"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0.36 * (0.16)</w:t>
            </w:r>
          </w:p>
        </w:tc>
        <w:tc>
          <w:tcPr>
            <w:tcW w:w="1636" w:type="dxa"/>
            <w:tcBorders>
              <w:top w:val="nil"/>
              <w:left w:val="nil"/>
              <w:bottom w:val="nil"/>
              <w:right w:val="nil"/>
            </w:tcBorders>
            <w:shd w:val="clear" w:color="auto" w:fill="auto"/>
            <w:hideMark/>
          </w:tcPr>
          <w:p w14:paraId="68DA53BD"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0.21 (0.12)</w:t>
            </w:r>
          </w:p>
        </w:tc>
        <w:tc>
          <w:tcPr>
            <w:tcW w:w="1636" w:type="dxa"/>
            <w:tcBorders>
              <w:top w:val="nil"/>
              <w:left w:val="single" w:sz="4" w:space="0" w:color="auto"/>
              <w:bottom w:val="nil"/>
              <w:right w:val="nil"/>
            </w:tcBorders>
            <w:shd w:val="clear" w:color="auto" w:fill="auto"/>
            <w:hideMark/>
          </w:tcPr>
          <w:p w14:paraId="1ACB6E1A"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0.46 *** (0.09)</w:t>
            </w:r>
          </w:p>
        </w:tc>
        <w:tc>
          <w:tcPr>
            <w:tcW w:w="1643" w:type="dxa"/>
            <w:tcBorders>
              <w:top w:val="nil"/>
              <w:left w:val="nil"/>
              <w:bottom w:val="nil"/>
              <w:right w:val="nil"/>
            </w:tcBorders>
            <w:shd w:val="clear" w:color="auto" w:fill="auto"/>
            <w:hideMark/>
          </w:tcPr>
          <w:p w14:paraId="094B9944"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0.29 * (0.15)</w:t>
            </w:r>
          </w:p>
        </w:tc>
      </w:tr>
      <w:tr w:rsidR="00365247" w:rsidRPr="0047770C" w14:paraId="1718E87C" w14:textId="77777777" w:rsidTr="00365247">
        <w:trPr>
          <w:trHeight w:val="278"/>
        </w:trPr>
        <w:tc>
          <w:tcPr>
            <w:tcW w:w="4071" w:type="dxa"/>
            <w:tcBorders>
              <w:top w:val="nil"/>
              <w:left w:val="nil"/>
              <w:bottom w:val="nil"/>
              <w:right w:val="nil"/>
            </w:tcBorders>
            <w:shd w:val="clear" w:color="auto" w:fill="auto"/>
            <w:hideMark/>
          </w:tcPr>
          <w:p w14:paraId="1AB51516"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(Intercept)</w:t>
            </w:r>
          </w:p>
        </w:tc>
        <w:tc>
          <w:tcPr>
            <w:tcW w:w="1636" w:type="dxa"/>
            <w:tcBorders>
              <w:top w:val="nil"/>
              <w:left w:val="nil"/>
              <w:bottom w:val="single" w:sz="4" w:space="0" w:color="auto"/>
              <w:right w:val="nil"/>
            </w:tcBorders>
            <w:shd w:val="clear" w:color="auto" w:fill="auto"/>
            <w:hideMark/>
          </w:tcPr>
          <w:p w14:paraId="2FF6A231"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-1.35 ** (0.51)</w:t>
            </w:r>
          </w:p>
        </w:tc>
        <w:tc>
          <w:tcPr>
            <w:tcW w:w="1636" w:type="dxa"/>
            <w:tcBorders>
              <w:top w:val="nil"/>
              <w:left w:val="nil"/>
              <w:bottom w:val="single" w:sz="4" w:space="0" w:color="auto"/>
              <w:right w:val="nil"/>
            </w:tcBorders>
            <w:shd w:val="clear" w:color="auto" w:fill="auto"/>
            <w:hideMark/>
          </w:tcPr>
          <w:p w14:paraId="23B90A4B"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-0.67 (0.51)</w:t>
            </w:r>
          </w:p>
        </w:tc>
        <w:tc>
          <w:tcPr>
            <w:tcW w:w="1639" w:type="dxa"/>
            <w:tcBorders>
              <w:top w:val="nil"/>
              <w:left w:val="nil"/>
              <w:bottom w:val="single" w:sz="4" w:space="0" w:color="auto"/>
              <w:right w:val="nil"/>
            </w:tcBorders>
            <w:shd w:val="clear" w:color="auto" w:fill="auto"/>
            <w:hideMark/>
          </w:tcPr>
          <w:p w14:paraId="0CCCA695"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-1.78 *** (0.46)</w:t>
            </w:r>
          </w:p>
        </w:tc>
        <w:tc>
          <w:tcPr>
            <w:tcW w:w="1636" w:type="dxa"/>
            <w:tcBorders>
              <w:top w:val="nil"/>
              <w:left w:val="nil"/>
              <w:bottom w:val="single" w:sz="4" w:space="0" w:color="auto"/>
              <w:right w:val="nil"/>
            </w:tcBorders>
            <w:shd w:val="clear" w:color="auto" w:fill="auto"/>
            <w:hideMark/>
          </w:tcPr>
          <w:p w14:paraId="221F529C"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-2.46 *** (0.60)</w:t>
            </w:r>
          </w:p>
        </w:tc>
        <w:tc>
          <w:tcPr>
            <w:tcW w:w="1636" w:type="dxa"/>
            <w:tcBorders>
              <w:top w:val="nil"/>
              <w:left w:val="nil"/>
              <w:bottom w:val="single" w:sz="4" w:space="0" w:color="auto"/>
              <w:right w:val="nil"/>
            </w:tcBorders>
            <w:shd w:val="clear" w:color="auto" w:fill="auto"/>
            <w:hideMark/>
          </w:tcPr>
          <w:p w14:paraId="26B0F228"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-2.42 *** (0.49)</w:t>
            </w:r>
          </w:p>
        </w:tc>
        <w:tc>
          <w:tcPr>
            <w:tcW w:w="1636" w:type="dxa"/>
            <w:tcBorders>
              <w:top w:val="nil"/>
              <w:left w:val="single" w:sz="4" w:space="0" w:color="auto"/>
              <w:bottom w:val="single" w:sz="4" w:space="0" w:color="auto"/>
              <w:right w:val="nil"/>
            </w:tcBorders>
            <w:shd w:val="clear" w:color="auto" w:fill="auto"/>
            <w:hideMark/>
          </w:tcPr>
          <w:p w14:paraId="6D46A6F2"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0.34 (0.30)</w:t>
            </w:r>
          </w:p>
        </w:tc>
        <w:tc>
          <w:tcPr>
            <w:tcW w:w="1643" w:type="dxa"/>
            <w:tcBorders>
              <w:top w:val="nil"/>
              <w:left w:val="nil"/>
              <w:bottom w:val="single" w:sz="4" w:space="0" w:color="auto"/>
              <w:right w:val="nil"/>
            </w:tcBorders>
            <w:shd w:val="clear" w:color="auto" w:fill="auto"/>
            <w:hideMark/>
          </w:tcPr>
          <w:p w14:paraId="4A7F7784"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1.08 ** (0.38)</w:t>
            </w:r>
          </w:p>
        </w:tc>
      </w:tr>
      <w:tr w:rsidR="00365247" w:rsidRPr="0047770C" w14:paraId="5A4445F6" w14:textId="77777777" w:rsidTr="00365247">
        <w:trPr>
          <w:trHeight w:val="278"/>
        </w:trPr>
        <w:tc>
          <w:tcPr>
            <w:tcW w:w="4071" w:type="dxa"/>
            <w:tcBorders>
              <w:top w:val="nil"/>
              <w:left w:val="nil"/>
              <w:bottom w:val="nil"/>
              <w:right w:val="nil"/>
            </w:tcBorders>
            <w:shd w:val="clear" w:color="auto" w:fill="auto"/>
            <w:hideMark/>
          </w:tcPr>
          <w:p w14:paraId="319B953F"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N</w:t>
            </w:r>
          </w:p>
        </w:tc>
        <w:tc>
          <w:tcPr>
            <w:tcW w:w="1636" w:type="dxa"/>
            <w:tcBorders>
              <w:top w:val="nil"/>
              <w:left w:val="nil"/>
              <w:bottom w:val="nil"/>
              <w:right w:val="nil"/>
            </w:tcBorders>
            <w:shd w:val="clear" w:color="auto" w:fill="auto"/>
            <w:hideMark/>
          </w:tcPr>
          <w:p w14:paraId="38B94E34"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2258</w:t>
            </w:r>
          </w:p>
        </w:tc>
        <w:tc>
          <w:tcPr>
            <w:tcW w:w="1636" w:type="dxa"/>
            <w:tcBorders>
              <w:top w:val="nil"/>
              <w:left w:val="nil"/>
              <w:bottom w:val="nil"/>
              <w:right w:val="nil"/>
            </w:tcBorders>
            <w:shd w:val="clear" w:color="auto" w:fill="auto"/>
            <w:hideMark/>
          </w:tcPr>
          <w:p w14:paraId="37FA0333"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1597</w:t>
            </w:r>
          </w:p>
        </w:tc>
        <w:tc>
          <w:tcPr>
            <w:tcW w:w="1639" w:type="dxa"/>
            <w:tcBorders>
              <w:top w:val="nil"/>
              <w:left w:val="nil"/>
              <w:bottom w:val="nil"/>
              <w:right w:val="nil"/>
            </w:tcBorders>
            <w:shd w:val="clear" w:color="auto" w:fill="auto"/>
            <w:hideMark/>
          </w:tcPr>
          <w:p w14:paraId="0D597AFF"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2258</w:t>
            </w:r>
          </w:p>
        </w:tc>
        <w:tc>
          <w:tcPr>
            <w:tcW w:w="1636" w:type="dxa"/>
            <w:tcBorders>
              <w:top w:val="nil"/>
              <w:left w:val="nil"/>
              <w:bottom w:val="nil"/>
              <w:right w:val="nil"/>
            </w:tcBorders>
            <w:shd w:val="clear" w:color="auto" w:fill="auto"/>
            <w:hideMark/>
          </w:tcPr>
          <w:p w14:paraId="3CD03658"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2297</w:t>
            </w:r>
          </w:p>
        </w:tc>
        <w:tc>
          <w:tcPr>
            <w:tcW w:w="1636" w:type="dxa"/>
            <w:tcBorders>
              <w:top w:val="nil"/>
              <w:left w:val="nil"/>
              <w:bottom w:val="nil"/>
              <w:right w:val="nil"/>
            </w:tcBorders>
            <w:shd w:val="clear" w:color="auto" w:fill="auto"/>
            <w:hideMark/>
          </w:tcPr>
          <w:p w14:paraId="1AC1A02B"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2300</w:t>
            </w:r>
          </w:p>
        </w:tc>
        <w:tc>
          <w:tcPr>
            <w:tcW w:w="1636" w:type="dxa"/>
            <w:tcBorders>
              <w:top w:val="nil"/>
              <w:left w:val="nil"/>
              <w:bottom w:val="nil"/>
              <w:right w:val="nil"/>
            </w:tcBorders>
            <w:shd w:val="clear" w:color="auto" w:fill="auto"/>
            <w:hideMark/>
          </w:tcPr>
          <w:p w14:paraId="112A4F11"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5247</w:t>
            </w:r>
          </w:p>
        </w:tc>
        <w:tc>
          <w:tcPr>
            <w:tcW w:w="1643" w:type="dxa"/>
            <w:tcBorders>
              <w:top w:val="nil"/>
              <w:left w:val="nil"/>
              <w:bottom w:val="nil"/>
              <w:right w:val="nil"/>
            </w:tcBorders>
            <w:shd w:val="clear" w:color="auto" w:fill="auto"/>
            <w:hideMark/>
          </w:tcPr>
          <w:p w14:paraId="1F27F08E"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6116</w:t>
            </w:r>
          </w:p>
        </w:tc>
      </w:tr>
      <w:tr w:rsidR="00365247" w:rsidRPr="0047770C" w14:paraId="3D30EA5D" w14:textId="77777777" w:rsidTr="00365247">
        <w:trPr>
          <w:trHeight w:val="278"/>
        </w:trPr>
        <w:tc>
          <w:tcPr>
            <w:tcW w:w="4071" w:type="dxa"/>
            <w:tcBorders>
              <w:top w:val="nil"/>
              <w:left w:val="nil"/>
              <w:bottom w:val="nil"/>
              <w:right w:val="nil"/>
            </w:tcBorders>
            <w:shd w:val="clear" w:color="auto" w:fill="auto"/>
            <w:hideMark/>
          </w:tcPr>
          <w:p w14:paraId="083CC80F"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R2</w:t>
            </w:r>
          </w:p>
        </w:tc>
        <w:tc>
          <w:tcPr>
            <w:tcW w:w="1636" w:type="dxa"/>
            <w:tcBorders>
              <w:top w:val="nil"/>
              <w:left w:val="nil"/>
              <w:bottom w:val="nil"/>
              <w:right w:val="nil"/>
            </w:tcBorders>
            <w:shd w:val="clear" w:color="auto" w:fill="auto"/>
            <w:hideMark/>
          </w:tcPr>
          <w:p w14:paraId="1ED3AB30"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 xml:space="preserve">    </w:t>
            </w:r>
          </w:p>
        </w:tc>
        <w:tc>
          <w:tcPr>
            <w:tcW w:w="1636" w:type="dxa"/>
            <w:tcBorders>
              <w:top w:val="nil"/>
              <w:left w:val="nil"/>
              <w:bottom w:val="nil"/>
              <w:right w:val="nil"/>
            </w:tcBorders>
            <w:shd w:val="clear" w:color="auto" w:fill="auto"/>
            <w:hideMark/>
          </w:tcPr>
          <w:p w14:paraId="395B0BB5"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 xml:space="preserve">    </w:t>
            </w:r>
          </w:p>
        </w:tc>
        <w:tc>
          <w:tcPr>
            <w:tcW w:w="1639" w:type="dxa"/>
            <w:tcBorders>
              <w:top w:val="nil"/>
              <w:left w:val="nil"/>
              <w:bottom w:val="nil"/>
              <w:right w:val="nil"/>
            </w:tcBorders>
            <w:shd w:val="clear" w:color="auto" w:fill="auto"/>
            <w:hideMark/>
          </w:tcPr>
          <w:p w14:paraId="74DCEC3A"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 xml:space="preserve">    </w:t>
            </w:r>
          </w:p>
        </w:tc>
        <w:tc>
          <w:tcPr>
            <w:tcW w:w="1636" w:type="dxa"/>
            <w:tcBorders>
              <w:top w:val="nil"/>
              <w:left w:val="nil"/>
              <w:bottom w:val="nil"/>
              <w:right w:val="nil"/>
            </w:tcBorders>
            <w:shd w:val="clear" w:color="auto" w:fill="auto"/>
            <w:hideMark/>
          </w:tcPr>
          <w:p w14:paraId="5A5F663A"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 xml:space="preserve">    </w:t>
            </w:r>
          </w:p>
        </w:tc>
        <w:tc>
          <w:tcPr>
            <w:tcW w:w="1636" w:type="dxa"/>
            <w:tcBorders>
              <w:top w:val="nil"/>
              <w:left w:val="nil"/>
              <w:bottom w:val="nil"/>
              <w:right w:val="nil"/>
            </w:tcBorders>
            <w:shd w:val="clear" w:color="auto" w:fill="auto"/>
            <w:hideMark/>
          </w:tcPr>
          <w:p w14:paraId="18E1B456"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 xml:space="preserve">    </w:t>
            </w:r>
          </w:p>
        </w:tc>
        <w:tc>
          <w:tcPr>
            <w:tcW w:w="1636" w:type="dxa"/>
            <w:tcBorders>
              <w:top w:val="nil"/>
              <w:left w:val="nil"/>
              <w:bottom w:val="nil"/>
              <w:right w:val="nil"/>
            </w:tcBorders>
            <w:shd w:val="clear" w:color="auto" w:fill="auto"/>
            <w:hideMark/>
          </w:tcPr>
          <w:p w14:paraId="25D004FC"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 xml:space="preserve">    </w:t>
            </w:r>
          </w:p>
        </w:tc>
        <w:tc>
          <w:tcPr>
            <w:tcW w:w="1643" w:type="dxa"/>
            <w:tcBorders>
              <w:top w:val="nil"/>
              <w:left w:val="nil"/>
              <w:bottom w:val="nil"/>
              <w:right w:val="nil"/>
            </w:tcBorders>
            <w:shd w:val="clear" w:color="auto" w:fill="auto"/>
            <w:hideMark/>
          </w:tcPr>
          <w:p w14:paraId="385C04CC"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 xml:space="preserve">    </w:t>
            </w:r>
          </w:p>
        </w:tc>
      </w:tr>
      <w:tr w:rsidR="00365247" w:rsidRPr="0047770C" w14:paraId="4A3EAB26" w14:textId="77777777" w:rsidTr="00365247">
        <w:trPr>
          <w:trHeight w:val="278"/>
        </w:trPr>
        <w:tc>
          <w:tcPr>
            <w:tcW w:w="4071" w:type="dxa"/>
            <w:tcBorders>
              <w:top w:val="nil"/>
              <w:left w:val="nil"/>
              <w:bottom w:val="nil"/>
              <w:right w:val="nil"/>
            </w:tcBorders>
            <w:shd w:val="clear" w:color="auto" w:fill="auto"/>
            <w:hideMark/>
          </w:tcPr>
          <w:p w14:paraId="189BCCFA"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Pseudo R2</w:t>
            </w:r>
          </w:p>
        </w:tc>
        <w:tc>
          <w:tcPr>
            <w:tcW w:w="1636" w:type="dxa"/>
            <w:tcBorders>
              <w:top w:val="nil"/>
              <w:left w:val="nil"/>
              <w:bottom w:val="nil"/>
              <w:right w:val="nil"/>
            </w:tcBorders>
            <w:shd w:val="clear" w:color="auto" w:fill="auto"/>
            <w:hideMark/>
          </w:tcPr>
          <w:p w14:paraId="2C134878"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0.31</w:t>
            </w:r>
          </w:p>
        </w:tc>
        <w:tc>
          <w:tcPr>
            <w:tcW w:w="1636" w:type="dxa"/>
            <w:tcBorders>
              <w:top w:val="nil"/>
              <w:left w:val="nil"/>
              <w:bottom w:val="nil"/>
              <w:right w:val="nil"/>
            </w:tcBorders>
            <w:shd w:val="clear" w:color="auto" w:fill="auto"/>
            <w:hideMark/>
          </w:tcPr>
          <w:p w14:paraId="7ACFFF87"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0.09</w:t>
            </w:r>
          </w:p>
        </w:tc>
        <w:tc>
          <w:tcPr>
            <w:tcW w:w="1639" w:type="dxa"/>
            <w:tcBorders>
              <w:top w:val="nil"/>
              <w:left w:val="nil"/>
              <w:bottom w:val="nil"/>
              <w:right w:val="nil"/>
            </w:tcBorders>
            <w:shd w:val="clear" w:color="auto" w:fill="auto"/>
            <w:hideMark/>
          </w:tcPr>
          <w:p w14:paraId="188AD961"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0.21</w:t>
            </w:r>
          </w:p>
        </w:tc>
        <w:tc>
          <w:tcPr>
            <w:tcW w:w="1636" w:type="dxa"/>
            <w:tcBorders>
              <w:top w:val="nil"/>
              <w:left w:val="nil"/>
              <w:bottom w:val="nil"/>
              <w:right w:val="nil"/>
            </w:tcBorders>
            <w:shd w:val="clear" w:color="auto" w:fill="auto"/>
            <w:hideMark/>
          </w:tcPr>
          <w:p w14:paraId="21C2111E"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0.54</w:t>
            </w:r>
          </w:p>
        </w:tc>
        <w:tc>
          <w:tcPr>
            <w:tcW w:w="1636" w:type="dxa"/>
            <w:tcBorders>
              <w:top w:val="nil"/>
              <w:left w:val="nil"/>
              <w:bottom w:val="nil"/>
              <w:right w:val="nil"/>
            </w:tcBorders>
            <w:shd w:val="clear" w:color="auto" w:fill="auto"/>
            <w:hideMark/>
          </w:tcPr>
          <w:p w14:paraId="2D176C30"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0.14</w:t>
            </w:r>
          </w:p>
        </w:tc>
        <w:tc>
          <w:tcPr>
            <w:tcW w:w="1636" w:type="dxa"/>
            <w:tcBorders>
              <w:top w:val="nil"/>
              <w:left w:val="nil"/>
              <w:bottom w:val="nil"/>
              <w:right w:val="nil"/>
            </w:tcBorders>
            <w:shd w:val="clear" w:color="auto" w:fill="auto"/>
            <w:hideMark/>
          </w:tcPr>
          <w:p w14:paraId="769E416E"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0.17</w:t>
            </w:r>
          </w:p>
        </w:tc>
        <w:tc>
          <w:tcPr>
            <w:tcW w:w="1643" w:type="dxa"/>
            <w:tcBorders>
              <w:top w:val="nil"/>
              <w:left w:val="nil"/>
              <w:bottom w:val="nil"/>
              <w:right w:val="nil"/>
            </w:tcBorders>
            <w:shd w:val="clear" w:color="auto" w:fill="auto"/>
            <w:hideMark/>
          </w:tcPr>
          <w:p w14:paraId="30410A8E"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0.19</w:t>
            </w:r>
          </w:p>
        </w:tc>
      </w:tr>
      <w:tr w:rsidR="00365247" w:rsidRPr="0047770C" w14:paraId="13A54F59" w14:textId="77777777" w:rsidTr="00365247">
        <w:trPr>
          <w:trHeight w:val="278"/>
        </w:trPr>
        <w:tc>
          <w:tcPr>
            <w:tcW w:w="4071" w:type="dxa"/>
            <w:tcBorders>
              <w:top w:val="nil"/>
              <w:left w:val="nil"/>
              <w:bottom w:val="nil"/>
              <w:right w:val="nil"/>
            </w:tcBorders>
            <w:shd w:val="clear" w:color="auto" w:fill="auto"/>
            <w:hideMark/>
          </w:tcPr>
          <w:p w14:paraId="6138A82B"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AIC</w:t>
            </w:r>
          </w:p>
        </w:tc>
        <w:tc>
          <w:tcPr>
            <w:tcW w:w="1636" w:type="dxa"/>
            <w:tcBorders>
              <w:top w:val="nil"/>
              <w:left w:val="nil"/>
              <w:bottom w:val="nil"/>
              <w:right w:val="nil"/>
            </w:tcBorders>
            <w:shd w:val="clear" w:color="auto" w:fill="auto"/>
            <w:hideMark/>
          </w:tcPr>
          <w:p w14:paraId="559871E1"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2199.78</w:t>
            </w:r>
          </w:p>
        </w:tc>
        <w:tc>
          <w:tcPr>
            <w:tcW w:w="1636" w:type="dxa"/>
            <w:tcBorders>
              <w:top w:val="nil"/>
              <w:left w:val="nil"/>
              <w:bottom w:val="nil"/>
              <w:right w:val="nil"/>
            </w:tcBorders>
            <w:shd w:val="clear" w:color="auto" w:fill="auto"/>
            <w:hideMark/>
          </w:tcPr>
          <w:p w14:paraId="5455B308"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2121.82</w:t>
            </w:r>
          </w:p>
        </w:tc>
        <w:tc>
          <w:tcPr>
            <w:tcW w:w="1639" w:type="dxa"/>
            <w:tcBorders>
              <w:top w:val="nil"/>
              <w:left w:val="nil"/>
              <w:bottom w:val="nil"/>
              <w:right w:val="nil"/>
            </w:tcBorders>
            <w:shd w:val="clear" w:color="auto" w:fill="auto"/>
            <w:hideMark/>
          </w:tcPr>
          <w:p w14:paraId="76C22221"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2420.06</w:t>
            </w:r>
          </w:p>
        </w:tc>
        <w:tc>
          <w:tcPr>
            <w:tcW w:w="1636" w:type="dxa"/>
            <w:tcBorders>
              <w:top w:val="nil"/>
              <w:left w:val="nil"/>
              <w:bottom w:val="nil"/>
              <w:right w:val="nil"/>
            </w:tcBorders>
            <w:shd w:val="clear" w:color="auto" w:fill="auto"/>
            <w:hideMark/>
          </w:tcPr>
          <w:p w14:paraId="10A43F3B"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1590.90</w:t>
            </w:r>
          </w:p>
        </w:tc>
        <w:tc>
          <w:tcPr>
            <w:tcW w:w="1636" w:type="dxa"/>
            <w:tcBorders>
              <w:top w:val="nil"/>
              <w:left w:val="nil"/>
              <w:bottom w:val="nil"/>
              <w:right w:val="nil"/>
            </w:tcBorders>
            <w:shd w:val="clear" w:color="auto" w:fill="auto"/>
            <w:hideMark/>
          </w:tcPr>
          <w:p w14:paraId="081A7C00"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2144.99</w:t>
            </w:r>
          </w:p>
        </w:tc>
        <w:tc>
          <w:tcPr>
            <w:tcW w:w="1636" w:type="dxa"/>
            <w:tcBorders>
              <w:top w:val="nil"/>
              <w:left w:val="nil"/>
              <w:bottom w:val="nil"/>
              <w:right w:val="nil"/>
            </w:tcBorders>
            <w:shd w:val="clear" w:color="auto" w:fill="auto"/>
            <w:hideMark/>
          </w:tcPr>
          <w:p w14:paraId="7B13BD00"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6139.09</w:t>
            </w:r>
          </w:p>
        </w:tc>
        <w:tc>
          <w:tcPr>
            <w:tcW w:w="1643" w:type="dxa"/>
            <w:tcBorders>
              <w:top w:val="nil"/>
              <w:left w:val="nil"/>
              <w:bottom w:val="nil"/>
              <w:right w:val="nil"/>
            </w:tcBorders>
            <w:shd w:val="clear" w:color="auto" w:fill="auto"/>
            <w:hideMark/>
          </w:tcPr>
          <w:p w14:paraId="3F46A143"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4348.09</w:t>
            </w:r>
          </w:p>
        </w:tc>
      </w:tr>
      <w:tr w:rsidR="00365247" w:rsidRPr="0047770C" w14:paraId="5CFA68E1" w14:textId="77777777" w:rsidTr="00365247">
        <w:trPr>
          <w:trHeight w:val="278"/>
        </w:trPr>
        <w:tc>
          <w:tcPr>
            <w:tcW w:w="4071" w:type="dxa"/>
            <w:tcBorders>
              <w:top w:val="nil"/>
              <w:left w:val="nil"/>
              <w:bottom w:val="single" w:sz="4" w:space="0" w:color="auto"/>
              <w:right w:val="nil"/>
            </w:tcBorders>
            <w:shd w:val="clear" w:color="auto" w:fill="auto"/>
            <w:hideMark/>
          </w:tcPr>
          <w:p w14:paraId="47E1D22A"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BIC</w:t>
            </w:r>
          </w:p>
        </w:tc>
        <w:tc>
          <w:tcPr>
            <w:tcW w:w="1636" w:type="dxa"/>
            <w:tcBorders>
              <w:top w:val="nil"/>
              <w:left w:val="nil"/>
              <w:bottom w:val="single" w:sz="4" w:space="0" w:color="auto"/>
              <w:right w:val="nil"/>
            </w:tcBorders>
            <w:shd w:val="clear" w:color="auto" w:fill="auto"/>
            <w:hideMark/>
          </w:tcPr>
          <w:p w14:paraId="3D485E04"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2251.28</w:t>
            </w:r>
          </w:p>
        </w:tc>
        <w:tc>
          <w:tcPr>
            <w:tcW w:w="1636" w:type="dxa"/>
            <w:tcBorders>
              <w:top w:val="nil"/>
              <w:left w:val="nil"/>
              <w:bottom w:val="single" w:sz="4" w:space="0" w:color="auto"/>
              <w:right w:val="nil"/>
            </w:tcBorders>
            <w:shd w:val="clear" w:color="auto" w:fill="auto"/>
            <w:hideMark/>
          </w:tcPr>
          <w:p w14:paraId="1C4B813E"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2170.20</w:t>
            </w:r>
          </w:p>
        </w:tc>
        <w:tc>
          <w:tcPr>
            <w:tcW w:w="1639" w:type="dxa"/>
            <w:tcBorders>
              <w:top w:val="nil"/>
              <w:left w:val="nil"/>
              <w:bottom w:val="single" w:sz="4" w:space="0" w:color="auto"/>
              <w:right w:val="nil"/>
            </w:tcBorders>
            <w:shd w:val="clear" w:color="auto" w:fill="auto"/>
            <w:hideMark/>
          </w:tcPr>
          <w:p w14:paraId="17A9ED6F"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2471.56</w:t>
            </w:r>
          </w:p>
        </w:tc>
        <w:tc>
          <w:tcPr>
            <w:tcW w:w="1636" w:type="dxa"/>
            <w:tcBorders>
              <w:top w:val="nil"/>
              <w:left w:val="nil"/>
              <w:bottom w:val="single" w:sz="4" w:space="0" w:color="auto"/>
              <w:right w:val="nil"/>
            </w:tcBorders>
            <w:shd w:val="clear" w:color="auto" w:fill="auto"/>
            <w:hideMark/>
          </w:tcPr>
          <w:p w14:paraId="6D0680DB"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1642.55</w:t>
            </w:r>
          </w:p>
        </w:tc>
        <w:tc>
          <w:tcPr>
            <w:tcW w:w="1636" w:type="dxa"/>
            <w:tcBorders>
              <w:top w:val="nil"/>
              <w:left w:val="nil"/>
              <w:bottom w:val="single" w:sz="4" w:space="0" w:color="auto"/>
              <w:right w:val="nil"/>
            </w:tcBorders>
            <w:shd w:val="clear" w:color="auto" w:fill="auto"/>
            <w:hideMark/>
          </w:tcPr>
          <w:p w14:paraId="2D8A40FA"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2190.91</w:t>
            </w:r>
          </w:p>
        </w:tc>
        <w:tc>
          <w:tcPr>
            <w:tcW w:w="1636" w:type="dxa"/>
            <w:tcBorders>
              <w:top w:val="nil"/>
              <w:left w:val="nil"/>
              <w:bottom w:val="single" w:sz="4" w:space="0" w:color="auto"/>
              <w:right w:val="nil"/>
            </w:tcBorders>
            <w:shd w:val="clear" w:color="auto" w:fill="auto"/>
            <w:hideMark/>
          </w:tcPr>
          <w:p w14:paraId="2BEB948F"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6191.61</w:t>
            </w:r>
          </w:p>
        </w:tc>
        <w:tc>
          <w:tcPr>
            <w:tcW w:w="1643" w:type="dxa"/>
            <w:tcBorders>
              <w:top w:val="nil"/>
              <w:left w:val="nil"/>
              <w:bottom w:val="single" w:sz="4" w:space="0" w:color="auto"/>
              <w:right w:val="nil"/>
            </w:tcBorders>
            <w:shd w:val="clear" w:color="auto" w:fill="auto"/>
            <w:hideMark/>
          </w:tcPr>
          <w:p w14:paraId="07AEEE58" w14:textId="77777777" w:rsidR="00365247" w:rsidRPr="0047770C" w:rsidRDefault="00365247" w:rsidP="00365247">
            <w:pPr>
              <w:spacing w:after="0" w:line="240" w:lineRule="auto"/>
              <w:jc w:val="right"/>
              <w:rPr>
                <w:rFonts w:ascii="Calibri" w:eastAsia="Times New Roman" w:hAnsi="Calibri" w:cs="Calibri"/>
                <w:color w:val="000000"/>
              </w:rPr>
            </w:pPr>
            <w:r w:rsidRPr="0047770C">
              <w:rPr>
                <w:rFonts w:ascii="Calibri" w:eastAsia="Times New Roman" w:hAnsi="Calibri" w:cs="Calibri"/>
                <w:color w:val="000000"/>
              </w:rPr>
              <w:t>4401.84</w:t>
            </w:r>
          </w:p>
        </w:tc>
      </w:tr>
      <w:tr w:rsidR="00365247" w:rsidRPr="0047770C" w14:paraId="6A5D12A4" w14:textId="77777777" w:rsidTr="00365247">
        <w:trPr>
          <w:trHeight w:val="278"/>
        </w:trPr>
        <w:tc>
          <w:tcPr>
            <w:tcW w:w="4071" w:type="dxa"/>
            <w:tcBorders>
              <w:top w:val="nil"/>
              <w:left w:val="nil"/>
              <w:bottom w:val="nil"/>
              <w:right w:val="nil"/>
            </w:tcBorders>
            <w:shd w:val="clear" w:color="auto" w:fill="auto"/>
            <w:hideMark/>
          </w:tcPr>
          <w:p w14:paraId="0D966173"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xml:space="preserve"> *** p &lt; 0.001</w:t>
            </w:r>
            <w:proofErr w:type="gramStart"/>
            <w:r w:rsidRPr="0047770C">
              <w:rPr>
                <w:rFonts w:ascii="Calibri" w:eastAsia="Times New Roman" w:hAnsi="Calibri" w:cs="Calibri"/>
                <w:color w:val="000000"/>
              </w:rPr>
              <w:t>;  *</w:t>
            </w:r>
            <w:proofErr w:type="gramEnd"/>
            <w:r w:rsidRPr="0047770C">
              <w:rPr>
                <w:rFonts w:ascii="Calibri" w:eastAsia="Times New Roman" w:hAnsi="Calibri" w:cs="Calibri"/>
                <w:color w:val="000000"/>
              </w:rPr>
              <w:t>* p &lt; 0.01;  * p &lt; 0.05.</w:t>
            </w:r>
          </w:p>
        </w:tc>
        <w:tc>
          <w:tcPr>
            <w:tcW w:w="1636" w:type="dxa"/>
            <w:tcBorders>
              <w:top w:val="nil"/>
              <w:left w:val="nil"/>
              <w:bottom w:val="nil"/>
              <w:right w:val="nil"/>
            </w:tcBorders>
            <w:shd w:val="clear" w:color="auto" w:fill="auto"/>
            <w:hideMark/>
          </w:tcPr>
          <w:p w14:paraId="5D2526DB"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75509498"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9" w:type="dxa"/>
            <w:tcBorders>
              <w:top w:val="nil"/>
              <w:left w:val="nil"/>
              <w:bottom w:val="nil"/>
              <w:right w:val="nil"/>
            </w:tcBorders>
            <w:shd w:val="clear" w:color="auto" w:fill="auto"/>
            <w:hideMark/>
          </w:tcPr>
          <w:p w14:paraId="2F6180C8"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4A965258"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hideMark/>
          </w:tcPr>
          <w:p w14:paraId="03E1E412"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36" w:type="dxa"/>
            <w:tcBorders>
              <w:top w:val="nil"/>
              <w:left w:val="nil"/>
              <w:bottom w:val="nil"/>
              <w:right w:val="nil"/>
            </w:tcBorders>
            <w:shd w:val="clear" w:color="auto" w:fill="auto"/>
            <w:vAlign w:val="bottom"/>
            <w:hideMark/>
          </w:tcPr>
          <w:p w14:paraId="0BF741D0"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c>
          <w:tcPr>
            <w:tcW w:w="1643" w:type="dxa"/>
            <w:tcBorders>
              <w:top w:val="nil"/>
              <w:left w:val="nil"/>
              <w:bottom w:val="nil"/>
              <w:right w:val="nil"/>
            </w:tcBorders>
            <w:shd w:val="clear" w:color="auto" w:fill="auto"/>
            <w:vAlign w:val="bottom"/>
            <w:hideMark/>
          </w:tcPr>
          <w:p w14:paraId="27A46FAD" w14:textId="77777777" w:rsidR="00365247" w:rsidRPr="0047770C" w:rsidRDefault="00365247" w:rsidP="00365247">
            <w:pPr>
              <w:spacing w:after="0" w:line="240" w:lineRule="auto"/>
              <w:rPr>
                <w:rFonts w:ascii="Calibri" w:eastAsia="Times New Roman" w:hAnsi="Calibri" w:cs="Calibri"/>
                <w:color w:val="000000"/>
              </w:rPr>
            </w:pPr>
            <w:r w:rsidRPr="0047770C">
              <w:rPr>
                <w:rFonts w:ascii="Calibri" w:eastAsia="Times New Roman" w:hAnsi="Calibri" w:cs="Calibri"/>
                <w:color w:val="000000"/>
              </w:rPr>
              <w:t> </w:t>
            </w:r>
          </w:p>
        </w:tc>
      </w:tr>
    </w:tbl>
    <w:p w14:paraId="2ACE7430" w14:textId="77777777" w:rsidR="00DB31E7" w:rsidRDefault="00DB31E7" w:rsidP="00DB31E7">
      <w:pPr>
        <w:jc w:val="both"/>
      </w:pPr>
      <w:r>
        <w:fldChar w:fldCharType="begin"/>
      </w:r>
      <w:r>
        <w:instrText xml:space="preserve"> LINK Excel.Sheet.12 "https://d.docs.live.net/fedbdb6a2bad2094/Documents/GitHub/parental-wealth-impact/output/june-2021/education2.xlsx" "sheet 1!R1C1:R26C8" \a \f 4 \h  \* MERGEFORMAT </w:instrText>
      </w:r>
      <w:r>
        <w:fldChar w:fldCharType="separate"/>
      </w:r>
    </w:p>
    <w:p w14:paraId="6C7CE9F2" w14:textId="77777777" w:rsidR="00DB31E7" w:rsidRDefault="00DB31E7" w:rsidP="007623B2">
      <w:pPr>
        <w:jc w:val="both"/>
        <w:sectPr w:rsidR="00DB31E7" w:rsidSect="00DB31E7">
          <w:pgSz w:w="15840" w:h="12240" w:orient="landscape"/>
          <w:pgMar w:top="720" w:right="720" w:bottom="720" w:left="720" w:header="720" w:footer="720" w:gutter="0"/>
          <w:cols w:space="720"/>
          <w:docGrid w:linePitch="360"/>
        </w:sectPr>
      </w:pPr>
      <w:r>
        <w:fldChar w:fldCharType="end"/>
      </w:r>
    </w:p>
    <w:tbl>
      <w:tblPr>
        <w:tblpPr w:leftFromText="180" w:rightFromText="180" w:tblpY="360"/>
        <w:tblW w:w="12340" w:type="dxa"/>
        <w:tblLook w:val="04A0" w:firstRow="1" w:lastRow="0" w:firstColumn="1" w:lastColumn="0" w:noHBand="0" w:noVBand="1"/>
      </w:tblPr>
      <w:tblGrid>
        <w:gridCol w:w="5081"/>
        <w:gridCol w:w="1814"/>
        <w:gridCol w:w="1815"/>
        <w:gridCol w:w="1815"/>
        <w:gridCol w:w="1815"/>
      </w:tblGrid>
      <w:tr w:rsidR="00DB31E7" w:rsidRPr="009A15C0" w14:paraId="48E42BA5" w14:textId="77777777" w:rsidTr="00E11C6C">
        <w:trPr>
          <w:trHeight w:val="296"/>
        </w:trPr>
        <w:tc>
          <w:tcPr>
            <w:tcW w:w="10525" w:type="dxa"/>
            <w:gridSpan w:val="4"/>
            <w:tcBorders>
              <w:top w:val="nil"/>
              <w:left w:val="nil"/>
              <w:bottom w:val="single" w:sz="4" w:space="0" w:color="auto"/>
              <w:right w:val="nil"/>
            </w:tcBorders>
            <w:shd w:val="clear" w:color="auto" w:fill="auto"/>
            <w:noWrap/>
            <w:vAlign w:val="bottom"/>
            <w:hideMark/>
          </w:tcPr>
          <w:p w14:paraId="0D411768"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lastRenderedPageBreak/>
              <w:t>Table 6. Parental Resources Impact on Offspring Wealth. Husbands only. Shanghai and Urban Countrywide.</w:t>
            </w:r>
          </w:p>
        </w:tc>
        <w:tc>
          <w:tcPr>
            <w:tcW w:w="1815" w:type="dxa"/>
            <w:tcBorders>
              <w:top w:val="nil"/>
              <w:left w:val="nil"/>
              <w:bottom w:val="single" w:sz="4" w:space="0" w:color="auto"/>
              <w:right w:val="nil"/>
            </w:tcBorders>
            <w:shd w:val="clear" w:color="auto" w:fill="auto"/>
            <w:noWrap/>
            <w:vAlign w:val="bottom"/>
            <w:hideMark/>
          </w:tcPr>
          <w:p w14:paraId="152BB5A5"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 </w:t>
            </w:r>
          </w:p>
        </w:tc>
      </w:tr>
      <w:tr w:rsidR="00DB31E7" w:rsidRPr="009A15C0" w14:paraId="06EC2067" w14:textId="77777777" w:rsidTr="00E11C6C">
        <w:trPr>
          <w:trHeight w:val="296"/>
        </w:trPr>
        <w:tc>
          <w:tcPr>
            <w:tcW w:w="5081" w:type="dxa"/>
            <w:tcBorders>
              <w:top w:val="nil"/>
              <w:left w:val="nil"/>
              <w:bottom w:val="nil"/>
              <w:right w:val="nil"/>
            </w:tcBorders>
            <w:shd w:val="clear" w:color="auto" w:fill="auto"/>
            <w:noWrap/>
            <w:hideMark/>
          </w:tcPr>
          <w:p w14:paraId="746B3553" w14:textId="77777777" w:rsidR="00DB31E7" w:rsidRPr="009A15C0" w:rsidRDefault="00DB31E7" w:rsidP="00E11C6C">
            <w:pPr>
              <w:spacing w:after="0" w:line="240" w:lineRule="auto"/>
              <w:rPr>
                <w:rFonts w:ascii="Calibri" w:eastAsia="Times New Roman" w:hAnsi="Calibri" w:cs="Calibri"/>
                <w:color w:val="000000"/>
              </w:rPr>
            </w:pPr>
          </w:p>
        </w:tc>
        <w:tc>
          <w:tcPr>
            <w:tcW w:w="3629" w:type="dxa"/>
            <w:gridSpan w:val="2"/>
            <w:tcBorders>
              <w:top w:val="nil"/>
              <w:left w:val="nil"/>
              <w:bottom w:val="nil"/>
              <w:right w:val="nil"/>
            </w:tcBorders>
            <w:shd w:val="clear" w:color="auto" w:fill="auto"/>
            <w:noWrap/>
            <w:vAlign w:val="bottom"/>
            <w:hideMark/>
          </w:tcPr>
          <w:p w14:paraId="4FE9AFEE" w14:textId="77777777" w:rsidR="00DB31E7" w:rsidRPr="009A15C0" w:rsidRDefault="00DB31E7" w:rsidP="00E11C6C">
            <w:pPr>
              <w:spacing w:after="0" w:line="240" w:lineRule="auto"/>
              <w:jc w:val="center"/>
              <w:rPr>
                <w:rFonts w:ascii="Calibri" w:eastAsia="Times New Roman" w:hAnsi="Calibri" w:cs="Calibri"/>
                <w:color w:val="000000"/>
              </w:rPr>
            </w:pPr>
            <w:r w:rsidRPr="009A15C0">
              <w:rPr>
                <w:rFonts w:ascii="Calibri" w:eastAsia="Times New Roman" w:hAnsi="Calibri" w:cs="Calibri"/>
                <w:color w:val="000000"/>
              </w:rPr>
              <w:t>Home Ownership</w:t>
            </w:r>
          </w:p>
        </w:tc>
        <w:tc>
          <w:tcPr>
            <w:tcW w:w="3630" w:type="dxa"/>
            <w:gridSpan w:val="2"/>
            <w:tcBorders>
              <w:top w:val="nil"/>
              <w:left w:val="nil"/>
              <w:bottom w:val="nil"/>
              <w:right w:val="nil"/>
            </w:tcBorders>
            <w:shd w:val="clear" w:color="auto" w:fill="auto"/>
            <w:noWrap/>
            <w:vAlign w:val="bottom"/>
            <w:hideMark/>
          </w:tcPr>
          <w:p w14:paraId="530F2430" w14:textId="54973FCE" w:rsidR="00DB31E7" w:rsidRPr="009A15C0" w:rsidRDefault="00DB31E7" w:rsidP="00E11C6C">
            <w:pPr>
              <w:spacing w:after="0" w:line="240" w:lineRule="auto"/>
              <w:jc w:val="center"/>
              <w:rPr>
                <w:rFonts w:ascii="Calibri" w:eastAsia="Times New Roman" w:hAnsi="Calibri" w:cs="Calibri"/>
                <w:color w:val="000000"/>
              </w:rPr>
            </w:pPr>
            <w:r w:rsidRPr="009A15C0">
              <w:rPr>
                <w:rFonts w:ascii="Calibri" w:eastAsia="Times New Roman" w:hAnsi="Calibri" w:cs="Calibri"/>
                <w:color w:val="000000"/>
              </w:rPr>
              <w:t>Total Home Asset</w:t>
            </w:r>
            <w:r w:rsidR="00F9287A">
              <w:rPr>
                <w:rFonts w:ascii="Calibri" w:eastAsia="Times New Roman" w:hAnsi="Calibri" w:cs="Calibri"/>
                <w:color w:val="000000"/>
              </w:rPr>
              <w:t xml:space="preserve"> (Logged)</w:t>
            </w:r>
          </w:p>
        </w:tc>
      </w:tr>
      <w:tr w:rsidR="00E11C6C" w:rsidRPr="009A15C0" w14:paraId="3C66087F" w14:textId="77777777" w:rsidTr="00E11C6C">
        <w:trPr>
          <w:trHeight w:val="296"/>
        </w:trPr>
        <w:tc>
          <w:tcPr>
            <w:tcW w:w="5081" w:type="dxa"/>
            <w:tcBorders>
              <w:top w:val="nil"/>
              <w:left w:val="nil"/>
              <w:bottom w:val="nil"/>
              <w:right w:val="nil"/>
            </w:tcBorders>
            <w:shd w:val="clear" w:color="auto" w:fill="auto"/>
            <w:noWrap/>
            <w:vAlign w:val="bottom"/>
            <w:hideMark/>
          </w:tcPr>
          <w:p w14:paraId="2BA3D687" w14:textId="77777777" w:rsidR="00DB31E7" w:rsidRPr="009A15C0" w:rsidRDefault="00DB31E7" w:rsidP="00E11C6C">
            <w:pPr>
              <w:spacing w:after="0" w:line="240" w:lineRule="auto"/>
              <w:jc w:val="center"/>
              <w:rPr>
                <w:rFonts w:ascii="Calibri" w:eastAsia="Times New Roman" w:hAnsi="Calibri" w:cs="Calibri"/>
                <w:color w:val="000000"/>
              </w:rPr>
            </w:pPr>
          </w:p>
        </w:tc>
        <w:tc>
          <w:tcPr>
            <w:tcW w:w="1814" w:type="dxa"/>
            <w:tcBorders>
              <w:top w:val="nil"/>
              <w:left w:val="nil"/>
              <w:bottom w:val="nil"/>
              <w:right w:val="nil"/>
            </w:tcBorders>
            <w:shd w:val="clear" w:color="auto" w:fill="auto"/>
            <w:noWrap/>
            <w:vAlign w:val="bottom"/>
            <w:hideMark/>
          </w:tcPr>
          <w:p w14:paraId="4769BAFB"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Shanghai</w:t>
            </w:r>
          </w:p>
        </w:tc>
        <w:tc>
          <w:tcPr>
            <w:tcW w:w="1815" w:type="dxa"/>
            <w:tcBorders>
              <w:top w:val="nil"/>
              <w:left w:val="nil"/>
              <w:bottom w:val="nil"/>
              <w:right w:val="nil"/>
            </w:tcBorders>
            <w:shd w:val="clear" w:color="auto" w:fill="auto"/>
            <w:noWrap/>
            <w:vAlign w:val="bottom"/>
            <w:hideMark/>
          </w:tcPr>
          <w:p w14:paraId="3E370307"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Countrywide</w:t>
            </w:r>
          </w:p>
        </w:tc>
        <w:tc>
          <w:tcPr>
            <w:tcW w:w="1815" w:type="dxa"/>
            <w:tcBorders>
              <w:top w:val="nil"/>
              <w:left w:val="nil"/>
              <w:bottom w:val="nil"/>
              <w:right w:val="nil"/>
            </w:tcBorders>
            <w:shd w:val="clear" w:color="auto" w:fill="auto"/>
            <w:noWrap/>
            <w:vAlign w:val="bottom"/>
            <w:hideMark/>
          </w:tcPr>
          <w:p w14:paraId="5F7C0732"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Shanghai</w:t>
            </w:r>
          </w:p>
        </w:tc>
        <w:tc>
          <w:tcPr>
            <w:tcW w:w="1815" w:type="dxa"/>
            <w:tcBorders>
              <w:top w:val="nil"/>
              <w:left w:val="nil"/>
              <w:bottom w:val="nil"/>
              <w:right w:val="nil"/>
            </w:tcBorders>
            <w:shd w:val="clear" w:color="auto" w:fill="auto"/>
            <w:noWrap/>
            <w:vAlign w:val="bottom"/>
            <w:hideMark/>
          </w:tcPr>
          <w:p w14:paraId="342CF955"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Countrywide</w:t>
            </w:r>
          </w:p>
        </w:tc>
      </w:tr>
      <w:tr w:rsidR="00E11C6C" w:rsidRPr="009A15C0" w14:paraId="056B66A7" w14:textId="77777777" w:rsidTr="00E11C6C">
        <w:trPr>
          <w:trHeight w:val="296"/>
        </w:trPr>
        <w:tc>
          <w:tcPr>
            <w:tcW w:w="5081" w:type="dxa"/>
            <w:tcBorders>
              <w:top w:val="nil"/>
              <w:left w:val="nil"/>
              <w:bottom w:val="nil"/>
              <w:right w:val="nil"/>
            </w:tcBorders>
            <w:shd w:val="clear" w:color="auto" w:fill="auto"/>
            <w:noWrap/>
            <w:vAlign w:val="bottom"/>
            <w:hideMark/>
          </w:tcPr>
          <w:p w14:paraId="3160C914" w14:textId="77777777" w:rsidR="00DB31E7" w:rsidRPr="009A15C0" w:rsidRDefault="00DB31E7" w:rsidP="00E11C6C">
            <w:pPr>
              <w:spacing w:after="0" w:line="240" w:lineRule="auto"/>
              <w:rPr>
                <w:rFonts w:ascii="Calibri" w:eastAsia="Times New Roman" w:hAnsi="Calibri" w:cs="Calibri"/>
                <w:color w:val="000000"/>
              </w:rPr>
            </w:pPr>
          </w:p>
        </w:tc>
        <w:tc>
          <w:tcPr>
            <w:tcW w:w="1814" w:type="dxa"/>
            <w:tcBorders>
              <w:top w:val="nil"/>
              <w:left w:val="nil"/>
              <w:bottom w:val="single" w:sz="4" w:space="0" w:color="auto"/>
              <w:right w:val="nil"/>
            </w:tcBorders>
            <w:shd w:val="clear" w:color="auto" w:fill="auto"/>
            <w:noWrap/>
            <w:vAlign w:val="bottom"/>
            <w:hideMark/>
          </w:tcPr>
          <w:p w14:paraId="690ECF0B"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Model 12</w:t>
            </w:r>
          </w:p>
        </w:tc>
        <w:tc>
          <w:tcPr>
            <w:tcW w:w="1815" w:type="dxa"/>
            <w:tcBorders>
              <w:top w:val="nil"/>
              <w:left w:val="nil"/>
              <w:bottom w:val="single" w:sz="4" w:space="0" w:color="auto"/>
              <w:right w:val="nil"/>
            </w:tcBorders>
            <w:shd w:val="clear" w:color="auto" w:fill="auto"/>
            <w:noWrap/>
            <w:vAlign w:val="bottom"/>
            <w:hideMark/>
          </w:tcPr>
          <w:p w14:paraId="7829BD79"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Model 13</w:t>
            </w:r>
          </w:p>
        </w:tc>
        <w:tc>
          <w:tcPr>
            <w:tcW w:w="1815" w:type="dxa"/>
            <w:tcBorders>
              <w:top w:val="nil"/>
              <w:left w:val="nil"/>
              <w:bottom w:val="single" w:sz="4" w:space="0" w:color="auto"/>
              <w:right w:val="nil"/>
            </w:tcBorders>
            <w:shd w:val="clear" w:color="auto" w:fill="auto"/>
            <w:noWrap/>
            <w:vAlign w:val="bottom"/>
            <w:hideMark/>
          </w:tcPr>
          <w:p w14:paraId="7456BB0C"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Model 14</w:t>
            </w:r>
          </w:p>
        </w:tc>
        <w:tc>
          <w:tcPr>
            <w:tcW w:w="1815" w:type="dxa"/>
            <w:tcBorders>
              <w:top w:val="nil"/>
              <w:left w:val="nil"/>
              <w:bottom w:val="single" w:sz="4" w:space="0" w:color="auto"/>
              <w:right w:val="nil"/>
            </w:tcBorders>
            <w:shd w:val="clear" w:color="auto" w:fill="auto"/>
            <w:noWrap/>
            <w:vAlign w:val="bottom"/>
            <w:hideMark/>
          </w:tcPr>
          <w:p w14:paraId="3E52B15F"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Model 15</w:t>
            </w:r>
          </w:p>
        </w:tc>
      </w:tr>
      <w:tr w:rsidR="00E11C6C" w:rsidRPr="009A15C0" w14:paraId="715BF9E8" w14:textId="77777777" w:rsidTr="00E11C6C">
        <w:trPr>
          <w:trHeight w:val="296"/>
        </w:trPr>
        <w:tc>
          <w:tcPr>
            <w:tcW w:w="5081" w:type="dxa"/>
            <w:tcBorders>
              <w:top w:val="nil"/>
              <w:left w:val="nil"/>
              <w:bottom w:val="nil"/>
              <w:right w:val="nil"/>
            </w:tcBorders>
            <w:shd w:val="clear" w:color="auto" w:fill="auto"/>
            <w:noWrap/>
            <w:vAlign w:val="bottom"/>
            <w:hideMark/>
          </w:tcPr>
          <w:p w14:paraId="044DBFAE" w14:textId="77777777" w:rsidR="00DB31E7" w:rsidRPr="009A15C0" w:rsidRDefault="00DB31E7" w:rsidP="00E11C6C">
            <w:pPr>
              <w:spacing w:after="0" w:line="240" w:lineRule="auto"/>
              <w:rPr>
                <w:rFonts w:ascii="Calibri" w:eastAsia="Times New Roman" w:hAnsi="Calibri" w:cs="Calibri"/>
                <w:i/>
                <w:iCs/>
                <w:color w:val="000000"/>
              </w:rPr>
            </w:pPr>
            <w:r w:rsidRPr="009A15C0">
              <w:rPr>
                <w:rFonts w:ascii="Calibri" w:eastAsia="Times New Roman" w:hAnsi="Calibri" w:cs="Calibri"/>
                <w:i/>
                <w:iCs/>
                <w:color w:val="000000"/>
              </w:rPr>
              <w:t>Parental Wealth Indicator</w:t>
            </w:r>
          </w:p>
        </w:tc>
        <w:tc>
          <w:tcPr>
            <w:tcW w:w="1814" w:type="dxa"/>
            <w:tcBorders>
              <w:top w:val="nil"/>
              <w:left w:val="nil"/>
              <w:bottom w:val="nil"/>
              <w:right w:val="nil"/>
            </w:tcBorders>
            <w:shd w:val="clear" w:color="auto" w:fill="auto"/>
            <w:noWrap/>
            <w:vAlign w:val="bottom"/>
            <w:hideMark/>
          </w:tcPr>
          <w:p w14:paraId="35BF33BA" w14:textId="77777777" w:rsidR="00DB31E7" w:rsidRPr="009A15C0" w:rsidRDefault="00DB31E7" w:rsidP="00E11C6C">
            <w:pPr>
              <w:spacing w:after="0" w:line="240" w:lineRule="auto"/>
              <w:rPr>
                <w:rFonts w:ascii="Calibri" w:eastAsia="Times New Roman" w:hAnsi="Calibri" w:cs="Calibri"/>
                <w:i/>
                <w:iCs/>
                <w:color w:val="000000"/>
              </w:rPr>
            </w:pPr>
          </w:p>
        </w:tc>
        <w:tc>
          <w:tcPr>
            <w:tcW w:w="1815" w:type="dxa"/>
            <w:tcBorders>
              <w:top w:val="nil"/>
              <w:left w:val="nil"/>
              <w:bottom w:val="nil"/>
              <w:right w:val="nil"/>
            </w:tcBorders>
            <w:shd w:val="clear" w:color="auto" w:fill="auto"/>
            <w:noWrap/>
            <w:vAlign w:val="bottom"/>
            <w:hideMark/>
          </w:tcPr>
          <w:p w14:paraId="03304549" w14:textId="77777777" w:rsidR="00DB31E7" w:rsidRPr="009A15C0" w:rsidRDefault="00DB31E7" w:rsidP="00E11C6C">
            <w:pPr>
              <w:spacing w:after="0" w:line="240" w:lineRule="auto"/>
              <w:rPr>
                <w:rFonts w:ascii="Times New Roman" w:eastAsia="Times New Roman" w:hAnsi="Times New Roman" w:cs="Times New Roman"/>
                <w:sz w:val="20"/>
                <w:szCs w:val="20"/>
              </w:rPr>
            </w:pPr>
          </w:p>
        </w:tc>
        <w:tc>
          <w:tcPr>
            <w:tcW w:w="1815" w:type="dxa"/>
            <w:tcBorders>
              <w:top w:val="nil"/>
              <w:left w:val="single" w:sz="4" w:space="0" w:color="auto"/>
              <w:bottom w:val="nil"/>
              <w:right w:val="nil"/>
            </w:tcBorders>
            <w:shd w:val="clear" w:color="auto" w:fill="auto"/>
            <w:noWrap/>
            <w:vAlign w:val="bottom"/>
            <w:hideMark/>
          </w:tcPr>
          <w:p w14:paraId="6DDEA568"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 </w:t>
            </w:r>
          </w:p>
        </w:tc>
        <w:tc>
          <w:tcPr>
            <w:tcW w:w="1815" w:type="dxa"/>
            <w:tcBorders>
              <w:top w:val="nil"/>
              <w:left w:val="nil"/>
              <w:bottom w:val="nil"/>
              <w:right w:val="nil"/>
            </w:tcBorders>
            <w:shd w:val="clear" w:color="auto" w:fill="auto"/>
            <w:noWrap/>
            <w:vAlign w:val="bottom"/>
            <w:hideMark/>
          </w:tcPr>
          <w:p w14:paraId="117C8737" w14:textId="77777777" w:rsidR="00DB31E7" w:rsidRPr="009A15C0" w:rsidRDefault="00DB31E7" w:rsidP="00E11C6C">
            <w:pPr>
              <w:spacing w:after="0" w:line="240" w:lineRule="auto"/>
              <w:rPr>
                <w:rFonts w:ascii="Calibri" w:eastAsia="Times New Roman" w:hAnsi="Calibri" w:cs="Calibri"/>
                <w:color w:val="000000"/>
              </w:rPr>
            </w:pPr>
          </w:p>
        </w:tc>
      </w:tr>
      <w:tr w:rsidR="00E11C6C" w:rsidRPr="009A15C0" w14:paraId="0A418AA0" w14:textId="77777777" w:rsidTr="00E11C6C">
        <w:trPr>
          <w:trHeight w:val="296"/>
        </w:trPr>
        <w:tc>
          <w:tcPr>
            <w:tcW w:w="5081" w:type="dxa"/>
            <w:tcBorders>
              <w:top w:val="nil"/>
              <w:left w:val="nil"/>
              <w:bottom w:val="nil"/>
              <w:right w:val="nil"/>
            </w:tcBorders>
            <w:shd w:val="clear" w:color="auto" w:fill="auto"/>
            <w:hideMark/>
          </w:tcPr>
          <w:p w14:paraId="708F2A92" w14:textId="77777777" w:rsidR="00DB31E7" w:rsidRPr="009A15C0" w:rsidRDefault="00DB31E7" w:rsidP="00E11C6C">
            <w:pPr>
              <w:spacing w:after="0" w:line="240" w:lineRule="auto"/>
              <w:ind w:firstLineChars="100" w:firstLine="220"/>
              <w:rPr>
                <w:rFonts w:ascii="Calibri" w:eastAsia="Times New Roman" w:hAnsi="Calibri" w:cs="Calibri"/>
                <w:color w:val="000000"/>
              </w:rPr>
            </w:pPr>
            <w:r w:rsidRPr="009A15C0">
              <w:rPr>
                <w:rFonts w:ascii="Calibri" w:eastAsia="Times New Roman" w:hAnsi="Calibri" w:cs="Calibri"/>
                <w:color w:val="000000"/>
              </w:rPr>
              <w:t>Homeowner Father</w:t>
            </w:r>
          </w:p>
        </w:tc>
        <w:tc>
          <w:tcPr>
            <w:tcW w:w="1814" w:type="dxa"/>
            <w:tcBorders>
              <w:top w:val="nil"/>
              <w:left w:val="nil"/>
              <w:bottom w:val="nil"/>
              <w:right w:val="nil"/>
            </w:tcBorders>
            <w:shd w:val="clear" w:color="auto" w:fill="auto"/>
            <w:hideMark/>
          </w:tcPr>
          <w:p w14:paraId="3F611574"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0.09 (0.14)</w:t>
            </w:r>
          </w:p>
        </w:tc>
        <w:tc>
          <w:tcPr>
            <w:tcW w:w="1815" w:type="dxa"/>
            <w:tcBorders>
              <w:top w:val="nil"/>
              <w:left w:val="nil"/>
              <w:bottom w:val="nil"/>
              <w:right w:val="nil"/>
            </w:tcBorders>
            <w:shd w:val="clear" w:color="auto" w:fill="auto"/>
            <w:hideMark/>
          </w:tcPr>
          <w:p w14:paraId="0A80EB12" w14:textId="77777777" w:rsidR="00DB31E7" w:rsidRPr="009A15C0" w:rsidRDefault="00DB31E7" w:rsidP="00E11C6C">
            <w:pPr>
              <w:spacing w:after="0" w:line="240" w:lineRule="auto"/>
              <w:rPr>
                <w:rFonts w:ascii="Calibri" w:eastAsia="Times New Roman" w:hAnsi="Calibri" w:cs="Calibri"/>
                <w:color w:val="000000"/>
              </w:rPr>
            </w:pPr>
          </w:p>
        </w:tc>
        <w:tc>
          <w:tcPr>
            <w:tcW w:w="1815" w:type="dxa"/>
            <w:tcBorders>
              <w:top w:val="nil"/>
              <w:left w:val="single" w:sz="4" w:space="0" w:color="auto"/>
              <w:bottom w:val="nil"/>
              <w:right w:val="nil"/>
            </w:tcBorders>
            <w:shd w:val="clear" w:color="auto" w:fill="auto"/>
            <w:hideMark/>
          </w:tcPr>
          <w:p w14:paraId="0EC6C28C"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0.30 *** (0.08)</w:t>
            </w:r>
          </w:p>
        </w:tc>
        <w:tc>
          <w:tcPr>
            <w:tcW w:w="1815" w:type="dxa"/>
            <w:tcBorders>
              <w:top w:val="nil"/>
              <w:left w:val="nil"/>
              <w:bottom w:val="nil"/>
              <w:right w:val="nil"/>
            </w:tcBorders>
            <w:shd w:val="clear" w:color="auto" w:fill="auto"/>
            <w:hideMark/>
          </w:tcPr>
          <w:p w14:paraId="7A222064" w14:textId="77777777" w:rsidR="00DB31E7" w:rsidRPr="009A15C0" w:rsidRDefault="00DB31E7" w:rsidP="00E11C6C">
            <w:pPr>
              <w:spacing w:after="0" w:line="240" w:lineRule="auto"/>
              <w:rPr>
                <w:rFonts w:ascii="Calibri" w:eastAsia="Times New Roman" w:hAnsi="Calibri" w:cs="Calibri"/>
                <w:color w:val="000000"/>
              </w:rPr>
            </w:pPr>
          </w:p>
        </w:tc>
      </w:tr>
      <w:tr w:rsidR="00E11C6C" w:rsidRPr="009A15C0" w14:paraId="45B26C9D" w14:textId="77777777" w:rsidTr="00E11C6C">
        <w:trPr>
          <w:trHeight w:val="296"/>
        </w:trPr>
        <w:tc>
          <w:tcPr>
            <w:tcW w:w="5081" w:type="dxa"/>
            <w:tcBorders>
              <w:top w:val="nil"/>
              <w:left w:val="nil"/>
              <w:bottom w:val="nil"/>
              <w:right w:val="nil"/>
            </w:tcBorders>
            <w:shd w:val="clear" w:color="auto" w:fill="auto"/>
            <w:noWrap/>
            <w:hideMark/>
          </w:tcPr>
          <w:p w14:paraId="0F6FDDFE" w14:textId="77777777" w:rsidR="00DB31E7" w:rsidRPr="009A15C0" w:rsidRDefault="00DB31E7" w:rsidP="00E11C6C">
            <w:pPr>
              <w:spacing w:after="0" w:line="240" w:lineRule="auto"/>
              <w:ind w:firstLineChars="100" w:firstLine="220"/>
              <w:rPr>
                <w:rFonts w:ascii="Calibri" w:eastAsia="Times New Roman" w:hAnsi="Calibri" w:cs="Calibri"/>
                <w:color w:val="000000"/>
              </w:rPr>
            </w:pPr>
            <w:r w:rsidRPr="009A15C0">
              <w:rPr>
                <w:rFonts w:ascii="Calibri" w:eastAsia="Times New Roman" w:hAnsi="Calibri" w:cs="Calibri"/>
                <w:color w:val="000000"/>
              </w:rPr>
              <w:t>Parental Household Net Worth (logged)</w:t>
            </w:r>
          </w:p>
        </w:tc>
        <w:tc>
          <w:tcPr>
            <w:tcW w:w="1814" w:type="dxa"/>
            <w:tcBorders>
              <w:top w:val="nil"/>
              <w:left w:val="nil"/>
              <w:bottom w:val="nil"/>
              <w:right w:val="nil"/>
            </w:tcBorders>
            <w:shd w:val="clear" w:color="auto" w:fill="auto"/>
            <w:hideMark/>
          </w:tcPr>
          <w:p w14:paraId="51A3FFC9" w14:textId="77777777" w:rsidR="00DB31E7" w:rsidRPr="009A15C0" w:rsidRDefault="00DB31E7" w:rsidP="00E11C6C">
            <w:pPr>
              <w:spacing w:after="0" w:line="240" w:lineRule="auto"/>
              <w:ind w:firstLineChars="100" w:firstLine="220"/>
              <w:rPr>
                <w:rFonts w:ascii="Calibri" w:eastAsia="Times New Roman" w:hAnsi="Calibri" w:cs="Calibri"/>
                <w:color w:val="000000"/>
              </w:rPr>
            </w:pPr>
          </w:p>
        </w:tc>
        <w:tc>
          <w:tcPr>
            <w:tcW w:w="1815" w:type="dxa"/>
            <w:tcBorders>
              <w:top w:val="nil"/>
              <w:left w:val="nil"/>
              <w:bottom w:val="nil"/>
              <w:right w:val="nil"/>
            </w:tcBorders>
            <w:shd w:val="clear" w:color="auto" w:fill="auto"/>
            <w:hideMark/>
          </w:tcPr>
          <w:p w14:paraId="1B98A9CC"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-0.01 (0.03)</w:t>
            </w:r>
          </w:p>
        </w:tc>
        <w:tc>
          <w:tcPr>
            <w:tcW w:w="1815" w:type="dxa"/>
            <w:tcBorders>
              <w:top w:val="nil"/>
              <w:left w:val="single" w:sz="4" w:space="0" w:color="auto"/>
              <w:bottom w:val="nil"/>
              <w:right w:val="nil"/>
            </w:tcBorders>
            <w:shd w:val="clear" w:color="auto" w:fill="auto"/>
            <w:hideMark/>
          </w:tcPr>
          <w:p w14:paraId="4AB6C08A"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 </w:t>
            </w:r>
          </w:p>
        </w:tc>
        <w:tc>
          <w:tcPr>
            <w:tcW w:w="1815" w:type="dxa"/>
            <w:tcBorders>
              <w:top w:val="nil"/>
              <w:left w:val="nil"/>
              <w:bottom w:val="nil"/>
              <w:right w:val="nil"/>
            </w:tcBorders>
            <w:shd w:val="clear" w:color="auto" w:fill="auto"/>
            <w:hideMark/>
          </w:tcPr>
          <w:p w14:paraId="60054845"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0.15 *** (0.02)</w:t>
            </w:r>
          </w:p>
        </w:tc>
      </w:tr>
      <w:tr w:rsidR="00E11C6C" w:rsidRPr="009A15C0" w14:paraId="65539F86" w14:textId="77777777" w:rsidTr="00E11C6C">
        <w:trPr>
          <w:trHeight w:val="296"/>
        </w:trPr>
        <w:tc>
          <w:tcPr>
            <w:tcW w:w="5081" w:type="dxa"/>
            <w:tcBorders>
              <w:top w:val="nil"/>
              <w:left w:val="nil"/>
              <w:bottom w:val="nil"/>
              <w:right w:val="nil"/>
            </w:tcBorders>
            <w:shd w:val="clear" w:color="auto" w:fill="auto"/>
            <w:noWrap/>
            <w:hideMark/>
          </w:tcPr>
          <w:p w14:paraId="68FD8BF0" w14:textId="77777777" w:rsidR="00DB31E7" w:rsidRPr="009A15C0" w:rsidRDefault="00DB31E7" w:rsidP="00E11C6C">
            <w:pPr>
              <w:spacing w:after="0" w:line="240" w:lineRule="auto"/>
              <w:rPr>
                <w:rFonts w:ascii="Calibri" w:eastAsia="Times New Roman" w:hAnsi="Calibri" w:cs="Calibri"/>
                <w:i/>
                <w:iCs/>
                <w:color w:val="000000"/>
              </w:rPr>
            </w:pPr>
            <w:r w:rsidRPr="009A15C0">
              <w:rPr>
                <w:rFonts w:ascii="Calibri" w:eastAsia="Times New Roman" w:hAnsi="Calibri" w:cs="Calibri"/>
                <w:i/>
                <w:iCs/>
                <w:color w:val="000000"/>
              </w:rPr>
              <w:t>Controls (Husband)</w:t>
            </w:r>
          </w:p>
        </w:tc>
        <w:tc>
          <w:tcPr>
            <w:tcW w:w="1814" w:type="dxa"/>
            <w:tcBorders>
              <w:top w:val="nil"/>
              <w:left w:val="nil"/>
              <w:bottom w:val="nil"/>
              <w:right w:val="nil"/>
            </w:tcBorders>
            <w:shd w:val="clear" w:color="auto" w:fill="auto"/>
            <w:vAlign w:val="bottom"/>
            <w:hideMark/>
          </w:tcPr>
          <w:p w14:paraId="61EE6C46" w14:textId="77777777" w:rsidR="00DB31E7" w:rsidRPr="009A15C0" w:rsidRDefault="00DB31E7" w:rsidP="00E11C6C">
            <w:pPr>
              <w:spacing w:after="0" w:line="240" w:lineRule="auto"/>
              <w:rPr>
                <w:rFonts w:ascii="Calibri" w:eastAsia="Times New Roman" w:hAnsi="Calibri" w:cs="Calibri"/>
                <w:i/>
                <w:iCs/>
                <w:color w:val="000000"/>
              </w:rPr>
            </w:pPr>
          </w:p>
        </w:tc>
        <w:tc>
          <w:tcPr>
            <w:tcW w:w="1815" w:type="dxa"/>
            <w:tcBorders>
              <w:top w:val="nil"/>
              <w:left w:val="nil"/>
              <w:bottom w:val="nil"/>
              <w:right w:val="nil"/>
            </w:tcBorders>
            <w:shd w:val="clear" w:color="auto" w:fill="auto"/>
            <w:hideMark/>
          </w:tcPr>
          <w:p w14:paraId="12BC9D76" w14:textId="77777777" w:rsidR="00DB31E7" w:rsidRPr="009A15C0" w:rsidRDefault="00DB31E7" w:rsidP="00E11C6C">
            <w:pPr>
              <w:spacing w:after="0" w:line="240" w:lineRule="auto"/>
              <w:rPr>
                <w:rFonts w:ascii="Times New Roman" w:eastAsia="Times New Roman" w:hAnsi="Times New Roman" w:cs="Times New Roman"/>
                <w:sz w:val="20"/>
                <w:szCs w:val="20"/>
              </w:rPr>
            </w:pPr>
          </w:p>
        </w:tc>
        <w:tc>
          <w:tcPr>
            <w:tcW w:w="1815" w:type="dxa"/>
            <w:tcBorders>
              <w:top w:val="nil"/>
              <w:left w:val="single" w:sz="4" w:space="0" w:color="auto"/>
              <w:bottom w:val="nil"/>
              <w:right w:val="nil"/>
            </w:tcBorders>
            <w:shd w:val="clear" w:color="auto" w:fill="auto"/>
            <w:vAlign w:val="bottom"/>
            <w:hideMark/>
          </w:tcPr>
          <w:p w14:paraId="68F17E26"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 </w:t>
            </w:r>
          </w:p>
        </w:tc>
        <w:tc>
          <w:tcPr>
            <w:tcW w:w="1815" w:type="dxa"/>
            <w:tcBorders>
              <w:top w:val="nil"/>
              <w:left w:val="nil"/>
              <w:bottom w:val="nil"/>
              <w:right w:val="nil"/>
            </w:tcBorders>
            <w:shd w:val="clear" w:color="auto" w:fill="auto"/>
            <w:hideMark/>
          </w:tcPr>
          <w:p w14:paraId="1381602F" w14:textId="77777777" w:rsidR="00DB31E7" w:rsidRPr="009A15C0" w:rsidRDefault="00DB31E7" w:rsidP="00E11C6C">
            <w:pPr>
              <w:spacing w:after="0" w:line="240" w:lineRule="auto"/>
              <w:rPr>
                <w:rFonts w:ascii="Calibri" w:eastAsia="Times New Roman" w:hAnsi="Calibri" w:cs="Calibri"/>
                <w:color w:val="000000"/>
              </w:rPr>
            </w:pPr>
          </w:p>
        </w:tc>
      </w:tr>
      <w:tr w:rsidR="00E11C6C" w:rsidRPr="009A15C0" w14:paraId="7D1ED605" w14:textId="77777777" w:rsidTr="00E11C6C">
        <w:trPr>
          <w:trHeight w:val="296"/>
        </w:trPr>
        <w:tc>
          <w:tcPr>
            <w:tcW w:w="5081" w:type="dxa"/>
            <w:tcBorders>
              <w:top w:val="nil"/>
              <w:left w:val="nil"/>
              <w:bottom w:val="nil"/>
              <w:right w:val="nil"/>
            </w:tcBorders>
            <w:shd w:val="clear" w:color="auto" w:fill="auto"/>
            <w:hideMark/>
          </w:tcPr>
          <w:p w14:paraId="541BB736" w14:textId="77777777" w:rsidR="00DB31E7" w:rsidRPr="009A15C0" w:rsidRDefault="00DB31E7" w:rsidP="00E11C6C">
            <w:pPr>
              <w:spacing w:after="0" w:line="240" w:lineRule="auto"/>
              <w:ind w:firstLineChars="100" w:firstLine="220"/>
              <w:rPr>
                <w:rFonts w:ascii="Calibri" w:eastAsia="Times New Roman" w:hAnsi="Calibri" w:cs="Calibri"/>
                <w:color w:val="000000"/>
              </w:rPr>
            </w:pPr>
            <w:r w:rsidRPr="009A15C0">
              <w:rPr>
                <w:rFonts w:ascii="Calibri" w:eastAsia="Times New Roman" w:hAnsi="Calibri" w:cs="Calibri"/>
                <w:color w:val="000000"/>
              </w:rPr>
              <w:t>Age</w:t>
            </w:r>
          </w:p>
        </w:tc>
        <w:tc>
          <w:tcPr>
            <w:tcW w:w="1814" w:type="dxa"/>
            <w:tcBorders>
              <w:top w:val="nil"/>
              <w:left w:val="nil"/>
              <w:bottom w:val="nil"/>
              <w:right w:val="nil"/>
            </w:tcBorders>
            <w:shd w:val="clear" w:color="auto" w:fill="auto"/>
            <w:hideMark/>
          </w:tcPr>
          <w:p w14:paraId="46508329"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0.02 (0.01)</w:t>
            </w:r>
          </w:p>
        </w:tc>
        <w:tc>
          <w:tcPr>
            <w:tcW w:w="1815" w:type="dxa"/>
            <w:tcBorders>
              <w:top w:val="nil"/>
              <w:left w:val="nil"/>
              <w:bottom w:val="nil"/>
              <w:right w:val="nil"/>
            </w:tcBorders>
            <w:shd w:val="clear" w:color="auto" w:fill="auto"/>
            <w:noWrap/>
            <w:hideMark/>
          </w:tcPr>
          <w:p w14:paraId="19C48EFE" w14:textId="77777777" w:rsidR="00DB31E7" w:rsidRPr="009A15C0" w:rsidRDefault="00DB31E7" w:rsidP="00E11C6C">
            <w:pPr>
              <w:spacing w:after="0" w:line="240" w:lineRule="auto"/>
              <w:rPr>
                <w:rFonts w:ascii="Times New Roman" w:eastAsia="Times New Roman" w:hAnsi="Times New Roman" w:cs="Times New Roman"/>
                <w:sz w:val="20"/>
                <w:szCs w:val="20"/>
              </w:rPr>
            </w:pPr>
            <w:r w:rsidRPr="009A15C0">
              <w:rPr>
                <w:rFonts w:ascii="Calibri" w:eastAsia="Times New Roman" w:hAnsi="Calibri" w:cs="Calibri"/>
                <w:color w:val="000000"/>
              </w:rPr>
              <w:t>0.10 *** (0.01)</w:t>
            </w:r>
          </w:p>
        </w:tc>
        <w:tc>
          <w:tcPr>
            <w:tcW w:w="1815" w:type="dxa"/>
            <w:tcBorders>
              <w:top w:val="nil"/>
              <w:left w:val="single" w:sz="4" w:space="0" w:color="auto"/>
              <w:bottom w:val="nil"/>
              <w:right w:val="nil"/>
            </w:tcBorders>
            <w:shd w:val="clear" w:color="auto" w:fill="auto"/>
            <w:hideMark/>
          </w:tcPr>
          <w:p w14:paraId="24AE6A9C"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0.02 * (0.01)</w:t>
            </w:r>
          </w:p>
        </w:tc>
        <w:tc>
          <w:tcPr>
            <w:tcW w:w="1815" w:type="dxa"/>
            <w:tcBorders>
              <w:top w:val="nil"/>
              <w:left w:val="nil"/>
              <w:bottom w:val="nil"/>
              <w:right w:val="nil"/>
            </w:tcBorders>
            <w:shd w:val="clear" w:color="auto" w:fill="auto"/>
            <w:noWrap/>
            <w:hideMark/>
          </w:tcPr>
          <w:p w14:paraId="523CAF53"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-0.02 *** (0.00)</w:t>
            </w:r>
          </w:p>
        </w:tc>
      </w:tr>
      <w:tr w:rsidR="00E11C6C" w:rsidRPr="009A15C0" w14:paraId="7F72060D" w14:textId="77777777" w:rsidTr="00E11C6C">
        <w:trPr>
          <w:trHeight w:val="296"/>
        </w:trPr>
        <w:tc>
          <w:tcPr>
            <w:tcW w:w="5081" w:type="dxa"/>
            <w:tcBorders>
              <w:top w:val="nil"/>
              <w:left w:val="nil"/>
              <w:bottom w:val="nil"/>
              <w:right w:val="nil"/>
            </w:tcBorders>
            <w:shd w:val="clear" w:color="auto" w:fill="auto"/>
            <w:noWrap/>
            <w:hideMark/>
          </w:tcPr>
          <w:p w14:paraId="230579FA" w14:textId="77777777" w:rsidR="00DB31E7" w:rsidRPr="009A15C0" w:rsidRDefault="00DB31E7" w:rsidP="00E11C6C">
            <w:pPr>
              <w:spacing w:after="0" w:line="240" w:lineRule="auto"/>
              <w:ind w:firstLineChars="100" w:firstLine="220"/>
              <w:rPr>
                <w:rFonts w:ascii="Calibri" w:eastAsia="Times New Roman" w:hAnsi="Calibri" w:cs="Calibri"/>
                <w:color w:val="000000"/>
              </w:rPr>
            </w:pPr>
            <w:r w:rsidRPr="009A15C0">
              <w:rPr>
                <w:rFonts w:ascii="Calibri" w:eastAsia="Times New Roman" w:hAnsi="Calibri" w:cs="Calibri"/>
                <w:color w:val="000000"/>
              </w:rPr>
              <w:t>Years of Schooling</w:t>
            </w:r>
          </w:p>
        </w:tc>
        <w:tc>
          <w:tcPr>
            <w:tcW w:w="1814" w:type="dxa"/>
            <w:tcBorders>
              <w:top w:val="nil"/>
              <w:left w:val="nil"/>
              <w:bottom w:val="nil"/>
              <w:right w:val="nil"/>
            </w:tcBorders>
            <w:shd w:val="clear" w:color="auto" w:fill="auto"/>
            <w:noWrap/>
            <w:hideMark/>
          </w:tcPr>
          <w:p w14:paraId="24251E8C"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0.10 *** (0.03)</w:t>
            </w:r>
          </w:p>
        </w:tc>
        <w:tc>
          <w:tcPr>
            <w:tcW w:w="1815" w:type="dxa"/>
            <w:tcBorders>
              <w:top w:val="nil"/>
              <w:left w:val="nil"/>
              <w:bottom w:val="nil"/>
              <w:right w:val="nil"/>
            </w:tcBorders>
            <w:shd w:val="clear" w:color="auto" w:fill="auto"/>
            <w:noWrap/>
            <w:hideMark/>
          </w:tcPr>
          <w:p w14:paraId="3F11B993"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0.07 *** (0.01)</w:t>
            </w:r>
          </w:p>
        </w:tc>
        <w:tc>
          <w:tcPr>
            <w:tcW w:w="1815" w:type="dxa"/>
            <w:tcBorders>
              <w:top w:val="nil"/>
              <w:left w:val="single" w:sz="4" w:space="0" w:color="auto"/>
              <w:bottom w:val="nil"/>
              <w:right w:val="nil"/>
            </w:tcBorders>
            <w:shd w:val="clear" w:color="auto" w:fill="auto"/>
            <w:noWrap/>
            <w:hideMark/>
          </w:tcPr>
          <w:p w14:paraId="260918A4"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0.09 *** (0.02)</w:t>
            </w:r>
          </w:p>
        </w:tc>
        <w:tc>
          <w:tcPr>
            <w:tcW w:w="1815" w:type="dxa"/>
            <w:tcBorders>
              <w:top w:val="nil"/>
              <w:left w:val="nil"/>
              <w:bottom w:val="nil"/>
              <w:right w:val="nil"/>
            </w:tcBorders>
            <w:shd w:val="clear" w:color="auto" w:fill="auto"/>
            <w:noWrap/>
            <w:hideMark/>
          </w:tcPr>
          <w:p w14:paraId="4603160F"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0.07 *** (0.01)</w:t>
            </w:r>
          </w:p>
        </w:tc>
      </w:tr>
      <w:tr w:rsidR="00E11C6C" w:rsidRPr="009A15C0" w14:paraId="4DB0CAF2" w14:textId="77777777" w:rsidTr="00E11C6C">
        <w:trPr>
          <w:trHeight w:val="296"/>
        </w:trPr>
        <w:tc>
          <w:tcPr>
            <w:tcW w:w="5081" w:type="dxa"/>
            <w:tcBorders>
              <w:top w:val="nil"/>
              <w:left w:val="nil"/>
              <w:bottom w:val="nil"/>
              <w:right w:val="nil"/>
            </w:tcBorders>
            <w:shd w:val="clear" w:color="auto" w:fill="auto"/>
            <w:noWrap/>
            <w:hideMark/>
          </w:tcPr>
          <w:p w14:paraId="545F214C" w14:textId="77777777" w:rsidR="00DB31E7" w:rsidRPr="009A15C0" w:rsidRDefault="00DB31E7" w:rsidP="007A74F0">
            <w:pPr>
              <w:spacing w:after="0" w:line="240" w:lineRule="auto"/>
              <w:ind w:firstLineChars="100" w:firstLine="220"/>
              <w:rPr>
                <w:rFonts w:ascii="Calibri" w:eastAsia="Times New Roman" w:hAnsi="Calibri" w:cs="Calibri"/>
                <w:i/>
                <w:iCs/>
                <w:color w:val="000000"/>
              </w:rPr>
            </w:pPr>
            <w:r w:rsidRPr="009A15C0">
              <w:rPr>
                <w:rFonts w:ascii="Calibri" w:eastAsia="Times New Roman" w:hAnsi="Calibri" w:cs="Calibri"/>
                <w:color w:val="000000"/>
              </w:rPr>
              <w:t>Urban hukou (ref: Rural Hukou)</w:t>
            </w:r>
          </w:p>
        </w:tc>
        <w:tc>
          <w:tcPr>
            <w:tcW w:w="1814" w:type="dxa"/>
            <w:tcBorders>
              <w:top w:val="nil"/>
              <w:left w:val="nil"/>
              <w:bottom w:val="nil"/>
              <w:right w:val="nil"/>
            </w:tcBorders>
            <w:shd w:val="clear" w:color="auto" w:fill="auto"/>
            <w:noWrap/>
            <w:hideMark/>
          </w:tcPr>
          <w:p w14:paraId="608D551F" w14:textId="77777777" w:rsidR="00DB31E7" w:rsidRPr="009A15C0" w:rsidRDefault="00DB31E7" w:rsidP="00E11C6C">
            <w:pPr>
              <w:spacing w:after="0" w:line="240" w:lineRule="auto"/>
              <w:rPr>
                <w:rFonts w:ascii="Calibri" w:eastAsia="Times New Roman" w:hAnsi="Calibri" w:cs="Calibri"/>
                <w:i/>
                <w:iCs/>
                <w:color w:val="000000"/>
              </w:rPr>
            </w:pPr>
            <w:r w:rsidRPr="009A15C0">
              <w:rPr>
                <w:rFonts w:ascii="Calibri" w:eastAsia="Times New Roman" w:hAnsi="Calibri" w:cs="Calibri"/>
                <w:color w:val="000000"/>
              </w:rPr>
              <w:t>0.61 *** (0.16)</w:t>
            </w:r>
          </w:p>
        </w:tc>
        <w:tc>
          <w:tcPr>
            <w:tcW w:w="1815" w:type="dxa"/>
            <w:tcBorders>
              <w:top w:val="nil"/>
              <w:left w:val="nil"/>
              <w:bottom w:val="nil"/>
              <w:right w:val="nil"/>
            </w:tcBorders>
            <w:shd w:val="clear" w:color="auto" w:fill="auto"/>
            <w:noWrap/>
            <w:hideMark/>
          </w:tcPr>
          <w:p w14:paraId="29077169" w14:textId="77777777" w:rsidR="00DB31E7" w:rsidRPr="009A15C0" w:rsidRDefault="00DB31E7" w:rsidP="00E11C6C">
            <w:pPr>
              <w:spacing w:after="0" w:line="240" w:lineRule="auto"/>
              <w:rPr>
                <w:rFonts w:ascii="Times New Roman" w:eastAsia="Times New Roman" w:hAnsi="Times New Roman" w:cs="Times New Roman"/>
                <w:sz w:val="20"/>
                <w:szCs w:val="20"/>
              </w:rPr>
            </w:pPr>
            <w:r w:rsidRPr="009A15C0">
              <w:rPr>
                <w:rFonts w:ascii="Calibri" w:eastAsia="Times New Roman" w:hAnsi="Calibri" w:cs="Calibri"/>
                <w:color w:val="000000"/>
              </w:rPr>
              <w:t>0.03 (0.11)</w:t>
            </w:r>
          </w:p>
        </w:tc>
        <w:tc>
          <w:tcPr>
            <w:tcW w:w="1815" w:type="dxa"/>
            <w:tcBorders>
              <w:top w:val="nil"/>
              <w:left w:val="single" w:sz="4" w:space="0" w:color="auto"/>
              <w:bottom w:val="nil"/>
              <w:right w:val="nil"/>
            </w:tcBorders>
            <w:shd w:val="clear" w:color="auto" w:fill="auto"/>
            <w:noWrap/>
            <w:hideMark/>
          </w:tcPr>
          <w:p w14:paraId="1D96993F"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0.27 ** (0.09)</w:t>
            </w:r>
          </w:p>
        </w:tc>
        <w:tc>
          <w:tcPr>
            <w:tcW w:w="1815" w:type="dxa"/>
            <w:tcBorders>
              <w:top w:val="nil"/>
              <w:left w:val="nil"/>
              <w:bottom w:val="nil"/>
              <w:right w:val="nil"/>
            </w:tcBorders>
            <w:shd w:val="clear" w:color="auto" w:fill="auto"/>
            <w:noWrap/>
            <w:hideMark/>
          </w:tcPr>
          <w:p w14:paraId="3581C008"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0.12 * (0.06)</w:t>
            </w:r>
          </w:p>
        </w:tc>
      </w:tr>
      <w:tr w:rsidR="00E11C6C" w:rsidRPr="009A15C0" w14:paraId="71BB3357" w14:textId="77777777" w:rsidTr="00E11C6C">
        <w:trPr>
          <w:trHeight w:val="296"/>
        </w:trPr>
        <w:tc>
          <w:tcPr>
            <w:tcW w:w="5081" w:type="dxa"/>
            <w:tcBorders>
              <w:top w:val="nil"/>
              <w:left w:val="nil"/>
              <w:bottom w:val="nil"/>
              <w:right w:val="nil"/>
            </w:tcBorders>
            <w:shd w:val="clear" w:color="auto" w:fill="auto"/>
            <w:hideMark/>
          </w:tcPr>
          <w:p w14:paraId="1266902A" w14:textId="77777777" w:rsidR="00DB31E7" w:rsidRPr="009A15C0" w:rsidRDefault="00DB31E7" w:rsidP="00E11C6C">
            <w:pPr>
              <w:spacing w:after="0" w:line="240" w:lineRule="auto"/>
              <w:ind w:firstLineChars="100" w:firstLine="220"/>
              <w:rPr>
                <w:rFonts w:ascii="Calibri" w:eastAsia="Times New Roman" w:hAnsi="Calibri" w:cs="Calibri"/>
                <w:color w:val="000000"/>
              </w:rPr>
            </w:pPr>
            <w:r w:rsidRPr="009A15C0">
              <w:rPr>
                <w:rFonts w:ascii="Calibri" w:eastAsia="Times New Roman" w:hAnsi="Calibri" w:cs="Calibri"/>
                <w:color w:val="000000"/>
              </w:rPr>
              <w:t>Public Sector Occupation (ref: private sector)</w:t>
            </w:r>
          </w:p>
        </w:tc>
        <w:tc>
          <w:tcPr>
            <w:tcW w:w="1814" w:type="dxa"/>
            <w:tcBorders>
              <w:top w:val="nil"/>
              <w:left w:val="nil"/>
              <w:bottom w:val="nil"/>
              <w:right w:val="nil"/>
            </w:tcBorders>
            <w:shd w:val="clear" w:color="auto" w:fill="auto"/>
            <w:hideMark/>
          </w:tcPr>
          <w:p w14:paraId="03B56477"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0.67 *** (0.18)</w:t>
            </w:r>
          </w:p>
        </w:tc>
        <w:tc>
          <w:tcPr>
            <w:tcW w:w="1815" w:type="dxa"/>
            <w:tcBorders>
              <w:top w:val="nil"/>
              <w:left w:val="nil"/>
              <w:bottom w:val="nil"/>
              <w:right w:val="nil"/>
            </w:tcBorders>
            <w:shd w:val="clear" w:color="auto" w:fill="auto"/>
            <w:hideMark/>
          </w:tcPr>
          <w:p w14:paraId="60DBEE76"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0.33 (0.20)</w:t>
            </w:r>
          </w:p>
        </w:tc>
        <w:tc>
          <w:tcPr>
            <w:tcW w:w="1815" w:type="dxa"/>
            <w:tcBorders>
              <w:top w:val="nil"/>
              <w:left w:val="single" w:sz="4" w:space="0" w:color="auto"/>
              <w:bottom w:val="nil"/>
              <w:right w:val="nil"/>
            </w:tcBorders>
            <w:shd w:val="clear" w:color="auto" w:fill="auto"/>
            <w:hideMark/>
          </w:tcPr>
          <w:p w14:paraId="70581EC6"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0.15 (0.09)</w:t>
            </w:r>
          </w:p>
        </w:tc>
        <w:tc>
          <w:tcPr>
            <w:tcW w:w="1815" w:type="dxa"/>
            <w:tcBorders>
              <w:top w:val="nil"/>
              <w:left w:val="nil"/>
              <w:bottom w:val="nil"/>
              <w:right w:val="nil"/>
            </w:tcBorders>
            <w:shd w:val="clear" w:color="auto" w:fill="auto"/>
            <w:hideMark/>
          </w:tcPr>
          <w:p w14:paraId="7FA18012"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0.02 (0.09)</w:t>
            </w:r>
          </w:p>
        </w:tc>
      </w:tr>
      <w:tr w:rsidR="00E11C6C" w:rsidRPr="009A15C0" w14:paraId="4CB87850" w14:textId="77777777" w:rsidTr="00E11C6C">
        <w:trPr>
          <w:trHeight w:val="296"/>
        </w:trPr>
        <w:tc>
          <w:tcPr>
            <w:tcW w:w="5081" w:type="dxa"/>
            <w:tcBorders>
              <w:top w:val="nil"/>
              <w:left w:val="nil"/>
              <w:bottom w:val="nil"/>
              <w:right w:val="nil"/>
            </w:tcBorders>
            <w:shd w:val="clear" w:color="auto" w:fill="auto"/>
            <w:hideMark/>
          </w:tcPr>
          <w:p w14:paraId="35AD73BD" w14:textId="77777777" w:rsidR="00DB31E7" w:rsidRPr="009A15C0" w:rsidRDefault="00DB31E7" w:rsidP="00E11C6C">
            <w:pPr>
              <w:spacing w:after="0" w:line="240" w:lineRule="auto"/>
              <w:ind w:firstLineChars="100" w:firstLine="220"/>
              <w:rPr>
                <w:rFonts w:ascii="Calibri" w:eastAsia="Times New Roman" w:hAnsi="Calibri" w:cs="Calibri"/>
                <w:color w:val="000000"/>
              </w:rPr>
            </w:pPr>
            <w:r w:rsidRPr="009A15C0">
              <w:rPr>
                <w:rFonts w:ascii="Calibri" w:eastAsia="Times New Roman" w:hAnsi="Calibri" w:cs="Calibri"/>
                <w:color w:val="000000"/>
              </w:rPr>
              <w:t>Party Member</w:t>
            </w:r>
          </w:p>
        </w:tc>
        <w:tc>
          <w:tcPr>
            <w:tcW w:w="1814" w:type="dxa"/>
            <w:tcBorders>
              <w:top w:val="nil"/>
              <w:left w:val="nil"/>
              <w:bottom w:val="nil"/>
              <w:right w:val="nil"/>
            </w:tcBorders>
            <w:shd w:val="clear" w:color="auto" w:fill="auto"/>
            <w:hideMark/>
          </w:tcPr>
          <w:p w14:paraId="5A3DD920"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-0.04 (0.25)</w:t>
            </w:r>
          </w:p>
        </w:tc>
        <w:tc>
          <w:tcPr>
            <w:tcW w:w="1815" w:type="dxa"/>
            <w:tcBorders>
              <w:top w:val="nil"/>
              <w:left w:val="nil"/>
              <w:bottom w:val="nil"/>
              <w:right w:val="nil"/>
            </w:tcBorders>
            <w:shd w:val="clear" w:color="auto" w:fill="auto"/>
            <w:hideMark/>
          </w:tcPr>
          <w:p w14:paraId="11BF74B3"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0.18 (0.14)</w:t>
            </w:r>
          </w:p>
        </w:tc>
        <w:tc>
          <w:tcPr>
            <w:tcW w:w="1815" w:type="dxa"/>
            <w:tcBorders>
              <w:top w:val="nil"/>
              <w:left w:val="single" w:sz="4" w:space="0" w:color="auto"/>
              <w:bottom w:val="nil"/>
              <w:right w:val="nil"/>
            </w:tcBorders>
            <w:shd w:val="clear" w:color="auto" w:fill="auto"/>
            <w:hideMark/>
          </w:tcPr>
          <w:p w14:paraId="78ECA2DB"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-0.07 (0.13)</w:t>
            </w:r>
          </w:p>
        </w:tc>
        <w:tc>
          <w:tcPr>
            <w:tcW w:w="1815" w:type="dxa"/>
            <w:tcBorders>
              <w:top w:val="nil"/>
              <w:left w:val="nil"/>
              <w:bottom w:val="nil"/>
              <w:right w:val="nil"/>
            </w:tcBorders>
            <w:shd w:val="clear" w:color="auto" w:fill="auto"/>
            <w:hideMark/>
          </w:tcPr>
          <w:p w14:paraId="2930B5BA"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0.02 (0.07)</w:t>
            </w:r>
          </w:p>
        </w:tc>
      </w:tr>
      <w:tr w:rsidR="00E11C6C" w:rsidRPr="009A15C0" w14:paraId="5B94482C" w14:textId="77777777" w:rsidTr="00E11C6C">
        <w:trPr>
          <w:trHeight w:val="296"/>
        </w:trPr>
        <w:tc>
          <w:tcPr>
            <w:tcW w:w="5081" w:type="dxa"/>
            <w:tcBorders>
              <w:top w:val="nil"/>
              <w:left w:val="nil"/>
              <w:bottom w:val="nil"/>
              <w:right w:val="nil"/>
            </w:tcBorders>
            <w:shd w:val="clear" w:color="auto" w:fill="auto"/>
            <w:noWrap/>
            <w:hideMark/>
          </w:tcPr>
          <w:p w14:paraId="5BEC6370" w14:textId="77777777" w:rsidR="00DB31E7" w:rsidRPr="009A15C0" w:rsidRDefault="00DB31E7" w:rsidP="00E11C6C">
            <w:pPr>
              <w:spacing w:after="0" w:line="240" w:lineRule="auto"/>
              <w:ind w:firstLineChars="100" w:firstLine="220"/>
              <w:rPr>
                <w:rFonts w:ascii="Calibri" w:eastAsia="Times New Roman" w:hAnsi="Calibri" w:cs="Calibri"/>
                <w:color w:val="000000"/>
              </w:rPr>
            </w:pPr>
            <w:r w:rsidRPr="009A15C0">
              <w:rPr>
                <w:rFonts w:ascii="Calibri" w:eastAsia="Times New Roman" w:hAnsi="Calibri" w:cs="Calibri"/>
                <w:color w:val="000000"/>
              </w:rPr>
              <w:t>Household Income (logged)</w:t>
            </w:r>
          </w:p>
        </w:tc>
        <w:tc>
          <w:tcPr>
            <w:tcW w:w="1814" w:type="dxa"/>
            <w:tcBorders>
              <w:top w:val="nil"/>
              <w:left w:val="nil"/>
              <w:bottom w:val="nil"/>
              <w:right w:val="nil"/>
            </w:tcBorders>
            <w:shd w:val="clear" w:color="auto" w:fill="auto"/>
            <w:hideMark/>
          </w:tcPr>
          <w:p w14:paraId="16AF9961"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0.04 (0.04)</w:t>
            </w:r>
          </w:p>
        </w:tc>
        <w:tc>
          <w:tcPr>
            <w:tcW w:w="1815" w:type="dxa"/>
            <w:tcBorders>
              <w:top w:val="nil"/>
              <w:left w:val="nil"/>
              <w:bottom w:val="nil"/>
              <w:right w:val="nil"/>
            </w:tcBorders>
            <w:shd w:val="clear" w:color="auto" w:fill="auto"/>
            <w:hideMark/>
          </w:tcPr>
          <w:p w14:paraId="699BE1F9"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0.23 *** (0.04)</w:t>
            </w:r>
          </w:p>
        </w:tc>
        <w:tc>
          <w:tcPr>
            <w:tcW w:w="1815" w:type="dxa"/>
            <w:tcBorders>
              <w:top w:val="nil"/>
              <w:left w:val="single" w:sz="4" w:space="0" w:color="auto"/>
              <w:bottom w:val="nil"/>
              <w:right w:val="nil"/>
            </w:tcBorders>
            <w:shd w:val="clear" w:color="auto" w:fill="auto"/>
            <w:hideMark/>
          </w:tcPr>
          <w:p w14:paraId="1C38EF17"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0.13 *** (0.02)</w:t>
            </w:r>
          </w:p>
        </w:tc>
        <w:tc>
          <w:tcPr>
            <w:tcW w:w="1815" w:type="dxa"/>
            <w:tcBorders>
              <w:top w:val="nil"/>
              <w:left w:val="nil"/>
              <w:bottom w:val="nil"/>
              <w:right w:val="nil"/>
            </w:tcBorders>
            <w:shd w:val="clear" w:color="auto" w:fill="auto"/>
            <w:hideMark/>
          </w:tcPr>
          <w:p w14:paraId="4F3912D5"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0.14 *** (0.02)</w:t>
            </w:r>
          </w:p>
        </w:tc>
      </w:tr>
      <w:tr w:rsidR="00E11C6C" w:rsidRPr="009A15C0" w14:paraId="10B289FB" w14:textId="77777777" w:rsidTr="00E11C6C">
        <w:trPr>
          <w:trHeight w:val="296"/>
        </w:trPr>
        <w:tc>
          <w:tcPr>
            <w:tcW w:w="5081" w:type="dxa"/>
            <w:tcBorders>
              <w:top w:val="nil"/>
              <w:left w:val="nil"/>
              <w:bottom w:val="nil"/>
              <w:right w:val="nil"/>
            </w:tcBorders>
            <w:shd w:val="clear" w:color="auto" w:fill="auto"/>
            <w:hideMark/>
          </w:tcPr>
          <w:p w14:paraId="62A1B52C" w14:textId="77777777" w:rsidR="00DB31E7" w:rsidRPr="009A15C0" w:rsidRDefault="00DB31E7" w:rsidP="007A74F0">
            <w:pPr>
              <w:spacing w:after="0" w:line="240" w:lineRule="auto"/>
              <w:rPr>
                <w:rFonts w:ascii="Calibri" w:eastAsia="Times New Roman" w:hAnsi="Calibri" w:cs="Calibri"/>
                <w:color w:val="000000"/>
              </w:rPr>
            </w:pPr>
            <w:r w:rsidRPr="009A15C0">
              <w:rPr>
                <w:rFonts w:ascii="Calibri" w:eastAsia="Times New Roman" w:hAnsi="Calibri" w:cs="Calibri"/>
                <w:i/>
                <w:iCs/>
                <w:color w:val="000000"/>
              </w:rPr>
              <w:t>Controls (Father)</w:t>
            </w:r>
          </w:p>
        </w:tc>
        <w:tc>
          <w:tcPr>
            <w:tcW w:w="1814" w:type="dxa"/>
            <w:tcBorders>
              <w:top w:val="nil"/>
              <w:left w:val="nil"/>
              <w:bottom w:val="nil"/>
              <w:right w:val="nil"/>
            </w:tcBorders>
            <w:shd w:val="clear" w:color="auto" w:fill="auto"/>
            <w:hideMark/>
          </w:tcPr>
          <w:p w14:paraId="70B0361E" w14:textId="77777777" w:rsidR="00DB31E7" w:rsidRPr="009A15C0" w:rsidRDefault="00DB31E7" w:rsidP="00E11C6C">
            <w:pPr>
              <w:spacing w:after="0" w:line="240" w:lineRule="auto"/>
              <w:rPr>
                <w:rFonts w:ascii="Calibri" w:eastAsia="Times New Roman" w:hAnsi="Calibri" w:cs="Calibri"/>
                <w:color w:val="000000"/>
              </w:rPr>
            </w:pPr>
          </w:p>
        </w:tc>
        <w:tc>
          <w:tcPr>
            <w:tcW w:w="1815" w:type="dxa"/>
            <w:tcBorders>
              <w:top w:val="nil"/>
              <w:left w:val="nil"/>
              <w:bottom w:val="nil"/>
              <w:right w:val="nil"/>
            </w:tcBorders>
            <w:shd w:val="clear" w:color="auto" w:fill="auto"/>
            <w:hideMark/>
          </w:tcPr>
          <w:p w14:paraId="331914A3" w14:textId="77777777" w:rsidR="00DB31E7" w:rsidRPr="009A15C0" w:rsidRDefault="00DB31E7" w:rsidP="00E11C6C">
            <w:pPr>
              <w:spacing w:after="0" w:line="240" w:lineRule="auto"/>
              <w:rPr>
                <w:rFonts w:ascii="Calibri" w:eastAsia="Times New Roman" w:hAnsi="Calibri" w:cs="Calibri"/>
                <w:color w:val="000000"/>
              </w:rPr>
            </w:pPr>
          </w:p>
        </w:tc>
        <w:tc>
          <w:tcPr>
            <w:tcW w:w="1815" w:type="dxa"/>
            <w:tcBorders>
              <w:top w:val="nil"/>
              <w:left w:val="single" w:sz="4" w:space="0" w:color="auto"/>
              <w:bottom w:val="nil"/>
              <w:right w:val="nil"/>
            </w:tcBorders>
            <w:shd w:val="clear" w:color="auto" w:fill="auto"/>
            <w:hideMark/>
          </w:tcPr>
          <w:p w14:paraId="64396EE1"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 </w:t>
            </w:r>
          </w:p>
        </w:tc>
        <w:tc>
          <w:tcPr>
            <w:tcW w:w="1815" w:type="dxa"/>
            <w:tcBorders>
              <w:top w:val="nil"/>
              <w:left w:val="nil"/>
              <w:bottom w:val="nil"/>
              <w:right w:val="nil"/>
            </w:tcBorders>
            <w:shd w:val="clear" w:color="auto" w:fill="auto"/>
            <w:hideMark/>
          </w:tcPr>
          <w:p w14:paraId="0A5F9A63" w14:textId="77777777" w:rsidR="00DB31E7" w:rsidRPr="009A15C0" w:rsidRDefault="00DB31E7" w:rsidP="00E11C6C">
            <w:pPr>
              <w:spacing w:after="0" w:line="240" w:lineRule="auto"/>
              <w:rPr>
                <w:rFonts w:ascii="Calibri" w:eastAsia="Times New Roman" w:hAnsi="Calibri" w:cs="Calibri"/>
                <w:color w:val="000000"/>
              </w:rPr>
            </w:pPr>
          </w:p>
        </w:tc>
      </w:tr>
      <w:tr w:rsidR="00DB31E7" w:rsidRPr="009A15C0" w14:paraId="44FB843F" w14:textId="77777777" w:rsidTr="00E11C6C">
        <w:trPr>
          <w:trHeight w:val="296"/>
        </w:trPr>
        <w:tc>
          <w:tcPr>
            <w:tcW w:w="5081" w:type="dxa"/>
            <w:tcBorders>
              <w:top w:val="nil"/>
              <w:left w:val="nil"/>
              <w:bottom w:val="nil"/>
              <w:right w:val="nil"/>
            </w:tcBorders>
            <w:shd w:val="clear" w:color="auto" w:fill="auto"/>
            <w:hideMark/>
          </w:tcPr>
          <w:p w14:paraId="2C6416A3" w14:textId="77777777" w:rsidR="00DB31E7" w:rsidRPr="009A15C0" w:rsidRDefault="00DB31E7" w:rsidP="00E11C6C">
            <w:pPr>
              <w:spacing w:after="0" w:line="240" w:lineRule="auto"/>
              <w:ind w:firstLineChars="100" w:firstLine="220"/>
              <w:rPr>
                <w:rFonts w:ascii="Calibri" w:eastAsia="Times New Roman" w:hAnsi="Calibri" w:cs="Calibri"/>
                <w:color w:val="000000"/>
              </w:rPr>
            </w:pPr>
            <w:r w:rsidRPr="009A15C0">
              <w:rPr>
                <w:rFonts w:ascii="Calibri" w:eastAsia="Times New Roman" w:hAnsi="Calibri" w:cs="Calibri"/>
                <w:color w:val="000000"/>
              </w:rPr>
              <w:t>Years of Schooling</w:t>
            </w:r>
          </w:p>
        </w:tc>
        <w:tc>
          <w:tcPr>
            <w:tcW w:w="1814" w:type="dxa"/>
            <w:tcBorders>
              <w:top w:val="nil"/>
              <w:left w:val="nil"/>
              <w:bottom w:val="nil"/>
              <w:right w:val="nil"/>
            </w:tcBorders>
            <w:shd w:val="clear" w:color="auto" w:fill="auto"/>
            <w:hideMark/>
          </w:tcPr>
          <w:p w14:paraId="16C52463"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-0.02 (0.02)</w:t>
            </w:r>
          </w:p>
        </w:tc>
        <w:tc>
          <w:tcPr>
            <w:tcW w:w="1815" w:type="dxa"/>
            <w:tcBorders>
              <w:top w:val="nil"/>
              <w:left w:val="nil"/>
              <w:bottom w:val="nil"/>
              <w:right w:val="single" w:sz="4" w:space="0" w:color="auto"/>
            </w:tcBorders>
            <w:shd w:val="clear" w:color="auto" w:fill="auto"/>
            <w:hideMark/>
          </w:tcPr>
          <w:p w14:paraId="2411B425"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-0.01 (0.01)</w:t>
            </w:r>
          </w:p>
        </w:tc>
        <w:tc>
          <w:tcPr>
            <w:tcW w:w="1815" w:type="dxa"/>
            <w:tcBorders>
              <w:top w:val="nil"/>
              <w:left w:val="nil"/>
              <w:bottom w:val="nil"/>
              <w:right w:val="nil"/>
            </w:tcBorders>
            <w:shd w:val="clear" w:color="auto" w:fill="auto"/>
            <w:hideMark/>
          </w:tcPr>
          <w:p w14:paraId="5638C289"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0.02 (0.01)</w:t>
            </w:r>
          </w:p>
        </w:tc>
        <w:tc>
          <w:tcPr>
            <w:tcW w:w="1815" w:type="dxa"/>
            <w:tcBorders>
              <w:top w:val="nil"/>
              <w:left w:val="nil"/>
              <w:bottom w:val="nil"/>
              <w:right w:val="single" w:sz="4" w:space="0" w:color="auto"/>
            </w:tcBorders>
            <w:shd w:val="clear" w:color="auto" w:fill="auto"/>
            <w:hideMark/>
          </w:tcPr>
          <w:p w14:paraId="5A8BEC77"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0.00 (0.01)</w:t>
            </w:r>
          </w:p>
        </w:tc>
      </w:tr>
      <w:tr w:rsidR="00DB31E7" w:rsidRPr="009A15C0" w14:paraId="34963375" w14:textId="77777777" w:rsidTr="00E11C6C">
        <w:trPr>
          <w:trHeight w:val="296"/>
        </w:trPr>
        <w:tc>
          <w:tcPr>
            <w:tcW w:w="5081" w:type="dxa"/>
            <w:tcBorders>
              <w:top w:val="nil"/>
              <w:left w:val="nil"/>
              <w:bottom w:val="nil"/>
              <w:right w:val="nil"/>
            </w:tcBorders>
            <w:shd w:val="clear" w:color="auto" w:fill="auto"/>
            <w:noWrap/>
            <w:hideMark/>
          </w:tcPr>
          <w:p w14:paraId="000D37C3" w14:textId="77777777" w:rsidR="00DB31E7" w:rsidRPr="009A15C0" w:rsidRDefault="00DB31E7" w:rsidP="00E11C6C">
            <w:pPr>
              <w:spacing w:after="0" w:line="240" w:lineRule="auto"/>
              <w:ind w:firstLineChars="100" w:firstLine="220"/>
              <w:rPr>
                <w:rFonts w:ascii="Calibri" w:eastAsia="Times New Roman" w:hAnsi="Calibri" w:cs="Calibri"/>
                <w:color w:val="000000"/>
              </w:rPr>
            </w:pPr>
            <w:r w:rsidRPr="009A15C0">
              <w:rPr>
                <w:rFonts w:ascii="Calibri" w:eastAsia="Times New Roman" w:hAnsi="Calibri" w:cs="Calibri"/>
                <w:i/>
                <w:iCs/>
                <w:color w:val="000000"/>
              </w:rPr>
              <w:t>(Intercept)</w:t>
            </w:r>
          </w:p>
        </w:tc>
        <w:tc>
          <w:tcPr>
            <w:tcW w:w="1814" w:type="dxa"/>
            <w:tcBorders>
              <w:top w:val="nil"/>
              <w:left w:val="nil"/>
              <w:bottom w:val="single" w:sz="4" w:space="0" w:color="auto"/>
              <w:right w:val="nil"/>
            </w:tcBorders>
            <w:shd w:val="clear" w:color="auto" w:fill="auto"/>
            <w:hideMark/>
          </w:tcPr>
          <w:p w14:paraId="1620E346"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-1.47 * (0.68)</w:t>
            </w:r>
          </w:p>
        </w:tc>
        <w:tc>
          <w:tcPr>
            <w:tcW w:w="1815" w:type="dxa"/>
            <w:tcBorders>
              <w:top w:val="nil"/>
              <w:left w:val="nil"/>
              <w:bottom w:val="single" w:sz="4" w:space="0" w:color="auto"/>
              <w:right w:val="nil"/>
            </w:tcBorders>
            <w:shd w:val="clear" w:color="auto" w:fill="auto"/>
            <w:hideMark/>
          </w:tcPr>
          <w:p w14:paraId="06BBA716"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-6.04 *** (0.60)</w:t>
            </w:r>
          </w:p>
        </w:tc>
        <w:tc>
          <w:tcPr>
            <w:tcW w:w="1815" w:type="dxa"/>
            <w:tcBorders>
              <w:top w:val="nil"/>
              <w:left w:val="single" w:sz="4" w:space="0" w:color="auto"/>
              <w:bottom w:val="single" w:sz="4" w:space="0" w:color="auto"/>
              <w:right w:val="nil"/>
            </w:tcBorders>
            <w:shd w:val="clear" w:color="auto" w:fill="auto"/>
            <w:hideMark/>
          </w:tcPr>
          <w:p w14:paraId="6805B007"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0.90 * (0.41)</w:t>
            </w:r>
          </w:p>
        </w:tc>
        <w:tc>
          <w:tcPr>
            <w:tcW w:w="1815" w:type="dxa"/>
            <w:tcBorders>
              <w:top w:val="nil"/>
              <w:left w:val="nil"/>
              <w:bottom w:val="single" w:sz="4" w:space="0" w:color="auto"/>
              <w:right w:val="nil"/>
            </w:tcBorders>
            <w:shd w:val="clear" w:color="auto" w:fill="auto"/>
            <w:hideMark/>
          </w:tcPr>
          <w:p w14:paraId="3D3EFDAA"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0.06 (0.35)</w:t>
            </w:r>
          </w:p>
        </w:tc>
      </w:tr>
      <w:tr w:rsidR="00E11C6C" w:rsidRPr="009A15C0" w14:paraId="3E8E9E7F" w14:textId="77777777" w:rsidTr="00E11C6C">
        <w:trPr>
          <w:trHeight w:val="296"/>
        </w:trPr>
        <w:tc>
          <w:tcPr>
            <w:tcW w:w="5081" w:type="dxa"/>
            <w:tcBorders>
              <w:top w:val="nil"/>
              <w:left w:val="nil"/>
              <w:bottom w:val="nil"/>
              <w:right w:val="nil"/>
            </w:tcBorders>
            <w:shd w:val="clear" w:color="auto" w:fill="auto"/>
            <w:noWrap/>
            <w:hideMark/>
          </w:tcPr>
          <w:p w14:paraId="0140DB09" w14:textId="77777777" w:rsidR="00DB31E7" w:rsidRPr="009A15C0" w:rsidRDefault="00DB31E7" w:rsidP="00E11C6C">
            <w:pPr>
              <w:spacing w:after="0" w:line="240" w:lineRule="auto"/>
              <w:rPr>
                <w:rFonts w:ascii="Calibri" w:eastAsia="Times New Roman" w:hAnsi="Calibri" w:cs="Calibri"/>
                <w:i/>
                <w:iCs/>
                <w:color w:val="000000"/>
              </w:rPr>
            </w:pPr>
            <w:r w:rsidRPr="009A15C0">
              <w:rPr>
                <w:rFonts w:ascii="Calibri" w:eastAsia="Times New Roman" w:hAnsi="Calibri" w:cs="Calibri"/>
                <w:color w:val="000000"/>
              </w:rPr>
              <w:t>N</w:t>
            </w:r>
          </w:p>
        </w:tc>
        <w:tc>
          <w:tcPr>
            <w:tcW w:w="1814" w:type="dxa"/>
            <w:tcBorders>
              <w:top w:val="nil"/>
              <w:left w:val="nil"/>
              <w:bottom w:val="nil"/>
              <w:right w:val="nil"/>
            </w:tcBorders>
            <w:shd w:val="clear" w:color="auto" w:fill="auto"/>
            <w:hideMark/>
          </w:tcPr>
          <w:p w14:paraId="301F9F58" w14:textId="77777777" w:rsidR="00DB31E7" w:rsidRPr="009A15C0" w:rsidRDefault="00DB31E7" w:rsidP="00E11C6C">
            <w:pPr>
              <w:spacing w:after="0" w:line="240" w:lineRule="auto"/>
              <w:rPr>
                <w:rFonts w:ascii="Calibri" w:eastAsia="Times New Roman" w:hAnsi="Calibri" w:cs="Calibri"/>
                <w:i/>
                <w:iCs/>
                <w:color w:val="000000"/>
              </w:rPr>
            </w:pPr>
            <w:r w:rsidRPr="009A15C0">
              <w:rPr>
                <w:rFonts w:ascii="Calibri" w:eastAsia="Times New Roman" w:hAnsi="Calibri" w:cs="Calibri"/>
                <w:color w:val="000000"/>
              </w:rPr>
              <w:t>1255</w:t>
            </w:r>
          </w:p>
        </w:tc>
        <w:tc>
          <w:tcPr>
            <w:tcW w:w="1815" w:type="dxa"/>
            <w:tcBorders>
              <w:top w:val="nil"/>
              <w:left w:val="nil"/>
              <w:bottom w:val="nil"/>
              <w:right w:val="nil"/>
            </w:tcBorders>
            <w:shd w:val="clear" w:color="auto" w:fill="auto"/>
            <w:hideMark/>
          </w:tcPr>
          <w:p w14:paraId="4830B9DA" w14:textId="77777777" w:rsidR="00DB31E7" w:rsidRPr="009A15C0" w:rsidRDefault="00DB31E7" w:rsidP="00E11C6C">
            <w:pPr>
              <w:spacing w:after="0" w:line="240" w:lineRule="auto"/>
              <w:jc w:val="right"/>
              <w:rPr>
                <w:rFonts w:ascii="Times New Roman" w:eastAsia="Times New Roman" w:hAnsi="Times New Roman" w:cs="Times New Roman"/>
                <w:sz w:val="20"/>
                <w:szCs w:val="20"/>
              </w:rPr>
            </w:pPr>
            <w:r w:rsidRPr="009A15C0">
              <w:rPr>
                <w:rFonts w:ascii="Calibri" w:eastAsia="Times New Roman" w:hAnsi="Calibri" w:cs="Calibri"/>
                <w:color w:val="000000"/>
              </w:rPr>
              <w:t>2618</w:t>
            </w:r>
          </w:p>
        </w:tc>
        <w:tc>
          <w:tcPr>
            <w:tcW w:w="1815" w:type="dxa"/>
            <w:tcBorders>
              <w:top w:val="nil"/>
              <w:left w:val="nil"/>
              <w:bottom w:val="nil"/>
              <w:right w:val="nil"/>
            </w:tcBorders>
            <w:shd w:val="clear" w:color="auto" w:fill="auto"/>
            <w:hideMark/>
          </w:tcPr>
          <w:p w14:paraId="1056BF18"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942</w:t>
            </w:r>
          </w:p>
        </w:tc>
        <w:tc>
          <w:tcPr>
            <w:tcW w:w="1815" w:type="dxa"/>
            <w:tcBorders>
              <w:top w:val="nil"/>
              <w:left w:val="nil"/>
              <w:bottom w:val="nil"/>
              <w:right w:val="nil"/>
            </w:tcBorders>
            <w:shd w:val="clear" w:color="auto" w:fill="auto"/>
            <w:hideMark/>
          </w:tcPr>
          <w:p w14:paraId="6AEDC43F"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1730</w:t>
            </w:r>
          </w:p>
        </w:tc>
      </w:tr>
      <w:tr w:rsidR="00E11C6C" w:rsidRPr="009A15C0" w14:paraId="6333C193" w14:textId="77777777" w:rsidTr="00E11C6C">
        <w:trPr>
          <w:trHeight w:val="296"/>
        </w:trPr>
        <w:tc>
          <w:tcPr>
            <w:tcW w:w="5081" w:type="dxa"/>
            <w:tcBorders>
              <w:top w:val="nil"/>
              <w:left w:val="nil"/>
              <w:bottom w:val="nil"/>
              <w:right w:val="nil"/>
            </w:tcBorders>
            <w:shd w:val="clear" w:color="auto" w:fill="auto"/>
            <w:hideMark/>
          </w:tcPr>
          <w:p w14:paraId="0063407D" w14:textId="77777777" w:rsidR="00DB31E7" w:rsidRPr="009A15C0" w:rsidRDefault="00DB31E7" w:rsidP="00E11C6C">
            <w:pPr>
              <w:spacing w:after="0" w:line="240" w:lineRule="auto"/>
              <w:ind w:firstLineChars="100" w:firstLine="220"/>
              <w:rPr>
                <w:rFonts w:ascii="Calibri" w:eastAsia="Times New Roman" w:hAnsi="Calibri" w:cs="Calibri"/>
                <w:color w:val="000000"/>
              </w:rPr>
            </w:pPr>
            <w:r w:rsidRPr="009A15C0">
              <w:rPr>
                <w:rFonts w:ascii="Calibri" w:eastAsia="Times New Roman" w:hAnsi="Calibri" w:cs="Calibri"/>
                <w:color w:val="000000"/>
              </w:rPr>
              <w:t>R2</w:t>
            </w:r>
          </w:p>
        </w:tc>
        <w:tc>
          <w:tcPr>
            <w:tcW w:w="1814" w:type="dxa"/>
            <w:tcBorders>
              <w:top w:val="nil"/>
              <w:left w:val="nil"/>
              <w:bottom w:val="nil"/>
              <w:right w:val="nil"/>
            </w:tcBorders>
            <w:shd w:val="clear" w:color="auto" w:fill="auto"/>
            <w:hideMark/>
          </w:tcPr>
          <w:p w14:paraId="7AADA06C"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 xml:space="preserve">    </w:t>
            </w:r>
          </w:p>
        </w:tc>
        <w:tc>
          <w:tcPr>
            <w:tcW w:w="1815" w:type="dxa"/>
            <w:tcBorders>
              <w:top w:val="nil"/>
              <w:left w:val="nil"/>
              <w:bottom w:val="nil"/>
              <w:right w:val="nil"/>
            </w:tcBorders>
            <w:shd w:val="clear" w:color="auto" w:fill="auto"/>
            <w:hideMark/>
          </w:tcPr>
          <w:p w14:paraId="71F04518"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 xml:space="preserve">    </w:t>
            </w:r>
          </w:p>
        </w:tc>
        <w:tc>
          <w:tcPr>
            <w:tcW w:w="1815" w:type="dxa"/>
            <w:tcBorders>
              <w:top w:val="nil"/>
              <w:left w:val="nil"/>
              <w:bottom w:val="nil"/>
              <w:right w:val="nil"/>
            </w:tcBorders>
            <w:shd w:val="clear" w:color="auto" w:fill="auto"/>
            <w:hideMark/>
          </w:tcPr>
          <w:p w14:paraId="2997ADAB"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0.17</w:t>
            </w:r>
          </w:p>
        </w:tc>
        <w:tc>
          <w:tcPr>
            <w:tcW w:w="1815" w:type="dxa"/>
            <w:tcBorders>
              <w:top w:val="nil"/>
              <w:left w:val="nil"/>
              <w:bottom w:val="nil"/>
              <w:right w:val="nil"/>
            </w:tcBorders>
            <w:shd w:val="clear" w:color="auto" w:fill="auto"/>
            <w:hideMark/>
          </w:tcPr>
          <w:p w14:paraId="3AEE4E04"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0.26</w:t>
            </w:r>
          </w:p>
        </w:tc>
      </w:tr>
      <w:tr w:rsidR="00E11C6C" w:rsidRPr="009A15C0" w14:paraId="420C50A9" w14:textId="77777777" w:rsidTr="00E11C6C">
        <w:trPr>
          <w:trHeight w:val="296"/>
        </w:trPr>
        <w:tc>
          <w:tcPr>
            <w:tcW w:w="5081" w:type="dxa"/>
            <w:tcBorders>
              <w:top w:val="nil"/>
              <w:left w:val="nil"/>
              <w:bottom w:val="nil"/>
              <w:right w:val="nil"/>
            </w:tcBorders>
            <w:shd w:val="clear" w:color="auto" w:fill="auto"/>
            <w:noWrap/>
            <w:hideMark/>
          </w:tcPr>
          <w:p w14:paraId="5396013D" w14:textId="77777777" w:rsidR="00DB31E7" w:rsidRPr="009A15C0" w:rsidRDefault="00DB31E7" w:rsidP="00E11C6C">
            <w:pPr>
              <w:spacing w:after="0" w:line="240" w:lineRule="auto"/>
              <w:rPr>
                <w:rFonts w:ascii="Calibri" w:eastAsia="Times New Roman" w:hAnsi="Calibri" w:cs="Calibri"/>
                <w:i/>
                <w:iCs/>
                <w:color w:val="000000"/>
              </w:rPr>
            </w:pPr>
            <w:r w:rsidRPr="009A15C0">
              <w:rPr>
                <w:rFonts w:ascii="Calibri" w:eastAsia="Times New Roman" w:hAnsi="Calibri" w:cs="Calibri"/>
                <w:color w:val="000000"/>
              </w:rPr>
              <w:t>Pseudo R2</w:t>
            </w:r>
          </w:p>
        </w:tc>
        <w:tc>
          <w:tcPr>
            <w:tcW w:w="1814" w:type="dxa"/>
            <w:tcBorders>
              <w:top w:val="nil"/>
              <w:left w:val="nil"/>
              <w:bottom w:val="single" w:sz="4" w:space="0" w:color="auto"/>
              <w:right w:val="nil"/>
            </w:tcBorders>
            <w:shd w:val="clear" w:color="auto" w:fill="auto"/>
            <w:hideMark/>
          </w:tcPr>
          <w:p w14:paraId="3CBA5D06"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0.10</w:t>
            </w:r>
          </w:p>
        </w:tc>
        <w:tc>
          <w:tcPr>
            <w:tcW w:w="1815" w:type="dxa"/>
            <w:tcBorders>
              <w:top w:val="nil"/>
              <w:left w:val="nil"/>
              <w:bottom w:val="single" w:sz="4" w:space="0" w:color="auto"/>
              <w:right w:val="nil"/>
            </w:tcBorders>
            <w:shd w:val="clear" w:color="auto" w:fill="auto"/>
            <w:hideMark/>
          </w:tcPr>
          <w:p w14:paraId="548F7D2E"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0.16</w:t>
            </w:r>
          </w:p>
        </w:tc>
        <w:tc>
          <w:tcPr>
            <w:tcW w:w="1815" w:type="dxa"/>
            <w:tcBorders>
              <w:top w:val="nil"/>
              <w:left w:val="nil"/>
              <w:bottom w:val="single" w:sz="4" w:space="0" w:color="auto"/>
              <w:right w:val="nil"/>
            </w:tcBorders>
            <w:shd w:val="clear" w:color="auto" w:fill="auto"/>
            <w:hideMark/>
          </w:tcPr>
          <w:p w14:paraId="1FC22AED"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 xml:space="preserve">    </w:t>
            </w:r>
          </w:p>
        </w:tc>
        <w:tc>
          <w:tcPr>
            <w:tcW w:w="1815" w:type="dxa"/>
            <w:tcBorders>
              <w:top w:val="nil"/>
              <w:left w:val="nil"/>
              <w:bottom w:val="single" w:sz="4" w:space="0" w:color="auto"/>
              <w:right w:val="nil"/>
            </w:tcBorders>
            <w:shd w:val="clear" w:color="auto" w:fill="auto"/>
            <w:hideMark/>
          </w:tcPr>
          <w:p w14:paraId="76F57812"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 xml:space="preserve">    </w:t>
            </w:r>
          </w:p>
        </w:tc>
      </w:tr>
      <w:tr w:rsidR="00E11C6C" w:rsidRPr="009A15C0" w14:paraId="6B432738" w14:textId="77777777" w:rsidTr="00E11C6C">
        <w:trPr>
          <w:trHeight w:val="296"/>
        </w:trPr>
        <w:tc>
          <w:tcPr>
            <w:tcW w:w="5081" w:type="dxa"/>
            <w:tcBorders>
              <w:top w:val="nil"/>
              <w:left w:val="nil"/>
              <w:bottom w:val="nil"/>
              <w:right w:val="nil"/>
            </w:tcBorders>
            <w:shd w:val="clear" w:color="auto" w:fill="auto"/>
            <w:noWrap/>
            <w:hideMark/>
          </w:tcPr>
          <w:p w14:paraId="6D7F42A0"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AIC</w:t>
            </w:r>
          </w:p>
        </w:tc>
        <w:tc>
          <w:tcPr>
            <w:tcW w:w="1814" w:type="dxa"/>
            <w:tcBorders>
              <w:top w:val="nil"/>
              <w:left w:val="nil"/>
              <w:bottom w:val="nil"/>
              <w:right w:val="nil"/>
            </w:tcBorders>
            <w:shd w:val="clear" w:color="auto" w:fill="auto"/>
            <w:hideMark/>
          </w:tcPr>
          <w:p w14:paraId="462BEF28"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1340.73</w:t>
            </w:r>
          </w:p>
        </w:tc>
        <w:tc>
          <w:tcPr>
            <w:tcW w:w="1815" w:type="dxa"/>
            <w:tcBorders>
              <w:top w:val="nil"/>
              <w:left w:val="nil"/>
              <w:bottom w:val="nil"/>
              <w:right w:val="nil"/>
            </w:tcBorders>
            <w:shd w:val="clear" w:color="auto" w:fill="auto"/>
            <w:hideMark/>
          </w:tcPr>
          <w:p w14:paraId="1E82B543"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3049.44</w:t>
            </w:r>
          </w:p>
        </w:tc>
        <w:tc>
          <w:tcPr>
            <w:tcW w:w="1815" w:type="dxa"/>
            <w:tcBorders>
              <w:top w:val="nil"/>
              <w:left w:val="nil"/>
              <w:bottom w:val="nil"/>
              <w:right w:val="nil"/>
            </w:tcBorders>
            <w:shd w:val="clear" w:color="auto" w:fill="auto"/>
            <w:hideMark/>
          </w:tcPr>
          <w:p w14:paraId="17709C1E"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2994.70</w:t>
            </w:r>
          </w:p>
        </w:tc>
        <w:tc>
          <w:tcPr>
            <w:tcW w:w="1815" w:type="dxa"/>
            <w:tcBorders>
              <w:top w:val="nil"/>
              <w:left w:val="nil"/>
              <w:bottom w:val="nil"/>
              <w:right w:val="nil"/>
            </w:tcBorders>
            <w:shd w:val="clear" w:color="auto" w:fill="auto"/>
            <w:hideMark/>
          </w:tcPr>
          <w:p w14:paraId="5621D708"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5050.62</w:t>
            </w:r>
          </w:p>
        </w:tc>
      </w:tr>
      <w:tr w:rsidR="00DB31E7" w:rsidRPr="009A15C0" w14:paraId="3AB0BE5E" w14:textId="77777777" w:rsidTr="00E11C6C">
        <w:trPr>
          <w:trHeight w:val="296"/>
        </w:trPr>
        <w:tc>
          <w:tcPr>
            <w:tcW w:w="5081" w:type="dxa"/>
            <w:tcBorders>
              <w:top w:val="nil"/>
              <w:left w:val="nil"/>
              <w:bottom w:val="single" w:sz="4" w:space="0" w:color="auto"/>
              <w:right w:val="nil"/>
            </w:tcBorders>
            <w:shd w:val="clear" w:color="auto" w:fill="auto"/>
            <w:noWrap/>
            <w:hideMark/>
          </w:tcPr>
          <w:p w14:paraId="0A447CF8" w14:textId="77777777" w:rsidR="00DB31E7" w:rsidRPr="009A15C0"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BIC</w:t>
            </w:r>
          </w:p>
        </w:tc>
        <w:tc>
          <w:tcPr>
            <w:tcW w:w="1814" w:type="dxa"/>
            <w:tcBorders>
              <w:top w:val="nil"/>
              <w:left w:val="nil"/>
              <w:bottom w:val="single" w:sz="4" w:space="0" w:color="auto"/>
              <w:right w:val="nil"/>
            </w:tcBorders>
            <w:shd w:val="clear" w:color="auto" w:fill="auto"/>
            <w:hideMark/>
          </w:tcPr>
          <w:p w14:paraId="007ADFAF"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1386.94</w:t>
            </w:r>
          </w:p>
        </w:tc>
        <w:tc>
          <w:tcPr>
            <w:tcW w:w="1815" w:type="dxa"/>
            <w:tcBorders>
              <w:top w:val="nil"/>
              <w:left w:val="nil"/>
              <w:bottom w:val="single" w:sz="4" w:space="0" w:color="auto"/>
              <w:right w:val="nil"/>
            </w:tcBorders>
            <w:shd w:val="clear" w:color="auto" w:fill="auto"/>
            <w:hideMark/>
          </w:tcPr>
          <w:p w14:paraId="04E3E8C9"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3102.27</w:t>
            </w:r>
          </w:p>
        </w:tc>
        <w:tc>
          <w:tcPr>
            <w:tcW w:w="1815" w:type="dxa"/>
            <w:tcBorders>
              <w:top w:val="nil"/>
              <w:left w:val="nil"/>
              <w:bottom w:val="single" w:sz="4" w:space="0" w:color="auto"/>
              <w:right w:val="nil"/>
            </w:tcBorders>
            <w:shd w:val="clear" w:color="auto" w:fill="auto"/>
            <w:hideMark/>
          </w:tcPr>
          <w:p w14:paraId="366620F1"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3043.18</w:t>
            </w:r>
          </w:p>
        </w:tc>
        <w:tc>
          <w:tcPr>
            <w:tcW w:w="1815" w:type="dxa"/>
            <w:tcBorders>
              <w:top w:val="nil"/>
              <w:left w:val="nil"/>
              <w:bottom w:val="single" w:sz="4" w:space="0" w:color="auto"/>
              <w:right w:val="nil"/>
            </w:tcBorders>
            <w:shd w:val="clear" w:color="auto" w:fill="auto"/>
            <w:hideMark/>
          </w:tcPr>
          <w:p w14:paraId="070A8C30" w14:textId="77777777" w:rsidR="00DB31E7" w:rsidRPr="009A15C0" w:rsidRDefault="00DB31E7" w:rsidP="00E11C6C">
            <w:pPr>
              <w:spacing w:after="0" w:line="240" w:lineRule="auto"/>
              <w:jc w:val="right"/>
              <w:rPr>
                <w:rFonts w:ascii="Calibri" w:eastAsia="Times New Roman" w:hAnsi="Calibri" w:cs="Calibri"/>
                <w:color w:val="000000"/>
              </w:rPr>
            </w:pPr>
            <w:r w:rsidRPr="009A15C0">
              <w:rPr>
                <w:rFonts w:ascii="Calibri" w:eastAsia="Times New Roman" w:hAnsi="Calibri" w:cs="Calibri"/>
                <w:color w:val="000000"/>
              </w:rPr>
              <w:t>5105.18</w:t>
            </w:r>
          </w:p>
        </w:tc>
      </w:tr>
      <w:tr w:rsidR="00DB31E7" w:rsidRPr="009A15C0" w14:paraId="2CE33F4B" w14:textId="77777777" w:rsidTr="00E11C6C">
        <w:trPr>
          <w:trHeight w:val="296"/>
        </w:trPr>
        <w:tc>
          <w:tcPr>
            <w:tcW w:w="5081" w:type="dxa"/>
            <w:tcBorders>
              <w:top w:val="nil"/>
              <w:left w:val="nil"/>
              <w:bottom w:val="nil"/>
            </w:tcBorders>
            <w:shd w:val="clear" w:color="auto" w:fill="auto"/>
            <w:noWrap/>
            <w:hideMark/>
          </w:tcPr>
          <w:p w14:paraId="2983E714" w14:textId="77777777" w:rsidR="00DB31E7" w:rsidRDefault="00DB31E7" w:rsidP="00E11C6C">
            <w:pPr>
              <w:spacing w:after="0" w:line="240" w:lineRule="auto"/>
              <w:rPr>
                <w:rFonts w:ascii="Calibri" w:eastAsia="Times New Roman" w:hAnsi="Calibri" w:cs="Calibri"/>
                <w:color w:val="000000"/>
              </w:rPr>
            </w:pPr>
            <w:r w:rsidRPr="009A15C0">
              <w:rPr>
                <w:rFonts w:ascii="Calibri" w:eastAsia="Times New Roman" w:hAnsi="Calibri" w:cs="Calibri"/>
                <w:color w:val="000000"/>
              </w:rPr>
              <w:t xml:space="preserve"> *** p &lt; 0.001</w:t>
            </w:r>
            <w:proofErr w:type="gramStart"/>
            <w:r w:rsidRPr="009A15C0">
              <w:rPr>
                <w:rFonts w:ascii="Calibri" w:eastAsia="Times New Roman" w:hAnsi="Calibri" w:cs="Calibri"/>
                <w:color w:val="000000"/>
              </w:rPr>
              <w:t>;  *</w:t>
            </w:r>
            <w:proofErr w:type="gramEnd"/>
            <w:r w:rsidRPr="009A15C0">
              <w:rPr>
                <w:rFonts w:ascii="Calibri" w:eastAsia="Times New Roman" w:hAnsi="Calibri" w:cs="Calibri"/>
                <w:color w:val="000000"/>
              </w:rPr>
              <w:t>* p &lt; 0.01;  * p &lt; 0.05.</w:t>
            </w:r>
            <w:r>
              <w:rPr>
                <w:rFonts w:ascii="Calibri" w:eastAsia="Times New Roman" w:hAnsi="Calibri" w:cs="Calibri"/>
                <w:color w:val="000000"/>
              </w:rPr>
              <w:t xml:space="preserve"> </w:t>
            </w:r>
          </w:p>
          <w:p w14:paraId="4444B651" w14:textId="77777777" w:rsidR="00DB31E7" w:rsidRPr="009A15C0" w:rsidRDefault="00DB31E7" w:rsidP="00E11C6C">
            <w:pPr>
              <w:spacing w:after="0" w:line="240" w:lineRule="auto"/>
              <w:rPr>
                <w:rFonts w:ascii="Calibri" w:eastAsia="Times New Roman" w:hAnsi="Calibri" w:cs="Calibri"/>
                <w:color w:val="000000"/>
              </w:rPr>
            </w:pPr>
            <w:r>
              <w:rPr>
                <w:rFonts w:ascii="Calibri" w:eastAsia="Times New Roman" w:hAnsi="Calibri" w:cs="Calibri"/>
                <w:color w:val="000000"/>
              </w:rPr>
              <w:t xml:space="preserve">Note: Total home asset was also modeled with </w:t>
            </w:r>
            <w:proofErr w:type="spellStart"/>
            <w:r>
              <w:rPr>
                <w:rFonts w:ascii="Calibri" w:eastAsia="Times New Roman" w:hAnsi="Calibri" w:cs="Calibri"/>
                <w:color w:val="000000"/>
              </w:rPr>
              <w:t>tobit</w:t>
            </w:r>
            <w:proofErr w:type="spellEnd"/>
            <w:r>
              <w:rPr>
                <w:rFonts w:ascii="Calibri" w:eastAsia="Times New Roman" w:hAnsi="Calibri" w:cs="Calibri"/>
                <w:color w:val="000000"/>
              </w:rPr>
              <w:t xml:space="preserve"> models, which reported similar results.</w:t>
            </w:r>
          </w:p>
        </w:tc>
        <w:tc>
          <w:tcPr>
            <w:tcW w:w="1814" w:type="dxa"/>
            <w:hideMark/>
          </w:tcPr>
          <w:p w14:paraId="1B132947" w14:textId="77777777" w:rsidR="00DB31E7" w:rsidRPr="009A15C0" w:rsidRDefault="00DB31E7" w:rsidP="00E11C6C">
            <w:pPr>
              <w:spacing w:after="0" w:line="240" w:lineRule="auto"/>
              <w:jc w:val="right"/>
              <w:rPr>
                <w:rFonts w:ascii="Calibri" w:eastAsia="Times New Roman" w:hAnsi="Calibri" w:cs="Calibri"/>
                <w:color w:val="000000"/>
              </w:rPr>
            </w:pPr>
          </w:p>
        </w:tc>
        <w:tc>
          <w:tcPr>
            <w:tcW w:w="1815" w:type="dxa"/>
            <w:tcBorders>
              <w:top w:val="nil"/>
              <w:left w:val="nil"/>
              <w:bottom w:val="nil"/>
              <w:right w:val="nil"/>
            </w:tcBorders>
            <w:shd w:val="clear" w:color="auto" w:fill="auto"/>
            <w:hideMark/>
          </w:tcPr>
          <w:p w14:paraId="49235931" w14:textId="77777777" w:rsidR="00DB31E7" w:rsidRPr="009A15C0" w:rsidRDefault="00DB31E7" w:rsidP="00E11C6C">
            <w:pPr>
              <w:spacing w:after="0" w:line="240" w:lineRule="auto"/>
              <w:jc w:val="right"/>
              <w:rPr>
                <w:rFonts w:ascii="Calibri" w:eastAsia="Times New Roman" w:hAnsi="Calibri" w:cs="Calibri"/>
                <w:color w:val="000000"/>
              </w:rPr>
            </w:pPr>
          </w:p>
        </w:tc>
        <w:tc>
          <w:tcPr>
            <w:tcW w:w="1815" w:type="dxa"/>
            <w:tcBorders>
              <w:top w:val="nil"/>
              <w:left w:val="nil"/>
              <w:bottom w:val="nil"/>
              <w:right w:val="nil"/>
            </w:tcBorders>
            <w:shd w:val="clear" w:color="auto" w:fill="auto"/>
            <w:hideMark/>
          </w:tcPr>
          <w:p w14:paraId="6C2182D1" w14:textId="77777777" w:rsidR="00DB31E7" w:rsidRPr="009A15C0" w:rsidRDefault="00DB31E7" w:rsidP="00E11C6C">
            <w:pPr>
              <w:spacing w:after="0" w:line="240" w:lineRule="auto"/>
              <w:jc w:val="right"/>
              <w:rPr>
                <w:rFonts w:ascii="Calibri" w:eastAsia="Times New Roman" w:hAnsi="Calibri" w:cs="Calibri"/>
                <w:color w:val="000000"/>
              </w:rPr>
            </w:pPr>
          </w:p>
        </w:tc>
        <w:tc>
          <w:tcPr>
            <w:tcW w:w="1815" w:type="dxa"/>
            <w:tcBorders>
              <w:top w:val="nil"/>
              <w:left w:val="nil"/>
              <w:bottom w:val="nil"/>
              <w:right w:val="nil"/>
            </w:tcBorders>
            <w:shd w:val="clear" w:color="auto" w:fill="auto"/>
            <w:hideMark/>
          </w:tcPr>
          <w:p w14:paraId="5CA479D8" w14:textId="77777777" w:rsidR="00DB31E7" w:rsidRPr="009A15C0" w:rsidRDefault="00DB31E7" w:rsidP="00E11C6C">
            <w:pPr>
              <w:spacing w:after="0" w:line="240" w:lineRule="auto"/>
              <w:jc w:val="right"/>
              <w:rPr>
                <w:rFonts w:ascii="Calibri" w:eastAsia="Times New Roman" w:hAnsi="Calibri" w:cs="Calibri"/>
                <w:color w:val="000000"/>
              </w:rPr>
            </w:pPr>
          </w:p>
        </w:tc>
      </w:tr>
      <w:tr w:rsidR="00E11C6C" w:rsidRPr="009A15C0" w14:paraId="0451CA09" w14:textId="77777777" w:rsidTr="00E11C6C">
        <w:trPr>
          <w:trHeight w:val="296"/>
        </w:trPr>
        <w:tc>
          <w:tcPr>
            <w:tcW w:w="5081" w:type="dxa"/>
            <w:tcBorders>
              <w:top w:val="nil"/>
              <w:left w:val="nil"/>
              <w:bottom w:val="nil"/>
              <w:right w:val="nil"/>
            </w:tcBorders>
            <w:shd w:val="clear" w:color="auto" w:fill="auto"/>
            <w:noWrap/>
          </w:tcPr>
          <w:p w14:paraId="24FFE256" w14:textId="77777777" w:rsidR="00DB31E7" w:rsidRPr="009A15C0" w:rsidRDefault="00DB31E7" w:rsidP="00E11C6C">
            <w:pPr>
              <w:spacing w:after="0" w:line="240" w:lineRule="auto"/>
              <w:rPr>
                <w:rFonts w:ascii="Calibri" w:eastAsia="Times New Roman" w:hAnsi="Calibri" w:cs="Calibri"/>
                <w:color w:val="000000"/>
              </w:rPr>
            </w:pPr>
          </w:p>
        </w:tc>
        <w:tc>
          <w:tcPr>
            <w:tcW w:w="1814" w:type="dxa"/>
            <w:tcBorders>
              <w:top w:val="nil"/>
              <w:left w:val="nil"/>
              <w:bottom w:val="nil"/>
              <w:right w:val="nil"/>
            </w:tcBorders>
            <w:shd w:val="clear" w:color="auto" w:fill="auto"/>
          </w:tcPr>
          <w:p w14:paraId="079AB8AA" w14:textId="77777777" w:rsidR="00DB31E7" w:rsidRPr="009A15C0" w:rsidRDefault="00DB31E7" w:rsidP="00E11C6C">
            <w:pPr>
              <w:spacing w:after="0" w:line="240" w:lineRule="auto"/>
              <w:jc w:val="right"/>
              <w:rPr>
                <w:rFonts w:ascii="Calibri" w:eastAsia="Times New Roman" w:hAnsi="Calibri" w:cs="Calibri"/>
                <w:color w:val="000000"/>
              </w:rPr>
            </w:pPr>
          </w:p>
        </w:tc>
        <w:tc>
          <w:tcPr>
            <w:tcW w:w="1815" w:type="dxa"/>
            <w:tcBorders>
              <w:top w:val="nil"/>
              <w:left w:val="nil"/>
              <w:bottom w:val="nil"/>
              <w:right w:val="nil"/>
            </w:tcBorders>
            <w:shd w:val="clear" w:color="auto" w:fill="auto"/>
          </w:tcPr>
          <w:p w14:paraId="55AB06CE" w14:textId="77777777" w:rsidR="00DB31E7" w:rsidRPr="009A15C0" w:rsidRDefault="00DB31E7" w:rsidP="00E11C6C">
            <w:pPr>
              <w:spacing w:after="0" w:line="240" w:lineRule="auto"/>
              <w:jc w:val="right"/>
              <w:rPr>
                <w:rFonts w:ascii="Calibri" w:eastAsia="Times New Roman" w:hAnsi="Calibri" w:cs="Calibri"/>
                <w:color w:val="000000"/>
              </w:rPr>
            </w:pPr>
          </w:p>
        </w:tc>
        <w:tc>
          <w:tcPr>
            <w:tcW w:w="1815" w:type="dxa"/>
            <w:tcBorders>
              <w:top w:val="nil"/>
              <w:left w:val="nil"/>
              <w:bottom w:val="nil"/>
              <w:right w:val="nil"/>
            </w:tcBorders>
            <w:shd w:val="clear" w:color="auto" w:fill="auto"/>
          </w:tcPr>
          <w:p w14:paraId="1D30FDC1" w14:textId="77777777" w:rsidR="00DB31E7" w:rsidRPr="009A15C0" w:rsidRDefault="00DB31E7" w:rsidP="00E11C6C">
            <w:pPr>
              <w:spacing w:after="0" w:line="240" w:lineRule="auto"/>
              <w:jc w:val="right"/>
              <w:rPr>
                <w:rFonts w:ascii="Calibri" w:eastAsia="Times New Roman" w:hAnsi="Calibri" w:cs="Calibri"/>
                <w:color w:val="000000"/>
              </w:rPr>
            </w:pPr>
          </w:p>
        </w:tc>
        <w:tc>
          <w:tcPr>
            <w:tcW w:w="1815" w:type="dxa"/>
            <w:tcBorders>
              <w:top w:val="nil"/>
              <w:left w:val="nil"/>
              <w:bottom w:val="nil"/>
              <w:right w:val="nil"/>
            </w:tcBorders>
            <w:shd w:val="clear" w:color="auto" w:fill="auto"/>
          </w:tcPr>
          <w:p w14:paraId="7B83A4AF" w14:textId="77777777" w:rsidR="00DB31E7" w:rsidRPr="009A15C0" w:rsidRDefault="00DB31E7" w:rsidP="00E11C6C">
            <w:pPr>
              <w:spacing w:after="0" w:line="240" w:lineRule="auto"/>
              <w:jc w:val="right"/>
              <w:rPr>
                <w:rFonts w:ascii="Calibri" w:eastAsia="Times New Roman" w:hAnsi="Calibri" w:cs="Calibri"/>
                <w:color w:val="000000"/>
              </w:rPr>
            </w:pPr>
          </w:p>
        </w:tc>
      </w:tr>
      <w:tr w:rsidR="00E11C6C" w:rsidRPr="009A15C0" w14:paraId="3803F5C1" w14:textId="77777777" w:rsidTr="00E11C6C">
        <w:trPr>
          <w:trHeight w:val="296"/>
        </w:trPr>
        <w:tc>
          <w:tcPr>
            <w:tcW w:w="5081" w:type="dxa"/>
            <w:tcBorders>
              <w:top w:val="nil"/>
              <w:left w:val="nil"/>
              <w:bottom w:val="single" w:sz="4" w:space="0" w:color="auto"/>
              <w:right w:val="nil"/>
            </w:tcBorders>
            <w:shd w:val="clear" w:color="auto" w:fill="auto"/>
            <w:noWrap/>
          </w:tcPr>
          <w:p w14:paraId="50C06381" w14:textId="77777777" w:rsidR="00DB31E7" w:rsidRPr="009A15C0" w:rsidRDefault="00DB31E7" w:rsidP="00E11C6C">
            <w:pPr>
              <w:spacing w:after="0" w:line="240" w:lineRule="auto"/>
              <w:rPr>
                <w:rFonts w:ascii="Calibri" w:eastAsia="Times New Roman" w:hAnsi="Calibri" w:cs="Calibri"/>
                <w:color w:val="000000"/>
              </w:rPr>
            </w:pPr>
          </w:p>
        </w:tc>
        <w:tc>
          <w:tcPr>
            <w:tcW w:w="1814" w:type="dxa"/>
            <w:tcBorders>
              <w:top w:val="nil"/>
              <w:left w:val="nil"/>
              <w:bottom w:val="single" w:sz="4" w:space="0" w:color="auto"/>
              <w:right w:val="nil"/>
            </w:tcBorders>
            <w:shd w:val="clear" w:color="auto" w:fill="auto"/>
          </w:tcPr>
          <w:p w14:paraId="7FB63A74" w14:textId="77777777" w:rsidR="00DB31E7" w:rsidRPr="009A15C0" w:rsidRDefault="00DB31E7" w:rsidP="00E11C6C">
            <w:pPr>
              <w:spacing w:after="0" w:line="240" w:lineRule="auto"/>
              <w:jc w:val="right"/>
              <w:rPr>
                <w:rFonts w:ascii="Calibri" w:eastAsia="Times New Roman" w:hAnsi="Calibri" w:cs="Calibri"/>
                <w:color w:val="000000"/>
              </w:rPr>
            </w:pPr>
          </w:p>
        </w:tc>
        <w:tc>
          <w:tcPr>
            <w:tcW w:w="1815" w:type="dxa"/>
            <w:tcBorders>
              <w:top w:val="nil"/>
              <w:left w:val="nil"/>
              <w:bottom w:val="single" w:sz="4" w:space="0" w:color="auto"/>
              <w:right w:val="nil"/>
            </w:tcBorders>
            <w:shd w:val="clear" w:color="auto" w:fill="auto"/>
          </w:tcPr>
          <w:p w14:paraId="0CED783E" w14:textId="77777777" w:rsidR="00DB31E7" w:rsidRPr="009A15C0" w:rsidRDefault="00DB31E7" w:rsidP="00E11C6C">
            <w:pPr>
              <w:spacing w:after="0" w:line="240" w:lineRule="auto"/>
              <w:jc w:val="right"/>
              <w:rPr>
                <w:rFonts w:ascii="Calibri" w:eastAsia="Times New Roman" w:hAnsi="Calibri" w:cs="Calibri"/>
                <w:color w:val="000000"/>
              </w:rPr>
            </w:pPr>
          </w:p>
        </w:tc>
        <w:tc>
          <w:tcPr>
            <w:tcW w:w="1815" w:type="dxa"/>
            <w:tcBorders>
              <w:top w:val="nil"/>
              <w:left w:val="nil"/>
              <w:bottom w:val="single" w:sz="4" w:space="0" w:color="auto"/>
              <w:right w:val="nil"/>
            </w:tcBorders>
            <w:shd w:val="clear" w:color="auto" w:fill="auto"/>
          </w:tcPr>
          <w:p w14:paraId="0D2A9EFE" w14:textId="77777777" w:rsidR="00DB31E7" w:rsidRPr="009A15C0" w:rsidRDefault="00DB31E7" w:rsidP="00E11C6C">
            <w:pPr>
              <w:spacing w:after="0" w:line="240" w:lineRule="auto"/>
              <w:jc w:val="right"/>
              <w:rPr>
                <w:rFonts w:ascii="Calibri" w:eastAsia="Times New Roman" w:hAnsi="Calibri" w:cs="Calibri"/>
                <w:color w:val="000000"/>
              </w:rPr>
            </w:pPr>
          </w:p>
        </w:tc>
        <w:tc>
          <w:tcPr>
            <w:tcW w:w="1815" w:type="dxa"/>
            <w:tcBorders>
              <w:top w:val="nil"/>
              <w:left w:val="nil"/>
              <w:bottom w:val="single" w:sz="4" w:space="0" w:color="auto"/>
              <w:right w:val="nil"/>
            </w:tcBorders>
            <w:shd w:val="clear" w:color="auto" w:fill="auto"/>
          </w:tcPr>
          <w:p w14:paraId="37224027" w14:textId="77777777" w:rsidR="00DB31E7" w:rsidRPr="009A15C0" w:rsidRDefault="00DB31E7" w:rsidP="00E11C6C">
            <w:pPr>
              <w:spacing w:after="0" w:line="240" w:lineRule="auto"/>
              <w:jc w:val="right"/>
              <w:rPr>
                <w:rFonts w:ascii="Calibri" w:eastAsia="Times New Roman" w:hAnsi="Calibri" w:cs="Calibri"/>
                <w:color w:val="000000"/>
              </w:rPr>
            </w:pPr>
          </w:p>
        </w:tc>
      </w:tr>
      <w:tr w:rsidR="00DB31E7" w:rsidRPr="009A15C0" w14:paraId="5DD7B8FA" w14:textId="77777777" w:rsidTr="00E11C6C">
        <w:trPr>
          <w:trHeight w:val="296"/>
        </w:trPr>
        <w:tc>
          <w:tcPr>
            <w:tcW w:w="12340" w:type="dxa"/>
            <w:gridSpan w:val="5"/>
            <w:tcBorders>
              <w:top w:val="nil"/>
              <w:left w:val="nil"/>
              <w:bottom w:val="nil"/>
            </w:tcBorders>
            <w:shd w:val="clear" w:color="auto" w:fill="auto"/>
            <w:noWrap/>
          </w:tcPr>
          <w:p w14:paraId="0AF7C1F0" w14:textId="77777777" w:rsidR="00DB31E7" w:rsidRPr="009A15C0" w:rsidRDefault="00DB31E7" w:rsidP="00E11C6C">
            <w:pPr>
              <w:spacing w:after="0" w:line="240" w:lineRule="auto"/>
              <w:rPr>
                <w:rFonts w:ascii="Times New Roman" w:eastAsia="Times New Roman" w:hAnsi="Times New Roman" w:cs="Times New Roman"/>
                <w:sz w:val="20"/>
                <w:szCs w:val="20"/>
              </w:rPr>
            </w:pPr>
          </w:p>
        </w:tc>
      </w:tr>
    </w:tbl>
    <w:p w14:paraId="2E95C0C8" w14:textId="77777777" w:rsidR="00DB31E7" w:rsidRDefault="00DB31E7" w:rsidP="007623B2">
      <w:pPr>
        <w:jc w:val="both"/>
        <w:sectPr w:rsidR="00DB31E7" w:rsidSect="00DB31E7">
          <w:pgSz w:w="15840" w:h="12240" w:orient="landscape"/>
          <w:pgMar w:top="720" w:right="720" w:bottom="720" w:left="720" w:header="720" w:footer="720" w:gutter="0"/>
          <w:cols w:space="720"/>
          <w:docGrid w:linePitch="360"/>
        </w:sectPr>
      </w:pPr>
    </w:p>
    <w:tbl>
      <w:tblPr>
        <w:tblpPr w:leftFromText="180" w:rightFromText="180" w:vertAnchor="text" w:horzAnchor="margin" w:tblpXSpec="center" w:tblpY="121"/>
        <w:tblW w:w="15058" w:type="dxa"/>
        <w:tblLook w:val="04A0" w:firstRow="1" w:lastRow="0" w:firstColumn="1" w:lastColumn="0" w:noHBand="0" w:noVBand="1"/>
      </w:tblPr>
      <w:tblGrid>
        <w:gridCol w:w="4791"/>
        <w:gridCol w:w="1712"/>
        <w:gridCol w:w="1711"/>
        <w:gridCol w:w="1711"/>
        <w:gridCol w:w="1711"/>
        <w:gridCol w:w="1711"/>
        <w:gridCol w:w="1711"/>
      </w:tblGrid>
      <w:tr w:rsidR="00E11C6C" w:rsidRPr="006C1B03" w14:paraId="3E7AB0AD" w14:textId="77777777" w:rsidTr="00E11C6C">
        <w:trPr>
          <w:trHeight w:val="271"/>
        </w:trPr>
        <w:tc>
          <w:tcPr>
            <w:tcW w:w="15058" w:type="dxa"/>
            <w:gridSpan w:val="7"/>
            <w:tcBorders>
              <w:top w:val="nil"/>
              <w:left w:val="nil"/>
              <w:bottom w:val="single" w:sz="4" w:space="0" w:color="auto"/>
              <w:right w:val="nil"/>
            </w:tcBorders>
            <w:shd w:val="clear" w:color="auto" w:fill="auto"/>
            <w:noWrap/>
            <w:vAlign w:val="bottom"/>
            <w:hideMark/>
          </w:tcPr>
          <w:p w14:paraId="135EFF74" w14:textId="77777777" w:rsidR="00E11C6C" w:rsidRPr="006C1B03" w:rsidRDefault="00E11C6C" w:rsidP="00E11C6C">
            <w:pPr>
              <w:spacing w:after="0" w:line="240" w:lineRule="auto"/>
              <w:rPr>
                <w:rFonts w:ascii="Calibri" w:eastAsia="Times New Roman" w:hAnsi="Calibri" w:cs="Calibri"/>
                <w:color w:val="000000"/>
              </w:rPr>
            </w:pPr>
            <w:r w:rsidRPr="006C1B03">
              <w:rPr>
                <w:rFonts w:ascii="Calibri" w:eastAsia="Times New Roman" w:hAnsi="Calibri" w:cs="Calibri"/>
                <w:color w:val="000000"/>
              </w:rPr>
              <w:lastRenderedPageBreak/>
              <w:t>Table 8. Parental Resources Impact on Off</w:t>
            </w:r>
            <w:r>
              <w:rPr>
                <w:rFonts w:ascii="Calibri" w:eastAsia="Times New Roman" w:hAnsi="Calibri" w:cs="Calibri"/>
                <w:color w:val="000000"/>
              </w:rPr>
              <w:t>sp</w:t>
            </w:r>
            <w:r w:rsidRPr="006C1B03">
              <w:rPr>
                <w:rFonts w:ascii="Calibri" w:eastAsia="Times New Roman" w:hAnsi="Calibri" w:cs="Calibri"/>
                <w:color w:val="000000"/>
              </w:rPr>
              <w:t xml:space="preserve">ring Wealth. Husbands only. </w:t>
            </w:r>
          </w:p>
        </w:tc>
      </w:tr>
      <w:tr w:rsidR="00E11C6C" w:rsidRPr="006C1B03" w14:paraId="7F77E917" w14:textId="77777777" w:rsidTr="00E11C6C">
        <w:trPr>
          <w:trHeight w:val="531"/>
        </w:trPr>
        <w:tc>
          <w:tcPr>
            <w:tcW w:w="4791" w:type="dxa"/>
            <w:tcBorders>
              <w:top w:val="nil"/>
              <w:left w:val="nil"/>
              <w:bottom w:val="nil"/>
              <w:right w:val="nil"/>
            </w:tcBorders>
            <w:shd w:val="clear" w:color="auto" w:fill="auto"/>
            <w:vAlign w:val="center"/>
            <w:hideMark/>
          </w:tcPr>
          <w:p w14:paraId="03D8A4C8" w14:textId="77777777" w:rsidR="00E11C6C" w:rsidRPr="006C1B03" w:rsidRDefault="00E11C6C" w:rsidP="00E11C6C">
            <w:pPr>
              <w:spacing w:after="0" w:line="240" w:lineRule="auto"/>
              <w:rPr>
                <w:rFonts w:ascii="Calibri" w:eastAsia="Times New Roman" w:hAnsi="Calibri" w:cs="Calibri"/>
                <w:color w:val="000000"/>
              </w:rPr>
            </w:pPr>
          </w:p>
        </w:tc>
        <w:tc>
          <w:tcPr>
            <w:tcW w:w="1712" w:type="dxa"/>
            <w:tcBorders>
              <w:top w:val="nil"/>
              <w:left w:val="nil"/>
              <w:bottom w:val="nil"/>
              <w:right w:val="nil"/>
            </w:tcBorders>
            <w:shd w:val="clear" w:color="auto" w:fill="auto"/>
            <w:vAlign w:val="center"/>
            <w:hideMark/>
          </w:tcPr>
          <w:p w14:paraId="29364E85" w14:textId="77777777" w:rsidR="00E11C6C" w:rsidRPr="006C1B03" w:rsidRDefault="00E11C6C" w:rsidP="00E11C6C">
            <w:pPr>
              <w:spacing w:after="0" w:line="240" w:lineRule="auto"/>
              <w:jc w:val="center"/>
              <w:rPr>
                <w:rFonts w:ascii="Calibri" w:eastAsia="Times New Roman" w:hAnsi="Calibri" w:cs="Calibri"/>
                <w:color w:val="000000"/>
              </w:rPr>
            </w:pPr>
            <w:r w:rsidRPr="006C1B03">
              <w:rPr>
                <w:rFonts w:ascii="Calibri" w:eastAsia="Times New Roman" w:hAnsi="Calibri" w:cs="Calibri"/>
                <w:color w:val="000000"/>
              </w:rPr>
              <w:t>Own Second Home</w:t>
            </w:r>
          </w:p>
        </w:tc>
        <w:tc>
          <w:tcPr>
            <w:tcW w:w="1711" w:type="dxa"/>
            <w:tcBorders>
              <w:top w:val="nil"/>
              <w:left w:val="nil"/>
              <w:bottom w:val="nil"/>
              <w:right w:val="nil"/>
            </w:tcBorders>
            <w:shd w:val="clear" w:color="auto" w:fill="auto"/>
            <w:vAlign w:val="center"/>
            <w:hideMark/>
          </w:tcPr>
          <w:p w14:paraId="236F1132" w14:textId="150EAEE5" w:rsidR="00E11C6C" w:rsidRPr="006C1B03" w:rsidRDefault="00E11C6C" w:rsidP="00E11C6C">
            <w:pPr>
              <w:spacing w:after="0" w:line="240" w:lineRule="auto"/>
              <w:jc w:val="center"/>
              <w:rPr>
                <w:rFonts w:ascii="Calibri" w:eastAsia="Times New Roman" w:hAnsi="Calibri" w:cs="Calibri"/>
                <w:color w:val="000000"/>
              </w:rPr>
            </w:pPr>
            <w:r w:rsidRPr="006C1B03">
              <w:rPr>
                <w:rFonts w:ascii="Calibri" w:eastAsia="Times New Roman" w:hAnsi="Calibri" w:cs="Calibri"/>
                <w:color w:val="000000"/>
              </w:rPr>
              <w:t xml:space="preserve">Current </w:t>
            </w:r>
            <w:r w:rsidR="00F9287A">
              <w:rPr>
                <w:rFonts w:ascii="Calibri" w:eastAsia="Times New Roman" w:hAnsi="Calibri" w:cs="Calibri"/>
                <w:color w:val="000000"/>
              </w:rPr>
              <w:t>H</w:t>
            </w:r>
            <w:r w:rsidRPr="006C1B03">
              <w:rPr>
                <w:rFonts w:ascii="Calibri" w:eastAsia="Times New Roman" w:hAnsi="Calibri" w:cs="Calibri"/>
                <w:color w:val="000000"/>
              </w:rPr>
              <w:t>ome value</w:t>
            </w:r>
            <w:r w:rsidR="00F9287A">
              <w:rPr>
                <w:rFonts w:ascii="Calibri" w:eastAsia="Times New Roman" w:hAnsi="Calibri" w:cs="Calibri"/>
                <w:color w:val="000000"/>
              </w:rPr>
              <w:t xml:space="preserve"> (Logged)</w:t>
            </w:r>
          </w:p>
        </w:tc>
        <w:tc>
          <w:tcPr>
            <w:tcW w:w="1711" w:type="dxa"/>
            <w:tcBorders>
              <w:top w:val="nil"/>
              <w:left w:val="nil"/>
              <w:bottom w:val="nil"/>
              <w:right w:val="nil"/>
            </w:tcBorders>
            <w:shd w:val="clear" w:color="auto" w:fill="auto"/>
            <w:vAlign w:val="center"/>
            <w:hideMark/>
          </w:tcPr>
          <w:p w14:paraId="76F36C93" w14:textId="50246D95" w:rsidR="00E11C6C" w:rsidRPr="006C1B03" w:rsidRDefault="00E11C6C" w:rsidP="00E11C6C">
            <w:pPr>
              <w:spacing w:after="0" w:line="240" w:lineRule="auto"/>
              <w:jc w:val="center"/>
              <w:rPr>
                <w:rFonts w:ascii="Calibri" w:eastAsia="Times New Roman" w:hAnsi="Calibri" w:cs="Calibri"/>
                <w:color w:val="000000"/>
              </w:rPr>
            </w:pPr>
            <w:r w:rsidRPr="006C1B03">
              <w:rPr>
                <w:rFonts w:ascii="Calibri" w:eastAsia="Times New Roman" w:hAnsi="Calibri" w:cs="Calibri"/>
                <w:color w:val="000000"/>
              </w:rPr>
              <w:t>Total Home Asset</w:t>
            </w:r>
            <w:r w:rsidR="00F9287A">
              <w:rPr>
                <w:rFonts w:ascii="Calibri" w:eastAsia="Times New Roman" w:hAnsi="Calibri" w:cs="Calibri"/>
                <w:color w:val="000000"/>
              </w:rPr>
              <w:t xml:space="preserve"> (Logged)</w:t>
            </w:r>
          </w:p>
        </w:tc>
        <w:tc>
          <w:tcPr>
            <w:tcW w:w="1711" w:type="dxa"/>
            <w:tcBorders>
              <w:top w:val="nil"/>
              <w:left w:val="nil"/>
              <w:bottom w:val="nil"/>
              <w:right w:val="nil"/>
            </w:tcBorders>
            <w:shd w:val="clear" w:color="auto" w:fill="auto"/>
            <w:vAlign w:val="center"/>
            <w:hideMark/>
          </w:tcPr>
          <w:p w14:paraId="73993331" w14:textId="77777777" w:rsidR="00E11C6C" w:rsidRPr="006C1B03" w:rsidRDefault="00E11C6C" w:rsidP="00E11C6C">
            <w:pPr>
              <w:spacing w:after="0" w:line="240" w:lineRule="auto"/>
              <w:jc w:val="center"/>
              <w:rPr>
                <w:rFonts w:ascii="Calibri" w:eastAsia="Times New Roman" w:hAnsi="Calibri" w:cs="Calibri"/>
                <w:color w:val="000000"/>
              </w:rPr>
            </w:pPr>
            <w:r w:rsidRPr="006C1B03">
              <w:rPr>
                <w:rFonts w:ascii="Calibri" w:eastAsia="Times New Roman" w:hAnsi="Calibri" w:cs="Calibri"/>
                <w:color w:val="000000"/>
              </w:rPr>
              <w:t>Vehicle Ownership</w:t>
            </w:r>
          </w:p>
        </w:tc>
        <w:tc>
          <w:tcPr>
            <w:tcW w:w="1711" w:type="dxa"/>
            <w:tcBorders>
              <w:top w:val="nil"/>
              <w:left w:val="nil"/>
              <w:bottom w:val="nil"/>
              <w:right w:val="nil"/>
            </w:tcBorders>
            <w:shd w:val="clear" w:color="auto" w:fill="auto"/>
            <w:vAlign w:val="center"/>
            <w:hideMark/>
          </w:tcPr>
          <w:p w14:paraId="574DDF4D" w14:textId="77777777" w:rsidR="00E11C6C" w:rsidRPr="006C1B03" w:rsidRDefault="00E11C6C" w:rsidP="00E11C6C">
            <w:pPr>
              <w:spacing w:after="0" w:line="240" w:lineRule="auto"/>
              <w:jc w:val="center"/>
              <w:rPr>
                <w:rFonts w:ascii="Calibri" w:eastAsia="Times New Roman" w:hAnsi="Calibri" w:cs="Calibri"/>
                <w:color w:val="000000"/>
              </w:rPr>
            </w:pPr>
            <w:r w:rsidRPr="006C1B03">
              <w:rPr>
                <w:rFonts w:ascii="Calibri" w:eastAsia="Times New Roman" w:hAnsi="Calibri" w:cs="Calibri"/>
                <w:color w:val="000000"/>
              </w:rPr>
              <w:t>Marriage Home</w:t>
            </w:r>
          </w:p>
        </w:tc>
        <w:tc>
          <w:tcPr>
            <w:tcW w:w="1711" w:type="dxa"/>
            <w:tcBorders>
              <w:top w:val="nil"/>
              <w:left w:val="nil"/>
              <w:bottom w:val="nil"/>
              <w:right w:val="nil"/>
            </w:tcBorders>
            <w:shd w:val="clear" w:color="auto" w:fill="auto"/>
            <w:vAlign w:val="center"/>
            <w:hideMark/>
          </w:tcPr>
          <w:p w14:paraId="617C7A97" w14:textId="208CCCBD" w:rsidR="00E11C6C" w:rsidRPr="006C1B03" w:rsidRDefault="00E11C6C" w:rsidP="00E11C6C">
            <w:pPr>
              <w:spacing w:after="0" w:line="240" w:lineRule="auto"/>
              <w:jc w:val="center"/>
              <w:rPr>
                <w:rFonts w:ascii="Calibri" w:eastAsia="Times New Roman" w:hAnsi="Calibri" w:cs="Calibri"/>
                <w:color w:val="000000"/>
              </w:rPr>
            </w:pPr>
            <w:r w:rsidRPr="006C1B03">
              <w:rPr>
                <w:rFonts w:ascii="Calibri" w:eastAsia="Times New Roman" w:hAnsi="Calibri" w:cs="Calibri"/>
                <w:color w:val="000000"/>
              </w:rPr>
              <w:t>Total Home Value</w:t>
            </w:r>
            <w:r w:rsidR="00F9287A">
              <w:rPr>
                <w:rFonts w:ascii="Calibri" w:eastAsia="Times New Roman" w:hAnsi="Calibri" w:cs="Calibri"/>
                <w:color w:val="000000"/>
              </w:rPr>
              <w:t xml:space="preserve"> (Logged)</w:t>
            </w:r>
          </w:p>
        </w:tc>
      </w:tr>
      <w:tr w:rsidR="00E11C6C" w:rsidRPr="006C1B03" w14:paraId="42234CC2" w14:textId="77777777" w:rsidTr="00E11C6C">
        <w:trPr>
          <w:trHeight w:val="271"/>
        </w:trPr>
        <w:tc>
          <w:tcPr>
            <w:tcW w:w="4791" w:type="dxa"/>
            <w:tcBorders>
              <w:top w:val="nil"/>
              <w:left w:val="nil"/>
              <w:bottom w:val="nil"/>
              <w:right w:val="nil"/>
            </w:tcBorders>
            <w:shd w:val="clear" w:color="auto" w:fill="auto"/>
            <w:noWrap/>
            <w:vAlign w:val="bottom"/>
            <w:hideMark/>
          </w:tcPr>
          <w:p w14:paraId="36360953" w14:textId="77777777" w:rsidR="00E11C6C" w:rsidRPr="006C1B03" w:rsidRDefault="00E11C6C" w:rsidP="00E11C6C">
            <w:pPr>
              <w:spacing w:after="0" w:line="240" w:lineRule="auto"/>
              <w:jc w:val="center"/>
              <w:rPr>
                <w:rFonts w:ascii="Calibri" w:eastAsia="Times New Roman" w:hAnsi="Calibri" w:cs="Calibri"/>
                <w:color w:val="000000"/>
              </w:rPr>
            </w:pPr>
          </w:p>
        </w:tc>
        <w:tc>
          <w:tcPr>
            <w:tcW w:w="6845" w:type="dxa"/>
            <w:gridSpan w:val="4"/>
            <w:tcBorders>
              <w:top w:val="nil"/>
              <w:left w:val="nil"/>
              <w:bottom w:val="nil"/>
              <w:right w:val="nil"/>
            </w:tcBorders>
            <w:shd w:val="clear" w:color="auto" w:fill="auto"/>
            <w:noWrap/>
            <w:vAlign w:val="bottom"/>
            <w:hideMark/>
          </w:tcPr>
          <w:p w14:paraId="52107344" w14:textId="77777777" w:rsidR="00E11C6C" w:rsidRPr="006C1B03" w:rsidRDefault="00E11C6C" w:rsidP="00E11C6C">
            <w:pPr>
              <w:spacing w:after="0" w:line="240" w:lineRule="auto"/>
              <w:jc w:val="center"/>
              <w:rPr>
                <w:rFonts w:ascii="Calibri" w:eastAsia="Times New Roman" w:hAnsi="Calibri" w:cs="Calibri"/>
                <w:color w:val="000000"/>
              </w:rPr>
            </w:pPr>
            <w:r w:rsidRPr="006C1B03">
              <w:rPr>
                <w:rFonts w:ascii="Calibri" w:eastAsia="Times New Roman" w:hAnsi="Calibri" w:cs="Calibri"/>
                <w:color w:val="000000"/>
              </w:rPr>
              <w:t>Shanghai</w:t>
            </w:r>
          </w:p>
        </w:tc>
        <w:tc>
          <w:tcPr>
            <w:tcW w:w="3422" w:type="dxa"/>
            <w:gridSpan w:val="2"/>
            <w:tcBorders>
              <w:top w:val="nil"/>
              <w:left w:val="nil"/>
              <w:bottom w:val="nil"/>
              <w:right w:val="nil"/>
            </w:tcBorders>
            <w:shd w:val="clear" w:color="auto" w:fill="auto"/>
            <w:noWrap/>
            <w:vAlign w:val="bottom"/>
            <w:hideMark/>
          </w:tcPr>
          <w:p w14:paraId="5C22E7CB" w14:textId="77777777" w:rsidR="00E11C6C" w:rsidRPr="006C1B03" w:rsidRDefault="00E11C6C" w:rsidP="00E11C6C">
            <w:pPr>
              <w:spacing w:after="0" w:line="240" w:lineRule="auto"/>
              <w:jc w:val="center"/>
              <w:rPr>
                <w:rFonts w:ascii="Calibri" w:eastAsia="Times New Roman" w:hAnsi="Calibri" w:cs="Calibri"/>
                <w:color w:val="000000"/>
              </w:rPr>
            </w:pPr>
            <w:r w:rsidRPr="006C1B03">
              <w:rPr>
                <w:rFonts w:ascii="Calibri" w:eastAsia="Times New Roman" w:hAnsi="Calibri" w:cs="Calibri"/>
                <w:color w:val="000000"/>
              </w:rPr>
              <w:t>Countrywide</w:t>
            </w:r>
          </w:p>
        </w:tc>
      </w:tr>
      <w:tr w:rsidR="00E11C6C" w:rsidRPr="006C1B03" w14:paraId="6A4F3A86" w14:textId="77777777" w:rsidTr="00E11C6C">
        <w:trPr>
          <w:trHeight w:val="271"/>
        </w:trPr>
        <w:tc>
          <w:tcPr>
            <w:tcW w:w="4791" w:type="dxa"/>
            <w:tcBorders>
              <w:top w:val="nil"/>
              <w:left w:val="nil"/>
              <w:bottom w:val="nil"/>
              <w:right w:val="nil"/>
            </w:tcBorders>
            <w:shd w:val="clear" w:color="auto" w:fill="auto"/>
            <w:noWrap/>
            <w:vAlign w:val="bottom"/>
            <w:hideMark/>
          </w:tcPr>
          <w:p w14:paraId="5F448B89" w14:textId="77777777" w:rsidR="00E11C6C" w:rsidRPr="006C1B03" w:rsidRDefault="00E11C6C" w:rsidP="00E11C6C">
            <w:pPr>
              <w:spacing w:after="0" w:line="240" w:lineRule="auto"/>
              <w:jc w:val="center"/>
              <w:rPr>
                <w:rFonts w:ascii="Calibri" w:eastAsia="Times New Roman" w:hAnsi="Calibri" w:cs="Calibri"/>
                <w:color w:val="000000"/>
              </w:rPr>
            </w:pPr>
          </w:p>
        </w:tc>
        <w:tc>
          <w:tcPr>
            <w:tcW w:w="1712" w:type="dxa"/>
            <w:tcBorders>
              <w:top w:val="nil"/>
              <w:left w:val="nil"/>
              <w:bottom w:val="single" w:sz="4" w:space="0" w:color="auto"/>
              <w:right w:val="nil"/>
            </w:tcBorders>
            <w:shd w:val="clear" w:color="auto" w:fill="auto"/>
            <w:noWrap/>
            <w:vAlign w:val="bottom"/>
            <w:hideMark/>
          </w:tcPr>
          <w:p w14:paraId="63A9F789" w14:textId="77777777" w:rsidR="00E11C6C" w:rsidRPr="006C1B03" w:rsidRDefault="00E11C6C" w:rsidP="00E11C6C">
            <w:pPr>
              <w:spacing w:after="0" w:line="240" w:lineRule="auto"/>
              <w:rPr>
                <w:rFonts w:ascii="Calibri" w:eastAsia="Times New Roman" w:hAnsi="Calibri" w:cs="Calibri"/>
                <w:color w:val="000000"/>
              </w:rPr>
            </w:pPr>
            <w:r w:rsidRPr="006C1B03">
              <w:rPr>
                <w:rFonts w:ascii="Calibri" w:eastAsia="Times New Roman" w:hAnsi="Calibri" w:cs="Calibri"/>
                <w:color w:val="000000"/>
              </w:rPr>
              <w:t>Model 16</w:t>
            </w:r>
          </w:p>
        </w:tc>
        <w:tc>
          <w:tcPr>
            <w:tcW w:w="1711" w:type="dxa"/>
            <w:tcBorders>
              <w:top w:val="nil"/>
              <w:left w:val="nil"/>
              <w:bottom w:val="single" w:sz="4" w:space="0" w:color="auto"/>
              <w:right w:val="nil"/>
            </w:tcBorders>
            <w:shd w:val="clear" w:color="auto" w:fill="auto"/>
            <w:noWrap/>
            <w:vAlign w:val="bottom"/>
            <w:hideMark/>
          </w:tcPr>
          <w:p w14:paraId="0A8A2AC6" w14:textId="77777777" w:rsidR="00E11C6C" w:rsidRPr="006C1B03" w:rsidRDefault="00E11C6C" w:rsidP="00E11C6C">
            <w:pPr>
              <w:spacing w:after="0" w:line="240" w:lineRule="auto"/>
              <w:rPr>
                <w:rFonts w:ascii="Calibri" w:eastAsia="Times New Roman" w:hAnsi="Calibri" w:cs="Calibri"/>
                <w:color w:val="000000"/>
              </w:rPr>
            </w:pPr>
            <w:r w:rsidRPr="006C1B03">
              <w:rPr>
                <w:rFonts w:ascii="Calibri" w:eastAsia="Times New Roman" w:hAnsi="Calibri" w:cs="Calibri"/>
                <w:color w:val="000000"/>
              </w:rPr>
              <w:t>Model 17</w:t>
            </w:r>
          </w:p>
        </w:tc>
        <w:tc>
          <w:tcPr>
            <w:tcW w:w="1711" w:type="dxa"/>
            <w:tcBorders>
              <w:top w:val="nil"/>
              <w:left w:val="nil"/>
              <w:bottom w:val="single" w:sz="4" w:space="0" w:color="auto"/>
              <w:right w:val="nil"/>
            </w:tcBorders>
            <w:shd w:val="clear" w:color="auto" w:fill="auto"/>
            <w:noWrap/>
            <w:vAlign w:val="bottom"/>
            <w:hideMark/>
          </w:tcPr>
          <w:p w14:paraId="7197A5E6" w14:textId="77777777" w:rsidR="00E11C6C" w:rsidRPr="006C1B03" w:rsidRDefault="00E11C6C" w:rsidP="00E11C6C">
            <w:pPr>
              <w:spacing w:after="0" w:line="240" w:lineRule="auto"/>
              <w:rPr>
                <w:rFonts w:ascii="Calibri" w:eastAsia="Times New Roman" w:hAnsi="Calibri" w:cs="Calibri"/>
                <w:color w:val="000000"/>
              </w:rPr>
            </w:pPr>
            <w:r w:rsidRPr="006C1B03">
              <w:rPr>
                <w:rFonts w:ascii="Calibri" w:eastAsia="Times New Roman" w:hAnsi="Calibri" w:cs="Calibri"/>
                <w:color w:val="000000"/>
              </w:rPr>
              <w:t>Model 18</w:t>
            </w:r>
          </w:p>
        </w:tc>
        <w:tc>
          <w:tcPr>
            <w:tcW w:w="1711" w:type="dxa"/>
            <w:tcBorders>
              <w:top w:val="nil"/>
              <w:left w:val="nil"/>
              <w:bottom w:val="single" w:sz="4" w:space="0" w:color="auto"/>
              <w:right w:val="nil"/>
            </w:tcBorders>
            <w:shd w:val="clear" w:color="auto" w:fill="auto"/>
            <w:noWrap/>
            <w:vAlign w:val="bottom"/>
            <w:hideMark/>
          </w:tcPr>
          <w:p w14:paraId="61C45CB1" w14:textId="77777777" w:rsidR="00E11C6C" w:rsidRPr="006C1B03" w:rsidRDefault="00E11C6C" w:rsidP="00E11C6C">
            <w:pPr>
              <w:spacing w:after="0" w:line="240" w:lineRule="auto"/>
              <w:rPr>
                <w:rFonts w:ascii="Calibri" w:eastAsia="Times New Roman" w:hAnsi="Calibri" w:cs="Calibri"/>
                <w:color w:val="000000"/>
              </w:rPr>
            </w:pPr>
            <w:r w:rsidRPr="006C1B03">
              <w:rPr>
                <w:rFonts w:ascii="Calibri" w:eastAsia="Times New Roman" w:hAnsi="Calibri" w:cs="Calibri"/>
                <w:color w:val="000000"/>
              </w:rPr>
              <w:t>Model 19</w:t>
            </w:r>
          </w:p>
        </w:tc>
        <w:tc>
          <w:tcPr>
            <w:tcW w:w="1711" w:type="dxa"/>
            <w:tcBorders>
              <w:top w:val="nil"/>
              <w:left w:val="nil"/>
              <w:bottom w:val="single" w:sz="4" w:space="0" w:color="auto"/>
              <w:right w:val="nil"/>
            </w:tcBorders>
            <w:shd w:val="clear" w:color="auto" w:fill="auto"/>
            <w:noWrap/>
            <w:vAlign w:val="bottom"/>
            <w:hideMark/>
          </w:tcPr>
          <w:p w14:paraId="4524E11F" w14:textId="77777777" w:rsidR="00E11C6C" w:rsidRPr="006C1B03" w:rsidRDefault="00E11C6C" w:rsidP="00E11C6C">
            <w:pPr>
              <w:spacing w:after="0" w:line="240" w:lineRule="auto"/>
              <w:rPr>
                <w:rFonts w:ascii="Calibri" w:eastAsia="Times New Roman" w:hAnsi="Calibri" w:cs="Calibri"/>
                <w:color w:val="000000"/>
              </w:rPr>
            </w:pPr>
            <w:r w:rsidRPr="006C1B03">
              <w:rPr>
                <w:rFonts w:ascii="Calibri" w:eastAsia="Times New Roman" w:hAnsi="Calibri" w:cs="Calibri"/>
                <w:color w:val="000000"/>
              </w:rPr>
              <w:t>Model 20</w:t>
            </w:r>
          </w:p>
        </w:tc>
        <w:tc>
          <w:tcPr>
            <w:tcW w:w="1711" w:type="dxa"/>
            <w:tcBorders>
              <w:top w:val="nil"/>
              <w:left w:val="nil"/>
              <w:bottom w:val="single" w:sz="4" w:space="0" w:color="auto"/>
              <w:right w:val="nil"/>
            </w:tcBorders>
            <w:shd w:val="clear" w:color="auto" w:fill="auto"/>
            <w:noWrap/>
            <w:vAlign w:val="bottom"/>
            <w:hideMark/>
          </w:tcPr>
          <w:p w14:paraId="32DD2E8A" w14:textId="77777777" w:rsidR="00E11C6C" w:rsidRPr="006C1B03" w:rsidRDefault="00E11C6C" w:rsidP="00E11C6C">
            <w:pPr>
              <w:spacing w:after="0" w:line="240" w:lineRule="auto"/>
              <w:rPr>
                <w:rFonts w:ascii="Calibri" w:eastAsia="Times New Roman" w:hAnsi="Calibri" w:cs="Calibri"/>
                <w:color w:val="000000"/>
              </w:rPr>
            </w:pPr>
            <w:r w:rsidRPr="006C1B03">
              <w:rPr>
                <w:rFonts w:ascii="Calibri" w:eastAsia="Times New Roman" w:hAnsi="Calibri" w:cs="Calibri"/>
                <w:color w:val="000000"/>
              </w:rPr>
              <w:t>Model 21</w:t>
            </w:r>
          </w:p>
        </w:tc>
      </w:tr>
      <w:tr w:rsidR="00E11C6C" w:rsidRPr="006C1B03" w14:paraId="47096EB5" w14:textId="77777777" w:rsidTr="00E11C6C">
        <w:trPr>
          <w:trHeight w:val="271"/>
        </w:trPr>
        <w:tc>
          <w:tcPr>
            <w:tcW w:w="4791" w:type="dxa"/>
            <w:tcBorders>
              <w:top w:val="nil"/>
              <w:left w:val="nil"/>
              <w:bottom w:val="nil"/>
              <w:right w:val="nil"/>
            </w:tcBorders>
            <w:shd w:val="clear" w:color="auto" w:fill="auto"/>
            <w:noWrap/>
            <w:vAlign w:val="bottom"/>
            <w:hideMark/>
          </w:tcPr>
          <w:p w14:paraId="7C851113" w14:textId="77777777" w:rsidR="00E11C6C" w:rsidRPr="006C1B03" w:rsidRDefault="00E11C6C" w:rsidP="00E11C6C">
            <w:pPr>
              <w:spacing w:after="0" w:line="240" w:lineRule="auto"/>
              <w:rPr>
                <w:rFonts w:ascii="Calibri" w:eastAsia="Times New Roman" w:hAnsi="Calibri" w:cs="Calibri"/>
                <w:i/>
                <w:iCs/>
                <w:color w:val="000000"/>
              </w:rPr>
            </w:pPr>
            <w:r w:rsidRPr="006C1B03">
              <w:rPr>
                <w:rFonts w:ascii="Calibri" w:eastAsia="Times New Roman" w:hAnsi="Calibri" w:cs="Calibri"/>
                <w:i/>
                <w:iCs/>
                <w:color w:val="000000"/>
              </w:rPr>
              <w:t>Parental Wealth Indicator</w:t>
            </w:r>
          </w:p>
        </w:tc>
        <w:tc>
          <w:tcPr>
            <w:tcW w:w="1712" w:type="dxa"/>
            <w:tcBorders>
              <w:top w:val="nil"/>
              <w:left w:val="nil"/>
              <w:bottom w:val="nil"/>
              <w:right w:val="nil"/>
            </w:tcBorders>
            <w:shd w:val="clear" w:color="auto" w:fill="auto"/>
            <w:noWrap/>
            <w:vAlign w:val="bottom"/>
            <w:hideMark/>
          </w:tcPr>
          <w:p w14:paraId="17ED0369" w14:textId="77777777" w:rsidR="00E11C6C" w:rsidRPr="006C1B03" w:rsidRDefault="00E11C6C" w:rsidP="00E11C6C">
            <w:pPr>
              <w:spacing w:after="0" w:line="240" w:lineRule="auto"/>
              <w:rPr>
                <w:rFonts w:ascii="Calibri" w:eastAsia="Times New Roman" w:hAnsi="Calibri" w:cs="Calibri"/>
                <w:i/>
                <w:iCs/>
                <w:color w:val="000000"/>
              </w:rPr>
            </w:pPr>
          </w:p>
        </w:tc>
        <w:tc>
          <w:tcPr>
            <w:tcW w:w="1711" w:type="dxa"/>
            <w:tcBorders>
              <w:top w:val="nil"/>
              <w:left w:val="nil"/>
              <w:bottom w:val="nil"/>
              <w:right w:val="nil"/>
            </w:tcBorders>
            <w:shd w:val="clear" w:color="auto" w:fill="auto"/>
            <w:noWrap/>
            <w:vAlign w:val="bottom"/>
            <w:hideMark/>
          </w:tcPr>
          <w:p w14:paraId="7AA89035" w14:textId="77777777" w:rsidR="00E11C6C" w:rsidRPr="006C1B03" w:rsidRDefault="00E11C6C" w:rsidP="00E11C6C">
            <w:pPr>
              <w:spacing w:after="0" w:line="240" w:lineRule="auto"/>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noWrap/>
            <w:vAlign w:val="bottom"/>
            <w:hideMark/>
          </w:tcPr>
          <w:p w14:paraId="2FB142E2" w14:textId="77777777" w:rsidR="00E11C6C" w:rsidRPr="006C1B03" w:rsidRDefault="00E11C6C" w:rsidP="00E11C6C">
            <w:pPr>
              <w:spacing w:after="0" w:line="240" w:lineRule="auto"/>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noWrap/>
            <w:vAlign w:val="bottom"/>
            <w:hideMark/>
          </w:tcPr>
          <w:p w14:paraId="3E5F94DE" w14:textId="77777777" w:rsidR="00E11C6C" w:rsidRPr="006C1B03" w:rsidRDefault="00E11C6C" w:rsidP="00E11C6C">
            <w:pPr>
              <w:spacing w:after="0" w:line="240" w:lineRule="auto"/>
              <w:rPr>
                <w:rFonts w:ascii="Times New Roman" w:eastAsia="Times New Roman" w:hAnsi="Times New Roman" w:cs="Times New Roman"/>
                <w:sz w:val="20"/>
                <w:szCs w:val="20"/>
              </w:rPr>
            </w:pPr>
          </w:p>
        </w:tc>
        <w:tc>
          <w:tcPr>
            <w:tcW w:w="1711" w:type="dxa"/>
            <w:tcBorders>
              <w:top w:val="nil"/>
              <w:left w:val="single" w:sz="4" w:space="0" w:color="auto"/>
              <w:bottom w:val="nil"/>
              <w:right w:val="nil"/>
            </w:tcBorders>
            <w:shd w:val="clear" w:color="auto" w:fill="auto"/>
            <w:noWrap/>
            <w:vAlign w:val="bottom"/>
            <w:hideMark/>
          </w:tcPr>
          <w:p w14:paraId="73DEEE66" w14:textId="77777777" w:rsidR="00E11C6C" w:rsidRPr="006C1B03" w:rsidRDefault="00E11C6C" w:rsidP="00E11C6C">
            <w:pPr>
              <w:spacing w:after="0" w:line="240" w:lineRule="auto"/>
              <w:rPr>
                <w:rFonts w:ascii="Calibri" w:eastAsia="Times New Roman" w:hAnsi="Calibri" w:cs="Calibri"/>
                <w:color w:val="000000"/>
              </w:rPr>
            </w:pPr>
            <w:r w:rsidRPr="006C1B03">
              <w:rPr>
                <w:rFonts w:ascii="Calibri" w:eastAsia="Times New Roman" w:hAnsi="Calibri" w:cs="Calibri"/>
                <w:color w:val="000000"/>
              </w:rPr>
              <w:t> </w:t>
            </w:r>
          </w:p>
        </w:tc>
        <w:tc>
          <w:tcPr>
            <w:tcW w:w="1711" w:type="dxa"/>
            <w:tcBorders>
              <w:top w:val="nil"/>
              <w:left w:val="nil"/>
              <w:bottom w:val="nil"/>
              <w:right w:val="nil"/>
            </w:tcBorders>
            <w:shd w:val="clear" w:color="auto" w:fill="auto"/>
            <w:noWrap/>
            <w:vAlign w:val="bottom"/>
            <w:hideMark/>
          </w:tcPr>
          <w:p w14:paraId="4A6CB285" w14:textId="77777777" w:rsidR="00E11C6C" w:rsidRPr="006C1B03" w:rsidRDefault="00E11C6C" w:rsidP="00E11C6C">
            <w:pPr>
              <w:spacing w:after="0" w:line="240" w:lineRule="auto"/>
              <w:rPr>
                <w:rFonts w:ascii="Calibri" w:eastAsia="Times New Roman" w:hAnsi="Calibri" w:cs="Calibri"/>
                <w:color w:val="000000"/>
              </w:rPr>
            </w:pPr>
            <w:r w:rsidRPr="006C1B03">
              <w:rPr>
                <w:rFonts w:ascii="Calibri" w:eastAsia="Times New Roman" w:hAnsi="Calibri" w:cs="Calibri"/>
                <w:color w:val="000000"/>
              </w:rPr>
              <w:t> </w:t>
            </w:r>
          </w:p>
        </w:tc>
      </w:tr>
      <w:tr w:rsidR="00E11C6C" w:rsidRPr="006C1B03" w14:paraId="3DD05515" w14:textId="77777777" w:rsidTr="00E11C6C">
        <w:trPr>
          <w:trHeight w:val="271"/>
        </w:trPr>
        <w:tc>
          <w:tcPr>
            <w:tcW w:w="4791" w:type="dxa"/>
            <w:tcBorders>
              <w:top w:val="nil"/>
              <w:left w:val="nil"/>
              <w:bottom w:val="nil"/>
              <w:right w:val="nil"/>
            </w:tcBorders>
            <w:shd w:val="clear" w:color="auto" w:fill="auto"/>
            <w:hideMark/>
          </w:tcPr>
          <w:p w14:paraId="4FE90027" w14:textId="77777777" w:rsidR="00E11C6C" w:rsidRPr="006C1B03" w:rsidRDefault="00E11C6C" w:rsidP="00E11C6C">
            <w:pPr>
              <w:spacing w:after="0" w:line="240" w:lineRule="auto"/>
              <w:ind w:firstLineChars="100" w:firstLine="220"/>
              <w:rPr>
                <w:rFonts w:ascii="Calibri" w:eastAsia="Times New Roman" w:hAnsi="Calibri" w:cs="Calibri"/>
                <w:color w:val="000000"/>
              </w:rPr>
            </w:pPr>
            <w:r w:rsidRPr="006C1B03">
              <w:rPr>
                <w:rFonts w:ascii="Calibri" w:eastAsia="Times New Roman" w:hAnsi="Calibri" w:cs="Calibri"/>
                <w:color w:val="000000"/>
              </w:rPr>
              <w:t>Homeowner Father</w:t>
            </w:r>
          </w:p>
        </w:tc>
        <w:tc>
          <w:tcPr>
            <w:tcW w:w="1712" w:type="dxa"/>
            <w:tcBorders>
              <w:top w:val="nil"/>
              <w:left w:val="nil"/>
              <w:bottom w:val="nil"/>
              <w:right w:val="nil"/>
            </w:tcBorders>
            <w:shd w:val="clear" w:color="auto" w:fill="auto"/>
            <w:hideMark/>
          </w:tcPr>
          <w:p w14:paraId="38B7AF4F"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0.91 *** (0.14)</w:t>
            </w:r>
          </w:p>
        </w:tc>
        <w:tc>
          <w:tcPr>
            <w:tcW w:w="1711" w:type="dxa"/>
            <w:tcBorders>
              <w:top w:val="nil"/>
              <w:left w:val="nil"/>
              <w:bottom w:val="nil"/>
              <w:right w:val="nil"/>
            </w:tcBorders>
            <w:shd w:val="clear" w:color="auto" w:fill="auto"/>
            <w:hideMark/>
          </w:tcPr>
          <w:p w14:paraId="79CD4D0D"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0.07 (0.08)</w:t>
            </w:r>
          </w:p>
        </w:tc>
        <w:tc>
          <w:tcPr>
            <w:tcW w:w="1711" w:type="dxa"/>
            <w:tcBorders>
              <w:top w:val="nil"/>
              <w:left w:val="nil"/>
              <w:bottom w:val="nil"/>
              <w:right w:val="nil"/>
            </w:tcBorders>
            <w:shd w:val="clear" w:color="auto" w:fill="auto"/>
            <w:hideMark/>
          </w:tcPr>
          <w:p w14:paraId="5411E661"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0.11 (0.08)</w:t>
            </w:r>
          </w:p>
        </w:tc>
        <w:tc>
          <w:tcPr>
            <w:tcW w:w="1711" w:type="dxa"/>
            <w:tcBorders>
              <w:top w:val="nil"/>
              <w:left w:val="nil"/>
              <w:bottom w:val="nil"/>
              <w:right w:val="nil"/>
            </w:tcBorders>
            <w:shd w:val="clear" w:color="auto" w:fill="auto"/>
            <w:hideMark/>
          </w:tcPr>
          <w:p w14:paraId="4DBFFE6A"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0.24 * (0.12)</w:t>
            </w:r>
          </w:p>
        </w:tc>
        <w:tc>
          <w:tcPr>
            <w:tcW w:w="1711" w:type="dxa"/>
            <w:tcBorders>
              <w:top w:val="nil"/>
              <w:left w:val="single" w:sz="4" w:space="0" w:color="auto"/>
              <w:bottom w:val="nil"/>
              <w:right w:val="nil"/>
            </w:tcBorders>
            <w:shd w:val="clear" w:color="auto" w:fill="auto"/>
            <w:hideMark/>
          </w:tcPr>
          <w:p w14:paraId="599006EB"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 </w:t>
            </w:r>
          </w:p>
        </w:tc>
        <w:tc>
          <w:tcPr>
            <w:tcW w:w="1711" w:type="dxa"/>
            <w:tcBorders>
              <w:top w:val="nil"/>
              <w:left w:val="nil"/>
              <w:bottom w:val="nil"/>
              <w:right w:val="nil"/>
            </w:tcBorders>
            <w:shd w:val="clear" w:color="auto" w:fill="auto"/>
            <w:hideMark/>
          </w:tcPr>
          <w:p w14:paraId="05663A1E" w14:textId="77777777" w:rsidR="00E11C6C" w:rsidRPr="006C1B03" w:rsidRDefault="00E11C6C" w:rsidP="00E11C6C">
            <w:pPr>
              <w:spacing w:after="0" w:line="240" w:lineRule="auto"/>
              <w:jc w:val="right"/>
              <w:rPr>
                <w:rFonts w:ascii="Calibri" w:eastAsia="Times New Roman" w:hAnsi="Calibri" w:cs="Calibri"/>
                <w:color w:val="000000"/>
              </w:rPr>
            </w:pPr>
          </w:p>
        </w:tc>
      </w:tr>
      <w:tr w:rsidR="00E11C6C" w:rsidRPr="006C1B03" w14:paraId="2CA151DD" w14:textId="77777777" w:rsidTr="00E11C6C">
        <w:trPr>
          <w:trHeight w:val="271"/>
        </w:trPr>
        <w:tc>
          <w:tcPr>
            <w:tcW w:w="4791" w:type="dxa"/>
            <w:tcBorders>
              <w:top w:val="nil"/>
              <w:left w:val="nil"/>
              <w:bottom w:val="nil"/>
              <w:right w:val="nil"/>
            </w:tcBorders>
            <w:shd w:val="clear" w:color="auto" w:fill="auto"/>
            <w:noWrap/>
            <w:hideMark/>
          </w:tcPr>
          <w:p w14:paraId="7C5CEBB4" w14:textId="77777777" w:rsidR="00E11C6C" w:rsidRPr="006C1B03" w:rsidRDefault="00E11C6C" w:rsidP="00E11C6C">
            <w:pPr>
              <w:spacing w:after="0" w:line="240" w:lineRule="auto"/>
              <w:ind w:firstLineChars="100" w:firstLine="220"/>
              <w:rPr>
                <w:rFonts w:ascii="Calibri" w:eastAsia="Times New Roman" w:hAnsi="Calibri" w:cs="Calibri"/>
                <w:color w:val="000000"/>
              </w:rPr>
            </w:pPr>
            <w:r w:rsidRPr="006C1B03">
              <w:rPr>
                <w:rFonts w:ascii="Calibri" w:eastAsia="Times New Roman" w:hAnsi="Calibri" w:cs="Calibri"/>
                <w:color w:val="000000"/>
              </w:rPr>
              <w:t>Parental Household Net Worth (logged)</w:t>
            </w:r>
          </w:p>
        </w:tc>
        <w:tc>
          <w:tcPr>
            <w:tcW w:w="1712" w:type="dxa"/>
            <w:tcBorders>
              <w:top w:val="nil"/>
              <w:left w:val="nil"/>
              <w:bottom w:val="nil"/>
              <w:right w:val="nil"/>
            </w:tcBorders>
            <w:shd w:val="clear" w:color="auto" w:fill="auto"/>
            <w:hideMark/>
          </w:tcPr>
          <w:p w14:paraId="13CB59DF" w14:textId="77777777" w:rsidR="00E11C6C" w:rsidRPr="006C1B03" w:rsidRDefault="00E11C6C" w:rsidP="00E11C6C">
            <w:pPr>
              <w:spacing w:after="0" w:line="240" w:lineRule="auto"/>
              <w:ind w:firstLineChars="100" w:firstLine="220"/>
              <w:rPr>
                <w:rFonts w:ascii="Calibri" w:eastAsia="Times New Roman" w:hAnsi="Calibri" w:cs="Calibri"/>
                <w:color w:val="000000"/>
              </w:rPr>
            </w:pPr>
          </w:p>
        </w:tc>
        <w:tc>
          <w:tcPr>
            <w:tcW w:w="1711" w:type="dxa"/>
            <w:tcBorders>
              <w:top w:val="nil"/>
              <w:left w:val="nil"/>
              <w:bottom w:val="nil"/>
              <w:right w:val="nil"/>
            </w:tcBorders>
            <w:shd w:val="clear" w:color="auto" w:fill="auto"/>
            <w:hideMark/>
          </w:tcPr>
          <w:p w14:paraId="7B436EB0" w14:textId="77777777" w:rsidR="00E11C6C" w:rsidRPr="006C1B03" w:rsidRDefault="00E11C6C" w:rsidP="00E11C6C">
            <w:pPr>
              <w:spacing w:after="0" w:line="240" w:lineRule="auto"/>
              <w:jc w:val="right"/>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hideMark/>
          </w:tcPr>
          <w:p w14:paraId="64FA5C5B" w14:textId="77777777" w:rsidR="00E11C6C" w:rsidRPr="006C1B03" w:rsidRDefault="00E11C6C" w:rsidP="00E11C6C">
            <w:pPr>
              <w:spacing w:after="0" w:line="240" w:lineRule="auto"/>
              <w:jc w:val="right"/>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hideMark/>
          </w:tcPr>
          <w:p w14:paraId="73B60A2A" w14:textId="77777777" w:rsidR="00E11C6C" w:rsidRPr="006C1B03" w:rsidRDefault="00E11C6C" w:rsidP="00E11C6C">
            <w:pPr>
              <w:spacing w:after="0" w:line="240" w:lineRule="auto"/>
              <w:jc w:val="right"/>
              <w:rPr>
                <w:rFonts w:ascii="Times New Roman" w:eastAsia="Times New Roman" w:hAnsi="Times New Roman" w:cs="Times New Roman"/>
                <w:sz w:val="20"/>
                <w:szCs w:val="20"/>
              </w:rPr>
            </w:pPr>
          </w:p>
        </w:tc>
        <w:tc>
          <w:tcPr>
            <w:tcW w:w="1711" w:type="dxa"/>
            <w:tcBorders>
              <w:top w:val="nil"/>
              <w:left w:val="single" w:sz="4" w:space="0" w:color="auto"/>
              <w:bottom w:val="nil"/>
              <w:right w:val="nil"/>
            </w:tcBorders>
            <w:shd w:val="clear" w:color="auto" w:fill="auto"/>
            <w:hideMark/>
          </w:tcPr>
          <w:p w14:paraId="29B0D7CF"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0.06 (0.03)</w:t>
            </w:r>
          </w:p>
        </w:tc>
        <w:tc>
          <w:tcPr>
            <w:tcW w:w="1711" w:type="dxa"/>
            <w:tcBorders>
              <w:top w:val="nil"/>
              <w:left w:val="nil"/>
              <w:bottom w:val="nil"/>
              <w:right w:val="nil"/>
            </w:tcBorders>
            <w:shd w:val="clear" w:color="auto" w:fill="auto"/>
            <w:hideMark/>
          </w:tcPr>
          <w:p w14:paraId="0053DF11"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0.15 *** (0.02)</w:t>
            </w:r>
          </w:p>
        </w:tc>
      </w:tr>
      <w:tr w:rsidR="00E11C6C" w:rsidRPr="006C1B03" w14:paraId="15FBEE12" w14:textId="77777777" w:rsidTr="00E11C6C">
        <w:trPr>
          <w:trHeight w:val="271"/>
        </w:trPr>
        <w:tc>
          <w:tcPr>
            <w:tcW w:w="4791" w:type="dxa"/>
            <w:tcBorders>
              <w:top w:val="nil"/>
              <w:left w:val="nil"/>
              <w:bottom w:val="nil"/>
              <w:right w:val="nil"/>
            </w:tcBorders>
            <w:shd w:val="clear" w:color="auto" w:fill="auto"/>
            <w:noWrap/>
            <w:hideMark/>
          </w:tcPr>
          <w:p w14:paraId="43CE5817" w14:textId="77777777" w:rsidR="00E11C6C" w:rsidRPr="006C1B03" w:rsidRDefault="00E11C6C" w:rsidP="00E11C6C">
            <w:pPr>
              <w:spacing w:after="0" w:line="240" w:lineRule="auto"/>
              <w:rPr>
                <w:rFonts w:ascii="Calibri" w:eastAsia="Times New Roman" w:hAnsi="Calibri" w:cs="Calibri"/>
                <w:i/>
                <w:iCs/>
                <w:color w:val="000000"/>
              </w:rPr>
            </w:pPr>
            <w:r w:rsidRPr="006C1B03">
              <w:rPr>
                <w:rFonts w:ascii="Calibri" w:eastAsia="Times New Roman" w:hAnsi="Calibri" w:cs="Calibri"/>
                <w:i/>
                <w:iCs/>
                <w:color w:val="000000"/>
              </w:rPr>
              <w:t>Additional Variables of Interest</w:t>
            </w:r>
          </w:p>
        </w:tc>
        <w:tc>
          <w:tcPr>
            <w:tcW w:w="1712" w:type="dxa"/>
            <w:tcBorders>
              <w:top w:val="nil"/>
              <w:left w:val="nil"/>
              <w:bottom w:val="nil"/>
              <w:right w:val="nil"/>
            </w:tcBorders>
            <w:shd w:val="clear" w:color="auto" w:fill="auto"/>
            <w:hideMark/>
          </w:tcPr>
          <w:p w14:paraId="5E16332F" w14:textId="77777777" w:rsidR="00E11C6C" w:rsidRPr="006C1B03" w:rsidRDefault="00E11C6C" w:rsidP="00E11C6C">
            <w:pPr>
              <w:spacing w:after="0" w:line="240" w:lineRule="auto"/>
              <w:rPr>
                <w:rFonts w:ascii="Calibri" w:eastAsia="Times New Roman" w:hAnsi="Calibri" w:cs="Calibri"/>
                <w:i/>
                <w:iCs/>
                <w:color w:val="000000"/>
              </w:rPr>
            </w:pPr>
          </w:p>
        </w:tc>
        <w:tc>
          <w:tcPr>
            <w:tcW w:w="1711" w:type="dxa"/>
            <w:tcBorders>
              <w:top w:val="nil"/>
              <w:left w:val="nil"/>
              <w:bottom w:val="nil"/>
              <w:right w:val="nil"/>
            </w:tcBorders>
            <w:shd w:val="clear" w:color="auto" w:fill="auto"/>
            <w:hideMark/>
          </w:tcPr>
          <w:p w14:paraId="14B68132" w14:textId="77777777" w:rsidR="00E11C6C" w:rsidRPr="006C1B03" w:rsidRDefault="00E11C6C" w:rsidP="00E11C6C">
            <w:pPr>
              <w:spacing w:after="0" w:line="240" w:lineRule="auto"/>
              <w:jc w:val="right"/>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hideMark/>
          </w:tcPr>
          <w:p w14:paraId="38871CF4" w14:textId="77777777" w:rsidR="00E11C6C" w:rsidRPr="006C1B03" w:rsidRDefault="00E11C6C" w:rsidP="00E11C6C">
            <w:pPr>
              <w:spacing w:after="0" w:line="240" w:lineRule="auto"/>
              <w:jc w:val="right"/>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hideMark/>
          </w:tcPr>
          <w:p w14:paraId="326E828D" w14:textId="77777777" w:rsidR="00E11C6C" w:rsidRPr="006C1B03" w:rsidRDefault="00E11C6C" w:rsidP="00E11C6C">
            <w:pPr>
              <w:spacing w:after="0" w:line="240" w:lineRule="auto"/>
              <w:jc w:val="right"/>
              <w:rPr>
                <w:rFonts w:ascii="Times New Roman" w:eastAsia="Times New Roman" w:hAnsi="Times New Roman" w:cs="Times New Roman"/>
                <w:sz w:val="20"/>
                <w:szCs w:val="20"/>
              </w:rPr>
            </w:pPr>
          </w:p>
        </w:tc>
        <w:tc>
          <w:tcPr>
            <w:tcW w:w="1711" w:type="dxa"/>
            <w:tcBorders>
              <w:top w:val="nil"/>
              <w:left w:val="single" w:sz="4" w:space="0" w:color="auto"/>
              <w:bottom w:val="nil"/>
              <w:right w:val="nil"/>
            </w:tcBorders>
            <w:shd w:val="clear" w:color="auto" w:fill="auto"/>
            <w:hideMark/>
          </w:tcPr>
          <w:p w14:paraId="549320C1"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 </w:t>
            </w:r>
          </w:p>
        </w:tc>
        <w:tc>
          <w:tcPr>
            <w:tcW w:w="1711" w:type="dxa"/>
            <w:tcBorders>
              <w:top w:val="nil"/>
              <w:left w:val="nil"/>
              <w:bottom w:val="nil"/>
              <w:right w:val="nil"/>
            </w:tcBorders>
            <w:shd w:val="clear" w:color="auto" w:fill="auto"/>
            <w:hideMark/>
          </w:tcPr>
          <w:p w14:paraId="2B5C7B89" w14:textId="77777777" w:rsidR="00E11C6C" w:rsidRPr="006C1B03" w:rsidRDefault="00E11C6C" w:rsidP="00E11C6C">
            <w:pPr>
              <w:spacing w:after="0" w:line="240" w:lineRule="auto"/>
              <w:jc w:val="right"/>
              <w:rPr>
                <w:rFonts w:ascii="Calibri" w:eastAsia="Times New Roman" w:hAnsi="Calibri" w:cs="Calibri"/>
                <w:color w:val="000000"/>
              </w:rPr>
            </w:pPr>
          </w:p>
        </w:tc>
      </w:tr>
      <w:tr w:rsidR="00E11C6C" w:rsidRPr="006C1B03" w14:paraId="3A8705CF" w14:textId="77777777" w:rsidTr="00E11C6C">
        <w:trPr>
          <w:trHeight w:val="271"/>
        </w:trPr>
        <w:tc>
          <w:tcPr>
            <w:tcW w:w="4791" w:type="dxa"/>
            <w:tcBorders>
              <w:top w:val="nil"/>
              <w:left w:val="nil"/>
              <w:bottom w:val="nil"/>
              <w:right w:val="nil"/>
            </w:tcBorders>
            <w:shd w:val="clear" w:color="auto" w:fill="auto"/>
            <w:hideMark/>
          </w:tcPr>
          <w:p w14:paraId="7CE8DDF6" w14:textId="77777777" w:rsidR="00E11C6C" w:rsidRPr="006C1B03" w:rsidRDefault="00E11C6C" w:rsidP="00E11C6C">
            <w:pPr>
              <w:spacing w:after="0" w:line="240" w:lineRule="auto"/>
              <w:ind w:firstLineChars="100" w:firstLine="220"/>
              <w:rPr>
                <w:rFonts w:ascii="Calibri" w:eastAsia="Times New Roman" w:hAnsi="Calibri" w:cs="Calibri"/>
                <w:color w:val="000000"/>
              </w:rPr>
            </w:pPr>
            <w:r w:rsidRPr="006C1B03">
              <w:rPr>
                <w:rFonts w:ascii="Calibri" w:eastAsia="Times New Roman" w:hAnsi="Calibri" w:cs="Calibri"/>
                <w:color w:val="000000"/>
              </w:rPr>
              <w:t>Second home ownership</w:t>
            </w:r>
          </w:p>
        </w:tc>
        <w:tc>
          <w:tcPr>
            <w:tcW w:w="1712" w:type="dxa"/>
            <w:tcBorders>
              <w:top w:val="nil"/>
              <w:left w:val="nil"/>
              <w:bottom w:val="nil"/>
              <w:right w:val="nil"/>
            </w:tcBorders>
            <w:shd w:val="clear" w:color="auto" w:fill="auto"/>
            <w:hideMark/>
          </w:tcPr>
          <w:p w14:paraId="0C9813C4" w14:textId="77777777" w:rsidR="00E11C6C" w:rsidRPr="006C1B03" w:rsidRDefault="00E11C6C" w:rsidP="00E11C6C">
            <w:pPr>
              <w:spacing w:after="0" w:line="240" w:lineRule="auto"/>
              <w:ind w:firstLineChars="100" w:firstLine="220"/>
              <w:rPr>
                <w:rFonts w:ascii="Calibri" w:eastAsia="Times New Roman" w:hAnsi="Calibri" w:cs="Calibri"/>
                <w:color w:val="000000"/>
              </w:rPr>
            </w:pPr>
          </w:p>
        </w:tc>
        <w:tc>
          <w:tcPr>
            <w:tcW w:w="1711" w:type="dxa"/>
            <w:tcBorders>
              <w:top w:val="nil"/>
              <w:left w:val="nil"/>
              <w:bottom w:val="nil"/>
              <w:right w:val="nil"/>
            </w:tcBorders>
            <w:shd w:val="clear" w:color="auto" w:fill="auto"/>
            <w:hideMark/>
          </w:tcPr>
          <w:p w14:paraId="413B012C" w14:textId="77777777" w:rsidR="00E11C6C" w:rsidRPr="006C1B03" w:rsidRDefault="00E11C6C" w:rsidP="00E11C6C">
            <w:pPr>
              <w:spacing w:after="0" w:line="240" w:lineRule="auto"/>
              <w:jc w:val="right"/>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hideMark/>
          </w:tcPr>
          <w:p w14:paraId="0FA8CCF4"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0.87 *** (0.07)</w:t>
            </w:r>
          </w:p>
        </w:tc>
        <w:tc>
          <w:tcPr>
            <w:tcW w:w="1711" w:type="dxa"/>
            <w:tcBorders>
              <w:top w:val="nil"/>
              <w:left w:val="nil"/>
              <w:bottom w:val="nil"/>
              <w:right w:val="nil"/>
            </w:tcBorders>
            <w:shd w:val="clear" w:color="auto" w:fill="auto"/>
            <w:hideMark/>
          </w:tcPr>
          <w:p w14:paraId="59CB698E" w14:textId="77777777" w:rsidR="00E11C6C" w:rsidRPr="006C1B03" w:rsidRDefault="00E11C6C" w:rsidP="00E11C6C">
            <w:pPr>
              <w:spacing w:after="0" w:line="240" w:lineRule="auto"/>
              <w:jc w:val="right"/>
              <w:rPr>
                <w:rFonts w:ascii="Calibri" w:eastAsia="Times New Roman" w:hAnsi="Calibri" w:cs="Calibri"/>
                <w:color w:val="000000"/>
              </w:rPr>
            </w:pPr>
          </w:p>
        </w:tc>
        <w:tc>
          <w:tcPr>
            <w:tcW w:w="1711" w:type="dxa"/>
            <w:tcBorders>
              <w:top w:val="nil"/>
              <w:left w:val="single" w:sz="4" w:space="0" w:color="auto"/>
              <w:bottom w:val="nil"/>
              <w:right w:val="nil"/>
            </w:tcBorders>
            <w:shd w:val="clear" w:color="auto" w:fill="auto"/>
            <w:noWrap/>
            <w:hideMark/>
          </w:tcPr>
          <w:p w14:paraId="6B9D6046"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 </w:t>
            </w:r>
          </w:p>
        </w:tc>
        <w:tc>
          <w:tcPr>
            <w:tcW w:w="1711" w:type="dxa"/>
            <w:tcBorders>
              <w:top w:val="nil"/>
              <w:left w:val="nil"/>
              <w:bottom w:val="nil"/>
              <w:right w:val="nil"/>
            </w:tcBorders>
            <w:shd w:val="clear" w:color="auto" w:fill="auto"/>
            <w:noWrap/>
            <w:hideMark/>
          </w:tcPr>
          <w:p w14:paraId="0F8348A8" w14:textId="77777777" w:rsidR="00E11C6C" w:rsidRPr="006C1B03" w:rsidRDefault="00E11C6C" w:rsidP="00E11C6C">
            <w:pPr>
              <w:spacing w:after="0" w:line="240" w:lineRule="auto"/>
              <w:jc w:val="right"/>
              <w:rPr>
                <w:rFonts w:ascii="Calibri" w:eastAsia="Times New Roman" w:hAnsi="Calibri" w:cs="Calibri"/>
                <w:color w:val="000000"/>
              </w:rPr>
            </w:pPr>
          </w:p>
        </w:tc>
      </w:tr>
      <w:tr w:rsidR="00E11C6C" w:rsidRPr="006C1B03" w14:paraId="72467D75" w14:textId="77777777" w:rsidTr="00E11C6C">
        <w:trPr>
          <w:trHeight w:val="271"/>
        </w:trPr>
        <w:tc>
          <w:tcPr>
            <w:tcW w:w="4791" w:type="dxa"/>
            <w:tcBorders>
              <w:top w:val="nil"/>
              <w:left w:val="nil"/>
              <w:bottom w:val="nil"/>
              <w:right w:val="nil"/>
            </w:tcBorders>
            <w:shd w:val="clear" w:color="auto" w:fill="auto"/>
            <w:noWrap/>
            <w:hideMark/>
          </w:tcPr>
          <w:p w14:paraId="68F6B98D" w14:textId="77777777" w:rsidR="00E11C6C" w:rsidRPr="006C1B03" w:rsidRDefault="00E11C6C" w:rsidP="00E11C6C">
            <w:pPr>
              <w:spacing w:after="0" w:line="240" w:lineRule="auto"/>
              <w:ind w:firstLineChars="100" w:firstLine="220"/>
              <w:rPr>
                <w:rFonts w:ascii="Calibri" w:eastAsia="Times New Roman" w:hAnsi="Calibri" w:cs="Calibri"/>
                <w:color w:val="000000"/>
              </w:rPr>
            </w:pPr>
            <w:r w:rsidRPr="006C1B03">
              <w:rPr>
                <w:rFonts w:ascii="Calibri" w:eastAsia="Times New Roman" w:hAnsi="Calibri" w:cs="Calibri"/>
                <w:color w:val="000000"/>
              </w:rPr>
              <w:t>Gifted home upon marriage</w:t>
            </w:r>
          </w:p>
        </w:tc>
        <w:tc>
          <w:tcPr>
            <w:tcW w:w="1712" w:type="dxa"/>
            <w:tcBorders>
              <w:top w:val="nil"/>
              <w:left w:val="nil"/>
              <w:bottom w:val="nil"/>
              <w:right w:val="nil"/>
            </w:tcBorders>
            <w:shd w:val="clear" w:color="auto" w:fill="auto"/>
            <w:noWrap/>
            <w:vAlign w:val="bottom"/>
            <w:hideMark/>
          </w:tcPr>
          <w:p w14:paraId="5C3950E1" w14:textId="77777777" w:rsidR="00E11C6C" w:rsidRPr="006C1B03" w:rsidRDefault="00E11C6C" w:rsidP="00E11C6C">
            <w:pPr>
              <w:spacing w:after="0" w:line="240" w:lineRule="auto"/>
              <w:ind w:firstLineChars="100" w:firstLine="220"/>
              <w:rPr>
                <w:rFonts w:ascii="Calibri" w:eastAsia="Times New Roman" w:hAnsi="Calibri" w:cs="Calibri"/>
                <w:color w:val="000000"/>
              </w:rPr>
            </w:pPr>
          </w:p>
        </w:tc>
        <w:tc>
          <w:tcPr>
            <w:tcW w:w="1711" w:type="dxa"/>
            <w:tcBorders>
              <w:top w:val="nil"/>
              <w:left w:val="nil"/>
              <w:bottom w:val="nil"/>
              <w:right w:val="nil"/>
            </w:tcBorders>
            <w:shd w:val="clear" w:color="auto" w:fill="auto"/>
            <w:noWrap/>
            <w:vAlign w:val="bottom"/>
            <w:hideMark/>
          </w:tcPr>
          <w:p w14:paraId="1DE0AED8" w14:textId="77777777" w:rsidR="00E11C6C" w:rsidRPr="006C1B03" w:rsidRDefault="00E11C6C" w:rsidP="00E11C6C">
            <w:pPr>
              <w:spacing w:after="0" w:line="240" w:lineRule="auto"/>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noWrap/>
            <w:vAlign w:val="bottom"/>
            <w:hideMark/>
          </w:tcPr>
          <w:p w14:paraId="4FA0458C" w14:textId="77777777" w:rsidR="00E11C6C" w:rsidRPr="006C1B03" w:rsidRDefault="00E11C6C" w:rsidP="00E11C6C">
            <w:pPr>
              <w:spacing w:after="0" w:line="240" w:lineRule="auto"/>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noWrap/>
            <w:vAlign w:val="bottom"/>
            <w:hideMark/>
          </w:tcPr>
          <w:p w14:paraId="5298E4B9" w14:textId="77777777" w:rsidR="00E11C6C" w:rsidRPr="006C1B03" w:rsidRDefault="00E11C6C" w:rsidP="00E11C6C">
            <w:pPr>
              <w:spacing w:after="0" w:line="240" w:lineRule="auto"/>
              <w:rPr>
                <w:rFonts w:ascii="Times New Roman" w:eastAsia="Times New Roman" w:hAnsi="Times New Roman" w:cs="Times New Roman"/>
                <w:sz w:val="20"/>
                <w:szCs w:val="20"/>
              </w:rPr>
            </w:pPr>
          </w:p>
        </w:tc>
        <w:tc>
          <w:tcPr>
            <w:tcW w:w="1711" w:type="dxa"/>
            <w:tcBorders>
              <w:top w:val="nil"/>
              <w:left w:val="single" w:sz="4" w:space="0" w:color="auto"/>
              <w:bottom w:val="nil"/>
              <w:right w:val="nil"/>
            </w:tcBorders>
            <w:shd w:val="clear" w:color="auto" w:fill="auto"/>
            <w:noWrap/>
            <w:hideMark/>
          </w:tcPr>
          <w:p w14:paraId="4E8B7761"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 xml:space="preserve">     </w:t>
            </w:r>
          </w:p>
        </w:tc>
        <w:tc>
          <w:tcPr>
            <w:tcW w:w="1711" w:type="dxa"/>
            <w:tcBorders>
              <w:top w:val="nil"/>
              <w:left w:val="nil"/>
              <w:bottom w:val="nil"/>
              <w:right w:val="nil"/>
            </w:tcBorders>
            <w:shd w:val="clear" w:color="auto" w:fill="auto"/>
            <w:hideMark/>
          </w:tcPr>
          <w:p w14:paraId="576FACD6"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0.36 *** (0.06)</w:t>
            </w:r>
          </w:p>
        </w:tc>
      </w:tr>
      <w:tr w:rsidR="00E11C6C" w:rsidRPr="006C1B03" w14:paraId="76286CA7" w14:textId="77777777" w:rsidTr="00E11C6C">
        <w:trPr>
          <w:trHeight w:val="271"/>
        </w:trPr>
        <w:tc>
          <w:tcPr>
            <w:tcW w:w="4791" w:type="dxa"/>
            <w:tcBorders>
              <w:top w:val="nil"/>
              <w:left w:val="nil"/>
              <w:bottom w:val="nil"/>
              <w:right w:val="nil"/>
            </w:tcBorders>
            <w:shd w:val="clear" w:color="auto" w:fill="auto"/>
            <w:noWrap/>
            <w:hideMark/>
          </w:tcPr>
          <w:p w14:paraId="1547EB0A" w14:textId="77777777" w:rsidR="00E11C6C" w:rsidRPr="006C1B03" w:rsidRDefault="00E11C6C" w:rsidP="00E11C6C">
            <w:pPr>
              <w:spacing w:after="0" w:line="240" w:lineRule="auto"/>
              <w:rPr>
                <w:rFonts w:ascii="Calibri" w:eastAsia="Times New Roman" w:hAnsi="Calibri" w:cs="Calibri"/>
                <w:i/>
                <w:iCs/>
                <w:color w:val="000000"/>
              </w:rPr>
            </w:pPr>
            <w:r w:rsidRPr="006C1B03">
              <w:rPr>
                <w:rFonts w:ascii="Calibri" w:eastAsia="Times New Roman" w:hAnsi="Calibri" w:cs="Calibri"/>
                <w:i/>
                <w:iCs/>
                <w:color w:val="000000"/>
              </w:rPr>
              <w:t>Controls (Husband)</w:t>
            </w:r>
          </w:p>
        </w:tc>
        <w:tc>
          <w:tcPr>
            <w:tcW w:w="1712" w:type="dxa"/>
            <w:tcBorders>
              <w:top w:val="nil"/>
              <w:left w:val="nil"/>
              <w:bottom w:val="nil"/>
              <w:right w:val="nil"/>
            </w:tcBorders>
            <w:shd w:val="clear" w:color="auto" w:fill="auto"/>
            <w:noWrap/>
            <w:vAlign w:val="bottom"/>
            <w:hideMark/>
          </w:tcPr>
          <w:p w14:paraId="0310AA17" w14:textId="77777777" w:rsidR="00E11C6C" w:rsidRPr="006C1B03" w:rsidRDefault="00E11C6C" w:rsidP="00E11C6C">
            <w:pPr>
              <w:spacing w:after="0" w:line="240" w:lineRule="auto"/>
              <w:rPr>
                <w:rFonts w:ascii="Calibri" w:eastAsia="Times New Roman" w:hAnsi="Calibri" w:cs="Calibri"/>
                <w:i/>
                <w:iCs/>
                <w:color w:val="000000"/>
              </w:rPr>
            </w:pPr>
          </w:p>
        </w:tc>
        <w:tc>
          <w:tcPr>
            <w:tcW w:w="1711" w:type="dxa"/>
            <w:tcBorders>
              <w:top w:val="nil"/>
              <w:left w:val="nil"/>
              <w:bottom w:val="nil"/>
              <w:right w:val="nil"/>
            </w:tcBorders>
            <w:shd w:val="clear" w:color="auto" w:fill="auto"/>
            <w:noWrap/>
            <w:vAlign w:val="bottom"/>
            <w:hideMark/>
          </w:tcPr>
          <w:p w14:paraId="3159E476" w14:textId="77777777" w:rsidR="00E11C6C" w:rsidRPr="006C1B03" w:rsidRDefault="00E11C6C" w:rsidP="00E11C6C">
            <w:pPr>
              <w:spacing w:after="0" w:line="240" w:lineRule="auto"/>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noWrap/>
            <w:vAlign w:val="bottom"/>
            <w:hideMark/>
          </w:tcPr>
          <w:p w14:paraId="609E4DDF" w14:textId="77777777" w:rsidR="00E11C6C" w:rsidRPr="006C1B03" w:rsidRDefault="00E11C6C" w:rsidP="00E11C6C">
            <w:pPr>
              <w:spacing w:after="0" w:line="240" w:lineRule="auto"/>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noWrap/>
            <w:vAlign w:val="bottom"/>
            <w:hideMark/>
          </w:tcPr>
          <w:p w14:paraId="341E4E09" w14:textId="77777777" w:rsidR="00E11C6C" w:rsidRPr="006C1B03" w:rsidRDefault="00E11C6C" w:rsidP="00E11C6C">
            <w:pPr>
              <w:spacing w:after="0" w:line="240" w:lineRule="auto"/>
              <w:rPr>
                <w:rFonts w:ascii="Times New Roman" w:eastAsia="Times New Roman" w:hAnsi="Times New Roman" w:cs="Times New Roman"/>
                <w:sz w:val="20"/>
                <w:szCs w:val="20"/>
              </w:rPr>
            </w:pPr>
          </w:p>
        </w:tc>
        <w:tc>
          <w:tcPr>
            <w:tcW w:w="1711" w:type="dxa"/>
            <w:tcBorders>
              <w:top w:val="nil"/>
              <w:left w:val="single" w:sz="4" w:space="0" w:color="auto"/>
              <w:bottom w:val="nil"/>
              <w:right w:val="nil"/>
            </w:tcBorders>
            <w:shd w:val="clear" w:color="auto" w:fill="auto"/>
            <w:noWrap/>
            <w:hideMark/>
          </w:tcPr>
          <w:p w14:paraId="09A489F0"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 </w:t>
            </w:r>
          </w:p>
        </w:tc>
        <w:tc>
          <w:tcPr>
            <w:tcW w:w="1711" w:type="dxa"/>
            <w:tcBorders>
              <w:top w:val="nil"/>
              <w:left w:val="nil"/>
              <w:bottom w:val="nil"/>
              <w:right w:val="nil"/>
            </w:tcBorders>
            <w:shd w:val="clear" w:color="auto" w:fill="auto"/>
            <w:hideMark/>
          </w:tcPr>
          <w:p w14:paraId="084C676D" w14:textId="77777777" w:rsidR="00E11C6C" w:rsidRPr="006C1B03" w:rsidRDefault="00E11C6C" w:rsidP="00E11C6C">
            <w:pPr>
              <w:spacing w:after="0" w:line="240" w:lineRule="auto"/>
              <w:jc w:val="right"/>
              <w:rPr>
                <w:rFonts w:ascii="Calibri" w:eastAsia="Times New Roman" w:hAnsi="Calibri" w:cs="Calibri"/>
                <w:color w:val="000000"/>
              </w:rPr>
            </w:pPr>
          </w:p>
        </w:tc>
      </w:tr>
      <w:tr w:rsidR="00E11C6C" w:rsidRPr="006C1B03" w14:paraId="162EAEB2" w14:textId="77777777" w:rsidTr="00E11C6C">
        <w:trPr>
          <w:trHeight w:val="271"/>
        </w:trPr>
        <w:tc>
          <w:tcPr>
            <w:tcW w:w="4791" w:type="dxa"/>
            <w:tcBorders>
              <w:top w:val="nil"/>
              <w:left w:val="nil"/>
              <w:bottom w:val="nil"/>
              <w:right w:val="nil"/>
            </w:tcBorders>
            <w:shd w:val="clear" w:color="auto" w:fill="auto"/>
            <w:hideMark/>
          </w:tcPr>
          <w:p w14:paraId="07DD3B62" w14:textId="77777777" w:rsidR="00E11C6C" w:rsidRPr="006C1B03" w:rsidRDefault="00E11C6C" w:rsidP="00E11C6C">
            <w:pPr>
              <w:spacing w:after="0" w:line="240" w:lineRule="auto"/>
              <w:ind w:firstLineChars="100" w:firstLine="220"/>
              <w:rPr>
                <w:rFonts w:ascii="Calibri" w:eastAsia="Times New Roman" w:hAnsi="Calibri" w:cs="Calibri"/>
                <w:color w:val="000000"/>
              </w:rPr>
            </w:pPr>
            <w:r w:rsidRPr="006C1B03">
              <w:rPr>
                <w:rFonts w:ascii="Calibri" w:eastAsia="Times New Roman" w:hAnsi="Calibri" w:cs="Calibri"/>
                <w:color w:val="000000"/>
              </w:rPr>
              <w:t>Age</w:t>
            </w:r>
          </w:p>
        </w:tc>
        <w:tc>
          <w:tcPr>
            <w:tcW w:w="1712" w:type="dxa"/>
            <w:tcBorders>
              <w:top w:val="nil"/>
              <w:left w:val="nil"/>
              <w:bottom w:val="nil"/>
              <w:right w:val="nil"/>
            </w:tcBorders>
            <w:shd w:val="clear" w:color="auto" w:fill="auto"/>
            <w:hideMark/>
          </w:tcPr>
          <w:p w14:paraId="4D3BC3B1"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-0.02 (0.02)</w:t>
            </w:r>
          </w:p>
        </w:tc>
        <w:tc>
          <w:tcPr>
            <w:tcW w:w="1711" w:type="dxa"/>
            <w:tcBorders>
              <w:top w:val="nil"/>
              <w:left w:val="nil"/>
              <w:bottom w:val="nil"/>
              <w:right w:val="nil"/>
            </w:tcBorders>
            <w:shd w:val="clear" w:color="auto" w:fill="auto"/>
            <w:hideMark/>
          </w:tcPr>
          <w:p w14:paraId="08CF33C6"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0.02 ** (0.01)</w:t>
            </w:r>
          </w:p>
        </w:tc>
        <w:tc>
          <w:tcPr>
            <w:tcW w:w="1711" w:type="dxa"/>
            <w:tcBorders>
              <w:top w:val="nil"/>
              <w:left w:val="nil"/>
              <w:bottom w:val="nil"/>
              <w:right w:val="nil"/>
            </w:tcBorders>
            <w:shd w:val="clear" w:color="auto" w:fill="auto"/>
            <w:hideMark/>
          </w:tcPr>
          <w:p w14:paraId="1001D793"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0.02 ** (0.01)</w:t>
            </w:r>
          </w:p>
        </w:tc>
        <w:tc>
          <w:tcPr>
            <w:tcW w:w="1711" w:type="dxa"/>
            <w:tcBorders>
              <w:top w:val="nil"/>
              <w:left w:val="nil"/>
              <w:bottom w:val="nil"/>
              <w:right w:val="nil"/>
            </w:tcBorders>
            <w:shd w:val="clear" w:color="auto" w:fill="auto"/>
            <w:hideMark/>
          </w:tcPr>
          <w:p w14:paraId="31B7CF10"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0.02 (0.01)</w:t>
            </w:r>
          </w:p>
        </w:tc>
        <w:tc>
          <w:tcPr>
            <w:tcW w:w="1711" w:type="dxa"/>
            <w:tcBorders>
              <w:top w:val="nil"/>
              <w:left w:val="single" w:sz="4" w:space="0" w:color="auto"/>
              <w:bottom w:val="nil"/>
              <w:right w:val="nil"/>
            </w:tcBorders>
            <w:shd w:val="clear" w:color="auto" w:fill="auto"/>
            <w:hideMark/>
          </w:tcPr>
          <w:p w14:paraId="738F562D"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-0.04 *** (0.01)</w:t>
            </w:r>
          </w:p>
        </w:tc>
        <w:tc>
          <w:tcPr>
            <w:tcW w:w="1711" w:type="dxa"/>
            <w:tcBorders>
              <w:top w:val="nil"/>
              <w:left w:val="nil"/>
              <w:bottom w:val="nil"/>
              <w:right w:val="nil"/>
            </w:tcBorders>
            <w:shd w:val="clear" w:color="auto" w:fill="auto"/>
            <w:hideMark/>
          </w:tcPr>
          <w:p w14:paraId="5CE9F37B"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-0.01 ** (0.00)</w:t>
            </w:r>
          </w:p>
        </w:tc>
      </w:tr>
      <w:tr w:rsidR="00E11C6C" w:rsidRPr="006C1B03" w14:paraId="62AF4FCE" w14:textId="77777777" w:rsidTr="00E11C6C">
        <w:trPr>
          <w:trHeight w:val="271"/>
        </w:trPr>
        <w:tc>
          <w:tcPr>
            <w:tcW w:w="4791" w:type="dxa"/>
            <w:tcBorders>
              <w:top w:val="nil"/>
              <w:left w:val="nil"/>
              <w:bottom w:val="nil"/>
              <w:right w:val="nil"/>
            </w:tcBorders>
            <w:shd w:val="clear" w:color="auto" w:fill="auto"/>
            <w:hideMark/>
          </w:tcPr>
          <w:p w14:paraId="17F0A38E" w14:textId="77777777" w:rsidR="00E11C6C" w:rsidRPr="006C1B03" w:rsidRDefault="00E11C6C" w:rsidP="00E11C6C">
            <w:pPr>
              <w:spacing w:after="0" w:line="240" w:lineRule="auto"/>
              <w:ind w:firstLineChars="100" w:firstLine="220"/>
              <w:rPr>
                <w:rFonts w:ascii="Calibri" w:eastAsia="Times New Roman" w:hAnsi="Calibri" w:cs="Calibri"/>
                <w:color w:val="000000"/>
              </w:rPr>
            </w:pPr>
            <w:r w:rsidRPr="006C1B03">
              <w:rPr>
                <w:rFonts w:ascii="Calibri" w:eastAsia="Times New Roman" w:hAnsi="Calibri" w:cs="Calibri"/>
                <w:color w:val="000000"/>
              </w:rPr>
              <w:t>Years of Schooling</w:t>
            </w:r>
          </w:p>
        </w:tc>
        <w:tc>
          <w:tcPr>
            <w:tcW w:w="1712" w:type="dxa"/>
            <w:tcBorders>
              <w:top w:val="nil"/>
              <w:left w:val="nil"/>
              <w:bottom w:val="nil"/>
              <w:right w:val="nil"/>
            </w:tcBorders>
            <w:shd w:val="clear" w:color="auto" w:fill="auto"/>
            <w:hideMark/>
          </w:tcPr>
          <w:p w14:paraId="05BF3D9B"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-0.05 (0.03)</w:t>
            </w:r>
          </w:p>
        </w:tc>
        <w:tc>
          <w:tcPr>
            <w:tcW w:w="1711" w:type="dxa"/>
            <w:tcBorders>
              <w:top w:val="nil"/>
              <w:left w:val="nil"/>
              <w:bottom w:val="nil"/>
              <w:right w:val="nil"/>
            </w:tcBorders>
            <w:shd w:val="clear" w:color="auto" w:fill="auto"/>
            <w:hideMark/>
          </w:tcPr>
          <w:p w14:paraId="14AB0D92"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0.09 *** (0.01)</w:t>
            </w:r>
          </w:p>
        </w:tc>
        <w:tc>
          <w:tcPr>
            <w:tcW w:w="1711" w:type="dxa"/>
            <w:tcBorders>
              <w:top w:val="nil"/>
              <w:left w:val="nil"/>
              <w:bottom w:val="nil"/>
              <w:right w:val="nil"/>
            </w:tcBorders>
            <w:shd w:val="clear" w:color="auto" w:fill="auto"/>
            <w:hideMark/>
          </w:tcPr>
          <w:p w14:paraId="01345E9A"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0.10 *** (0.01)</w:t>
            </w:r>
          </w:p>
        </w:tc>
        <w:tc>
          <w:tcPr>
            <w:tcW w:w="1711" w:type="dxa"/>
            <w:tcBorders>
              <w:top w:val="nil"/>
              <w:left w:val="nil"/>
              <w:bottom w:val="nil"/>
              <w:right w:val="nil"/>
            </w:tcBorders>
            <w:shd w:val="clear" w:color="auto" w:fill="auto"/>
            <w:hideMark/>
          </w:tcPr>
          <w:p w14:paraId="511DF523"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0.11 *** (0.02)</w:t>
            </w:r>
          </w:p>
        </w:tc>
        <w:tc>
          <w:tcPr>
            <w:tcW w:w="1711" w:type="dxa"/>
            <w:tcBorders>
              <w:top w:val="nil"/>
              <w:left w:val="single" w:sz="4" w:space="0" w:color="auto"/>
              <w:bottom w:val="nil"/>
              <w:right w:val="nil"/>
            </w:tcBorders>
            <w:shd w:val="clear" w:color="auto" w:fill="auto"/>
            <w:hideMark/>
          </w:tcPr>
          <w:p w14:paraId="05522C97"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0.06 *** (0.02)</w:t>
            </w:r>
          </w:p>
        </w:tc>
        <w:tc>
          <w:tcPr>
            <w:tcW w:w="1711" w:type="dxa"/>
            <w:tcBorders>
              <w:top w:val="nil"/>
              <w:left w:val="nil"/>
              <w:bottom w:val="nil"/>
              <w:right w:val="nil"/>
            </w:tcBorders>
            <w:shd w:val="clear" w:color="auto" w:fill="auto"/>
            <w:hideMark/>
          </w:tcPr>
          <w:p w14:paraId="3C8558E0"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0.07 *** (0.01)</w:t>
            </w:r>
          </w:p>
        </w:tc>
      </w:tr>
      <w:tr w:rsidR="00E11C6C" w:rsidRPr="006C1B03" w14:paraId="0BFD9A31" w14:textId="77777777" w:rsidTr="00E11C6C">
        <w:trPr>
          <w:trHeight w:val="271"/>
        </w:trPr>
        <w:tc>
          <w:tcPr>
            <w:tcW w:w="4791" w:type="dxa"/>
            <w:tcBorders>
              <w:top w:val="nil"/>
              <w:left w:val="nil"/>
              <w:bottom w:val="nil"/>
              <w:right w:val="nil"/>
            </w:tcBorders>
            <w:shd w:val="clear" w:color="auto" w:fill="auto"/>
            <w:noWrap/>
            <w:hideMark/>
          </w:tcPr>
          <w:p w14:paraId="7A958825" w14:textId="77777777" w:rsidR="00E11C6C" w:rsidRPr="006C1B03" w:rsidRDefault="00E11C6C" w:rsidP="00E11C6C">
            <w:pPr>
              <w:spacing w:after="0" w:line="240" w:lineRule="auto"/>
              <w:ind w:firstLineChars="100" w:firstLine="220"/>
              <w:rPr>
                <w:rFonts w:ascii="Calibri" w:eastAsia="Times New Roman" w:hAnsi="Calibri" w:cs="Calibri"/>
                <w:color w:val="000000"/>
              </w:rPr>
            </w:pPr>
            <w:r w:rsidRPr="006C1B03">
              <w:rPr>
                <w:rFonts w:ascii="Calibri" w:eastAsia="Times New Roman" w:hAnsi="Calibri" w:cs="Calibri"/>
                <w:color w:val="000000"/>
              </w:rPr>
              <w:t>Urban hukou (ref: Rural Hukou)</w:t>
            </w:r>
          </w:p>
        </w:tc>
        <w:tc>
          <w:tcPr>
            <w:tcW w:w="1712" w:type="dxa"/>
            <w:tcBorders>
              <w:top w:val="nil"/>
              <w:left w:val="nil"/>
              <w:bottom w:val="nil"/>
              <w:right w:val="nil"/>
            </w:tcBorders>
            <w:shd w:val="clear" w:color="auto" w:fill="auto"/>
            <w:hideMark/>
          </w:tcPr>
          <w:p w14:paraId="5594EC60"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-0.25 (0.15)</w:t>
            </w:r>
          </w:p>
        </w:tc>
        <w:tc>
          <w:tcPr>
            <w:tcW w:w="1711" w:type="dxa"/>
            <w:tcBorders>
              <w:top w:val="nil"/>
              <w:left w:val="nil"/>
              <w:bottom w:val="nil"/>
              <w:right w:val="nil"/>
            </w:tcBorders>
            <w:shd w:val="clear" w:color="auto" w:fill="auto"/>
            <w:hideMark/>
          </w:tcPr>
          <w:p w14:paraId="4D3CFF4F"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0.34 *** (0.09)</w:t>
            </w:r>
          </w:p>
        </w:tc>
        <w:tc>
          <w:tcPr>
            <w:tcW w:w="1711" w:type="dxa"/>
            <w:tcBorders>
              <w:top w:val="nil"/>
              <w:left w:val="nil"/>
              <w:bottom w:val="nil"/>
              <w:right w:val="nil"/>
            </w:tcBorders>
            <w:shd w:val="clear" w:color="auto" w:fill="auto"/>
            <w:hideMark/>
          </w:tcPr>
          <w:p w14:paraId="381B4AC6"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0.32 *** (0.08)</w:t>
            </w:r>
          </w:p>
        </w:tc>
        <w:tc>
          <w:tcPr>
            <w:tcW w:w="1711" w:type="dxa"/>
            <w:tcBorders>
              <w:top w:val="nil"/>
              <w:left w:val="nil"/>
              <w:bottom w:val="nil"/>
              <w:right w:val="nil"/>
            </w:tcBorders>
            <w:shd w:val="clear" w:color="auto" w:fill="auto"/>
            <w:hideMark/>
          </w:tcPr>
          <w:p w14:paraId="0A1055F0"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-0.36 ** (0.14)</w:t>
            </w:r>
          </w:p>
        </w:tc>
        <w:tc>
          <w:tcPr>
            <w:tcW w:w="1711" w:type="dxa"/>
            <w:tcBorders>
              <w:top w:val="nil"/>
              <w:left w:val="single" w:sz="4" w:space="0" w:color="auto"/>
              <w:bottom w:val="nil"/>
              <w:right w:val="nil"/>
            </w:tcBorders>
            <w:shd w:val="clear" w:color="auto" w:fill="auto"/>
            <w:hideMark/>
          </w:tcPr>
          <w:p w14:paraId="2FBDA105"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0.31 * (0.12)</w:t>
            </w:r>
          </w:p>
        </w:tc>
        <w:tc>
          <w:tcPr>
            <w:tcW w:w="1711" w:type="dxa"/>
            <w:tcBorders>
              <w:top w:val="nil"/>
              <w:left w:val="nil"/>
              <w:bottom w:val="nil"/>
              <w:right w:val="nil"/>
            </w:tcBorders>
            <w:shd w:val="clear" w:color="auto" w:fill="auto"/>
            <w:hideMark/>
          </w:tcPr>
          <w:p w14:paraId="18D70593"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0.10 (0.06)</w:t>
            </w:r>
          </w:p>
        </w:tc>
      </w:tr>
      <w:tr w:rsidR="00E11C6C" w:rsidRPr="006C1B03" w14:paraId="7DFB2FE2" w14:textId="77777777" w:rsidTr="00E11C6C">
        <w:trPr>
          <w:trHeight w:val="271"/>
        </w:trPr>
        <w:tc>
          <w:tcPr>
            <w:tcW w:w="4791" w:type="dxa"/>
            <w:tcBorders>
              <w:top w:val="nil"/>
              <w:left w:val="nil"/>
              <w:bottom w:val="nil"/>
              <w:right w:val="nil"/>
            </w:tcBorders>
            <w:shd w:val="clear" w:color="auto" w:fill="auto"/>
            <w:hideMark/>
          </w:tcPr>
          <w:p w14:paraId="1B110FB6" w14:textId="77777777" w:rsidR="00E11C6C" w:rsidRPr="006C1B03" w:rsidRDefault="00E11C6C" w:rsidP="00E11C6C">
            <w:pPr>
              <w:spacing w:after="0" w:line="240" w:lineRule="auto"/>
              <w:ind w:firstLineChars="100" w:firstLine="220"/>
              <w:rPr>
                <w:rFonts w:ascii="Calibri" w:eastAsia="Times New Roman" w:hAnsi="Calibri" w:cs="Calibri"/>
                <w:color w:val="000000"/>
              </w:rPr>
            </w:pPr>
            <w:r w:rsidRPr="006C1B03">
              <w:rPr>
                <w:rFonts w:ascii="Calibri" w:eastAsia="Times New Roman" w:hAnsi="Calibri" w:cs="Calibri"/>
                <w:color w:val="000000"/>
              </w:rPr>
              <w:t>Public Sector Occupation (ref: private sector)</w:t>
            </w:r>
          </w:p>
        </w:tc>
        <w:tc>
          <w:tcPr>
            <w:tcW w:w="1712" w:type="dxa"/>
            <w:tcBorders>
              <w:top w:val="nil"/>
              <w:left w:val="nil"/>
              <w:bottom w:val="nil"/>
              <w:right w:val="nil"/>
            </w:tcBorders>
            <w:shd w:val="clear" w:color="auto" w:fill="auto"/>
            <w:hideMark/>
          </w:tcPr>
          <w:p w14:paraId="78947EA6"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0.03 (0.15)</w:t>
            </w:r>
          </w:p>
        </w:tc>
        <w:tc>
          <w:tcPr>
            <w:tcW w:w="1711" w:type="dxa"/>
            <w:tcBorders>
              <w:top w:val="nil"/>
              <w:left w:val="nil"/>
              <w:bottom w:val="nil"/>
              <w:right w:val="nil"/>
            </w:tcBorders>
            <w:shd w:val="clear" w:color="auto" w:fill="auto"/>
            <w:hideMark/>
          </w:tcPr>
          <w:p w14:paraId="73CB95B8"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0.13 (0.09)</w:t>
            </w:r>
          </w:p>
        </w:tc>
        <w:tc>
          <w:tcPr>
            <w:tcW w:w="1711" w:type="dxa"/>
            <w:tcBorders>
              <w:top w:val="nil"/>
              <w:left w:val="nil"/>
              <w:bottom w:val="nil"/>
              <w:right w:val="nil"/>
            </w:tcBorders>
            <w:shd w:val="clear" w:color="auto" w:fill="auto"/>
            <w:hideMark/>
          </w:tcPr>
          <w:p w14:paraId="643BB7F1"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0.15 (0.08)</w:t>
            </w:r>
          </w:p>
        </w:tc>
        <w:tc>
          <w:tcPr>
            <w:tcW w:w="1711" w:type="dxa"/>
            <w:tcBorders>
              <w:top w:val="nil"/>
              <w:left w:val="nil"/>
              <w:bottom w:val="nil"/>
              <w:right w:val="nil"/>
            </w:tcBorders>
            <w:shd w:val="clear" w:color="auto" w:fill="auto"/>
            <w:hideMark/>
          </w:tcPr>
          <w:p w14:paraId="620C7B61"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0.21 (0.14)</w:t>
            </w:r>
          </w:p>
        </w:tc>
        <w:tc>
          <w:tcPr>
            <w:tcW w:w="1711" w:type="dxa"/>
            <w:tcBorders>
              <w:top w:val="nil"/>
              <w:left w:val="single" w:sz="4" w:space="0" w:color="auto"/>
              <w:bottom w:val="nil"/>
              <w:right w:val="nil"/>
            </w:tcBorders>
            <w:shd w:val="clear" w:color="auto" w:fill="auto"/>
            <w:hideMark/>
          </w:tcPr>
          <w:p w14:paraId="13E6287C"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0.17 (0.19)</w:t>
            </w:r>
          </w:p>
        </w:tc>
        <w:tc>
          <w:tcPr>
            <w:tcW w:w="1711" w:type="dxa"/>
            <w:tcBorders>
              <w:top w:val="nil"/>
              <w:left w:val="nil"/>
              <w:bottom w:val="nil"/>
              <w:right w:val="nil"/>
            </w:tcBorders>
            <w:shd w:val="clear" w:color="auto" w:fill="auto"/>
            <w:hideMark/>
          </w:tcPr>
          <w:p w14:paraId="7FABD444"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0.02 (0.09)</w:t>
            </w:r>
          </w:p>
        </w:tc>
      </w:tr>
      <w:tr w:rsidR="00E11C6C" w:rsidRPr="006C1B03" w14:paraId="35176608" w14:textId="77777777" w:rsidTr="00E11C6C">
        <w:trPr>
          <w:trHeight w:val="271"/>
        </w:trPr>
        <w:tc>
          <w:tcPr>
            <w:tcW w:w="4791" w:type="dxa"/>
            <w:tcBorders>
              <w:top w:val="nil"/>
              <w:left w:val="nil"/>
              <w:bottom w:val="nil"/>
              <w:right w:val="nil"/>
            </w:tcBorders>
            <w:shd w:val="clear" w:color="auto" w:fill="auto"/>
            <w:hideMark/>
          </w:tcPr>
          <w:p w14:paraId="2868E29F" w14:textId="77777777" w:rsidR="00E11C6C" w:rsidRPr="006C1B03" w:rsidRDefault="00E11C6C" w:rsidP="00E11C6C">
            <w:pPr>
              <w:spacing w:after="0" w:line="240" w:lineRule="auto"/>
              <w:ind w:firstLineChars="100" w:firstLine="220"/>
              <w:rPr>
                <w:rFonts w:ascii="Calibri" w:eastAsia="Times New Roman" w:hAnsi="Calibri" w:cs="Calibri"/>
                <w:color w:val="000000"/>
              </w:rPr>
            </w:pPr>
            <w:r w:rsidRPr="006C1B03">
              <w:rPr>
                <w:rFonts w:ascii="Calibri" w:eastAsia="Times New Roman" w:hAnsi="Calibri" w:cs="Calibri"/>
                <w:color w:val="000000"/>
              </w:rPr>
              <w:t>Party Member</w:t>
            </w:r>
          </w:p>
        </w:tc>
        <w:tc>
          <w:tcPr>
            <w:tcW w:w="1712" w:type="dxa"/>
            <w:tcBorders>
              <w:top w:val="nil"/>
              <w:left w:val="nil"/>
              <w:bottom w:val="nil"/>
              <w:right w:val="nil"/>
            </w:tcBorders>
            <w:shd w:val="clear" w:color="auto" w:fill="auto"/>
            <w:hideMark/>
          </w:tcPr>
          <w:p w14:paraId="5ACAA86E"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0.21 (0.22)</w:t>
            </w:r>
          </w:p>
        </w:tc>
        <w:tc>
          <w:tcPr>
            <w:tcW w:w="1711" w:type="dxa"/>
            <w:tcBorders>
              <w:top w:val="nil"/>
              <w:left w:val="nil"/>
              <w:bottom w:val="nil"/>
              <w:right w:val="nil"/>
            </w:tcBorders>
            <w:shd w:val="clear" w:color="auto" w:fill="auto"/>
            <w:hideMark/>
          </w:tcPr>
          <w:p w14:paraId="2BAC666B"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-0.08 (0.12)</w:t>
            </w:r>
          </w:p>
        </w:tc>
        <w:tc>
          <w:tcPr>
            <w:tcW w:w="1711" w:type="dxa"/>
            <w:tcBorders>
              <w:top w:val="nil"/>
              <w:left w:val="nil"/>
              <w:bottom w:val="nil"/>
              <w:right w:val="nil"/>
            </w:tcBorders>
            <w:shd w:val="clear" w:color="auto" w:fill="auto"/>
            <w:hideMark/>
          </w:tcPr>
          <w:p w14:paraId="0FE1E446"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-0.11 (0.12)</w:t>
            </w:r>
          </w:p>
        </w:tc>
        <w:tc>
          <w:tcPr>
            <w:tcW w:w="1711" w:type="dxa"/>
            <w:tcBorders>
              <w:top w:val="nil"/>
              <w:left w:val="nil"/>
              <w:bottom w:val="nil"/>
              <w:right w:val="nil"/>
            </w:tcBorders>
            <w:shd w:val="clear" w:color="auto" w:fill="auto"/>
            <w:hideMark/>
          </w:tcPr>
          <w:p w14:paraId="67FF1D41"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0.13 (0.20)</w:t>
            </w:r>
          </w:p>
        </w:tc>
        <w:tc>
          <w:tcPr>
            <w:tcW w:w="1711" w:type="dxa"/>
            <w:tcBorders>
              <w:top w:val="nil"/>
              <w:left w:val="single" w:sz="4" w:space="0" w:color="auto"/>
              <w:bottom w:val="nil"/>
              <w:right w:val="nil"/>
            </w:tcBorders>
            <w:shd w:val="clear" w:color="auto" w:fill="auto"/>
            <w:hideMark/>
          </w:tcPr>
          <w:p w14:paraId="41123FEC"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-0.28 (0.15)</w:t>
            </w:r>
          </w:p>
        </w:tc>
        <w:tc>
          <w:tcPr>
            <w:tcW w:w="1711" w:type="dxa"/>
            <w:tcBorders>
              <w:top w:val="nil"/>
              <w:left w:val="nil"/>
              <w:bottom w:val="nil"/>
              <w:right w:val="nil"/>
            </w:tcBorders>
            <w:shd w:val="clear" w:color="auto" w:fill="auto"/>
            <w:hideMark/>
          </w:tcPr>
          <w:p w14:paraId="742B1D7E"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0.03 (0.07)</w:t>
            </w:r>
          </w:p>
        </w:tc>
      </w:tr>
      <w:tr w:rsidR="00E11C6C" w:rsidRPr="006C1B03" w14:paraId="7C54D3CE" w14:textId="77777777" w:rsidTr="00E11C6C">
        <w:trPr>
          <w:trHeight w:val="271"/>
        </w:trPr>
        <w:tc>
          <w:tcPr>
            <w:tcW w:w="4791" w:type="dxa"/>
            <w:tcBorders>
              <w:top w:val="nil"/>
              <w:left w:val="nil"/>
              <w:bottom w:val="nil"/>
              <w:right w:val="nil"/>
            </w:tcBorders>
            <w:shd w:val="clear" w:color="auto" w:fill="auto"/>
            <w:noWrap/>
            <w:hideMark/>
          </w:tcPr>
          <w:p w14:paraId="5DB2131A" w14:textId="77777777" w:rsidR="00E11C6C" w:rsidRPr="006C1B03" w:rsidRDefault="00E11C6C" w:rsidP="00E11C6C">
            <w:pPr>
              <w:spacing w:after="0" w:line="240" w:lineRule="auto"/>
              <w:ind w:firstLineChars="100" w:firstLine="220"/>
              <w:rPr>
                <w:rFonts w:ascii="Calibri" w:eastAsia="Times New Roman" w:hAnsi="Calibri" w:cs="Calibri"/>
                <w:color w:val="000000"/>
              </w:rPr>
            </w:pPr>
            <w:r w:rsidRPr="006C1B03">
              <w:rPr>
                <w:rFonts w:ascii="Calibri" w:eastAsia="Times New Roman" w:hAnsi="Calibri" w:cs="Calibri"/>
                <w:color w:val="000000"/>
              </w:rPr>
              <w:t>Household Income (logged)</w:t>
            </w:r>
          </w:p>
        </w:tc>
        <w:tc>
          <w:tcPr>
            <w:tcW w:w="1712" w:type="dxa"/>
            <w:tcBorders>
              <w:top w:val="nil"/>
              <w:left w:val="nil"/>
              <w:bottom w:val="nil"/>
              <w:right w:val="nil"/>
            </w:tcBorders>
            <w:shd w:val="clear" w:color="auto" w:fill="auto"/>
            <w:hideMark/>
          </w:tcPr>
          <w:p w14:paraId="1393B041"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0.13 ** (0.05)</w:t>
            </w:r>
          </w:p>
        </w:tc>
        <w:tc>
          <w:tcPr>
            <w:tcW w:w="1711" w:type="dxa"/>
            <w:tcBorders>
              <w:top w:val="nil"/>
              <w:left w:val="nil"/>
              <w:bottom w:val="nil"/>
              <w:right w:val="nil"/>
            </w:tcBorders>
            <w:shd w:val="clear" w:color="auto" w:fill="auto"/>
            <w:hideMark/>
          </w:tcPr>
          <w:p w14:paraId="23DD5EFE"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0.10 *** (0.02)</w:t>
            </w:r>
          </w:p>
        </w:tc>
        <w:tc>
          <w:tcPr>
            <w:tcW w:w="1711" w:type="dxa"/>
            <w:tcBorders>
              <w:top w:val="nil"/>
              <w:left w:val="nil"/>
              <w:bottom w:val="nil"/>
              <w:right w:val="nil"/>
            </w:tcBorders>
            <w:shd w:val="clear" w:color="auto" w:fill="auto"/>
            <w:hideMark/>
          </w:tcPr>
          <w:p w14:paraId="7E9204A5"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0.11 *** (0.02)</w:t>
            </w:r>
          </w:p>
        </w:tc>
        <w:tc>
          <w:tcPr>
            <w:tcW w:w="1711" w:type="dxa"/>
            <w:tcBorders>
              <w:top w:val="nil"/>
              <w:left w:val="nil"/>
              <w:bottom w:val="nil"/>
              <w:right w:val="nil"/>
            </w:tcBorders>
            <w:shd w:val="clear" w:color="auto" w:fill="auto"/>
            <w:hideMark/>
          </w:tcPr>
          <w:p w14:paraId="42C92DFE"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0.23 *** (0.05)</w:t>
            </w:r>
          </w:p>
        </w:tc>
        <w:tc>
          <w:tcPr>
            <w:tcW w:w="1711" w:type="dxa"/>
            <w:tcBorders>
              <w:top w:val="nil"/>
              <w:left w:val="single" w:sz="4" w:space="0" w:color="auto"/>
              <w:bottom w:val="nil"/>
              <w:right w:val="nil"/>
            </w:tcBorders>
            <w:shd w:val="clear" w:color="auto" w:fill="auto"/>
            <w:hideMark/>
          </w:tcPr>
          <w:p w14:paraId="3AF65373"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0.05 (0.05)</w:t>
            </w:r>
          </w:p>
        </w:tc>
        <w:tc>
          <w:tcPr>
            <w:tcW w:w="1711" w:type="dxa"/>
            <w:tcBorders>
              <w:top w:val="nil"/>
              <w:left w:val="nil"/>
              <w:bottom w:val="nil"/>
              <w:right w:val="nil"/>
            </w:tcBorders>
            <w:shd w:val="clear" w:color="auto" w:fill="auto"/>
            <w:hideMark/>
          </w:tcPr>
          <w:p w14:paraId="16EC2504"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0.14 *** (0.02)</w:t>
            </w:r>
          </w:p>
        </w:tc>
      </w:tr>
      <w:tr w:rsidR="00E11C6C" w:rsidRPr="006C1B03" w14:paraId="3CC0F4A8" w14:textId="77777777" w:rsidTr="00E11C6C">
        <w:trPr>
          <w:trHeight w:val="271"/>
        </w:trPr>
        <w:tc>
          <w:tcPr>
            <w:tcW w:w="4791" w:type="dxa"/>
            <w:tcBorders>
              <w:top w:val="nil"/>
              <w:left w:val="nil"/>
              <w:bottom w:val="nil"/>
              <w:right w:val="nil"/>
            </w:tcBorders>
            <w:shd w:val="clear" w:color="auto" w:fill="auto"/>
            <w:noWrap/>
            <w:hideMark/>
          </w:tcPr>
          <w:p w14:paraId="5D4E7F5E" w14:textId="77777777" w:rsidR="00E11C6C" w:rsidRPr="006C1B03" w:rsidRDefault="00E11C6C" w:rsidP="00E11C6C">
            <w:pPr>
              <w:spacing w:after="0" w:line="240" w:lineRule="auto"/>
              <w:rPr>
                <w:rFonts w:ascii="Calibri" w:eastAsia="Times New Roman" w:hAnsi="Calibri" w:cs="Calibri"/>
                <w:i/>
                <w:iCs/>
                <w:color w:val="000000"/>
              </w:rPr>
            </w:pPr>
            <w:r w:rsidRPr="006C1B03">
              <w:rPr>
                <w:rFonts w:ascii="Calibri" w:eastAsia="Times New Roman" w:hAnsi="Calibri" w:cs="Calibri"/>
                <w:i/>
                <w:iCs/>
                <w:color w:val="000000"/>
              </w:rPr>
              <w:t>Controls (Father)</w:t>
            </w:r>
          </w:p>
        </w:tc>
        <w:tc>
          <w:tcPr>
            <w:tcW w:w="1712" w:type="dxa"/>
            <w:tcBorders>
              <w:top w:val="nil"/>
              <w:left w:val="nil"/>
              <w:bottom w:val="nil"/>
              <w:right w:val="nil"/>
            </w:tcBorders>
            <w:shd w:val="clear" w:color="auto" w:fill="auto"/>
            <w:hideMark/>
          </w:tcPr>
          <w:p w14:paraId="27792AF7" w14:textId="77777777" w:rsidR="00E11C6C" w:rsidRPr="006C1B03" w:rsidRDefault="00E11C6C" w:rsidP="00E11C6C">
            <w:pPr>
              <w:spacing w:after="0" w:line="240" w:lineRule="auto"/>
              <w:rPr>
                <w:rFonts w:ascii="Calibri" w:eastAsia="Times New Roman" w:hAnsi="Calibri" w:cs="Calibri"/>
                <w:i/>
                <w:iCs/>
                <w:color w:val="000000"/>
              </w:rPr>
            </w:pPr>
          </w:p>
        </w:tc>
        <w:tc>
          <w:tcPr>
            <w:tcW w:w="1711" w:type="dxa"/>
            <w:tcBorders>
              <w:top w:val="nil"/>
              <w:left w:val="nil"/>
              <w:bottom w:val="nil"/>
              <w:right w:val="nil"/>
            </w:tcBorders>
            <w:shd w:val="clear" w:color="auto" w:fill="auto"/>
            <w:hideMark/>
          </w:tcPr>
          <w:p w14:paraId="6E721C32" w14:textId="77777777" w:rsidR="00E11C6C" w:rsidRPr="006C1B03" w:rsidRDefault="00E11C6C" w:rsidP="00E11C6C">
            <w:pPr>
              <w:spacing w:after="0" w:line="240" w:lineRule="auto"/>
              <w:jc w:val="right"/>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hideMark/>
          </w:tcPr>
          <w:p w14:paraId="2AB09B88" w14:textId="77777777" w:rsidR="00E11C6C" w:rsidRPr="006C1B03" w:rsidRDefault="00E11C6C" w:rsidP="00E11C6C">
            <w:pPr>
              <w:spacing w:after="0" w:line="240" w:lineRule="auto"/>
              <w:jc w:val="right"/>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hideMark/>
          </w:tcPr>
          <w:p w14:paraId="544B8380" w14:textId="77777777" w:rsidR="00E11C6C" w:rsidRPr="006C1B03" w:rsidRDefault="00E11C6C" w:rsidP="00E11C6C">
            <w:pPr>
              <w:spacing w:after="0" w:line="240" w:lineRule="auto"/>
              <w:jc w:val="right"/>
              <w:rPr>
                <w:rFonts w:ascii="Times New Roman" w:eastAsia="Times New Roman" w:hAnsi="Times New Roman" w:cs="Times New Roman"/>
                <w:sz w:val="20"/>
                <w:szCs w:val="20"/>
              </w:rPr>
            </w:pPr>
          </w:p>
        </w:tc>
        <w:tc>
          <w:tcPr>
            <w:tcW w:w="1711" w:type="dxa"/>
            <w:tcBorders>
              <w:top w:val="nil"/>
              <w:left w:val="single" w:sz="4" w:space="0" w:color="auto"/>
              <w:bottom w:val="nil"/>
              <w:right w:val="nil"/>
            </w:tcBorders>
            <w:shd w:val="clear" w:color="auto" w:fill="auto"/>
            <w:hideMark/>
          </w:tcPr>
          <w:p w14:paraId="7000B032"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 </w:t>
            </w:r>
          </w:p>
        </w:tc>
        <w:tc>
          <w:tcPr>
            <w:tcW w:w="1711" w:type="dxa"/>
            <w:tcBorders>
              <w:top w:val="nil"/>
              <w:left w:val="nil"/>
              <w:bottom w:val="nil"/>
              <w:right w:val="nil"/>
            </w:tcBorders>
            <w:shd w:val="clear" w:color="auto" w:fill="auto"/>
            <w:hideMark/>
          </w:tcPr>
          <w:p w14:paraId="6574612D" w14:textId="77777777" w:rsidR="00E11C6C" w:rsidRPr="006C1B03" w:rsidRDefault="00E11C6C" w:rsidP="00E11C6C">
            <w:pPr>
              <w:spacing w:after="0" w:line="240" w:lineRule="auto"/>
              <w:jc w:val="right"/>
              <w:rPr>
                <w:rFonts w:ascii="Calibri" w:eastAsia="Times New Roman" w:hAnsi="Calibri" w:cs="Calibri"/>
                <w:color w:val="000000"/>
              </w:rPr>
            </w:pPr>
          </w:p>
        </w:tc>
      </w:tr>
      <w:tr w:rsidR="00E11C6C" w:rsidRPr="006C1B03" w14:paraId="19D72E7C" w14:textId="77777777" w:rsidTr="00E11C6C">
        <w:trPr>
          <w:trHeight w:val="271"/>
        </w:trPr>
        <w:tc>
          <w:tcPr>
            <w:tcW w:w="4791" w:type="dxa"/>
            <w:tcBorders>
              <w:top w:val="nil"/>
              <w:left w:val="nil"/>
              <w:bottom w:val="nil"/>
              <w:right w:val="nil"/>
            </w:tcBorders>
            <w:shd w:val="clear" w:color="auto" w:fill="auto"/>
            <w:hideMark/>
          </w:tcPr>
          <w:p w14:paraId="5176ADCB" w14:textId="77777777" w:rsidR="00E11C6C" w:rsidRPr="006C1B03" w:rsidRDefault="00E11C6C" w:rsidP="00E11C6C">
            <w:pPr>
              <w:spacing w:after="0" w:line="240" w:lineRule="auto"/>
              <w:ind w:firstLineChars="100" w:firstLine="220"/>
              <w:rPr>
                <w:rFonts w:ascii="Calibri" w:eastAsia="Times New Roman" w:hAnsi="Calibri" w:cs="Calibri"/>
                <w:color w:val="000000"/>
              </w:rPr>
            </w:pPr>
            <w:r w:rsidRPr="006C1B03">
              <w:rPr>
                <w:rFonts w:ascii="Calibri" w:eastAsia="Times New Roman" w:hAnsi="Calibri" w:cs="Calibri"/>
                <w:color w:val="000000"/>
              </w:rPr>
              <w:t>Years of Schooling</w:t>
            </w:r>
          </w:p>
        </w:tc>
        <w:tc>
          <w:tcPr>
            <w:tcW w:w="1712" w:type="dxa"/>
            <w:tcBorders>
              <w:top w:val="nil"/>
              <w:left w:val="nil"/>
              <w:bottom w:val="nil"/>
              <w:right w:val="nil"/>
            </w:tcBorders>
            <w:shd w:val="clear" w:color="auto" w:fill="auto"/>
            <w:hideMark/>
          </w:tcPr>
          <w:p w14:paraId="50F619A4"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0.03 (0.02)</w:t>
            </w:r>
          </w:p>
        </w:tc>
        <w:tc>
          <w:tcPr>
            <w:tcW w:w="1711" w:type="dxa"/>
            <w:tcBorders>
              <w:top w:val="nil"/>
              <w:left w:val="nil"/>
              <w:bottom w:val="nil"/>
              <w:right w:val="nil"/>
            </w:tcBorders>
            <w:shd w:val="clear" w:color="auto" w:fill="auto"/>
            <w:hideMark/>
          </w:tcPr>
          <w:p w14:paraId="0C427AB4"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0.02 (0.01)</w:t>
            </w:r>
          </w:p>
        </w:tc>
        <w:tc>
          <w:tcPr>
            <w:tcW w:w="1711" w:type="dxa"/>
            <w:tcBorders>
              <w:top w:val="nil"/>
              <w:left w:val="nil"/>
              <w:bottom w:val="nil"/>
              <w:right w:val="nil"/>
            </w:tcBorders>
            <w:shd w:val="clear" w:color="auto" w:fill="auto"/>
            <w:hideMark/>
          </w:tcPr>
          <w:p w14:paraId="6D6A01DC"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0.01 (0.01)</w:t>
            </w:r>
          </w:p>
        </w:tc>
        <w:tc>
          <w:tcPr>
            <w:tcW w:w="1711" w:type="dxa"/>
            <w:tcBorders>
              <w:top w:val="nil"/>
              <w:left w:val="nil"/>
              <w:bottom w:val="nil"/>
              <w:right w:val="nil"/>
            </w:tcBorders>
            <w:shd w:val="clear" w:color="auto" w:fill="auto"/>
            <w:hideMark/>
          </w:tcPr>
          <w:p w14:paraId="16D65726"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0.01 (0.02)</w:t>
            </w:r>
          </w:p>
        </w:tc>
        <w:tc>
          <w:tcPr>
            <w:tcW w:w="1711" w:type="dxa"/>
            <w:tcBorders>
              <w:top w:val="nil"/>
              <w:left w:val="single" w:sz="4" w:space="0" w:color="auto"/>
              <w:bottom w:val="nil"/>
              <w:right w:val="nil"/>
            </w:tcBorders>
            <w:shd w:val="clear" w:color="auto" w:fill="auto"/>
            <w:hideMark/>
          </w:tcPr>
          <w:p w14:paraId="37DA1AF5"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0.06 *** (0.01)</w:t>
            </w:r>
          </w:p>
        </w:tc>
        <w:tc>
          <w:tcPr>
            <w:tcW w:w="1711" w:type="dxa"/>
            <w:tcBorders>
              <w:top w:val="nil"/>
              <w:left w:val="nil"/>
              <w:bottom w:val="nil"/>
              <w:right w:val="nil"/>
            </w:tcBorders>
            <w:shd w:val="clear" w:color="auto" w:fill="auto"/>
            <w:hideMark/>
          </w:tcPr>
          <w:p w14:paraId="4548EDCA"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0.00 (0.01)</w:t>
            </w:r>
          </w:p>
        </w:tc>
      </w:tr>
      <w:tr w:rsidR="00E11C6C" w:rsidRPr="006C1B03" w14:paraId="1026335B" w14:textId="77777777" w:rsidTr="00E11C6C">
        <w:trPr>
          <w:trHeight w:val="271"/>
        </w:trPr>
        <w:tc>
          <w:tcPr>
            <w:tcW w:w="4791" w:type="dxa"/>
            <w:tcBorders>
              <w:top w:val="nil"/>
              <w:left w:val="nil"/>
              <w:bottom w:val="nil"/>
              <w:right w:val="nil"/>
            </w:tcBorders>
            <w:shd w:val="clear" w:color="auto" w:fill="auto"/>
            <w:noWrap/>
            <w:hideMark/>
          </w:tcPr>
          <w:p w14:paraId="6F1F0530" w14:textId="77777777" w:rsidR="00E11C6C" w:rsidRPr="006C1B03" w:rsidRDefault="00E11C6C" w:rsidP="00E11C6C">
            <w:pPr>
              <w:spacing w:after="0" w:line="240" w:lineRule="auto"/>
              <w:rPr>
                <w:rFonts w:ascii="Calibri" w:eastAsia="Times New Roman" w:hAnsi="Calibri" w:cs="Calibri"/>
                <w:i/>
                <w:iCs/>
                <w:color w:val="000000"/>
              </w:rPr>
            </w:pPr>
            <w:r w:rsidRPr="006C1B03">
              <w:rPr>
                <w:rFonts w:ascii="Calibri" w:eastAsia="Times New Roman" w:hAnsi="Calibri" w:cs="Calibri"/>
                <w:i/>
                <w:iCs/>
                <w:color w:val="000000"/>
              </w:rPr>
              <w:t>(Intercept)</w:t>
            </w:r>
          </w:p>
        </w:tc>
        <w:tc>
          <w:tcPr>
            <w:tcW w:w="1712" w:type="dxa"/>
            <w:tcBorders>
              <w:top w:val="nil"/>
              <w:left w:val="nil"/>
              <w:bottom w:val="single" w:sz="4" w:space="0" w:color="auto"/>
              <w:right w:val="nil"/>
            </w:tcBorders>
            <w:shd w:val="clear" w:color="auto" w:fill="auto"/>
            <w:hideMark/>
          </w:tcPr>
          <w:p w14:paraId="141700D8"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-0.64 (0.78)</w:t>
            </w:r>
          </w:p>
        </w:tc>
        <w:tc>
          <w:tcPr>
            <w:tcW w:w="1711" w:type="dxa"/>
            <w:tcBorders>
              <w:top w:val="nil"/>
              <w:left w:val="nil"/>
              <w:bottom w:val="single" w:sz="4" w:space="0" w:color="auto"/>
              <w:right w:val="nil"/>
            </w:tcBorders>
            <w:shd w:val="clear" w:color="auto" w:fill="auto"/>
            <w:hideMark/>
          </w:tcPr>
          <w:p w14:paraId="5188226E"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0.71 (0.40)</w:t>
            </w:r>
          </w:p>
        </w:tc>
        <w:tc>
          <w:tcPr>
            <w:tcW w:w="1711" w:type="dxa"/>
            <w:tcBorders>
              <w:top w:val="nil"/>
              <w:left w:val="nil"/>
              <w:bottom w:val="single" w:sz="4" w:space="0" w:color="auto"/>
              <w:right w:val="nil"/>
            </w:tcBorders>
            <w:shd w:val="clear" w:color="auto" w:fill="auto"/>
            <w:hideMark/>
          </w:tcPr>
          <w:p w14:paraId="6E9DA622"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0.59 (0.39)</w:t>
            </w:r>
          </w:p>
        </w:tc>
        <w:tc>
          <w:tcPr>
            <w:tcW w:w="1711" w:type="dxa"/>
            <w:tcBorders>
              <w:top w:val="nil"/>
              <w:left w:val="nil"/>
              <w:bottom w:val="single" w:sz="4" w:space="0" w:color="auto"/>
              <w:right w:val="nil"/>
            </w:tcBorders>
            <w:shd w:val="clear" w:color="auto" w:fill="auto"/>
            <w:hideMark/>
          </w:tcPr>
          <w:p w14:paraId="30FB4DD4"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-5.27 *** (0.76)</w:t>
            </w:r>
          </w:p>
        </w:tc>
        <w:tc>
          <w:tcPr>
            <w:tcW w:w="1711" w:type="dxa"/>
            <w:tcBorders>
              <w:top w:val="nil"/>
              <w:left w:val="single" w:sz="4" w:space="0" w:color="auto"/>
              <w:bottom w:val="single" w:sz="4" w:space="0" w:color="auto"/>
              <w:right w:val="nil"/>
            </w:tcBorders>
            <w:shd w:val="clear" w:color="auto" w:fill="auto"/>
            <w:hideMark/>
          </w:tcPr>
          <w:p w14:paraId="33E59203"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-2.31 *** (0.69)</w:t>
            </w:r>
          </w:p>
        </w:tc>
        <w:tc>
          <w:tcPr>
            <w:tcW w:w="1711" w:type="dxa"/>
            <w:tcBorders>
              <w:top w:val="nil"/>
              <w:left w:val="nil"/>
              <w:bottom w:val="single" w:sz="4" w:space="0" w:color="auto"/>
              <w:right w:val="nil"/>
            </w:tcBorders>
            <w:shd w:val="clear" w:color="auto" w:fill="auto"/>
            <w:hideMark/>
          </w:tcPr>
          <w:p w14:paraId="091F4852"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-0.14 (0.35)</w:t>
            </w:r>
          </w:p>
        </w:tc>
      </w:tr>
      <w:tr w:rsidR="00E11C6C" w:rsidRPr="006C1B03" w14:paraId="5A56562E" w14:textId="77777777" w:rsidTr="00E11C6C">
        <w:trPr>
          <w:trHeight w:val="271"/>
        </w:trPr>
        <w:tc>
          <w:tcPr>
            <w:tcW w:w="4791" w:type="dxa"/>
            <w:tcBorders>
              <w:top w:val="nil"/>
              <w:left w:val="nil"/>
              <w:bottom w:val="nil"/>
              <w:right w:val="nil"/>
            </w:tcBorders>
            <w:shd w:val="clear" w:color="auto" w:fill="auto"/>
            <w:noWrap/>
            <w:hideMark/>
          </w:tcPr>
          <w:p w14:paraId="248CDB10" w14:textId="77777777" w:rsidR="00E11C6C" w:rsidRPr="006C1B03" w:rsidRDefault="00E11C6C" w:rsidP="00E11C6C">
            <w:pPr>
              <w:spacing w:after="0" w:line="240" w:lineRule="auto"/>
              <w:rPr>
                <w:rFonts w:ascii="Calibri" w:eastAsia="Times New Roman" w:hAnsi="Calibri" w:cs="Calibri"/>
                <w:color w:val="000000"/>
              </w:rPr>
            </w:pPr>
            <w:r w:rsidRPr="006C1B03">
              <w:rPr>
                <w:rFonts w:ascii="Calibri" w:eastAsia="Times New Roman" w:hAnsi="Calibri" w:cs="Calibri"/>
                <w:color w:val="000000"/>
              </w:rPr>
              <w:t>N</w:t>
            </w:r>
          </w:p>
        </w:tc>
        <w:tc>
          <w:tcPr>
            <w:tcW w:w="1712" w:type="dxa"/>
            <w:tcBorders>
              <w:top w:val="nil"/>
              <w:left w:val="nil"/>
              <w:bottom w:val="nil"/>
              <w:right w:val="nil"/>
            </w:tcBorders>
            <w:shd w:val="clear" w:color="auto" w:fill="auto"/>
            <w:hideMark/>
          </w:tcPr>
          <w:p w14:paraId="4ABCC6B5"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942</w:t>
            </w:r>
          </w:p>
        </w:tc>
        <w:tc>
          <w:tcPr>
            <w:tcW w:w="1711" w:type="dxa"/>
            <w:tcBorders>
              <w:top w:val="nil"/>
              <w:left w:val="nil"/>
              <w:bottom w:val="nil"/>
              <w:right w:val="nil"/>
            </w:tcBorders>
            <w:shd w:val="clear" w:color="auto" w:fill="auto"/>
            <w:hideMark/>
          </w:tcPr>
          <w:p w14:paraId="471FFC0C"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942</w:t>
            </w:r>
          </w:p>
        </w:tc>
        <w:tc>
          <w:tcPr>
            <w:tcW w:w="1711" w:type="dxa"/>
            <w:tcBorders>
              <w:top w:val="nil"/>
              <w:left w:val="nil"/>
              <w:bottom w:val="nil"/>
              <w:right w:val="nil"/>
            </w:tcBorders>
            <w:shd w:val="clear" w:color="auto" w:fill="auto"/>
            <w:hideMark/>
          </w:tcPr>
          <w:p w14:paraId="31154096"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942</w:t>
            </w:r>
          </w:p>
        </w:tc>
        <w:tc>
          <w:tcPr>
            <w:tcW w:w="1711" w:type="dxa"/>
            <w:tcBorders>
              <w:top w:val="nil"/>
              <w:left w:val="nil"/>
              <w:bottom w:val="nil"/>
              <w:right w:val="nil"/>
            </w:tcBorders>
            <w:shd w:val="clear" w:color="auto" w:fill="auto"/>
            <w:hideMark/>
          </w:tcPr>
          <w:p w14:paraId="175B875F"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1255</w:t>
            </w:r>
          </w:p>
        </w:tc>
        <w:tc>
          <w:tcPr>
            <w:tcW w:w="1711" w:type="dxa"/>
            <w:tcBorders>
              <w:top w:val="nil"/>
              <w:left w:val="nil"/>
              <w:bottom w:val="nil"/>
              <w:right w:val="nil"/>
            </w:tcBorders>
            <w:shd w:val="clear" w:color="auto" w:fill="auto"/>
            <w:hideMark/>
          </w:tcPr>
          <w:p w14:paraId="2D6508ED"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2618</w:t>
            </w:r>
          </w:p>
        </w:tc>
        <w:tc>
          <w:tcPr>
            <w:tcW w:w="1711" w:type="dxa"/>
            <w:tcBorders>
              <w:top w:val="nil"/>
              <w:left w:val="nil"/>
              <w:bottom w:val="nil"/>
              <w:right w:val="nil"/>
            </w:tcBorders>
            <w:shd w:val="clear" w:color="auto" w:fill="auto"/>
            <w:hideMark/>
          </w:tcPr>
          <w:p w14:paraId="18143588"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1730</w:t>
            </w:r>
          </w:p>
        </w:tc>
      </w:tr>
      <w:tr w:rsidR="00E11C6C" w:rsidRPr="006C1B03" w14:paraId="351F5EF4" w14:textId="77777777" w:rsidTr="00E11C6C">
        <w:trPr>
          <w:trHeight w:val="271"/>
        </w:trPr>
        <w:tc>
          <w:tcPr>
            <w:tcW w:w="4791" w:type="dxa"/>
            <w:tcBorders>
              <w:top w:val="nil"/>
              <w:left w:val="nil"/>
              <w:bottom w:val="nil"/>
              <w:right w:val="nil"/>
            </w:tcBorders>
            <w:shd w:val="clear" w:color="auto" w:fill="auto"/>
            <w:noWrap/>
            <w:hideMark/>
          </w:tcPr>
          <w:p w14:paraId="3D351042" w14:textId="77777777" w:rsidR="00E11C6C" w:rsidRPr="006C1B03" w:rsidRDefault="00E11C6C" w:rsidP="00E11C6C">
            <w:pPr>
              <w:spacing w:after="0" w:line="240" w:lineRule="auto"/>
              <w:rPr>
                <w:rFonts w:ascii="Calibri" w:eastAsia="Times New Roman" w:hAnsi="Calibri" w:cs="Calibri"/>
                <w:color w:val="000000"/>
              </w:rPr>
            </w:pPr>
            <w:r w:rsidRPr="006C1B03">
              <w:rPr>
                <w:rFonts w:ascii="Calibri" w:eastAsia="Times New Roman" w:hAnsi="Calibri" w:cs="Calibri"/>
                <w:color w:val="000000"/>
              </w:rPr>
              <w:t>R2</w:t>
            </w:r>
          </w:p>
        </w:tc>
        <w:tc>
          <w:tcPr>
            <w:tcW w:w="1712" w:type="dxa"/>
            <w:tcBorders>
              <w:top w:val="nil"/>
              <w:left w:val="nil"/>
              <w:bottom w:val="nil"/>
              <w:right w:val="nil"/>
            </w:tcBorders>
            <w:shd w:val="clear" w:color="auto" w:fill="auto"/>
            <w:hideMark/>
          </w:tcPr>
          <w:p w14:paraId="37BD7CE2"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 xml:space="preserve">    </w:t>
            </w:r>
          </w:p>
        </w:tc>
        <w:tc>
          <w:tcPr>
            <w:tcW w:w="1711" w:type="dxa"/>
            <w:tcBorders>
              <w:top w:val="nil"/>
              <w:left w:val="nil"/>
              <w:bottom w:val="nil"/>
              <w:right w:val="nil"/>
            </w:tcBorders>
            <w:shd w:val="clear" w:color="auto" w:fill="auto"/>
            <w:hideMark/>
          </w:tcPr>
          <w:p w14:paraId="7B6CB9D2"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0.16</w:t>
            </w:r>
          </w:p>
        </w:tc>
        <w:tc>
          <w:tcPr>
            <w:tcW w:w="1711" w:type="dxa"/>
            <w:tcBorders>
              <w:top w:val="nil"/>
              <w:left w:val="nil"/>
              <w:bottom w:val="nil"/>
              <w:right w:val="nil"/>
            </w:tcBorders>
            <w:shd w:val="clear" w:color="auto" w:fill="auto"/>
            <w:hideMark/>
          </w:tcPr>
          <w:p w14:paraId="1521B7AF"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0.28</w:t>
            </w:r>
          </w:p>
        </w:tc>
        <w:tc>
          <w:tcPr>
            <w:tcW w:w="1711" w:type="dxa"/>
            <w:tcBorders>
              <w:top w:val="nil"/>
              <w:left w:val="nil"/>
              <w:bottom w:val="nil"/>
              <w:right w:val="nil"/>
            </w:tcBorders>
            <w:shd w:val="clear" w:color="auto" w:fill="auto"/>
            <w:hideMark/>
          </w:tcPr>
          <w:p w14:paraId="49907AEE"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 xml:space="preserve">    </w:t>
            </w:r>
          </w:p>
        </w:tc>
        <w:tc>
          <w:tcPr>
            <w:tcW w:w="1711" w:type="dxa"/>
            <w:tcBorders>
              <w:top w:val="nil"/>
              <w:left w:val="nil"/>
              <w:bottom w:val="nil"/>
              <w:right w:val="nil"/>
            </w:tcBorders>
            <w:shd w:val="clear" w:color="auto" w:fill="auto"/>
            <w:hideMark/>
          </w:tcPr>
          <w:p w14:paraId="46C8EBCE"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 xml:space="preserve">    </w:t>
            </w:r>
          </w:p>
        </w:tc>
        <w:tc>
          <w:tcPr>
            <w:tcW w:w="1711" w:type="dxa"/>
            <w:tcBorders>
              <w:top w:val="nil"/>
              <w:left w:val="nil"/>
              <w:bottom w:val="nil"/>
              <w:right w:val="nil"/>
            </w:tcBorders>
            <w:shd w:val="clear" w:color="auto" w:fill="auto"/>
            <w:hideMark/>
          </w:tcPr>
          <w:p w14:paraId="250B1488"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0.28</w:t>
            </w:r>
          </w:p>
        </w:tc>
      </w:tr>
      <w:tr w:rsidR="00E11C6C" w:rsidRPr="006C1B03" w14:paraId="31FD7A13" w14:textId="77777777" w:rsidTr="00E11C6C">
        <w:trPr>
          <w:trHeight w:val="271"/>
        </w:trPr>
        <w:tc>
          <w:tcPr>
            <w:tcW w:w="4791" w:type="dxa"/>
            <w:tcBorders>
              <w:top w:val="nil"/>
              <w:left w:val="nil"/>
              <w:bottom w:val="nil"/>
              <w:right w:val="nil"/>
            </w:tcBorders>
            <w:shd w:val="clear" w:color="auto" w:fill="auto"/>
            <w:noWrap/>
            <w:hideMark/>
          </w:tcPr>
          <w:p w14:paraId="0F8A7D4D" w14:textId="77777777" w:rsidR="00E11C6C" w:rsidRPr="006C1B03" w:rsidRDefault="00E11C6C" w:rsidP="00E11C6C">
            <w:pPr>
              <w:spacing w:after="0" w:line="240" w:lineRule="auto"/>
              <w:rPr>
                <w:rFonts w:ascii="Calibri" w:eastAsia="Times New Roman" w:hAnsi="Calibri" w:cs="Calibri"/>
                <w:color w:val="000000"/>
              </w:rPr>
            </w:pPr>
            <w:r w:rsidRPr="006C1B03">
              <w:rPr>
                <w:rFonts w:ascii="Calibri" w:eastAsia="Times New Roman" w:hAnsi="Calibri" w:cs="Calibri"/>
                <w:color w:val="000000"/>
              </w:rPr>
              <w:t>Pseudo R2</w:t>
            </w:r>
          </w:p>
        </w:tc>
        <w:tc>
          <w:tcPr>
            <w:tcW w:w="1712" w:type="dxa"/>
            <w:tcBorders>
              <w:top w:val="nil"/>
              <w:left w:val="nil"/>
              <w:bottom w:val="single" w:sz="4" w:space="0" w:color="auto"/>
              <w:right w:val="nil"/>
            </w:tcBorders>
            <w:shd w:val="clear" w:color="auto" w:fill="auto"/>
            <w:hideMark/>
          </w:tcPr>
          <w:p w14:paraId="4EF5B176"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0.09</w:t>
            </w:r>
          </w:p>
        </w:tc>
        <w:tc>
          <w:tcPr>
            <w:tcW w:w="1711" w:type="dxa"/>
            <w:tcBorders>
              <w:top w:val="nil"/>
              <w:left w:val="nil"/>
              <w:bottom w:val="single" w:sz="4" w:space="0" w:color="auto"/>
              <w:right w:val="nil"/>
            </w:tcBorders>
            <w:shd w:val="clear" w:color="auto" w:fill="auto"/>
            <w:hideMark/>
          </w:tcPr>
          <w:p w14:paraId="42A5E870"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 xml:space="preserve">    </w:t>
            </w:r>
          </w:p>
        </w:tc>
        <w:tc>
          <w:tcPr>
            <w:tcW w:w="1711" w:type="dxa"/>
            <w:tcBorders>
              <w:top w:val="nil"/>
              <w:left w:val="nil"/>
              <w:bottom w:val="single" w:sz="4" w:space="0" w:color="auto"/>
              <w:right w:val="nil"/>
            </w:tcBorders>
            <w:shd w:val="clear" w:color="auto" w:fill="auto"/>
            <w:hideMark/>
          </w:tcPr>
          <w:p w14:paraId="71D2F217"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 xml:space="preserve">    </w:t>
            </w:r>
          </w:p>
        </w:tc>
        <w:tc>
          <w:tcPr>
            <w:tcW w:w="1711" w:type="dxa"/>
            <w:tcBorders>
              <w:top w:val="nil"/>
              <w:left w:val="nil"/>
              <w:bottom w:val="single" w:sz="4" w:space="0" w:color="auto"/>
              <w:right w:val="nil"/>
            </w:tcBorders>
            <w:shd w:val="clear" w:color="auto" w:fill="auto"/>
            <w:hideMark/>
          </w:tcPr>
          <w:p w14:paraId="449E61A7"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0.10</w:t>
            </w:r>
          </w:p>
        </w:tc>
        <w:tc>
          <w:tcPr>
            <w:tcW w:w="1711" w:type="dxa"/>
            <w:tcBorders>
              <w:top w:val="nil"/>
              <w:left w:val="nil"/>
              <w:bottom w:val="single" w:sz="4" w:space="0" w:color="auto"/>
              <w:right w:val="nil"/>
            </w:tcBorders>
            <w:shd w:val="clear" w:color="auto" w:fill="auto"/>
            <w:hideMark/>
          </w:tcPr>
          <w:p w14:paraId="0B1522E8"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0.09</w:t>
            </w:r>
          </w:p>
        </w:tc>
        <w:tc>
          <w:tcPr>
            <w:tcW w:w="1711" w:type="dxa"/>
            <w:tcBorders>
              <w:top w:val="nil"/>
              <w:left w:val="nil"/>
              <w:bottom w:val="single" w:sz="4" w:space="0" w:color="auto"/>
              <w:right w:val="nil"/>
            </w:tcBorders>
            <w:shd w:val="clear" w:color="auto" w:fill="auto"/>
            <w:hideMark/>
          </w:tcPr>
          <w:p w14:paraId="44E8CC96"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 xml:space="preserve">    </w:t>
            </w:r>
          </w:p>
        </w:tc>
      </w:tr>
      <w:tr w:rsidR="00E11C6C" w:rsidRPr="006C1B03" w14:paraId="6CF2B378" w14:textId="77777777" w:rsidTr="00E11C6C">
        <w:trPr>
          <w:trHeight w:val="271"/>
        </w:trPr>
        <w:tc>
          <w:tcPr>
            <w:tcW w:w="4791" w:type="dxa"/>
            <w:tcBorders>
              <w:top w:val="nil"/>
              <w:left w:val="nil"/>
              <w:bottom w:val="nil"/>
              <w:right w:val="nil"/>
            </w:tcBorders>
            <w:shd w:val="clear" w:color="auto" w:fill="auto"/>
            <w:noWrap/>
            <w:hideMark/>
          </w:tcPr>
          <w:p w14:paraId="6440EDBD" w14:textId="77777777" w:rsidR="00E11C6C" w:rsidRPr="006C1B03" w:rsidRDefault="00E11C6C" w:rsidP="00E11C6C">
            <w:pPr>
              <w:spacing w:after="0" w:line="240" w:lineRule="auto"/>
              <w:rPr>
                <w:rFonts w:ascii="Calibri" w:eastAsia="Times New Roman" w:hAnsi="Calibri" w:cs="Calibri"/>
                <w:color w:val="000000"/>
              </w:rPr>
            </w:pPr>
            <w:r w:rsidRPr="006C1B03">
              <w:rPr>
                <w:rFonts w:ascii="Calibri" w:eastAsia="Times New Roman" w:hAnsi="Calibri" w:cs="Calibri"/>
                <w:color w:val="000000"/>
              </w:rPr>
              <w:t>AIC</w:t>
            </w:r>
          </w:p>
        </w:tc>
        <w:tc>
          <w:tcPr>
            <w:tcW w:w="1712" w:type="dxa"/>
            <w:tcBorders>
              <w:top w:val="nil"/>
              <w:left w:val="nil"/>
              <w:bottom w:val="nil"/>
              <w:right w:val="nil"/>
            </w:tcBorders>
            <w:shd w:val="clear" w:color="auto" w:fill="auto"/>
            <w:hideMark/>
          </w:tcPr>
          <w:p w14:paraId="29ED4666"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1253.34</w:t>
            </w:r>
          </w:p>
        </w:tc>
        <w:tc>
          <w:tcPr>
            <w:tcW w:w="1711" w:type="dxa"/>
            <w:tcBorders>
              <w:top w:val="nil"/>
              <w:left w:val="nil"/>
              <w:bottom w:val="nil"/>
              <w:right w:val="nil"/>
            </w:tcBorders>
            <w:shd w:val="clear" w:color="auto" w:fill="auto"/>
            <w:hideMark/>
          </w:tcPr>
          <w:p w14:paraId="0EB28FA0"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2945.58</w:t>
            </w:r>
          </w:p>
        </w:tc>
        <w:tc>
          <w:tcPr>
            <w:tcW w:w="1711" w:type="dxa"/>
            <w:tcBorders>
              <w:top w:val="nil"/>
              <w:left w:val="nil"/>
              <w:bottom w:val="nil"/>
              <w:right w:val="nil"/>
            </w:tcBorders>
            <w:shd w:val="clear" w:color="auto" w:fill="auto"/>
            <w:hideMark/>
          </w:tcPr>
          <w:p w14:paraId="733C950F"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2869.39</w:t>
            </w:r>
          </w:p>
        </w:tc>
        <w:tc>
          <w:tcPr>
            <w:tcW w:w="1711" w:type="dxa"/>
            <w:tcBorders>
              <w:top w:val="nil"/>
              <w:left w:val="nil"/>
              <w:bottom w:val="nil"/>
              <w:right w:val="nil"/>
            </w:tcBorders>
            <w:shd w:val="clear" w:color="auto" w:fill="auto"/>
            <w:hideMark/>
          </w:tcPr>
          <w:p w14:paraId="762F5988"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1642.12</w:t>
            </w:r>
          </w:p>
        </w:tc>
        <w:tc>
          <w:tcPr>
            <w:tcW w:w="1711" w:type="dxa"/>
            <w:tcBorders>
              <w:top w:val="nil"/>
              <w:left w:val="nil"/>
              <w:bottom w:val="nil"/>
              <w:right w:val="nil"/>
            </w:tcBorders>
            <w:shd w:val="clear" w:color="auto" w:fill="auto"/>
            <w:hideMark/>
          </w:tcPr>
          <w:p w14:paraId="118AA4A1"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2403.55</w:t>
            </w:r>
          </w:p>
        </w:tc>
        <w:tc>
          <w:tcPr>
            <w:tcW w:w="1711" w:type="dxa"/>
            <w:tcBorders>
              <w:top w:val="nil"/>
              <w:left w:val="nil"/>
              <w:bottom w:val="nil"/>
              <w:right w:val="nil"/>
            </w:tcBorders>
            <w:shd w:val="clear" w:color="auto" w:fill="auto"/>
            <w:hideMark/>
          </w:tcPr>
          <w:p w14:paraId="0EDA6F76"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5018.21</w:t>
            </w:r>
          </w:p>
        </w:tc>
      </w:tr>
      <w:tr w:rsidR="00E11C6C" w:rsidRPr="006C1B03" w14:paraId="094B76FC" w14:textId="77777777" w:rsidTr="00E11C6C">
        <w:trPr>
          <w:trHeight w:val="271"/>
        </w:trPr>
        <w:tc>
          <w:tcPr>
            <w:tcW w:w="4791" w:type="dxa"/>
            <w:tcBorders>
              <w:top w:val="nil"/>
              <w:left w:val="nil"/>
              <w:bottom w:val="single" w:sz="4" w:space="0" w:color="auto"/>
              <w:right w:val="nil"/>
            </w:tcBorders>
            <w:shd w:val="clear" w:color="auto" w:fill="auto"/>
            <w:noWrap/>
            <w:hideMark/>
          </w:tcPr>
          <w:p w14:paraId="35DBE5E0" w14:textId="77777777" w:rsidR="00E11C6C" w:rsidRPr="006C1B03" w:rsidRDefault="00E11C6C" w:rsidP="00E11C6C">
            <w:pPr>
              <w:spacing w:after="0" w:line="240" w:lineRule="auto"/>
              <w:rPr>
                <w:rFonts w:ascii="Calibri" w:eastAsia="Times New Roman" w:hAnsi="Calibri" w:cs="Calibri"/>
                <w:color w:val="000000"/>
              </w:rPr>
            </w:pPr>
            <w:r w:rsidRPr="006C1B03">
              <w:rPr>
                <w:rFonts w:ascii="Calibri" w:eastAsia="Times New Roman" w:hAnsi="Calibri" w:cs="Calibri"/>
                <w:color w:val="000000"/>
              </w:rPr>
              <w:t>BIC</w:t>
            </w:r>
          </w:p>
        </w:tc>
        <w:tc>
          <w:tcPr>
            <w:tcW w:w="1712" w:type="dxa"/>
            <w:tcBorders>
              <w:top w:val="nil"/>
              <w:left w:val="nil"/>
              <w:bottom w:val="single" w:sz="4" w:space="0" w:color="auto"/>
              <w:right w:val="nil"/>
            </w:tcBorders>
            <w:shd w:val="clear" w:color="auto" w:fill="auto"/>
            <w:hideMark/>
          </w:tcPr>
          <w:p w14:paraId="500E8FC6"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1296.97</w:t>
            </w:r>
          </w:p>
        </w:tc>
        <w:tc>
          <w:tcPr>
            <w:tcW w:w="1711" w:type="dxa"/>
            <w:tcBorders>
              <w:top w:val="nil"/>
              <w:left w:val="nil"/>
              <w:bottom w:val="single" w:sz="4" w:space="0" w:color="auto"/>
              <w:right w:val="nil"/>
            </w:tcBorders>
            <w:shd w:val="clear" w:color="auto" w:fill="auto"/>
            <w:hideMark/>
          </w:tcPr>
          <w:p w14:paraId="59AE911F"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2994.06</w:t>
            </w:r>
          </w:p>
        </w:tc>
        <w:tc>
          <w:tcPr>
            <w:tcW w:w="1711" w:type="dxa"/>
            <w:tcBorders>
              <w:top w:val="nil"/>
              <w:left w:val="nil"/>
              <w:bottom w:val="single" w:sz="4" w:space="0" w:color="auto"/>
              <w:right w:val="nil"/>
            </w:tcBorders>
            <w:shd w:val="clear" w:color="auto" w:fill="auto"/>
            <w:hideMark/>
          </w:tcPr>
          <w:p w14:paraId="19022536"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2922.72</w:t>
            </w:r>
          </w:p>
        </w:tc>
        <w:tc>
          <w:tcPr>
            <w:tcW w:w="1711" w:type="dxa"/>
            <w:tcBorders>
              <w:top w:val="nil"/>
              <w:left w:val="nil"/>
              <w:bottom w:val="single" w:sz="4" w:space="0" w:color="auto"/>
              <w:right w:val="nil"/>
            </w:tcBorders>
            <w:shd w:val="clear" w:color="auto" w:fill="auto"/>
            <w:hideMark/>
          </w:tcPr>
          <w:p w14:paraId="025A3F05"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1688.33</w:t>
            </w:r>
          </w:p>
        </w:tc>
        <w:tc>
          <w:tcPr>
            <w:tcW w:w="1711" w:type="dxa"/>
            <w:tcBorders>
              <w:top w:val="nil"/>
              <w:left w:val="nil"/>
              <w:bottom w:val="single" w:sz="4" w:space="0" w:color="auto"/>
              <w:right w:val="nil"/>
            </w:tcBorders>
            <w:shd w:val="clear" w:color="auto" w:fill="auto"/>
            <w:hideMark/>
          </w:tcPr>
          <w:p w14:paraId="5B305158"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2456.38</w:t>
            </w:r>
          </w:p>
        </w:tc>
        <w:tc>
          <w:tcPr>
            <w:tcW w:w="1711" w:type="dxa"/>
            <w:tcBorders>
              <w:top w:val="nil"/>
              <w:left w:val="nil"/>
              <w:bottom w:val="single" w:sz="4" w:space="0" w:color="auto"/>
              <w:right w:val="nil"/>
            </w:tcBorders>
            <w:shd w:val="clear" w:color="auto" w:fill="auto"/>
            <w:hideMark/>
          </w:tcPr>
          <w:p w14:paraId="67AD9574" w14:textId="77777777" w:rsidR="00E11C6C" w:rsidRPr="006C1B03" w:rsidRDefault="00E11C6C" w:rsidP="00E11C6C">
            <w:pPr>
              <w:spacing w:after="0" w:line="240" w:lineRule="auto"/>
              <w:jc w:val="right"/>
              <w:rPr>
                <w:rFonts w:ascii="Calibri" w:eastAsia="Times New Roman" w:hAnsi="Calibri" w:cs="Calibri"/>
                <w:color w:val="000000"/>
              </w:rPr>
            </w:pPr>
            <w:r w:rsidRPr="006C1B03">
              <w:rPr>
                <w:rFonts w:ascii="Calibri" w:eastAsia="Times New Roman" w:hAnsi="Calibri" w:cs="Calibri"/>
                <w:color w:val="000000"/>
              </w:rPr>
              <w:t>5078.22</w:t>
            </w:r>
          </w:p>
        </w:tc>
      </w:tr>
      <w:tr w:rsidR="00E11C6C" w:rsidRPr="006C1B03" w14:paraId="1B128234" w14:textId="77777777" w:rsidTr="00E11C6C">
        <w:trPr>
          <w:trHeight w:val="271"/>
        </w:trPr>
        <w:tc>
          <w:tcPr>
            <w:tcW w:w="4791" w:type="dxa"/>
            <w:tcBorders>
              <w:top w:val="nil"/>
              <w:left w:val="nil"/>
              <w:bottom w:val="nil"/>
              <w:right w:val="nil"/>
            </w:tcBorders>
            <w:shd w:val="clear" w:color="auto" w:fill="auto"/>
            <w:noWrap/>
            <w:hideMark/>
          </w:tcPr>
          <w:p w14:paraId="2F204DFB" w14:textId="77777777" w:rsidR="00E11C6C" w:rsidRPr="006C1B03" w:rsidRDefault="00E11C6C" w:rsidP="00E11C6C">
            <w:pPr>
              <w:spacing w:after="0" w:line="240" w:lineRule="auto"/>
              <w:rPr>
                <w:rFonts w:ascii="Calibri" w:eastAsia="Times New Roman" w:hAnsi="Calibri" w:cs="Calibri"/>
                <w:color w:val="000000"/>
              </w:rPr>
            </w:pPr>
            <w:r w:rsidRPr="006C1B03">
              <w:rPr>
                <w:rFonts w:ascii="Calibri" w:eastAsia="Times New Roman" w:hAnsi="Calibri" w:cs="Calibri"/>
                <w:color w:val="000000"/>
              </w:rPr>
              <w:t xml:space="preserve"> *** p &lt; 0.001</w:t>
            </w:r>
            <w:proofErr w:type="gramStart"/>
            <w:r w:rsidRPr="006C1B03">
              <w:rPr>
                <w:rFonts w:ascii="Calibri" w:eastAsia="Times New Roman" w:hAnsi="Calibri" w:cs="Calibri"/>
                <w:color w:val="000000"/>
              </w:rPr>
              <w:t>;  *</w:t>
            </w:r>
            <w:proofErr w:type="gramEnd"/>
            <w:r w:rsidRPr="006C1B03">
              <w:rPr>
                <w:rFonts w:ascii="Calibri" w:eastAsia="Times New Roman" w:hAnsi="Calibri" w:cs="Calibri"/>
                <w:color w:val="000000"/>
              </w:rPr>
              <w:t>* p &lt; 0.01;  * p &lt; 0.05.</w:t>
            </w:r>
          </w:p>
        </w:tc>
        <w:tc>
          <w:tcPr>
            <w:tcW w:w="1712" w:type="dxa"/>
            <w:tcBorders>
              <w:top w:val="nil"/>
              <w:left w:val="nil"/>
              <w:bottom w:val="nil"/>
              <w:right w:val="nil"/>
            </w:tcBorders>
            <w:shd w:val="clear" w:color="auto" w:fill="auto"/>
            <w:noWrap/>
            <w:vAlign w:val="bottom"/>
            <w:hideMark/>
          </w:tcPr>
          <w:p w14:paraId="055C6503" w14:textId="77777777" w:rsidR="00E11C6C" w:rsidRPr="006C1B03" w:rsidRDefault="00E11C6C" w:rsidP="00E11C6C">
            <w:pPr>
              <w:spacing w:after="0" w:line="240" w:lineRule="auto"/>
              <w:rPr>
                <w:rFonts w:ascii="Calibri" w:eastAsia="Times New Roman" w:hAnsi="Calibri" w:cs="Calibri"/>
                <w:color w:val="000000"/>
              </w:rPr>
            </w:pPr>
          </w:p>
        </w:tc>
        <w:tc>
          <w:tcPr>
            <w:tcW w:w="1711" w:type="dxa"/>
            <w:tcBorders>
              <w:top w:val="nil"/>
              <w:left w:val="nil"/>
              <w:bottom w:val="nil"/>
              <w:right w:val="nil"/>
            </w:tcBorders>
            <w:shd w:val="clear" w:color="auto" w:fill="auto"/>
            <w:noWrap/>
            <w:vAlign w:val="bottom"/>
            <w:hideMark/>
          </w:tcPr>
          <w:p w14:paraId="449BDADD" w14:textId="77777777" w:rsidR="00E11C6C" w:rsidRPr="006C1B03" w:rsidRDefault="00E11C6C" w:rsidP="00E11C6C">
            <w:pPr>
              <w:spacing w:after="0" w:line="240" w:lineRule="auto"/>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noWrap/>
            <w:vAlign w:val="bottom"/>
            <w:hideMark/>
          </w:tcPr>
          <w:p w14:paraId="2A2821A9" w14:textId="77777777" w:rsidR="00E11C6C" w:rsidRPr="006C1B03" w:rsidRDefault="00E11C6C" w:rsidP="00E11C6C">
            <w:pPr>
              <w:spacing w:after="0" w:line="240" w:lineRule="auto"/>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noWrap/>
            <w:vAlign w:val="bottom"/>
            <w:hideMark/>
          </w:tcPr>
          <w:p w14:paraId="60A00DE9" w14:textId="77777777" w:rsidR="00E11C6C" w:rsidRPr="006C1B03" w:rsidRDefault="00E11C6C" w:rsidP="00E11C6C">
            <w:pPr>
              <w:spacing w:after="0" w:line="240" w:lineRule="auto"/>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noWrap/>
            <w:hideMark/>
          </w:tcPr>
          <w:p w14:paraId="7742825A" w14:textId="77777777" w:rsidR="00E11C6C" w:rsidRPr="006C1B03" w:rsidRDefault="00E11C6C" w:rsidP="00E11C6C">
            <w:pPr>
              <w:spacing w:after="0" w:line="240" w:lineRule="auto"/>
              <w:rPr>
                <w:rFonts w:ascii="Times New Roman" w:eastAsia="Times New Roman" w:hAnsi="Times New Roman" w:cs="Times New Roman"/>
                <w:sz w:val="20"/>
                <w:szCs w:val="20"/>
              </w:rPr>
            </w:pPr>
          </w:p>
        </w:tc>
        <w:tc>
          <w:tcPr>
            <w:tcW w:w="1711" w:type="dxa"/>
            <w:tcBorders>
              <w:top w:val="nil"/>
              <w:left w:val="nil"/>
              <w:bottom w:val="nil"/>
              <w:right w:val="nil"/>
            </w:tcBorders>
            <w:shd w:val="clear" w:color="auto" w:fill="auto"/>
            <w:noWrap/>
            <w:hideMark/>
          </w:tcPr>
          <w:p w14:paraId="4D8FA750" w14:textId="77777777" w:rsidR="00E11C6C" w:rsidRPr="006C1B03" w:rsidRDefault="00E11C6C" w:rsidP="00E11C6C">
            <w:pPr>
              <w:spacing w:after="0" w:line="240" w:lineRule="auto"/>
              <w:rPr>
                <w:rFonts w:ascii="Times New Roman" w:eastAsia="Times New Roman" w:hAnsi="Times New Roman" w:cs="Times New Roman"/>
                <w:sz w:val="20"/>
                <w:szCs w:val="20"/>
              </w:rPr>
            </w:pPr>
          </w:p>
        </w:tc>
      </w:tr>
    </w:tbl>
    <w:p w14:paraId="7DB9153F" w14:textId="496DA53A" w:rsidR="006C1B03" w:rsidRDefault="006C1B03" w:rsidP="007623B2">
      <w:pPr>
        <w:jc w:val="both"/>
      </w:pPr>
      <w:r>
        <w:fldChar w:fldCharType="begin"/>
      </w:r>
      <w:r>
        <w:instrText xml:space="preserve"> LINK Excel.Sheet.12 "https://d.docs.live.net/fedbdb6a2bad2094/Documents/GitHub/parental-wealth-impact/output/june-2021/wealth2.xlsx" "Sheet1!R1C1:R26C7" \a \f 4 \h </w:instrText>
      </w:r>
      <w:r w:rsidR="0035192D">
        <w:instrText xml:space="preserve"> \* MERGEFORMAT </w:instrText>
      </w:r>
      <w:r>
        <w:fldChar w:fldCharType="separate"/>
      </w:r>
    </w:p>
    <w:p w14:paraId="1A8B222F" w14:textId="2A50622B" w:rsidR="005A6F20" w:rsidRDefault="006C1B03" w:rsidP="007623B2">
      <w:pPr>
        <w:jc w:val="both"/>
      </w:pPr>
      <w:r>
        <w:fldChar w:fldCharType="end"/>
      </w:r>
      <w:r w:rsidR="00351D5B">
        <w:br w:type="page"/>
      </w:r>
      <w:r w:rsidR="005A6F20">
        <w:fldChar w:fldCharType="begin"/>
      </w:r>
      <w:r w:rsidR="005A6F20">
        <w:instrText xml:space="preserve"> LINK Excel.Sheet.12 "https://d.docs.live.net/fedbdb6a2bad2094/Documents/GitHub/parental-wealth-impact/output/june-2021/summarystats.xlsx" "Sheet1!R1C1:R53C5" \a \f 4 \h  \* MERGEFORMAT </w:instrText>
      </w:r>
      <w:r w:rsidR="005A6F20">
        <w:fldChar w:fldCharType="separate"/>
      </w:r>
    </w:p>
    <w:tbl>
      <w:tblPr>
        <w:tblW w:w="13637" w:type="dxa"/>
        <w:tblLook w:val="04A0" w:firstRow="1" w:lastRow="0" w:firstColumn="1" w:lastColumn="0" w:noHBand="0" w:noVBand="1"/>
      </w:tblPr>
      <w:tblGrid>
        <w:gridCol w:w="4500"/>
        <w:gridCol w:w="2280"/>
        <w:gridCol w:w="2040"/>
        <w:gridCol w:w="2280"/>
        <w:gridCol w:w="2537"/>
      </w:tblGrid>
      <w:tr w:rsidR="005A6F20" w:rsidRPr="005A6F20" w14:paraId="210372B4" w14:textId="77777777" w:rsidTr="005A6F20">
        <w:trPr>
          <w:trHeight w:val="289"/>
        </w:trPr>
        <w:tc>
          <w:tcPr>
            <w:tcW w:w="13637" w:type="dxa"/>
            <w:gridSpan w:val="5"/>
            <w:tcBorders>
              <w:top w:val="nil"/>
              <w:left w:val="nil"/>
              <w:bottom w:val="single" w:sz="4" w:space="0" w:color="auto"/>
              <w:right w:val="nil"/>
            </w:tcBorders>
            <w:shd w:val="clear" w:color="auto" w:fill="auto"/>
            <w:noWrap/>
            <w:vAlign w:val="bottom"/>
            <w:hideMark/>
          </w:tcPr>
          <w:p w14:paraId="3324ACBC" w14:textId="6266BDC5"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lastRenderedPageBreak/>
              <w:t>Appendix 1. Summary Statistics. All Respondents and Married Husbands. Shanghai and Urban Countrywide.</w:t>
            </w:r>
          </w:p>
        </w:tc>
      </w:tr>
      <w:tr w:rsidR="005A6F20" w:rsidRPr="005A6F20" w14:paraId="34666DB8" w14:textId="77777777" w:rsidTr="005A6F20">
        <w:trPr>
          <w:trHeight w:val="289"/>
        </w:trPr>
        <w:tc>
          <w:tcPr>
            <w:tcW w:w="4500" w:type="dxa"/>
            <w:tcBorders>
              <w:top w:val="nil"/>
              <w:left w:val="nil"/>
              <w:bottom w:val="nil"/>
              <w:right w:val="nil"/>
            </w:tcBorders>
            <w:shd w:val="clear" w:color="auto" w:fill="auto"/>
            <w:noWrap/>
            <w:vAlign w:val="bottom"/>
            <w:hideMark/>
          </w:tcPr>
          <w:p w14:paraId="1C542508" w14:textId="77777777" w:rsidR="005A6F20" w:rsidRPr="005A6F20" w:rsidRDefault="005A6F20" w:rsidP="005A6F20">
            <w:pPr>
              <w:spacing w:after="0" w:line="240" w:lineRule="auto"/>
              <w:rPr>
                <w:rFonts w:ascii="Calibri" w:eastAsia="Times New Roman" w:hAnsi="Calibri" w:cs="Calibri"/>
                <w:color w:val="000000"/>
              </w:rPr>
            </w:pPr>
          </w:p>
        </w:tc>
        <w:tc>
          <w:tcPr>
            <w:tcW w:w="2280" w:type="dxa"/>
            <w:tcBorders>
              <w:top w:val="nil"/>
              <w:left w:val="nil"/>
              <w:bottom w:val="nil"/>
              <w:right w:val="nil"/>
            </w:tcBorders>
            <w:shd w:val="clear" w:color="auto" w:fill="auto"/>
            <w:noWrap/>
            <w:vAlign w:val="bottom"/>
            <w:hideMark/>
          </w:tcPr>
          <w:p w14:paraId="631D5BE0"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All Respondents</w:t>
            </w:r>
          </w:p>
        </w:tc>
        <w:tc>
          <w:tcPr>
            <w:tcW w:w="2040" w:type="dxa"/>
            <w:tcBorders>
              <w:top w:val="nil"/>
              <w:left w:val="nil"/>
              <w:bottom w:val="nil"/>
              <w:right w:val="nil"/>
            </w:tcBorders>
            <w:shd w:val="clear" w:color="auto" w:fill="auto"/>
            <w:noWrap/>
            <w:vAlign w:val="bottom"/>
            <w:hideMark/>
          </w:tcPr>
          <w:p w14:paraId="785A9483"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All Respondents</w:t>
            </w:r>
          </w:p>
        </w:tc>
        <w:tc>
          <w:tcPr>
            <w:tcW w:w="2280" w:type="dxa"/>
            <w:tcBorders>
              <w:top w:val="nil"/>
              <w:left w:val="nil"/>
              <w:bottom w:val="nil"/>
              <w:right w:val="nil"/>
            </w:tcBorders>
            <w:shd w:val="clear" w:color="auto" w:fill="auto"/>
            <w:noWrap/>
            <w:vAlign w:val="bottom"/>
            <w:hideMark/>
          </w:tcPr>
          <w:p w14:paraId="46005442"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Married Husbands</w:t>
            </w:r>
          </w:p>
        </w:tc>
        <w:tc>
          <w:tcPr>
            <w:tcW w:w="2536" w:type="dxa"/>
            <w:tcBorders>
              <w:top w:val="nil"/>
              <w:left w:val="nil"/>
              <w:bottom w:val="nil"/>
              <w:right w:val="nil"/>
            </w:tcBorders>
            <w:shd w:val="clear" w:color="auto" w:fill="auto"/>
            <w:noWrap/>
            <w:vAlign w:val="bottom"/>
            <w:hideMark/>
          </w:tcPr>
          <w:p w14:paraId="15AD4CC2"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Married Husbands</w:t>
            </w:r>
          </w:p>
        </w:tc>
      </w:tr>
      <w:tr w:rsidR="005A6F20" w:rsidRPr="005A6F20" w14:paraId="48E6B153" w14:textId="77777777" w:rsidTr="005A6F20">
        <w:trPr>
          <w:trHeight w:val="289"/>
        </w:trPr>
        <w:tc>
          <w:tcPr>
            <w:tcW w:w="4500" w:type="dxa"/>
            <w:tcBorders>
              <w:top w:val="nil"/>
              <w:left w:val="nil"/>
              <w:bottom w:val="nil"/>
              <w:right w:val="nil"/>
            </w:tcBorders>
            <w:shd w:val="clear" w:color="auto" w:fill="auto"/>
            <w:noWrap/>
            <w:vAlign w:val="bottom"/>
            <w:hideMark/>
          </w:tcPr>
          <w:p w14:paraId="588BEB02" w14:textId="77777777" w:rsidR="005A6F20" w:rsidRPr="005A6F20" w:rsidRDefault="005A6F20" w:rsidP="005A6F20">
            <w:pPr>
              <w:spacing w:after="0" w:line="240" w:lineRule="auto"/>
              <w:rPr>
                <w:rFonts w:ascii="Calibri" w:eastAsia="Times New Roman" w:hAnsi="Calibri" w:cs="Calibri"/>
                <w:color w:val="000000"/>
              </w:rPr>
            </w:pPr>
          </w:p>
        </w:tc>
        <w:tc>
          <w:tcPr>
            <w:tcW w:w="2280" w:type="dxa"/>
            <w:tcBorders>
              <w:top w:val="nil"/>
              <w:left w:val="nil"/>
              <w:bottom w:val="single" w:sz="4" w:space="0" w:color="auto"/>
              <w:right w:val="nil"/>
            </w:tcBorders>
            <w:shd w:val="clear" w:color="auto" w:fill="auto"/>
            <w:noWrap/>
            <w:vAlign w:val="bottom"/>
            <w:hideMark/>
          </w:tcPr>
          <w:p w14:paraId="0AC38A4A"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Shanghai</w:t>
            </w:r>
          </w:p>
        </w:tc>
        <w:tc>
          <w:tcPr>
            <w:tcW w:w="2040" w:type="dxa"/>
            <w:tcBorders>
              <w:top w:val="nil"/>
              <w:left w:val="nil"/>
              <w:bottom w:val="single" w:sz="4" w:space="0" w:color="auto"/>
              <w:right w:val="nil"/>
            </w:tcBorders>
            <w:shd w:val="clear" w:color="auto" w:fill="auto"/>
            <w:noWrap/>
            <w:vAlign w:val="bottom"/>
            <w:hideMark/>
          </w:tcPr>
          <w:p w14:paraId="0A9CF534"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Urban Countrywide</w:t>
            </w:r>
          </w:p>
        </w:tc>
        <w:tc>
          <w:tcPr>
            <w:tcW w:w="2280" w:type="dxa"/>
            <w:tcBorders>
              <w:top w:val="nil"/>
              <w:left w:val="nil"/>
              <w:bottom w:val="single" w:sz="4" w:space="0" w:color="auto"/>
              <w:right w:val="nil"/>
            </w:tcBorders>
            <w:shd w:val="clear" w:color="auto" w:fill="auto"/>
            <w:noWrap/>
            <w:vAlign w:val="bottom"/>
            <w:hideMark/>
          </w:tcPr>
          <w:p w14:paraId="427787D5"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Shanghai</w:t>
            </w:r>
          </w:p>
        </w:tc>
        <w:tc>
          <w:tcPr>
            <w:tcW w:w="2536" w:type="dxa"/>
            <w:tcBorders>
              <w:top w:val="nil"/>
              <w:left w:val="nil"/>
              <w:bottom w:val="single" w:sz="4" w:space="0" w:color="auto"/>
              <w:right w:val="nil"/>
            </w:tcBorders>
            <w:shd w:val="clear" w:color="auto" w:fill="auto"/>
            <w:noWrap/>
            <w:vAlign w:val="bottom"/>
            <w:hideMark/>
          </w:tcPr>
          <w:p w14:paraId="7EA2DC34"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Urban Countrywide</w:t>
            </w:r>
          </w:p>
        </w:tc>
      </w:tr>
      <w:tr w:rsidR="005A6F20" w:rsidRPr="005A6F20" w14:paraId="0A252383" w14:textId="77777777" w:rsidTr="005A6F20">
        <w:trPr>
          <w:trHeight w:val="289"/>
        </w:trPr>
        <w:tc>
          <w:tcPr>
            <w:tcW w:w="4500" w:type="dxa"/>
            <w:tcBorders>
              <w:top w:val="nil"/>
              <w:left w:val="nil"/>
              <w:bottom w:val="nil"/>
              <w:right w:val="nil"/>
            </w:tcBorders>
            <w:shd w:val="clear" w:color="auto" w:fill="auto"/>
            <w:noWrap/>
            <w:vAlign w:val="bottom"/>
            <w:hideMark/>
          </w:tcPr>
          <w:p w14:paraId="552D8F7F"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N</w:t>
            </w:r>
          </w:p>
        </w:tc>
        <w:tc>
          <w:tcPr>
            <w:tcW w:w="2280" w:type="dxa"/>
            <w:tcBorders>
              <w:top w:val="nil"/>
              <w:left w:val="nil"/>
              <w:bottom w:val="nil"/>
              <w:right w:val="nil"/>
            </w:tcBorders>
            <w:shd w:val="clear" w:color="auto" w:fill="auto"/>
            <w:noWrap/>
            <w:vAlign w:val="bottom"/>
            <w:hideMark/>
          </w:tcPr>
          <w:p w14:paraId="4FE6ECE1"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2,357</w:t>
            </w:r>
          </w:p>
        </w:tc>
        <w:tc>
          <w:tcPr>
            <w:tcW w:w="2040" w:type="dxa"/>
            <w:tcBorders>
              <w:top w:val="nil"/>
              <w:left w:val="nil"/>
              <w:bottom w:val="nil"/>
              <w:right w:val="nil"/>
            </w:tcBorders>
            <w:shd w:val="clear" w:color="auto" w:fill="auto"/>
            <w:noWrap/>
            <w:vAlign w:val="bottom"/>
            <w:hideMark/>
          </w:tcPr>
          <w:p w14:paraId="691A433C"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6,511</w:t>
            </w:r>
          </w:p>
        </w:tc>
        <w:tc>
          <w:tcPr>
            <w:tcW w:w="2280" w:type="dxa"/>
            <w:tcBorders>
              <w:top w:val="nil"/>
              <w:left w:val="nil"/>
              <w:bottom w:val="nil"/>
              <w:right w:val="nil"/>
            </w:tcBorders>
            <w:shd w:val="clear" w:color="auto" w:fill="auto"/>
            <w:noWrap/>
            <w:vAlign w:val="bottom"/>
            <w:hideMark/>
          </w:tcPr>
          <w:p w14:paraId="2F924A49"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1,265</w:t>
            </w:r>
          </w:p>
        </w:tc>
        <w:tc>
          <w:tcPr>
            <w:tcW w:w="2536" w:type="dxa"/>
            <w:tcBorders>
              <w:top w:val="nil"/>
              <w:left w:val="nil"/>
              <w:bottom w:val="nil"/>
              <w:right w:val="nil"/>
            </w:tcBorders>
            <w:shd w:val="clear" w:color="auto" w:fill="auto"/>
            <w:noWrap/>
            <w:vAlign w:val="bottom"/>
            <w:hideMark/>
          </w:tcPr>
          <w:p w14:paraId="1A38A52B"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2,618</w:t>
            </w:r>
          </w:p>
        </w:tc>
      </w:tr>
      <w:tr w:rsidR="005A6F20" w:rsidRPr="005A6F20" w14:paraId="41E5DC56" w14:textId="77777777" w:rsidTr="005A6F20">
        <w:trPr>
          <w:trHeight w:val="289"/>
        </w:trPr>
        <w:tc>
          <w:tcPr>
            <w:tcW w:w="4500" w:type="dxa"/>
            <w:tcBorders>
              <w:top w:val="nil"/>
              <w:left w:val="nil"/>
              <w:bottom w:val="nil"/>
              <w:right w:val="nil"/>
            </w:tcBorders>
            <w:shd w:val="clear" w:color="auto" w:fill="auto"/>
            <w:noWrap/>
            <w:vAlign w:val="bottom"/>
            <w:hideMark/>
          </w:tcPr>
          <w:p w14:paraId="4DD0179B" w14:textId="77777777" w:rsidR="005A6F20" w:rsidRPr="005A6F20" w:rsidRDefault="005A6F20" w:rsidP="005A6F20">
            <w:pPr>
              <w:spacing w:after="0" w:line="240" w:lineRule="auto"/>
              <w:rPr>
                <w:rFonts w:ascii="Calibri" w:eastAsia="Times New Roman" w:hAnsi="Calibri" w:cs="Calibri"/>
                <w:b/>
                <w:bCs/>
                <w:i/>
                <w:iCs/>
                <w:color w:val="000000"/>
              </w:rPr>
            </w:pPr>
            <w:r w:rsidRPr="005A6F20">
              <w:rPr>
                <w:rFonts w:ascii="Calibri" w:eastAsia="Times New Roman" w:hAnsi="Calibri" w:cs="Calibri"/>
                <w:b/>
                <w:bCs/>
                <w:i/>
                <w:iCs/>
                <w:color w:val="000000"/>
              </w:rPr>
              <w:t>Individual Level</w:t>
            </w:r>
          </w:p>
        </w:tc>
        <w:tc>
          <w:tcPr>
            <w:tcW w:w="2280" w:type="dxa"/>
            <w:tcBorders>
              <w:top w:val="nil"/>
              <w:left w:val="nil"/>
              <w:bottom w:val="nil"/>
              <w:right w:val="nil"/>
            </w:tcBorders>
            <w:shd w:val="clear" w:color="auto" w:fill="auto"/>
            <w:noWrap/>
            <w:vAlign w:val="bottom"/>
            <w:hideMark/>
          </w:tcPr>
          <w:p w14:paraId="432665EE" w14:textId="77777777" w:rsidR="005A6F20" w:rsidRPr="005A6F20" w:rsidRDefault="005A6F20" w:rsidP="005A6F20">
            <w:pPr>
              <w:spacing w:after="0" w:line="240" w:lineRule="auto"/>
              <w:rPr>
                <w:rFonts w:ascii="Calibri" w:eastAsia="Times New Roman" w:hAnsi="Calibri" w:cs="Calibri"/>
                <w:b/>
                <w:bCs/>
                <w:i/>
                <w:iCs/>
                <w:color w:val="000000"/>
              </w:rPr>
            </w:pPr>
          </w:p>
        </w:tc>
        <w:tc>
          <w:tcPr>
            <w:tcW w:w="2040" w:type="dxa"/>
            <w:tcBorders>
              <w:top w:val="nil"/>
              <w:left w:val="nil"/>
              <w:bottom w:val="nil"/>
              <w:right w:val="nil"/>
            </w:tcBorders>
            <w:shd w:val="clear" w:color="auto" w:fill="auto"/>
            <w:noWrap/>
            <w:vAlign w:val="bottom"/>
            <w:hideMark/>
          </w:tcPr>
          <w:p w14:paraId="33214662"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1E95FF29"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536" w:type="dxa"/>
            <w:tcBorders>
              <w:top w:val="nil"/>
              <w:left w:val="nil"/>
              <w:bottom w:val="nil"/>
              <w:right w:val="nil"/>
            </w:tcBorders>
            <w:shd w:val="clear" w:color="auto" w:fill="auto"/>
            <w:noWrap/>
            <w:vAlign w:val="bottom"/>
            <w:hideMark/>
          </w:tcPr>
          <w:p w14:paraId="7B6A8E66" w14:textId="77777777" w:rsidR="005A6F20" w:rsidRPr="005A6F20" w:rsidRDefault="005A6F20" w:rsidP="005A6F20">
            <w:pPr>
              <w:spacing w:after="0" w:line="240" w:lineRule="auto"/>
              <w:rPr>
                <w:rFonts w:ascii="Times New Roman" w:eastAsia="Times New Roman" w:hAnsi="Times New Roman" w:cs="Times New Roman"/>
                <w:sz w:val="20"/>
                <w:szCs w:val="20"/>
              </w:rPr>
            </w:pPr>
          </w:p>
        </w:tc>
      </w:tr>
      <w:tr w:rsidR="005A6F20" w:rsidRPr="005A6F20" w14:paraId="35CC2FAB" w14:textId="77777777" w:rsidTr="005A6F20">
        <w:trPr>
          <w:trHeight w:val="289"/>
        </w:trPr>
        <w:tc>
          <w:tcPr>
            <w:tcW w:w="4500" w:type="dxa"/>
            <w:tcBorders>
              <w:top w:val="nil"/>
              <w:left w:val="nil"/>
              <w:bottom w:val="nil"/>
              <w:right w:val="nil"/>
            </w:tcBorders>
            <w:shd w:val="clear" w:color="auto" w:fill="auto"/>
            <w:noWrap/>
            <w:vAlign w:val="bottom"/>
            <w:hideMark/>
          </w:tcPr>
          <w:p w14:paraId="2A429DB2"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Male</w:t>
            </w:r>
          </w:p>
        </w:tc>
        <w:tc>
          <w:tcPr>
            <w:tcW w:w="2280" w:type="dxa"/>
            <w:tcBorders>
              <w:top w:val="nil"/>
              <w:left w:val="nil"/>
              <w:bottom w:val="nil"/>
              <w:right w:val="nil"/>
            </w:tcBorders>
            <w:shd w:val="clear" w:color="auto" w:fill="auto"/>
            <w:noWrap/>
            <w:vAlign w:val="bottom"/>
            <w:hideMark/>
          </w:tcPr>
          <w:p w14:paraId="58A86FF5"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1,113 (47%)</w:t>
            </w:r>
          </w:p>
        </w:tc>
        <w:tc>
          <w:tcPr>
            <w:tcW w:w="2040" w:type="dxa"/>
            <w:tcBorders>
              <w:top w:val="nil"/>
              <w:left w:val="nil"/>
              <w:bottom w:val="nil"/>
              <w:right w:val="nil"/>
            </w:tcBorders>
            <w:shd w:val="clear" w:color="auto" w:fill="auto"/>
            <w:noWrap/>
            <w:vAlign w:val="bottom"/>
            <w:hideMark/>
          </w:tcPr>
          <w:p w14:paraId="50DBEFFB"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3,413 (52%)</w:t>
            </w:r>
          </w:p>
        </w:tc>
        <w:tc>
          <w:tcPr>
            <w:tcW w:w="2280" w:type="dxa"/>
            <w:tcBorders>
              <w:top w:val="nil"/>
              <w:left w:val="nil"/>
              <w:bottom w:val="nil"/>
              <w:right w:val="nil"/>
            </w:tcBorders>
            <w:shd w:val="clear" w:color="auto" w:fill="auto"/>
            <w:noWrap/>
            <w:vAlign w:val="bottom"/>
            <w:hideMark/>
          </w:tcPr>
          <w:p w14:paraId="20925231" w14:textId="77777777" w:rsidR="005A6F20" w:rsidRPr="005A6F20" w:rsidRDefault="005A6F20" w:rsidP="005A6F20">
            <w:pPr>
              <w:spacing w:after="0" w:line="240" w:lineRule="auto"/>
              <w:rPr>
                <w:rFonts w:ascii="Calibri" w:eastAsia="Times New Roman" w:hAnsi="Calibri" w:cs="Calibri"/>
                <w:color w:val="000000"/>
              </w:rPr>
            </w:pPr>
          </w:p>
        </w:tc>
        <w:tc>
          <w:tcPr>
            <w:tcW w:w="2536" w:type="dxa"/>
            <w:tcBorders>
              <w:top w:val="nil"/>
              <w:left w:val="nil"/>
              <w:bottom w:val="nil"/>
              <w:right w:val="nil"/>
            </w:tcBorders>
            <w:shd w:val="clear" w:color="auto" w:fill="auto"/>
            <w:noWrap/>
            <w:vAlign w:val="bottom"/>
            <w:hideMark/>
          </w:tcPr>
          <w:p w14:paraId="2867EBC2" w14:textId="77777777" w:rsidR="005A6F20" w:rsidRPr="005A6F20" w:rsidRDefault="005A6F20" w:rsidP="005A6F20">
            <w:pPr>
              <w:spacing w:after="0" w:line="240" w:lineRule="auto"/>
              <w:rPr>
                <w:rFonts w:ascii="Times New Roman" w:eastAsia="Times New Roman" w:hAnsi="Times New Roman" w:cs="Times New Roman"/>
                <w:sz w:val="20"/>
                <w:szCs w:val="20"/>
              </w:rPr>
            </w:pPr>
          </w:p>
        </w:tc>
      </w:tr>
      <w:tr w:rsidR="005A6F20" w:rsidRPr="005A6F20" w14:paraId="2E243A2A" w14:textId="77777777" w:rsidTr="005A6F20">
        <w:trPr>
          <w:trHeight w:val="289"/>
        </w:trPr>
        <w:tc>
          <w:tcPr>
            <w:tcW w:w="4500" w:type="dxa"/>
            <w:tcBorders>
              <w:top w:val="nil"/>
              <w:left w:val="nil"/>
              <w:bottom w:val="nil"/>
              <w:right w:val="nil"/>
            </w:tcBorders>
            <w:shd w:val="clear" w:color="auto" w:fill="auto"/>
            <w:noWrap/>
            <w:vAlign w:val="bottom"/>
            <w:hideMark/>
          </w:tcPr>
          <w:p w14:paraId="754D83D1"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Married</w:t>
            </w:r>
          </w:p>
        </w:tc>
        <w:tc>
          <w:tcPr>
            <w:tcW w:w="2280" w:type="dxa"/>
            <w:tcBorders>
              <w:top w:val="nil"/>
              <w:left w:val="nil"/>
              <w:bottom w:val="nil"/>
              <w:right w:val="nil"/>
            </w:tcBorders>
            <w:shd w:val="clear" w:color="auto" w:fill="auto"/>
            <w:noWrap/>
            <w:vAlign w:val="bottom"/>
            <w:hideMark/>
          </w:tcPr>
          <w:p w14:paraId="39C6DAD1"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1,265 (54%)</w:t>
            </w:r>
          </w:p>
        </w:tc>
        <w:tc>
          <w:tcPr>
            <w:tcW w:w="2040" w:type="dxa"/>
            <w:tcBorders>
              <w:top w:val="nil"/>
              <w:left w:val="nil"/>
              <w:bottom w:val="nil"/>
              <w:right w:val="nil"/>
            </w:tcBorders>
            <w:shd w:val="clear" w:color="auto" w:fill="auto"/>
            <w:noWrap/>
            <w:vAlign w:val="bottom"/>
            <w:hideMark/>
          </w:tcPr>
          <w:p w14:paraId="1CC5615D"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5,117 (79%)</w:t>
            </w:r>
          </w:p>
        </w:tc>
        <w:tc>
          <w:tcPr>
            <w:tcW w:w="2280" w:type="dxa"/>
            <w:tcBorders>
              <w:top w:val="nil"/>
              <w:left w:val="nil"/>
              <w:bottom w:val="nil"/>
              <w:right w:val="nil"/>
            </w:tcBorders>
            <w:shd w:val="clear" w:color="auto" w:fill="auto"/>
            <w:noWrap/>
            <w:vAlign w:val="bottom"/>
            <w:hideMark/>
          </w:tcPr>
          <w:p w14:paraId="5B34F3AA" w14:textId="77777777" w:rsidR="005A6F20" w:rsidRPr="005A6F20" w:rsidRDefault="005A6F20" w:rsidP="005A6F20">
            <w:pPr>
              <w:spacing w:after="0" w:line="240" w:lineRule="auto"/>
              <w:rPr>
                <w:rFonts w:ascii="Calibri" w:eastAsia="Times New Roman" w:hAnsi="Calibri" w:cs="Calibri"/>
                <w:color w:val="000000"/>
              </w:rPr>
            </w:pPr>
          </w:p>
        </w:tc>
        <w:tc>
          <w:tcPr>
            <w:tcW w:w="2536" w:type="dxa"/>
            <w:tcBorders>
              <w:top w:val="nil"/>
              <w:left w:val="nil"/>
              <w:bottom w:val="nil"/>
              <w:right w:val="nil"/>
            </w:tcBorders>
            <w:shd w:val="clear" w:color="auto" w:fill="auto"/>
            <w:noWrap/>
            <w:vAlign w:val="bottom"/>
            <w:hideMark/>
          </w:tcPr>
          <w:p w14:paraId="1974BA85" w14:textId="77777777" w:rsidR="005A6F20" w:rsidRPr="005A6F20" w:rsidRDefault="005A6F20" w:rsidP="005A6F20">
            <w:pPr>
              <w:spacing w:after="0" w:line="240" w:lineRule="auto"/>
              <w:rPr>
                <w:rFonts w:ascii="Times New Roman" w:eastAsia="Times New Roman" w:hAnsi="Times New Roman" w:cs="Times New Roman"/>
                <w:sz w:val="20"/>
                <w:szCs w:val="20"/>
              </w:rPr>
            </w:pPr>
          </w:p>
        </w:tc>
      </w:tr>
      <w:tr w:rsidR="005A6F20" w:rsidRPr="005A6F20" w14:paraId="253E4CA6" w14:textId="77777777" w:rsidTr="005A6F20">
        <w:trPr>
          <w:trHeight w:val="289"/>
        </w:trPr>
        <w:tc>
          <w:tcPr>
            <w:tcW w:w="4500" w:type="dxa"/>
            <w:tcBorders>
              <w:top w:val="nil"/>
              <w:left w:val="nil"/>
              <w:bottom w:val="nil"/>
              <w:right w:val="nil"/>
            </w:tcBorders>
            <w:shd w:val="clear" w:color="auto" w:fill="auto"/>
            <w:noWrap/>
            <w:vAlign w:val="bottom"/>
            <w:hideMark/>
          </w:tcPr>
          <w:p w14:paraId="3ED8196D"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Age</w:t>
            </w:r>
          </w:p>
        </w:tc>
        <w:tc>
          <w:tcPr>
            <w:tcW w:w="2280" w:type="dxa"/>
            <w:tcBorders>
              <w:top w:val="nil"/>
              <w:left w:val="nil"/>
              <w:bottom w:val="nil"/>
              <w:right w:val="nil"/>
            </w:tcBorders>
            <w:shd w:val="clear" w:color="auto" w:fill="auto"/>
            <w:noWrap/>
            <w:vAlign w:val="bottom"/>
            <w:hideMark/>
          </w:tcPr>
          <w:p w14:paraId="03543EF9" w14:textId="77777777" w:rsidR="005A6F20" w:rsidRPr="005A6F20" w:rsidRDefault="005A6F20" w:rsidP="005A6F20">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520077CD"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7700C6CB"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536" w:type="dxa"/>
            <w:tcBorders>
              <w:top w:val="nil"/>
              <w:left w:val="nil"/>
              <w:bottom w:val="nil"/>
              <w:right w:val="nil"/>
            </w:tcBorders>
            <w:shd w:val="clear" w:color="auto" w:fill="auto"/>
            <w:noWrap/>
            <w:vAlign w:val="bottom"/>
            <w:hideMark/>
          </w:tcPr>
          <w:p w14:paraId="73D749FC" w14:textId="77777777" w:rsidR="005A6F20" w:rsidRPr="005A6F20" w:rsidRDefault="005A6F20" w:rsidP="005A6F20">
            <w:pPr>
              <w:spacing w:after="0" w:line="240" w:lineRule="auto"/>
              <w:rPr>
                <w:rFonts w:ascii="Times New Roman" w:eastAsia="Times New Roman" w:hAnsi="Times New Roman" w:cs="Times New Roman"/>
                <w:sz w:val="20"/>
                <w:szCs w:val="20"/>
              </w:rPr>
            </w:pPr>
          </w:p>
        </w:tc>
      </w:tr>
      <w:tr w:rsidR="005A6F20" w:rsidRPr="005A6F20" w14:paraId="6CA7D7D2" w14:textId="77777777" w:rsidTr="005A6F20">
        <w:trPr>
          <w:trHeight w:val="289"/>
        </w:trPr>
        <w:tc>
          <w:tcPr>
            <w:tcW w:w="4500" w:type="dxa"/>
            <w:tcBorders>
              <w:top w:val="nil"/>
              <w:left w:val="nil"/>
              <w:bottom w:val="nil"/>
              <w:right w:val="nil"/>
            </w:tcBorders>
            <w:shd w:val="clear" w:color="auto" w:fill="auto"/>
            <w:noWrap/>
            <w:vAlign w:val="bottom"/>
            <w:hideMark/>
          </w:tcPr>
          <w:p w14:paraId="620F38C5" w14:textId="77777777" w:rsidR="005A6F20" w:rsidRPr="005A6F20" w:rsidRDefault="005A6F20" w:rsidP="005A6F20">
            <w:pPr>
              <w:spacing w:after="0" w:line="240" w:lineRule="auto"/>
              <w:ind w:firstLineChars="100" w:firstLine="220"/>
              <w:rPr>
                <w:rFonts w:ascii="Calibri" w:eastAsia="Times New Roman" w:hAnsi="Calibri" w:cs="Calibri"/>
                <w:color w:val="000000"/>
              </w:rPr>
            </w:pPr>
            <w:r w:rsidRPr="005A6F20">
              <w:rPr>
                <w:rFonts w:ascii="Calibri" w:eastAsia="Times New Roman" w:hAnsi="Calibri" w:cs="Calibri"/>
                <w:color w:val="000000"/>
              </w:rPr>
              <w:t>Mean (SD)</w:t>
            </w:r>
          </w:p>
        </w:tc>
        <w:tc>
          <w:tcPr>
            <w:tcW w:w="2280" w:type="dxa"/>
            <w:tcBorders>
              <w:top w:val="nil"/>
              <w:left w:val="nil"/>
              <w:bottom w:val="nil"/>
              <w:right w:val="nil"/>
            </w:tcBorders>
            <w:shd w:val="clear" w:color="auto" w:fill="auto"/>
            <w:noWrap/>
            <w:vAlign w:val="bottom"/>
            <w:hideMark/>
          </w:tcPr>
          <w:p w14:paraId="7D01CDCE"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28.31 (3.68)</w:t>
            </w:r>
          </w:p>
        </w:tc>
        <w:tc>
          <w:tcPr>
            <w:tcW w:w="2040" w:type="dxa"/>
            <w:tcBorders>
              <w:top w:val="nil"/>
              <w:left w:val="nil"/>
              <w:bottom w:val="nil"/>
              <w:right w:val="nil"/>
            </w:tcBorders>
            <w:shd w:val="clear" w:color="auto" w:fill="auto"/>
            <w:noWrap/>
            <w:vAlign w:val="bottom"/>
            <w:hideMark/>
          </w:tcPr>
          <w:p w14:paraId="49415BC9"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36 (8)</w:t>
            </w:r>
          </w:p>
        </w:tc>
        <w:tc>
          <w:tcPr>
            <w:tcW w:w="2280" w:type="dxa"/>
            <w:tcBorders>
              <w:top w:val="nil"/>
              <w:left w:val="nil"/>
              <w:bottom w:val="nil"/>
              <w:right w:val="nil"/>
            </w:tcBorders>
            <w:shd w:val="clear" w:color="auto" w:fill="auto"/>
            <w:noWrap/>
            <w:vAlign w:val="bottom"/>
            <w:hideMark/>
          </w:tcPr>
          <w:p w14:paraId="6B6B02E9"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31.1 (4.6)</w:t>
            </w:r>
          </w:p>
        </w:tc>
        <w:tc>
          <w:tcPr>
            <w:tcW w:w="2536" w:type="dxa"/>
            <w:tcBorders>
              <w:top w:val="nil"/>
              <w:left w:val="nil"/>
              <w:bottom w:val="nil"/>
              <w:right w:val="nil"/>
            </w:tcBorders>
            <w:shd w:val="clear" w:color="auto" w:fill="auto"/>
            <w:noWrap/>
            <w:vAlign w:val="bottom"/>
            <w:hideMark/>
          </w:tcPr>
          <w:p w14:paraId="035B9D22"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38 (7)</w:t>
            </w:r>
          </w:p>
        </w:tc>
      </w:tr>
      <w:tr w:rsidR="005A6F20" w:rsidRPr="005A6F20" w14:paraId="7318D5CE" w14:textId="77777777" w:rsidTr="005A6F20">
        <w:trPr>
          <w:trHeight w:val="289"/>
        </w:trPr>
        <w:tc>
          <w:tcPr>
            <w:tcW w:w="4500" w:type="dxa"/>
            <w:tcBorders>
              <w:top w:val="nil"/>
              <w:left w:val="nil"/>
              <w:bottom w:val="nil"/>
              <w:right w:val="nil"/>
            </w:tcBorders>
            <w:shd w:val="clear" w:color="auto" w:fill="auto"/>
            <w:noWrap/>
            <w:vAlign w:val="bottom"/>
            <w:hideMark/>
          </w:tcPr>
          <w:p w14:paraId="7E0F9583" w14:textId="77777777" w:rsidR="005A6F20" w:rsidRPr="005A6F20" w:rsidRDefault="005A6F20" w:rsidP="005A6F20">
            <w:pPr>
              <w:spacing w:after="0" w:line="240" w:lineRule="auto"/>
              <w:ind w:firstLineChars="100" w:firstLine="220"/>
              <w:rPr>
                <w:rFonts w:ascii="Calibri" w:eastAsia="Times New Roman" w:hAnsi="Calibri" w:cs="Calibri"/>
                <w:color w:val="000000"/>
              </w:rPr>
            </w:pPr>
            <w:proofErr w:type="spellStart"/>
            <w:proofErr w:type="gramStart"/>
            <w:r w:rsidRPr="005A6F20">
              <w:rPr>
                <w:rFonts w:ascii="Calibri" w:eastAsia="Times New Roman" w:hAnsi="Calibri" w:cs="Calibri"/>
                <w:color w:val="000000"/>
              </w:rPr>
              <w:t>Minimum,Median</w:t>
            </w:r>
            <w:proofErr w:type="gramEnd"/>
            <w:r w:rsidRPr="005A6F20">
              <w:rPr>
                <w:rFonts w:ascii="Calibri" w:eastAsia="Times New Roman" w:hAnsi="Calibri" w:cs="Calibri"/>
                <w:color w:val="000000"/>
              </w:rPr>
              <w:t>,Maximum</w:t>
            </w:r>
            <w:proofErr w:type="spellEnd"/>
          </w:p>
        </w:tc>
        <w:tc>
          <w:tcPr>
            <w:tcW w:w="2280" w:type="dxa"/>
            <w:tcBorders>
              <w:top w:val="nil"/>
              <w:left w:val="nil"/>
              <w:bottom w:val="nil"/>
              <w:right w:val="nil"/>
            </w:tcBorders>
            <w:shd w:val="clear" w:color="auto" w:fill="auto"/>
            <w:noWrap/>
            <w:vAlign w:val="bottom"/>
            <w:hideMark/>
          </w:tcPr>
          <w:p w14:paraId="36E7B71B"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23,28.00,38</w:t>
            </w:r>
          </w:p>
        </w:tc>
        <w:tc>
          <w:tcPr>
            <w:tcW w:w="2040" w:type="dxa"/>
            <w:tcBorders>
              <w:top w:val="nil"/>
              <w:left w:val="nil"/>
              <w:bottom w:val="nil"/>
              <w:right w:val="nil"/>
            </w:tcBorders>
            <w:shd w:val="clear" w:color="auto" w:fill="auto"/>
            <w:noWrap/>
            <w:vAlign w:val="bottom"/>
            <w:hideMark/>
          </w:tcPr>
          <w:p w14:paraId="72684BAA"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23,35,50</w:t>
            </w:r>
          </w:p>
        </w:tc>
        <w:tc>
          <w:tcPr>
            <w:tcW w:w="2280" w:type="dxa"/>
            <w:tcBorders>
              <w:top w:val="nil"/>
              <w:left w:val="nil"/>
              <w:bottom w:val="nil"/>
              <w:right w:val="nil"/>
            </w:tcBorders>
            <w:shd w:val="clear" w:color="auto" w:fill="auto"/>
            <w:noWrap/>
            <w:vAlign w:val="bottom"/>
            <w:hideMark/>
          </w:tcPr>
          <w:p w14:paraId="262BB631"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18,31.0,50.0</w:t>
            </w:r>
          </w:p>
        </w:tc>
        <w:tc>
          <w:tcPr>
            <w:tcW w:w="2536" w:type="dxa"/>
            <w:tcBorders>
              <w:top w:val="nil"/>
              <w:left w:val="nil"/>
              <w:bottom w:val="nil"/>
              <w:right w:val="nil"/>
            </w:tcBorders>
            <w:shd w:val="clear" w:color="auto" w:fill="auto"/>
            <w:noWrap/>
            <w:vAlign w:val="bottom"/>
            <w:hideMark/>
          </w:tcPr>
          <w:p w14:paraId="75F92BF9"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23,38,50</w:t>
            </w:r>
          </w:p>
        </w:tc>
      </w:tr>
      <w:tr w:rsidR="005A6F20" w:rsidRPr="005A6F20" w14:paraId="13420784" w14:textId="77777777" w:rsidTr="005A6F20">
        <w:trPr>
          <w:trHeight w:val="289"/>
        </w:trPr>
        <w:tc>
          <w:tcPr>
            <w:tcW w:w="4500" w:type="dxa"/>
            <w:tcBorders>
              <w:top w:val="nil"/>
              <w:left w:val="nil"/>
              <w:bottom w:val="nil"/>
              <w:right w:val="nil"/>
            </w:tcBorders>
            <w:shd w:val="clear" w:color="auto" w:fill="auto"/>
            <w:noWrap/>
            <w:vAlign w:val="bottom"/>
            <w:hideMark/>
          </w:tcPr>
          <w:p w14:paraId="1ACF44D6"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Years of Schooling</w:t>
            </w:r>
          </w:p>
        </w:tc>
        <w:tc>
          <w:tcPr>
            <w:tcW w:w="2280" w:type="dxa"/>
            <w:tcBorders>
              <w:top w:val="nil"/>
              <w:left w:val="nil"/>
              <w:bottom w:val="nil"/>
              <w:right w:val="nil"/>
            </w:tcBorders>
            <w:shd w:val="clear" w:color="auto" w:fill="auto"/>
            <w:noWrap/>
            <w:vAlign w:val="bottom"/>
            <w:hideMark/>
          </w:tcPr>
          <w:p w14:paraId="1C90891B" w14:textId="77777777" w:rsidR="005A6F20" w:rsidRPr="005A6F20" w:rsidRDefault="005A6F20" w:rsidP="005A6F20">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6FE88F99"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47D9C2AA"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536" w:type="dxa"/>
            <w:tcBorders>
              <w:top w:val="nil"/>
              <w:left w:val="nil"/>
              <w:bottom w:val="nil"/>
              <w:right w:val="nil"/>
            </w:tcBorders>
            <w:shd w:val="clear" w:color="auto" w:fill="auto"/>
            <w:noWrap/>
            <w:vAlign w:val="bottom"/>
            <w:hideMark/>
          </w:tcPr>
          <w:p w14:paraId="080DC4C2" w14:textId="77777777" w:rsidR="005A6F20" w:rsidRPr="005A6F20" w:rsidRDefault="005A6F20" w:rsidP="005A6F20">
            <w:pPr>
              <w:spacing w:after="0" w:line="240" w:lineRule="auto"/>
              <w:rPr>
                <w:rFonts w:ascii="Times New Roman" w:eastAsia="Times New Roman" w:hAnsi="Times New Roman" w:cs="Times New Roman"/>
                <w:sz w:val="20"/>
                <w:szCs w:val="20"/>
              </w:rPr>
            </w:pPr>
          </w:p>
        </w:tc>
      </w:tr>
      <w:tr w:rsidR="005A6F20" w:rsidRPr="005A6F20" w14:paraId="79CA8D07" w14:textId="77777777" w:rsidTr="005A6F20">
        <w:trPr>
          <w:trHeight w:val="289"/>
        </w:trPr>
        <w:tc>
          <w:tcPr>
            <w:tcW w:w="4500" w:type="dxa"/>
            <w:tcBorders>
              <w:top w:val="nil"/>
              <w:left w:val="nil"/>
              <w:bottom w:val="nil"/>
              <w:right w:val="nil"/>
            </w:tcBorders>
            <w:shd w:val="clear" w:color="auto" w:fill="auto"/>
            <w:noWrap/>
            <w:vAlign w:val="bottom"/>
            <w:hideMark/>
          </w:tcPr>
          <w:p w14:paraId="67271FE7" w14:textId="77777777" w:rsidR="005A6F20" w:rsidRPr="005A6F20" w:rsidRDefault="005A6F20" w:rsidP="005A6F20">
            <w:pPr>
              <w:spacing w:after="0" w:line="240" w:lineRule="auto"/>
              <w:ind w:firstLineChars="100" w:firstLine="220"/>
              <w:rPr>
                <w:rFonts w:ascii="Calibri" w:eastAsia="Times New Roman" w:hAnsi="Calibri" w:cs="Calibri"/>
                <w:color w:val="000000"/>
              </w:rPr>
            </w:pPr>
            <w:r w:rsidRPr="005A6F20">
              <w:rPr>
                <w:rFonts w:ascii="Calibri" w:eastAsia="Times New Roman" w:hAnsi="Calibri" w:cs="Calibri"/>
                <w:color w:val="000000"/>
              </w:rPr>
              <w:t>Mean (SD)</w:t>
            </w:r>
          </w:p>
        </w:tc>
        <w:tc>
          <w:tcPr>
            <w:tcW w:w="2280" w:type="dxa"/>
            <w:tcBorders>
              <w:top w:val="nil"/>
              <w:left w:val="nil"/>
              <w:bottom w:val="nil"/>
              <w:right w:val="nil"/>
            </w:tcBorders>
            <w:shd w:val="clear" w:color="auto" w:fill="auto"/>
            <w:noWrap/>
            <w:vAlign w:val="bottom"/>
            <w:hideMark/>
          </w:tcPr>
          <w:p w14:paraId="62FFCFA9"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15.13 (3.09)</w:t>
            </w:r>
          </w:p>
        </w:tc>
        <w:tc>
          <w:tcPr>
            <w:tcW w:w="2040" w:type="dxa"/>
            <w:tcBorders>
              <w:top w:val="nil"/>
              <w:left w:val="nil"/>
              <w:bottom w:val="nil"/>
              <w:right w:val="nil"/>
            </w:tcBorders>
            <w:shd w:val="clear" w:color="auto" w:fill="auto"/>
            <w:noWrap/>
            <w:vAlign w:val="bottom"/>
            <w:hideMark/>
          </w:tcPr>
          <w:p w14:paraId="0ACE7212"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11.0 (4.2)</w:t>
            </w:r>
          </w:p>
        </w:tc>
        <w:tc>
          <w:tcPr>
            <w:tcW w:w="2280" w:type="dxa"/>
            <w:tcBorders>
              <w:top w:val="nil"/>
              <w:left w:val="nil"/>
              <w:bottom w:val="nil"/>
              <w:right w:val="nil"/>
            </w:tcBorders>
            <w:shd w:val="clear" w:color="auto" w:fill="auto"/>
            <w:noWrap/>
            <w:vAlign w:val="bottom"/>
            <w:hideMark/>
          </w:tcPr>
          <w:p w14:paraId="2CFAD0B1"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13.8 (3.2)</w:t>
            </w:r>
          </w:p>
        </w:tc>
        <w:tc>
          <w:tcPr>
            <w:tcW w:w="2536" w:type="dxa"/>
            <w:tcBorders>
              <w:top w:val="nil"/>
              <w:left w:val="nil"/>
              <w:bottom w:val="nil"/>
              <w:right w:val="nil"/>
            </w:tcBorders>
            <w:shd w:val="clear" w:color="auto" w:fill="auto"/>
            <w:noWrap/>
            <w:vAlign w:val="bottom"/>
            <w:hideMark/>
          </w:tcPr>
          <w:p w14:paraId="2D24D9F6"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10.9 (4.0)</w:t>
            </w:r>
          </w:p>
        </w:tc>
      </w:tr>
      <w:tr w:rsidR="005A6F20" w:rsidRPr="005A6F20" w14:paraId="0693E27E" w14:textId="77777777" w:rsidTr="005A6F20">
        <w:trPr>
          <w:trHeight w:val="289"/>
        </w:trPr>
        <w:tc>
          <w:tcPr>
            <w:tcW w:w="4500" w:type="dxa"/>
            <w:tcBorders>
              <w:top w:val="nil"/>
              <w:left w:val="nil"/>
              <w:bottom w:val="nil"/>
              <w:right w:val="nil"/>
            </w:tcBorders>
            <w:shd w:val="clear" w:color="auto" w:fill="auto"/>
            <w:noWrap/>
            <w:vAlign w:val="bottom"/>
            <w:hideMark/>
          </w:tcPr>
          <w:p w14:paraId="6A913D80" w14:textId="77777777" w:rsidR="005A6F20" w:rsidRPr="005A6F20" w:rsidRDefault="005A6F20" w:rsidP="005A6F20">
            <w:pPr>
              <w:spacing w:after="0" w:line="240" w:lineRule="auto"/>
              <w:ind w:firstLineChars="100" w:firstLine="220"/>
              <w:rPr>
                <w:rFonts w:ascii="Calibri" w:eastAsia="Times New Roman" w:hAnsi="Calibri" w:cs="Calibri"/>
                <w:color w:val="000000"/>
              </w:rPr>
            </w:pPr>
            <w:proofErr w:type="spellStart"/>
            <w:proofErr w:type="gramStart"/>
            <w:r w:rsidRPr="005A6F20">
              <w:rPr>
                <w:rFonts w:ascii="Calibri" w:eastAsia="Times New Roman" w:hAnsi="Calibri" w:cs="Calibri"/>
                <w:color w:val="000000"/>
              </w:rPr>
              <w:t>Minimum,Median</w:t>
            </w:r>
            <w:proofErr w:type="gramEnd"/>
            <w:r w:rsidRPr="005A6F20">
              <w:rPr>
                <w:rFonts w:ascii="Calibri" w:eastAsia="Times New Roman" w:hAnsi="Calibri" w:cs="Calibri"/>
                <w:color w:val="000000"/>
              </w:rPr>
              <w:t>,Maximum</w:t>
            </w:r>
            <w:proofErr w:type="spellEnd"/>
          </w:p>
        </w:tc>
        <w:tc>
          <w:tcPr>
            <w:tcW w:w="2280" w:type="dxa"/>
            <w:tcBorders>
              <w:top w:val="nil"/>
              <w:left w:val="nil"/>
              <w:bottom w:val="nil"/>
              <w:right w:val="nil"/>
            </w:tcBorders>
            <w:shd w:val="clear" w:color="auto" w:fill="auto"/>
            <w:noWrap/>
            <w:vAlign w:val="bottom"/>
            <w:hideMark/>
          </w:tcPr>
          <w:p w14:paraId="60F1505C"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0.00,16.00,22.00</w:t>
            </w:r>
          </w:p>
        </w:tc>
        <w:tc>
          <w:tcPr>
            <w:tcW w:w="2040" w:type="dxa"/>
            <w:tcBorders>
              <w:top w:val="nil"/>
              <w:left w:val="nil"/>
              <w:bottom w:val="nil"/>
              <w:right w:val="nil"/>
            </w:tcBorders>
            <w:shd w:val="clear" w:color="auto" w:fill="auto"/>
            <w:noWrap/>
            <w:vAlign w:val="bottom"/>
            <w:hideMark/>
          </w:tcPr>
          <w:p w14:paraId="24A4B2BD"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0.0,12.0,22.0</w:t>
            </w:r>
          </w:p>
        </w:tc>
        <w:tc>
          <w:tcPr>
            <w:tcW w:w="2280" w:type="dxa"/>
            <w:tcBorders>
              <w:top w:val="nil"/>
              <w:left w:val="nil"/>
              <w:bottom w:val="nil"/>
              <w:right w:val="nil"/>
            </w:tcBorders>
            <w:shd w:val="clear" w:color="auto" w:fill="auto"/>
            <w:noWrap/>
            <w:vAlign w:val="bottom"/>
            <w:hideMark/>
          </w:tcPr>
          <w:p w14:paraId="5D69C3EA"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0.0,15.0,22.0</w:t>
            </w:r>
          </w:p>
        </w:tc>
        <w:tc>
          <w:tcPr>
            <w:tcW w:w="2536" w:type="dxa"/>
            <w:tcBorders>
              <w:top w:val="nil"/>
              <w:left w:val="nil"/>
              <w:bottom w:val="nil"/>
              <w:right w:val="nil"/>
            </w:tcBorders>
            <w:shd w:val="clear" w:color="auto" w:fill="auto"/>
            <w:noWrap/>
            <w:vAlign w:val="bottom"/>
            <w:hideMark/>
          </w:tcPr>
          <w:p w14:paraId="3D8DDE3F"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0.0,9.0,22.0</w:t>
            </w:r>
          </w:p>
        </w:tc>
      </w:tr>
      <w:tr w:rsidR="005A6F20" w:rsidRPr="005A6F20" w14:paraId="76645D56" w14:textId="77777777" w:rsidTr="005A6F20">
        <w:trPr>
          <w:trHeight w:val="289"/>
        </w:trPr>
        <w:tc>
          <w:tcPr>
            <w:tcW w:w="4500" w:type="dxa"/>
            <w:tcBorders>
              <w:top w:val="nil"/>
              <w:left w:val="nil"/>
              <w:bottom w:val="nil"/>
              <w:right w:val="nil"/>
            </w:tcBorders>
            <w:shd w:val="clear" w:color="auto" w:fill="auto"/>
            <w:noWrap/>
            <w:vAlign w:val="bottom"/>
            <w:hideMark/>
          </w:tcPr>
          <w:p w14:paraId="7264B9D0"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Urban Hukou Holder</w:t>
            </w:r>
          </w:p>
        </w:tc>
        <w:tc>
          <w:tcPr>
            <w:tcW w:w="2280" w:type="dxa"/>
            <w:tcBorders>
              <w:top w:val="nil"/>
              <w:left w:val="nil"/>
              <w:bottom w:val="nil"/>
              <w:right w:val="nil"/>
            </w:tcBorders>
            <w:shd w:val="clear" w:color="auto" w:fill="auto"/>
            <w:noWrap/>
            <w:vAlign w:val="bottom"/>
            <w:hideMark/>
          </w:tcPr>
          <w:p w14:paraId="1D3949B0"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1,689 (72%)</w:t>
            </w:r>
          </w:p>
        </w:tc>
        <w:tc>
          <w:tcPr>
            <w:tcW w:w="2040" w:type="dxa"/>
            <w:tcBorders>
              <w:top w:val="nil"/>
              <w:left w:val="nil"/>
              <w:bottom w:val="nil"/>
              <w:right w:val="nil"/>
            </w:tcBorders>
            <w:shd w:val="clear" w:color="auto" w:fill="auto"/>
            <w:noWrap/>
            <w:vAlign w:val="bottom"/>
            <w:hideMark/>
          </w:tcPr>
          <w:p w14:paraId="39CCB8C8"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2,513 (39%)</w:t>
            </w:r>
          </w:p>
        </w:tc>
        <w:tc>
          <w:tcPr>
            <w:tcW w:w="2280" w:type="dxa"/>
            <w:tcBorders>
              <w:top w:val="nil"/>
              <w:left w:val="nil"/>
              <w:bottom w:val="nil"/>
              <w:right w:val="nil"/>
            </w:tcBorders>
            <w:shd w:val="clear" w:color="auto" w:fill="auto"/>
            <w:noWrap/>
            <w:vAlign w:val="bottom"/>
            <w:hideMark/>
          </w:tcPr>
          <w:p w14:paraId="7DD9B44F"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643 (51%)</w:t>
            </w:r>
          </w:p>
        </w:tc>
        <w:tc>
          <w:tcPr>
            <w:tcW w:w="2536" w:type="dxa"/>
            <w:tcBorders>
              <w:top w:val="nil"/>
              <w:left w:val="nil"/>
              <w:bottom w:val="nil"/>
              <w:right w:val="nil"/>
            </w:tcBorders>
            <w:shd w:val="clear" w:color="auto" w:fill="auto"/>
            <w:noWrap/>
            <w:vAlign w:val="bottom"/>
            <w:hideMark/>
          </w:tcPr>
          <w:p w14:paraId="23E72ADE"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1,012 (39%)</w:t>
            </w:r>
          </w:p>
        </w:tc>
      </w:tr>
      <w:tr w:rsidR="005A6F20" w:rsidRPr="005A6F20" w14:paraId="558F7DF7" w14:textId="77777777" w:rsidTr="005A6F20">
        <w:trPr>
          <w:trHeight w:val="289"/>
        </w:trPr>
        <w:tc>
          <w:tcPr>
            <w:tcW w:w="4500" w:type="dxa"/>
            <w:tcBorders>
              <w:top w:val="nil"/>
              <w:left w:val="nil"/>
              <w:bottom w:val="nil"/>
              <w:right w:val="nil"/>
            </w:tcBorders>
            <w:shd w:val="clear" w:color="auto" w:fill="auto"/>
            <w:noWrap/>
            <w:vAlign w:val="bottom"/>
            <w:hideMark/>
          </w:tcPr>
          <w:p w14:paraId="035DB285"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Party Membership</w:t>
            </w:r>
          </w:p>
        </w:tc>
        <w:tc>
          <w:tcPr>
            <w:tcW w:w="2280" w:type="dxa"/>
            <w:tcBorders>
              <w:top w:val="nil"/>
              <w:left w:val="nil"/>
              <w:bottom w:val="nil"/>
              <w:right w:val="nil"/>
            </w:tcBorders>
            <w:shd w:val="clear" w:color="auto" w:fill="auto"/>
            <w:noWrap/>
            <w:vAlign w:val="bottom"/>
            <w:hideMark/>
          </w:tcPr>
          <w:p w14:paraId="3C96389C"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257 (11%)</w:t>
            </w:r>
          </w:p>
        </w:tc>
        <w:tc>
          <w:tcPr>
            <w:tcW w:w="2040" w:type="dxa"/>
            <w:tcBorders>
              <w:top w:val="nil"/>
              <w:left w:val="nil"/>
              <w:bottom w:val="nil"/>
              <w:right w:val="nil"/>
            </w:tcBorders>
            <w:shd w:val="clear" w:color="auto" w:fill="auto"/>
            <w:noWrap/>
            <w:vAlign w:val="bottom"/>
            <w:hideMark/>
          </w:tcPr>
          <w:p w14:paraId="6A069D86"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801 (12%)</w:t>
            </w:r>
          </w:p>
        </w:tc>
        <w:tc>
          <w:tcPr>
            <w:tcW w:w="2280" w:type="dxa"/>
            <w:tcBorders>
              <w:top w:val="nil"/>
              <w:left w:val="nil"/>
              <w:bottom w:val="nil"/>
              <w:right w:val="nil"/>
            </w:tcBorders>
            <w:shd w:val="clear" w:color="auto" w:fill="auto"/>
            <w:noWrap/>
            <w:vAlign w:val="bottom"/>
            <w:hideMark/>
          </w:tcPr>
          <w:p w14:paraId="1AD60A41"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140 (11%)</w:t>
            </w:r>
          </w:p>
        </w:tc>
        <w:tc>
          <w:tcPr>
            <w:tcW w:w="2536" w:type="dxa"/>
            <w:tcBorders>
              <w:top w:val="nil"/>
              <w:left w:val="nil"/>
              <w:bottom w:val="nil"/>
              <w:right w:val="nil"/>
            </w:tcBorders>
            <w:shd w:val="clear" w:color="auto" w:fill="auto"/>
            <w:noWrap/>
            <w:vAlign w:val="bottom"/>
            <w:hideMark/>
          </w:tcPr>
          <w:p w14:paraId="20541AA9"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449 (17%)</w:t>
            </w:r>
          </w:p>
        </w:tc>
      </w:tr>
      <w:tr w:rsidR="005A6F20" w:rsidRPr="005A6F20" w14:paraId="4DB560BA" w14:textId="77777777" w:rsidTr="005A6F20">
        <w:trPr>
          <w:trHeight w:val="289"/>
        </w:trPr>
        <w:tc>
          <w:tcPr>
            <w:tcW w:w="4500" w:type="dxa"/>
            <w:tcBorders>
              <w:top w:val="nil"/>
              <w:left w:val="nil"/>
              <w:bottom w:val="nil"/>
              <w:right w:val="nil"/>
            </w:tcBorders>
            <w:shd w:val="clear" w:color="auto" w:fill="auto"/>
            <w:noWrap/>
            <w:vAlign w:val="bottom"/>
            <w:hideMark/>
          </w:tcPr>
          <w:p w14:paraId="7CE04BE3"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Public Sector Occupation</w:t>
            </w:r>
          </w:p>
        </w:tc>
        <w:tc>
          <w:tcPr>
            <w:tcW w:w="2280" w:type="dxa"/>
            <w:tcBorders>
              <w:top w:val="nil"/>
              <w:left w:val="nil"/>
              <w:bottom w:val="nil"/>
              <w:right w:val="nil"/>
            </w:tcBorders>
            <w:shd w:val="clear" w:color="auto" w:fill="auto"/>
            <w:noWrap/>
            <w:vAlign w:val="bottom"/>
            <w:hideMark/>
          </w:tcPr>
          <w:p w14:paraId="43CC3787"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618 (27%)</w:t>
            </w:r>
          </w:p>
        </w:tc>
        <w:tc>
          <w:tcPr>
            <w:tcW w:w="2040" w:type="dxa"/>
            <w:tcBorders>
              <w:top w:val="nil"/>
              <w:left w:val="nil"/>
              <w:bottom w:val="nil"/>
              <w:right w:val="nil"/>
            </w:tcBorders>
            <w:shd w:val="clear" w:color="auto" w:fill="auto"/>
            <w:noWrap/>
            <w:vAlign w:val="bottom"/>
            <w:hideMark/>
          </w:tcPr>
          <w:p w14:paraId="0C7B1DD2"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391 (6.0%)</w:t>
            </w:r>
          </w:p>
        </w:tc>
        <w:tc>
          <w:tcPr>
            <w:tcW w:w="2280" w:type="dxa"/>
            <w:tcBorders>
              <w:top w:val="nil"/>
              <w:left w:val="nil"/>
              <w:bottom w:val="nil"/>
              <w:right w:val="nil"/>
            </w:tcBorders>
            <w:shd w:val="clear" w:color="auto" w:fill="auto"/>
            <w:noWrap/>
            <w:vAlign w:val="bottom"/>
            <w:hideMark/>
          </w:tcPr>
          <w:p w14:paraId="6A33CAB7"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328 (26%)</w:t>
            </w:r>
          </w:p>
        </w:tc>
        <w:tc>
          <w:tcPr>
            <w:tcW w:w="2536" w:type="dxa"/>
            <w:tcBorders>
              <w:top w:val="nil"/>
              <w:left w:val="nil"/>
              <w:bottom w:val="nil"/>
              <w:right w:val="nil"/>
            </w:tcBorders>
            <w:shd w:val="clear" w:color="auto" w:fill="auto"/>
            <w:noWrap/>
            <w:vAlign w:val="bottom"/>
            <w:hideMark/>
          </w:tcPr>
          <w:p w14:paraId="5FF4CEFB"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209 (8.0%)</w:t>
            </w:r>
          </w:p>
        </w:tc>
      </w:tr>
      <w:tr w:rsidR="005A6F20" w:rsidRPr="005A6F20" w14:paraId="4F8BD674" w14:textId="77777777" w:rsidTr="005A6F20">
        <w:trPr>
          <w:trHeight w:val="289"/>
        </w:trPr>
        <w:tc>
          <w:tcPr>
            <w:tcW w:w="4500" w:type="dxa"/>
            <w:tcBorders>
              <w:top w:val="nil"/>
              <w:left w:val="nil"/>
              <w:bottom w:val="nil"/>
              <w:right w:val="nil"/>
            </w:tcBorders>
            <w:shd w:val="clear" w:color="auto" w:fill="auto"/>
            <w:noWrap/>
            <w:vAlign w:val="bottom"/>
            <w:hideMark/>
          </w:tcPr>
          <w:p w14:paraId="424CAED7"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Household Income (</w:t>
            </w:r>
            <w:r w:rsidRPr="005A6F20">
              <w:rPr>
                <w:rFonts w:ascii="Microsoft YaHei" w:eastAsia="Microsoft YaHei" w:hAnsi="Microsoft YaHei" w:cs="Microsoft YaHei"/>
                <w:color w:val="000000"/>
              </w:rPr>
              <w:t>￥</w:t>
            </w:r>
            <w:r w:rsidRPr="005A6F20">
              <w:rPr>
                <w:rFonts w:ascii="Calibri" w:eastAsia="Times New Roman" w:hAnsi="Calibri" w:cs="Calibri"/>
                <w:color w:val="000000"/>
              </w:rPr>
              <w:t>)</w:t>
            </w:r>
          </w:p>
        </w:tc>
        <w:tc>
          <w:tcPr>
            <w:tcW w:w="2280" w:type="dxa"/>
            <w:tcBorders>
              <w:top w:val="nil"/>
              <w:left w:val="nil"/>
              <w:bottom w:val="nil"/>
              <w:right w:val="nil"/>
            </w:tcBorders>
            <w:shd w:val="clear" w:color="auto" w:fill="auto"/>
            <w:noWrap/>
            <w:vAlign w:val="bottom"/>
            <w:hideMark/>
          </w:tcPr>
          <w:p w14:paraId="12DC3DD5" w14:textId="77777777" w:rsidR="005A6F20" w:rsidRPr="005A6F20" w:rsidRDefault="005A6F20" w:rsidP="005A6F20">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263CD20C"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0652DCA5"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536" w:type="dxa"/>
            <w:tcBorders>
              <w:top w:val="nil"/>
              <w:left w:val="nil"/>
              <w:bottom w:val="nil"/>
              <w:right w:val="nil"/>
            </w:tcBorders>
            <w:shd w:val="clear" w:color="auto" w:fill="auto"/>
            <w:noWrap/>
            <w:vAlign w:val="bottom"/>
            <w:hideMark/>
          </w:tcPr>
          <w:p w14:paraId="33E767F4" w14:textId="77777777" w:rsidR="005A6F20" w:rsidRPr="005A6F20" w:rsidRDefault="005A6F20" w:rsidP="005A6F20">
            <w:pPr>
              <w:spacing w:after="0" w:line="240" w:lineRule="auto"/>
              <w:rPr>
                <w:rFonts w:ascii="Times New Roman" w:eastAsia="Times New Roman" w:hAnsi="Times New Roman" w:cs="Times New Roman"/>
                <w:sz w:val="20"/>
                <w:szCs w:val="20"/>
              </w:rPr>
            </w:pPr>
          </w:p>
        </w:tc>
      </w:tr>
      <w:tr w:rsidR="005A6F20" w:rsidRPr="005A6F20" w14:paraId="3AE39344" w14:textId="77777777" w:rsidTr="005A6F20">
        <w:trPr>
          <w:trHeight w:val="289"/>
        </w:trPr>
        <w:tc>
          <w:tcPr>
            <w:tcW w:w="4500" w:type="dxa"/>
            <w:tcBorders>
              <w:top w:val="nil"/>
              <w:left w:val="nil"/>
              <w:bottom w:val="nil"/>
              <w:right w:val="nil"/>
            </w:tcBorders>
            <w:shd w:val="clear" w:color="auto" w:fill="auto"/>
            <w:noWrap/>
            <w:vAlign w:val="bottom"/>
            <w:hideMark/>
          </w:tcPr>
          <w:p w14:paraId="42AEFFAD" w14:textId="77777777" w:rsidR="005A6F20" w:rsidRPr="005A6F20" w:rsidRDefault="005A6F20" w:rsidP="005A6F20">
            <w:pPr>
              <w:spacing w:after="0" w:line="240" w:lineRule="auto"/>
              <w:ind w:firstLineChars="100" w:firstLine="220"/>
              <w:rPr>
                <w:rFonts w:ascii="Calibri" w:eastAsia="Times New Roman" w:hAnsi="Calibri" w:cs="Calibri"/>
                <w:color w:val="000000"/>
              </w:rPr>
            </w:pPr>
            <w:r w:rsidRPr="005A6F20">
              <w:rPr>
                <w:rFonts w:ascii="Calibri" w:eastAsia="Times New Roman" w:hAnsi="Calibri" w:cs="Calibri"/>
                <w:color w:val="000000"/>
              </w:rPr>
              <w:t>Mean (SD)</w:t>
            </w:r>
          </w:p>
        </w:tc>
        <w:tc>
          <w:tcPr>
            <w:tcW w:w="2280" w:type="dxa"/>
            <w:tcBorders>
              <w:top w:val="nil"/>
              <w:left w:val="nil"/>
              <w:bottom w:val="nil"/>
              <w:right w:val="nil"/>
            </w:tcBorders>
            <w:shd w:val="clear" w:color="auto" w:fill="auto"/>
            <w:noWrap/>
            <w:vAlign w:val="bottom"/>
            <w:hideMark/>
          </w:tcPr>
          <w:p w14:paraId="4E935A07"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115,244 (137,241)</w:t>
            </w:r>
          </w:p>
        </w:tc>
        <w:tc>
          <w:tcPr>
            <w:tcW w:w="2040" w:type="dxa"/>
            <w:tcBorders>
              <w:top w:val="nil"/>
              <w:left w:val="nil"/>
              <w:bottom w:val="nil"/>
              <w:right w:val="nil"/>
            </w:tcBorders>
            <w:shd w:val="clear" w:color="auto" w:fill="auto"/>
            <w:noWrap/>
            <w:vAlign w:val="bottom"/>
            <w:hideMark/>
          </w:tcPr>
          <w:p w14:paraId="05F191A4"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65,983 (71,596)</w:t>
            </w:r>
          </w:p>
        </w:tc>
        <w:tc>
          <w:tcPr>
            <w:tcW w:w="2280" w:type="dxa"/>
            <w:tcBorders>
              <w:top w:val="nil"/>
              <w:left w:val="nil"/>
              <w:bottom w:val="nil"/>
              <w:right w:val="nil"/>
            </w:tcBorders>
            <w:shd w:val="clear" w:color="auto" w:fill="auto"/>
            <w:noWrap/>
            <w:vAlign w:val="bottom"/>
            <w:hideMark/>
          </w:tcPr>
          <w:p w14:paraId="1F6D04EA"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124,363 (150,772)</w:t>
            </w:r>
          </w:p>
        </w:tc>
        <w:tc>
          <w:tcPr>
            <w:tcW w:w="2536" w:type="dxa"/>
            <w:tcBorders>
              <w:top w:val="nil"/>
              <w:left w:val="nil"/>
              <w:bottom w:val="nil"/>
              <w:right w:val="nil"/>
            </w:tcBorders>
            <w:shd w:val="clear" w:color="auto" w:fill="auto"/>
            <w:noWrap/>
            <w:vAlign w:val="bottom"/>
            <w:hideMark/>
          </w:tcPr>
          <w:p w14:paraId="346251A9"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71,375 (75,021)</w:t>
            </w:r>
          </w:p>
        </w:tc>
      </w:tr>
      <w:tr w:rsidR="005A6F20" w:rsidRPr="005A6F20" w14:paraId="140009BE" w14:textId="77777777" w:rsidTr="005A6F20">
        <w:trPr>
          <w:trHeight w:val="289"/>
        </w:trPr>
        <w:tc>
          <w:tcPr>
            <w:tcW w:w="4500" w:type="dxa"/>
            <w:tcBorders>
              <w:top w:val="nil"/>
              <w:left w:val="nil"/>
              <w:bottom w:val="nil"/>
              <w:right w:val="nil"/>
            </w:tcBorders>
            <w:shd w:val="clear" w:color="auto" w:fill="auto"/>
            <w:noWrap/>
            <w:vAlign w:val="bottom"/>
            <w:hideMark/>
          </w:tcPr>
          <w:p w14:paraId="47956D7F" w14:textId="77777777" w:rsidR="005A6F20" w:rsidRPr="005A6F20" w:rsidRDefault="005A6F20" w:rsidP="005A6F20">
            <w:pPr>
              <w:spacing w:after="0" w:line="240" w:lineRule="auto"/>
              <w:ind w:firstLineChars="100" w:firstLine="220"/>
              <w:rPr>
                <w:rFonts w:ascii="Calibri" w:eastAsia="Times New Roman" w:hAnsi="Calibri" w:cs="Calibri"/>
                <w:color w:val="000000"/>
              </w:rPr>
            </w:pPr>
            <w:proofErr w:type="spellStart"/>
            <w:proofErr w:type="gramStart"/>
            <w:r w:rsidRPr="005A6F20">
              <w:rPr>
                <w:rFonts w:ascii="Calibri" w:eastAsia="Times New Roman" w:hAnsi="Calibri" w:cs="Calibri"/>
                <w:color w:val="000000"/>
              </w:rPr>
              <w:t>Minimum,Median</w:t>
            </w:r>
            <w:proofErr w:type="gramEnd"/>
            <w:r w:rsidRPr="005A6F20">
              <w:rPr>
                <w:rFonts w:ascii="Calibri" w:eastAsia="Times New Roman" w:hAnsi="Calibri" w:cs="Calibri"/>
                <w:color w:val="000000"/>
              </w:rPr>
              <w:t>,Maximum</w:t>
            </w:r>
            <w:proofErr w:type="spellEnd"/>
          </w:p>
        </w:tc>
        <w:tc>
          <w:tcPr>
            <w:tcW w:w="2280" w:type="dxa"/>
            <w:tcBorders>
              <w:top w:val="nil"/>
              <w:left w:val="nil"/>
              <w:bottom w:val="nil"/>
              <w:right w:val="nil"/>
            </w:tcBorders>
            <w:shd w:val="clear" w:color="auto" w:fill="auto"/>
            <w:noWrap/>
            <w:vAlign w:val="bottom"/>
            <w:hideMark/>
          </w:tcPr>
          <w:p w14:paraId="4A967A27"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0,100,000,3,000,000</w:t>
            </w:r>
          </w:p>
        </w:tc>
        <w:tc>
          <w:tcPr>
            <w:tcW w:w="2040" w:type="dxa"/>
            <w:tcBorders>
              <w:top w:val="nil"/>
              <w:left w:val="nil"/>
              <w:bottom w:val="nil"/>
              <w:right w:val="nil"/>
            </w:tcBorders>
            <w:shd w:val="clear" w:color="auto" w:fill="auto"/>
            <w:noWrap/>
            <w:vAlign w:val="bottom"/>
            <w:hideMark/>
          </w:tcPr>
          <w:p w14:paraId="09D8FBEB"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0,40,000,500,000</w:t>
            </w:r>
          </w:p>
        </w:tc>
        <w:tc>
          <w:tcPr>
            <w:tcW w:w="2280" w:type="dxa"/>
            <w:tcBorders>
              <w:top w:val="nil"/>
              <w:left w:val="nil"/>
              <w:bottom w:val="nil"/>
              <w:right w:val="nil"/>
            </w:tcBorders>
            <w:shd w:val="clear" w:color="auto" w:fill="auto"/>
            <w:noWrap/>
            <w:vAlign w:val="bottom"/>
            <w:hideMark/>
          </w:tcPr>
          <w:p w14:paraId="6445205D"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0,100,000,3,000,000</w:t>
            </w:r>
          </w:p>
        </w:tc>
        <w:tc>
          <w:tcPr>
            <w:tcW w:w="2536" w:type="dxa"/>
            <w:tcBorders>
              <w:top w:val="nil"/>
              <w:left w:val="nil"/>
              <w:bottom w:val="nil"/>
              <w:right w:val="nil"/>
            </w:tcBorders>
            <w:shd w:val="clear" w:color="auto" w:fill="auto"/>
            <w:noWrap/>
            <w:vAlign w:val="bottom"/>
            <w:hideMark/>
          </w:tcPr>
          <w:p w14:paraId="4AF78041"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0,75,000,500,000</w:t>
            </w:r>
          </w:p>
        </w:tc>
      </w:tr>
      <w:tr w:rsidR="005A6F20" w:rsidRPr="005A6F20" w14:paraId="5652364F" w14:textId="77777777" w:rsidTr="005A6F20">
        <w:trPr>
          <w:trHeight w:val="289"/>
        </w:trPr>
        <w:tc>
          <w:tcPr>
            <w:tcW w:w="4500" w:type="dxa"/>
            <w:tcBorders>
              <w:top w:val="nil"/>
              <w:left w:val="nil"/>
              <w:bottom w:val="nil"/>
              <w:right w:val="nil"/>
            </w:tcBorders>
            <w:shd w:val="clear" w:color="auto" w:fill="auto"/>
            <w:noWrap/>
            <w:vAlign w:val="bottom"/>
            <w:hideMark/>
          </w:tcPr>
          <w:p w14:paraId="6082867A"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Household Income (Logged)</w:t>
            </w:r>
          </w:p>
        </w:tc>
        <w:tc>
          <w:tcPr>
            <w:tcW w:w="2280" w:type="dxa"/>
            <w:tcBorders>
              <w:top w:val="nil"/>
              <w:left w:val="nil"/>
              <w:bottom w:val="nil"/>
              <w:right w:val="nil"/>
            </w:tcBorders>
            <w:shd w:val="clear" w:color="auto" w:fill="auto"/>
            <w:noWrap/>
            <w:vAlign w:val="bottom"/>
            <w:hideMark/>
          </w:tcPr>
          <w:p w14:paraId="0A6DE8F7" w14:textId="77777777" w:rsidR="005A6F20" w:rsidRPr="005A6F20" w:rsidRDefault="005A6F20" w:rsidP="005A6F20">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358EFBC3"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495D2BE0"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536" w:type="dxa"/>
            <w:tcBorders>
              <w:top w:val="nil"/>
              <w:left w:val="nil"/>
              <w:bottom w:val="nil"/>
              <w:right w:val="nil"/>
            </w:tcBorders>
            <w:shd w:val="clear" w:color="auto" w:fill="auto"/>
            <w:noWrap/>
            <w:vAlign w:val="bottom"/>
            <w:hideMark/>
          </w:tcPr>
          <w:p w14:paraId="16690785" w14:textId="77777777" w:rsidR="005A6F20" w:rsidRPr="005A6F20" w:rsidRDefault="005A6F20" w:rsidP="005A6F20">
            <w:pPr>
              <w:spacing w:after="0" w:line="240" w:lineRule="auto"/>
              <w:rPr>
                <w:rFonts w:ascii="Times New Roman" w:eastAsia="Times New Roman" w:hAnsi="Times New Roman" w:cs="Times New Roman"/>
                <w:sz w:val="20"/>
                <w:szCs w:val="20"/>
              </w:rPr>
            </w:pPr>
          </w:p>
        </w:tc>
      </w:tr>
      <w:tr w:rsidR="005A6F20" w:rsidRPr="005A6F20" w14:paraId="7700ABC2" w14:textId="77777777" w:rsidTr="005A6F20">
        <w:trPr>
          <w:trHeight w:val="289"/>
        </w:trPr>
        <w:tc>
          <w:tcPr>
            <w:tcW w:w="4500" w:type="dxa"/>
            <w:tcBorders>
              <w:top w:val="nil"/>
              <w:left w:val="nil"/>
              <w:bottom w:val="nil"/>
              <w:right w:val="nil"/>
            </w:tcBorders>
            <w:shd w:val="clear" w:color="auto" w:fill="auto"/>
            <w:noWrap/>
            <w:vAlign w:val="bottom"/>
            <w:hideMark/>
          </w:tcPr>
          <w:p w14:paraId="2AFA48FF" w14:textId="77777777" w:rsidR="005A6F20" w:rsidRPr="005A6F20" w:rsidRDefault="005A6F20" w:rsidP="005A6F20">
            <w:pPr>
              <w:spacing w:after="0" w:line="240" w:lineRule="auto"/>
              <w:ind w:firstLineChars="100" w:firstLine="220"/>
              <w:rPr>
                <w:rFonts w:ascii="Calibri" w:eastAsia="Times New Roman" w:hAnsi="Calibri" w:cs="Calibri"/>
                <w:color w:val="000000"/>
              </w:rPr>
            </w:pPr>
            <w:r w:rsidRPr="005A6F20">
              <w:rPr>
                <w:rFonts w:ascii="Calibri" w:eastAsia="Times New Roman" w:hAnsi="Calibri" w:cs="Calibri"/>
                <w:color w:val="000000"/>
              </w:rPr>
              <w:t>Mean (SD)</w:t>
            </w:r>
          </w:p>
        </w:tc>
        <w:tc>
          <w:tcPr>
            <w:tcW w:w="2280" w:type="dxa"/>
            <w:tcBorders>
              <w:top w:val="nil"/>
              <w:left w:val="nil"/>
              <w:bottom w:val="nil"/>
              <w:right w:val="nil"/>
            </w:tcBorders>
            <w:shd w:val="clear" w:color="auto" w:fill="auto"/>
            <w:noWrap/>
            <w:vAlign w:val="bottom"/>
            <w:hideMark/>
          </w:tcPr>
          <w:p w14:paraId="5ECF1F60"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11.08 (1.75)</w:t>
            </w:r>
          </w:p>
        </w:tc>
        <w:tc>
          <w:tcPr>
            <w:tcW w:w="2040" w:type="dxa"/>
            <w:tcBorders>
              <w:top w:val="nil"/>
              <w:left w:val="nil"/>
              <w:bottom w:val="nil"/>
              <w:right w:val="nil"/>
            </w:tcBorders>
            <w:shd w:val="clear" w:color="auto" w:fill="auto"/>
            <w:noWrap/>
            <w:vAlign w:val="bottom"/>
            <w:hideMark/>
          </w:tcPr>
          <w:p w14:paraId="4AF37D51"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10.50 (1.60)</w:t>
            </w:r>
          </w:p>
        </w:tc>
        <w:tc>
          <w:tcPr>
            <w:tcW w:w="2280" w:type="dxa"/>
            <w:tcBorders>
              <w:top w:val="nil"/>
              <w:left w:val="nil"/>
              <w:bottom w:val="nil"/>
              <w:right w:val="nil"/>
            </w:tcBorders>
            <w:shd w:val="clear" w:color="auto" w:fill="auto"/>
            <w:noWrap/>
            <w:vAlign w:val="bottom"/>
            <w:hideMark/>
          </w:tcPr>
          <w:p w14:paraId="7A1B654A"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11.18 (1.70)</w:t>
            </w:r>
          </w:p>
        </w:tc>
        <w:tc>
          <w:tcPr>
            <w:tcW w:w="2536" w:type="dxa"/>
            <w:tcBorders>
              <w:top w:val="nil"/>
              <w:left w:val="nil"/>
              <w:bottom w:val="nil"/>
              <w:right w:val="nil"/>
            </w:tcBorders>
            <w:shd w:val="clear" w:color="auto" w:fill="auto"/>
            <w:noWrap/>
            <w:vAlign w:val="bottom"/>
            <w:hideMark/>
          </w:tcPr>
          <w:p w14:paraId="0809B20F"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10.71 (1.27)</w:t>
            </w:r>
          </w:p>
        </w:tc>
      </w:tr>
      <w:tr w:rsidR="005A6F20" w:rsidRPr="005A6F20" w14:paraId="62DCDA40" w14:textId="77777777" w:rsidTr="005A6F20">
        <w:trPr>
          <w:trHeight w:val="289"/>
        </w:trPr>
        <w:tc>
          <w:tcPr>
            <w:tcW w:w="4500" w:type="dxa"/>
            <w:tcBorders>
              <w:top w:val="nil"/>
              <w:left w:val="nil"/>
              <w:bottom w:val="nil"/>
              <w:right w:val="nil"/>
            </w:tcBorders>
            <w:shd w:val="clear" w:color="auto" w:fill="auto"/>
            <w:noWrap/>
            <w:vAlign w:val="bottom"/>
            <w:hideMark/>
          </w:tcPr>
          <w:p w14:paraId="6FCA2829" w14:textId="77777777" w:rsidR="005A6F20" w:rsidRPr="005A6F20" w:rsidRDefault="005A6F20" w:rsidP="005A6F20">
            <w:pPr>
              <w:spacing w:after="0" w:line="240" w:lineRule="auto"/>
              <w:ind w:firstLineChars="100" w:firstLine="220"/>
              <w:rPr>
                <w:rFonts w:ascii="Calibri" w:eastAsia="Times New Roman" w:hAnsi="Calibri" w:cs="Calibri"/>
                <w:color w:val="000000"/>
              </w:rPr>
            </w:pPr>
            <w:proofErr w:type="spellStart"/>
            <w:proofErr w:type="gramStart"/>
            <w:r w:rsidRPr="005A6F20">
              <w:rPr>
                <w:rFonts w:ascii="Calibri" w:eastAsia="Times New Roman" w:hAnsi="Calibri" w:cs="Calibri"/>
                <w:color w:val="000000"/>
              </w:rPr>
              <w:t>Minimum,Median</w:t>
            </w:r>
            <w:proofErr w:type="gramEnd"/>
            <w:r w:rsidRPr="005A6F20">
              <w:rPr>
                <w:rFonts w:ascii="Calibri" w:eastAsia="Times New Roman" w:hAnsi="Calibri" w:cs="Calibri"/>
                <w:color w:val="000000"/>
              </w:rPr>
              <w:t>,Maximum</w:t>
            </w:r>
            <w:proofErr w:type="spellEnd"/>
          </w:p>
        </w:tc>
        <w:tc>
          <w:tcPr>
            <w:tcW w:w="2280" w:type="dxa"/>
            <w:tcBorders>
              <w:top w:val="nil"/>
              <w:left w:val="nil"/>
              <w:bottom w:val="nil"/>
              <w:right w:val="nil"/>
            </w:tcBorders>
            <w:shd w:val="clear" w:color="auto" w:fill="auto"/>
            <w:noWrap/>
            <w:vAlign w:val="bottom"/>
            <w:hideMark/>
          </w:tcPr>
          <w:p w14:paraId="3973A24F"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0.00,11.51,14.91</w:t>
            </w:r>
          </w:p>
        </w:tc>
        <w:tc>
          <w:tcPr>
            <w:tcW w:w="2040" w:type="dxa"/>
            <w:tcBorders>
              <w:top w:val="nil"/>
              <w:left w:val="nil"/>
              <w:bottom w:val="nil"/>
              <w:right w:val="nil"/>
            </w:tcBorders>
            <w:shd w:val="clear" w:color="auto" w:fill="auto"/>
            <w:noWrap/>
            <w:vAlign w:val="bottom"/>
            <w:hideMark/>
          </w:tcPr>
          <w:p w14:paraId="24267C74"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3.91,10.60,13.12</w:t>
            </w:r>
          </w:p>
        </w:tc>
        <w:tc>
          <w:tcPr>
            <w:tcW w:w="2280" w:type="dxa"/>
            <w:tcBorders>
              <w:top w:val="nil"/>
              <w:left w:val="nil"/>
              <w:bottom w:val="nil"/>
              <w:right w:val="nil"/>
            </w:tcBorders>
            <w:shd w:val="clear" w:color="auto" w:fill="auto"/>
            <w:noWrap/>
            <w:vAlign w:val="bottom"/>
            <w:hideMark/>
          </w:tcPr>
          <w:p w14:paraId="73813A1D"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0.00,11.51,14.91</w:t>
            </w:r>
          </w:p>
        </w:tc>
        <w:tc>
          <w:tcPr>
            <w:tcW w:w="2536" w:type="dxa"/>
            <w:tcBorders>
              <w:top w:val="nil"/>
              <w:left w:val="nil"/>
              <w:bottom w:val="nil"/>
              <w:right w:val="nil"/>
            </w:tcBorders>
            <w:shd w:val="clear" w:color="auto" w:fill="auto"/>
            <w:noWrap/>
            <w:vAlign w:val="bottom"/>
            <w:hideMark/>
          </w:tcPr>
          <w:p w14:paraId="3F9F71C8"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3.91,11.23,13.12</w:t>
            </w:r>
          </w:p>
        </w:tc>
      </w:tr>
      <w:tr w:rsidR="005A6F20" w:rsidRPr="005A6F20" w14:paraId="724A80D5" w14:textId="77777777" w:rsidTr="005A6F20">
        <w:trPr>
          <w:trHeight w:val="289"/>
        </w:trPr>
        <w:tc>
          <w:tcPr>
            <w:tcW w:w="4500" w:type="dxa"/>
            <w:tcBorders>
              <w:top w:val="nil"/>
              <w:left w:val="nil"/>
              <w:bottom w:val="nil"/>
              <w:right w:val="nil"/>
            </w:tcBorders>
            <w:shd w:val="clear" w:color="auto" w:fill="auto"/>
            <w:noWrap/>
            <w:vAlign w:val="bottom"/>
            <w:hideMark/>
          </w:tcPr>
          <w:p w14:paraId="4DADA5DC"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Home Ownership</w:t>
            </w:r>
          </w:p>
        </w:tc>
        <w:tc>
          <w:tcPr>
            <w:tcW w:w="2280" w:type="dxa"/>
            <w:tcBorders>
              <w:top w:val="nil"/>
              <w:left w:val="nil"/>
              <w:bottom w:val="nil"/>
              <w:right w:val="nil"/>
            </w:tcBorders>
            <w:shd w:val="clear" w:color="auto" w:fill="auto"/>
            <w:noWrap/>
            <w:vAlign w:val="bottom"/>
            <w:hideMark/>
          </w:tcPr>
          <w:p w14:paraId="19C0D63F"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1,762 (75%)</w:t>
            </w:r>
          </w:p>
        </w:tc>
        <w:tc>
          <w:tcPr>
            <w:tcW w:w="2040" w:type="dxa"/>
            <w:tcBorders>
              <w:top w:val="nil"/>
              <w:left w:val="nil"/>
              <w:bottom w:val="nil"/>
              <w:right w:val="nil"/>
            </w:tcBorders>
            <w:shd w:val="clear" w:color="auto" w:fill="auto"/>
            <w:noWrap/>
            <w:vAlign w:val="bottom"/>
            <w:hideMark/>
          </w:tcPr>
          <w:p w14:paraId="15E7E2E4"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3,693 (57%)</w:t>
            </w:r>
          </w:p>
        </w:tc>
        <w:tc>
          <w:tcPr>
            <w:tcW w:w="2280" w:type="dxa"/>
            <w:tcBorders>
              <w:top w:val="nil"/>
              <w:left w:val="nil"/>
              <w:bottom w:val="nil"/>
              <w:right w:val="nil"/>
            </w:tcBorders>
            <w:shd w:val="clear" w:color="auto" w:fill="auto"/>
            <w:noWrap/>
            <w:vAlign w:val="bottom"/>
            <w:hideMark/>
          </w:tcPr>
          <w:p w14:paraId="7BF7FA8C"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950 (75%)</w:t>
            </w:r>
          </w:p>
        </w:tc>
        <w:tc>
          <w:tcPr>
            <w:tcW w:w="2536" w:type="dxa"/>
            <w:tcBorders>
              <w:top w:val="nil"/>
              <w:left w:val="nil"/>
              <w:bottom w:val="nil"/>
              <w:right w:val="nil"/>
            </w:tcBorders>
            <w:shd w:val="clear" w:color="auto" w:fill="auto"/>
            <w:noWrap/>
            <w:vAlign w:val="bottom"/>
            <w:hideMark/>
          </w:tcPr>
          <w:p w14:paraId="7353D620"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1,730 (66%)</w:t>
            </w:r>
          </w:p>
        </w:tc>
      </w:tr>
      <w:tr w:rsidR="005A6F20" w:rsidRPr="005A6F20" w14:paraId="0D87C5B1" w14:textId="77777777" w:rsidTr="005A6F20">
        <w:trPr>
          <w:trHeight w:val="289"/>
        </w:trPr>
        <w:tc>
          <w:tcPr>
            <w:tcW w:w="4500" w:type="dxa"/>
            <w:tcBorders>
              <w:top w:val="nil"/>
              <w:left w:val="nil"/>
              <w:bottom w:val="nil"/>
              <w:right w:val="nil"/>
            </w:tcBorders>
            <w:shd w:val="clear" w:color="auto" w:fill="auto"/>
            <w:noWrap/>
            <w:vAlign w:val="bottom"/>
            <w:hideMark/>
          </w:tcPr>
          <w:p w14:paraId="2F3D6B48"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 xml:space="preserve">Total Home Wealth (10k </w:t>
            </w:r>
            <w:r w:rsidRPr="005A6F20">
              <w:rPr>
                <w:rFonts w:ascii="Microsoft YaHei" w:eastAsia="Microsoft YaHei" w:hAnsi="Microsoft YaHei" w:cs="Microsoft YaHei"/>
                <w:color w:val="000000"/>
              </w:rPr>
              <w:t>￥</w:t>
            </w:r>
            <w:r w:rsidRPr="005A6F20">
              <w:rPr>
                <w:rFonts w:ascii="Calibri" w:eastAsia="Times New Roman" w:hAnsi="Calibri" w:cs="Calibri"/>
                <w:color w:val="000000"/>
              </w:rPr>
              <w:t>)</w:t>
            </w:r>
          </w:p>
        </w:tc>
        <w:tc>
          <w:tcPr>
            <w:tcW w:w="2280" w:type="dxa"/>
            <w:tcBorders>
              <w:top w:val="nil"/>
              <w:left w:val="nil"/>
              <w:bottom w:val="nil"/>
              <w:right w:val="nil"/>
            </w:tcBorders>
            <w:shd w:val="clear" w:color="auto" w:fill="auto"/>
            <w:noWrap/>
            <w:vAlign w:val="bottom"/>
            <w:hideMark/>
          </w:tcPr>
          <w:p w14:paraId="62498564" w14:textId="77777777" w:rsidR="005A6F20" w:rsidRPr="005A6F20" w:rsidRDefault="005A6F20" w:rsidP="005A6F20">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398F3E2C"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4750E697"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536" w:type="dxa"/>
            <w:tcBorders>
              <w:top w:val="nil"/>
              <w:left w:val="nil"/>
              <w:bottom w:val="nil"/>
              <w:right w:val="nil"/>
            </w:tcBorders>
            <w:shd w:val="clear" w:color="auto" w:fill="auto"/>
            <w:noWrap/>
            <w:vAlign w:val="bottom"/>
            <w:hideMark/>
          </w:tcPr>
          <w:p w14:paraId="05AB0913" w14:textId="77777777" w:rsidR="005A6F20" w:rsidRPr="005A6F20" w:rsidRDefault="005A6F20" w:rsidP="005A6F20">
            <w:pPr>
              <w:spacing w:after="0" w:line="240" w:lineRule="auto"/>
              <w:rPr>
                <w:rFonts w:ascii="Times New Roman" w:eastAsia="Times New Roman" w:hAnsi="Times New Roman" w:cs="Times New Roman"/>
                <w:sz w:val="20"/>
                <w:szCs w:val="20"/>
              </w:rPr>
            </w:pPr>
          </w:p>
        </w:tc>
      </w:tr>
      <w:tr w:rsidR="005A6F20" w:rsidRPr="005A6F20" w14:paraId="6AF5329F" w14:textId="77777777" w:rsidTr="005A6F20">
        <w:trPr>
          <w:trHeight w:val="289"/>
        </w:trPr>
        <w:tc>
          <w:tcPr>
            <w:tcW w:w="4500" w:type="dxa"/>
            <w:tcBorders>
              <w:top w:val="nil"/>
              <w:left w:val="nil"/>
              <w:bottom w:val="nil"/>
              <w:right w:val="nil"/>
            </w:tcBorders>
            <w:shd w:val="clear" w:color="auto" w:fill="auto"/>
            <w:noWrap/>
            <w:vAlign w:val="bottom"/>
            <w:hideMark/>
          </w:tcPr>
          <w:p w14:paraId="2CB7DC16" w14:textId="77777777" w:rsidR="005A6F20" w:rsidRPr="005A6F20" w:rsidRDefault="005A6F20" w:rsidP="005A6F20">
            <w:pPr>
              <w:spacing w:after="0" w:line="240" w:lineRule="auto"/>
              <w:ind w:firstLineChars="100" w:firstLine="220"/>
              <w:rPr>
                <w:rFonts w:ascii="Calibri" w:eastAsia="Times New Roman" w:hAnsi="Calibri" w:cs="Calibri"/>
                <w:color w:val="000000"/>
              </w:rPr>
            </w:pPr>
            <w:r w:rsidRPr="005A6F20">
              <w:rPr>
                <w:rFonts w:ascii="Calibri" w:eastAsia="Times New Roman" w:hAnsi="Calibri" w:cs="Calibri"/>
                <w:color w:val="000000"/>
              </w:rPr>
              <w:t>Mean (SD)</w:t>
            </w:r>
          </w:p>
        </w:tc>
        <w:tc>
          <w:tcPr>
            <w:tcW w:w="2280" w:type="dxa"/>
            <w:tcBorders>
              <w:top w:val="nil"/>
              <w:left w:val="nil"/>
              <w:bottom w:val="nil"/>
              <w:right w:val="nil"/>
            </w:tcBorders>
            <w:shd w:val="clear" w:color="auto" w:fill="auto"/>
            <w:noWrap/>
            <w:vAlign w:val="bottom"/>
            <w:hideMark/>
          </w:tcPr>
          <w:p w14:paraId="24830818"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173 (503)</w:t>
            </w:r>
          </w:p>
        </w:tc>
        <w:tc>
          <w:tcPr>
            <w:tcW w:w="2040" w:type="dxa"/>
            <w:tcBorders>
              <w:top w:val="nil"/>
              <w:left w:val="nil"/>
              <w:bottom w:val="nil"/>
              <w:right w:val="nil"/>
            </w:tcBorders>
            <w:shd w:val="clear" w:color="auto" w:fill="auto"/>
            <w:noWrap/>
            <w:vAlign w:val="bottom"/>
            <w:hideMark/>
          </w:tcPr>
          <w:p w14:paraId="51DA3ADD"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36 (68)</w:t>
            </w:r>
          </w:p>
        </w:tc>
        <w:tc>
          <w:tcPr>
            <w:tcW w:w="2280" w:type="dxa"/>
            <w:tcBorders>
              <w:top w:val="nil"/>
              <w:left w:val="nil"/>
              <w:bottom w:val="nil"/>
              <w:right w:val="nil"/>
            </w:tcBorders>
            <w:shd w:val="clear" w:color="auto" w:fill="auto"/>
            <w:noWrap/>
            <w:vAlign w:val="bottom"/>
            <w:hideMark/>
          </w:tcPr>
          <w:p w14:paraId="3C110854"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177 (647)</w:t>
            </w:r>
          </w:p>
        </w:tc>
        <w:tc>
          <w:tcPr>
            <w:tcW w:w="2536" w:type="dxa"/>
            <w:tcBorders>
              <w:top w:val="nil"/>
              <w:left w:val="nil"/>
              <w:bottom w:val="nil"/>
              <w:right w:val="nil"/>
            </w:tcBorders>
            <w:shd w:val="clear" w:color="auto" w:fill="auto"/>
            <w:noWrap/>
            <w:vAlign w:val="bottom"/>
            <w:hideMark/>
          </w:tcPr>
          <w:p w14:paraId="74794266"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44 (77)</w:t>
            </w:r>
          </w:p>
        </w:tc>
      </w:tr>
      <w:tr w:rsidR="005A6F20" w:rsidRPr="005A6F20" w14:paraId="00BEB1AE" w14:textId="77777777" w:rsidTr="005A6F20">
        <w:trPr>
          <w:trHeight w:val="289"/>
        </w:trPr>
        <w:tc>
          <w:tcPr>
            <w:tcW w:w="4500" w:type="dxa"/>
            <w:tcBorders>
              <w:top w:val="nil"/>
              <w:left w:val="nil"/>
              <w:bottom w:val="nil"/>
              <w:right w:val="nil"/>
            </w:tcBorders>
            <w:shd w:val="clear" w:color="auto" w:fill="auto"/>
            <w:noWrap/>
            <w:vAlign w:val="bottom"/>
            <w:hideMark/>
          </w:tcPr>
          <w:p w14:paraId="5BA3E96F" w14:textId="77777777" w:rsidR="005A6F20" w:rsidRPr="005A6F20" w:rsidRDefault="005A6F20" w:rsidP="005A6F20">
            <w:pPr>
              <w:spacing w:after="0" w:line="240" w:lineRule="auto"/>
              <w:ind w:firstLineChars="100" w:firstLine="220"/>
              <w:rPr>
                <w:rFonts w:ascii="Calibri" w:eastAsia="Times New Roman" w:hAnsi="Calibri" w:cs="Calibri"/>
                <w:color w:val="000000"/>
              </w:rPr>
            </w:pPr>
            <w:proofErr w:type="spellStart"/>
            <w:proofErr w:type="gramStart"/>
            <w:r w:rsidRPr="005A6F20">
              <w:rPr>
                <w:rFonts w:ascii="Calibri" w:eastAsia="Times New Roman" w:hAnsi="Calibri" w:cs="Calibri"/>
                <w:color w:val="000000"/>
              </w:rPr>
              <w:t>Minimum,Median</w:t>
            </w:r>
            <w:proofErr w:type="gramEnd"/>
            <w:r w:rsidRPr="005A6F20">
              <w:rPr>
                <w:rFonts w:ascii="Calibri" w:eastAsia="Times New Roman" w:hAnsi="Calibri" w:cs="Calibri"/>
                <w:color w:val="000000"/>
              </w:rPr>
              <w:t>,Maximum</w:t>
            </w:r>
            <w:proofErr w:type="spellEnd"/>
          </w:p>
        </w:tc>
        <w:tc>
          <w:tcPr>
            <w:tcW w:w="2280" w:type="dxa"/>
            <w:tcBorders>
              <w:top w:val="nil"/>
              <w:left w:val="nil"/>
              <w:bottom w:val="nil"/>
              <w:right w:val="nil"/>
            </w:tcBorders>
            <w:shd w:val="clear" w:color="auto" w:fill="auto"/>
            <w:noWrap/>
            <w:vAlign w:val="bottom"/>
            <w:hideMark/>
          </w:tcPr>
          <w:p w14:paraId="3A3F21EA"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0,100,22,070</w:t>
            </w:r>
          </w:p>
        </w:tc>
        <w:tc>
          <w:tcPr>
            <w:tcW w:w="2040" w:type="dxa"/>
            <w:tcBorders>
              <w:top w:val="nil"/>
              <w:left w:val="nil"/>
              <w:bottom w:val="nil"/>
              <w:right w:val="nil"/>
            </w:tcBorders>
            <w:shd w:val="clear" w:color="auto" w:fill="auto"/>
            <w:noWrap/>
            <w:vAlign w:val="bottom"/>
            <w:hideMark/>
          </w:tcPr>
          <w:p w14:paraId="2304D8A3"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0,10,1,300</w:t>
            </w:r>
          </w:p>
        </w:tc>
        <w:tc>
          <w:tcPr>
            <w:tcW w:w="2280" w:type="dxa"/>
            <w:tcBorders>
              <w:top w:val="nil"/>
              <w:left w:val="nil"/>
              <w:bottom w:val="nil"/>
              <w:right w:val="nil"/>
            </w:tcBorders>
            <w:shd w:val="clear" w:color="auto" w:fill="auto"/>
            <w:noWrap/>
            <w:vAlign w:val="bottom"/>
            <w:hideMark/>
          </w:tcPr>
          <w:p w14:paraId="0BF7BBC3"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0,100,22,070</w:t>
            </w:r>
          </w:p>
        </w:tc>
        <w:tc>
          <w:tcPr>
            <w:tcW w:w="2536" w:type="dxa"/>
            <w:tcBorders>
              <w:top w:val="nil"/>
              <w:left w:val="nil"/>
              <w:bottom w:val="nil"/>
              <w:right w:val="nil"/>
            </w:tcBorders>
            <w:shd w:val="clear" w:color="auto" w:fill="auto"/>
            <w:noWrap/>
            <w:vAlign w:val="bottom"/>
            <w:hideMark/>
          </w:tcPr>
          <w:p w14:paraId="39EAD373"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0,20,980</w:t>
            </w:r>
          </w:p>
        </w:tc>
      </w:tr>
      <w:tr w:rsidR="005A6F20" w:rsidRPr="005A6F20" w14:paraId="2637C430" w14:textId="77777777" w:rsidTr="005A6F20">
        <w:trPr>
          <w:trHeight w:val="289"/>
        </w:trPr>
        <w:tc>
          <w:tcPr>
            <w:tcW w:w="4500" w:type="dxa"/>
            <w:tcBorders>
              <w:top w:val="nil"/>
              <w:left w:val="nil"/>
              <w:bottom w:val="nil"/>
              <w:right w:val="nil"/>
            </w:tcBorders>
            <w:shd w:val="clear" w:color="auto" w:fill="auto"/>
            <w:noWrap/>
            <w:vAlign w:val="bottom"/>
            <w:hideMark/>
          </w:tcPr>
          <w:p w14:paraId="2EB31DF4"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Total Home Wealth (Logged)</w:t>
            </w:r>
          </w:p>
        </w:tc>
        <w:tc>
          <w:tcPr>
            <w:tcW w:w="2280" w:type="dxa"/>
            <w:tcBorders>
              <w:top w:val="nil"/>
              <w:left w:val="nil"/>
              <w:bottom w:val="nil"/>
              <w:right w:val="nil"/>
            </w:tcBorders>
            <w:shd w:val="clear" w:color="auto" w:fill="auto"/>
            <w:noWrap/>
            <w:vAlign w:val="bottom"/>
            <w:hideMark/>
          </w:tcPr>
          <w:p w14:paraId="2890E6E5" w14:textId="77777777" w:rsidR="005A6F20" w:rsidRPr="005A6F20" w:rsidRDefault="005A6F20" w:rsidP="005A6F20">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59F6A895"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66AE45F7"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536" w:type="dxa"/>
            <w:tcBorders>
              <w:top w:val="nil"/>
              <w:left w:val="nil"/>
              <w:bottom w:val="nil"/>
              <w:right w:val="nil"/>
            </w:tcBorders>
            <w:shd w:val="clear" w:color="auto" w:fill="auto"/>
            <w:noWrap/>
            <w:vAlign w:val="bottom"/>
            <w:hideMark/>
          </w:tcPr>
          <w:p w14:paraId="46BEF131" w14:textId="77777777" w:rsidR="005A6F20" w:rsidRPr="005A6F20" w:rsidRDefault="005A6F20" w:rsidP="005A6F20">
            <w:pPr>
              <w:spacing w:after="0" w:line="240" w:lineRule="auto"/>
              <w:rPr>
                <w:rFonts w:ascii="Times New Roman" w:eastAsia="Times New Roman" w:hAnsi="Times New Roman" w:cs="Times New Roman"/>
                <w:sz w:val="20"/>
                <w:szCs w:val="20"/>
              </w:rPr>
            </w:pPr>
          </w:p>
        </w:tc>
      </w:tr>
      <w:tr w:rsidR="005A6F20" w:rsidRPr="005A6F20" w14:paraId="015D71B2" w14:textId="77777777" w:rsidTr="005A6F20">
        <w:trPr>
          <w:trHeight w:val="289"/>
        </w:trPr>
        <w:tc>
          <w:tcPr>
            <w:tcW w:w="4500" w:type="dxa"/>
            <w:tcBorders>
              <w:top w:val="nil"/>
              <w:left w:val="nil"/>
              <w:bottom w:val="nil"/>
              <w:right w:val="nil"/>
            </w:tcBorders>
            <w:shd w:val="clear" w:color="auto" w:fill="auto"/>
            <w:noWrap/>
            <w:vAlign w:val="bottom"/>
            <w:hideMark/>
          </w:tcPr>
          <w:p w14:paraId="446E21AE" w14:textId="77777777" w:rsidR="005A6F20" w:rsidRPr="005A6F20" w:rsidRDefault="005A6F20" w:rsidP="005A6F20">
            <w:pPr>
              <w:spacing w:after="0" w:line="240" w:lineRule="auto"/>
              <w:ind w:firstLineChars="100" w:firstLine="220"/>
              <w:rPr>
                <w:rFonts w:ascii="Calibri" w:eastAsia="Times New Roman" w:hAnsi="Calibri" w:cs="Calibri"/>
                <w:color w:val="000000"/>
              </w:rPr>
            </w:pPr>
            <w:r w:rsidRPr="005A6F20">
              <w:rPr>
                <w:rFonts w:ascii="Calibri" w:eastAsia="Times New Roman" w:hAnsi="Calibri" w:cs="Calibri"/>
                <w:color w:val="000000"/>
              </w:rPr>
              <w:t>Mean (SD)</w:t>
            </w:r>
          </w:p>
        </w:tc>
        <w:tc>
          <w:tcPr>
            <w:tcW w:w="2280" w:type="dxa"/>
            <w:tcBorders>
              <w:top w:val="nil"/>
              <w:left w:val="nil"/>
              <w:bottom w:val="nil"/>
              <w:right w:val="nil"/>
            </w:tcBorders>
            <w:shd w:val="clear" w:color="auto" w:fill="auto"/>
            <w:noWrap/>
            <w:vAlign w:val="bottom"/>
            <w:hideMark/>
          </w:tcPr>
          <w:p w14:paraId="500EEB8C"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3.95 (2.09)</w:t>
            </w:r>
          </w:p>
        </w:tc>
        <w:tc>
          <w:tcPr>
            <w:tcW w:w="2040" w:type="dxa"/>
            <w:tcBorders>
              <w:top w:val="nil"/>
              <w:left w:val="nil"/>
              <w:bottom w:val="nil"/>
              <w:right w:val="nil"/>
            </w:tcBorders>
            <w:shd w:val="clear" w:color="auto" w:fill="auto"/>
            <w:noWrap/>
            <w:vAlign w:val="bottom"/>
            <w:hideMark/>
          </w:tcPr>
          <w:p w14:paraId="676F43CE"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2.10 (1.97)</w:t>
            </w:r>
          </w:p>
        </w:tc>
        <w:tc>
          <w:tcPr>
            <w:tcW w:w="2280" w:type="dxa"/>
            <w:tcBorders>
              <w:top w:val="nil"/>
              <w:left w:val="nil"/>
              <w:bottom w:val="nil"/>
              <w:right w:val="nil"/>
            </w:tcBorders>
            <w:shd w:val="clear" w:color="auto" w:fill="auto"/>
            <w:noWrap/>
            <w:vAlign w:val="bottom"/>
            <w:hideMark/>
          </w:tcPr>
          <w:p w14:paraId="32892FE5"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3.97 (2.05)</w:t>
            </w:r>
          </w:p>
        </w:tc>
        <w:tc>
          <w:tcPr>
            <w:tcW w:w="2536" w:type="dxa"/>
            <w:tcBorders>
              <w:top w:val="nil"/>
              <w:left w:val="nil"/>
              <w:bottom w:val="nil"/>
              <w:right w:val="nil"/>
            </w:tcBorders>
            <w:shd w:val="clear" w:color="auto" w:fill="auto"/>
            <w:noWrap/>
            <w:vAlign w:val="bottom"/>
            <w:hideMark/>
          </w:tcPr>
          <w:p w14:paraId="53FF39E9"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2.47 (1.93)</w:t>
            </w:r>
          </w:p>
        </w:tc>
      </w:tr>
      <w:tr w:rsidR="005A6F20" w:rsidRPr="005A6F20" w14:paraId="2CE0E477" w14:textId="77777777" w:rsidTr="005A6F20">
        <w:trPr>
          <w:trHeight w:val="289"/>
        </w:trPr>
        <w:tc>
          <w:tcPr>
            <w:tcW w:w="4500" w:type="dxa"/>
            <w:tcBorders>
              <w:top w:val="nil"/>
              <w:left w:val="nil"/>
              <w:bottom w:val="nil"/>
              <w:right w:val="nil"/>
            </w:tcBorders>
            <w:shd w:val="clear" w:color="auto" w:fill="auto"/>
            <w:noWrap/>
            <w:vAlign w:val="bottom"/>
            <w:hideMark/>
          </w:tcPr>
          <w:p w14:paraId="78DF692A" w14:textId="77777777" w:rsidR="005A6F20" w:rsidRPr="005A6F20" w:rsidRDefault="005A6F20" w:rsidP="005A6F20">
            <w:pPr>
              <w:spacing w:after="0" w:line="240" w:lineRule="auto"/>
              <w:ind w:firstLineChars="100" w:firstLine="220"/>
              <w:rPr>
                <w:rFonts w:ascii="Calibri" w:eastAsia="Times New Roman" w:hAnsi="Calibri" w:cs="Calibri"/>
                <w:color w:val="000000"/>
              </w:rPr>
            </w:pPr>
            <w:proofErr w:type="spellStart"/>
            <w:proofErr w:type="gramStart"/>
            <w:r w:rsidRPr="005A6F20">
              <w:rPr>
                <w:rFonts w:ascii="Calibri" w:eastAsia="Times New Roman" w:hAnsi="Calibri" w:cs="Calibri"/>
                <w:color w:val="000000"/>
              </w:rPr>
              <w:t>Minimum,Median</w:t>
            </w:r>
            <w:proofErr w:type="gramEnd"/>
            <w:r w:rsidRPr="005A6F20">
              <w:rPr>
                <w:rFonts w:ascii="Calibri" w:eastAsia="Times New Roman" w:hAnsi="Calibri" w:cs="Calibri"/>
                <w:color w:val="000000"/>
              </w:rPr>
              <w:t>,Maximum</w:t>
            </w:r>
            <w:proofErr w:type="spellEnd"/>
          </w:p>
        </w:tc>
        <w:tc>
          <w:tcPr>
            <w:tcW w:w="2280" w:type="dxa"/>
            <w:tcBorders>
              <w:top w:val="nil"/>
              <w:left w:val="nil"/>
              <w:bottom w:val="nil"/>
              <w:right w:val="nil"/>
            </w:tcBorders>
            <w:shd w:val="clear" w:color="auto" w:fill="auto"/>
            <w:noWrap/>
            <w:vAlign w:val="bottom"/>
            <w:hideMark/>
          </w:tcPr>
          <w:p w14:paraId="2DD2769B"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0.00,4.62,10.00</w:t>
            </w:r>
          </w:p>
        </w:tc>
        <w:tc>
          <w:tcPr>
            <w:tcW w:w="2040" w:type="dxa"/>
            <w:tcBorders>
              <w:top w:val="nil"/>
              <w:left w:val="nil"/>
              <w:bottom w:val="nil"/>
              <w:right w:val="nil"/>
            </w:tcBorders>
            <w:shd w:val="clear" w:color="auto" w:fill="auto"/>
            <w:noWrap/>
            <w:vAlign w:val="bottom"/>
            <w:hideMark/>
          </w:tcPr>
          <w:p w14:paraId="7E1CF18B"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0.00,2.40,7.17</w:t>
            </w:r>
          </w:p>
        </w:tc>
        <w:tc>
          <w:tcPr>
            <w:tcW w:w="2280" w:type="dxa"/>
            <w:tcBorders>
              <w:top w:val="nil"/>
              <w:left w:val="nil"/>
              <w:bottom w:val="nil"/>
              <w:right w:val="nil"/>
            </w:tcBorders>
            <w:shd w:val="clear" w:color="auto" w:fill="auto"/>
            <w:noWrap/>
            <w:vAlign w:val="bottom"/>
            <w:hideMark/>
          </w:tcPr>
          <w:p w14:paraId="376B6E83"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0.00,4.62,10.00</w:t>
            </w:r>
          </w:p>
        </w:tc>
        <w:tc>
          <w:tcPr>
            <w:tcW w:w="2536" w:type="dxa"/>
            <w:tcBorders>
              <w:top w:val="nil"/>
              <w:left w:val="nil"/>
              <w:bottom w:val="nil"/>
              <w:right w:val="nil"/>
            </w:tcBorders>
            <w:shd w:val="clear" w:color="auto" w:fill="auto"/>
            <w:noWrap/>
            <w:vAlign w:val="bottom"/>
            <w:hideMark/>
          </w:tcPr>
          <w:p w14:paraId="2F7B6BBC"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0.00,3.04,6.89</w:t>
            </w:r>
          </w:p>
        </w:tc>
      </w:tr>
      <w:tr w:rsidR="005A6F20" w:rsidRPr="005A6F20" w14:paraId="636A1746" w14:textId="77777777" w:rsidTr="005A6F20">
        <w:trPr>
          <w:trHeight w:val="289"/>
        </w:trPr>
        <w:tc>
          <w:tcPr>
            <w:tcW w:w="4500" w:type="dxa"/>
            <w:tcBorders>
              <w:top w:val="nil"/>
              <w:left w:val="nil"/>
              <w:bottom w:val="nil"/>
              <w:right w:val="nil"/>
            </w:tcBorders>
            <w:shd w:val="clear" w:color="auto" w:fill="auto"/>
            <w:noWrap/>
            <w:vAlign w:val="bottom"/>
            <w:hideMark/>
          </w:tcPr>
          <w:p w14:paraId="4AA9628D"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 xml:space="preserve">Primary Residence Value (10k </w:t>
            </w:r>
            <w:r w:rsidRPr="005A6F20">
              <w:rPr>
                <w:rFonts w:ascii="Microsoft YaHei" w:eastAsia="Microsoft YaHei" w:hAnsi="Microsoft YaHei" w:cs="Microsoft YaHei"/>
                <w:color w:val="000000"/>
              </w:rPr>
              <w:t>￥</w:t>
            </w:r>
            <w:r w:rsidRPr="005A6F20">
              <w:rPr>
                <w:rFonts w:ascii="Calibri" w:eastAsia="Times New Roman" w:hAnsi="Calibri" w:cs="Calibri"/>
                <w:color w:val="000000"/>
              </w:rPr>
              <w:t>)</w:t>
            </w:r>
          </w:p>
        </w:tc>
        <w:tc>
          <w:tcPr>
            <w:tcW w:w="2280" w:type="dxa"/>
            <w:tcBorders>
              <w:top w:val="nil"/>
              <w:left w:val="nil"/>
              <w:bottom w:val="nil"/>
              <w:right w:val="nil"/>
            </w:tcBorders>
            <w:shd w:val="clear" w:color="auto" w:fill="auto"/>
            <w:noWrap/>
            <w:vAlign w:val="bottom"/>
            <w:hideMark/>
          </w:tcPr>
          <w:p w14:paraId="5F369356" w14:textId="77777777" w:rsidR="005A6F20" w:rsidRPr="005A6F20" w:rsidRDefault="005A6F20" w:rsidP="005A6F20">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4BBF3B75"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0258E2F5"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536" w:type="dxa"/>
            <w:tcBorders>
              <w:top w:val="nil"/>
              <w:left w:val="nil"/>
              <w:bottom w:val="nil"/>
              <w:right w:val="nil"/>
            </w:tcBorders>
            <w:shd w:val="clear" w:color="auto" w:fill="auto"/>
            <w:noWrap/>
            <w:vAlign w:val="bottom"/>
            <w:hideMark/>
          </w:tcPr>
          <w:p w14:paraId="27077040" w14:textId="77777777" w:rsidR="005A6F20" w:rsidRPr="005A6F20" w:rsidRDefault="005A6F20" w:rsidP="005A6F20">
            <w:pPr>
              <w:spacing w:after="0" w:line="240" w:lineRule="auto"/>
              <w:rPr>
                <w:rFonts w:ascii="Times New Roman" w:eastAsia="Times New Roman" w:hAnsi="Times New Roman" w:cs="Times New Roman"/>
                <w:sz w:val="20"/>
                <w:szCs w:val="20"/>
              </w:rPr>
            </w:pPr>
          </w:p>
        </w:tc>
      </w:tr>
      <w:tr w:rsidR="005A6F20" w:rsidRPr="005A6F20" w14:paraId="699C95A0" w14:textId="77777777" w:rsidTr="005A6F20">
        <w:trPr>
          <w:trHeight w:val="289"/>
        </w:trPr>
        <w:tc>
          <w:tcPr>
            <w:tcW w:w="4500" w:type="dxa"/>
            <w:tcBorders>
              <w:top w:val="nil"/>
              <w:left w:val="nil"/>
              <w:bottom w:val="nil"/>
              <w:right w:val="nil"/>
            </w:tcBorders>
            <w:shd w:val="clear" w:color="auto" w:fill="auto"/>
            <w:noWrap/>
            <w:vAlign w:val="bottom"/>
            <w:hideMark/>
          </w:tcPr>
          <w:p w14:paraId="780BC8F8" w14:textId="77777777" w:rsidR="005A6F20" w:rsidRPr="005A6F20" w:rsidRDefault="005A6F20" w:rsidP="005A6F20">
            <w:pPr>
              <w:spacing w:after="0" w:line="240" w:lineRule="auto"/>
              <w:ind w:firstLineChars="100" w:firstLine="220"/>
              <w:rPr>
                <w:rFonts w:ascii="Calibri" w:eastAsia="Times New Roman" w:hAnsi="Calibri" w:cs="Calibri"/>
                <w:color w:val="000000"/>
              </w:rPr>
            </w:pPr>
            <w:r w:rsidRPr="005A6F20">
              <w:rPr>
                <w:rFonts w:ascii="Calibri" w:eastAsia="Times New Roman" w:hAnsi="Calibri" w:cs="Calibri"/>
                <w:color w:val="000000"/>
              </w:rPr>
              <w:t>Mean (SD)</w:t>
            </w:r>
          </w:p>
        </w:tc>
        <w:tc>
          <w:tcPr>
            <w:tcW w:w="2280" w:type="dxa"/>
            <w:tcBorders>
              <w:top w:val="nil"/>
              <w:left w:val="nil"/>
              <w:bottom w:val="nil"/>
              <w:right w:val="nil"/>
            </w:tcBorders>
            <w:shd w:val="clear" w:color="auto" w:fill="auto"/>
            <w:noWrap/>
            <w:vAlign w:val="bottom"/>
            <w:hideMark/>
          </w:tcPr>
          <w:p w14:paraId="7729CB8D"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94 (110)</w:t>
            </w:r>
          </w:p>
        </w:tc>
        <w:tc>
          <w:tcPr>
            <w:tcW w:w="2040" w:type="dxa"/>
            <w:tcBorders>
              <w:top w:val="nil"/>
              <w:left w:val="nil"/>
              <w:bottom w:val="nil"/>
              <w:right w:val="nil"/>
            </w:tcBorders>
            <w:shd w:val="clear" w:color="auto" w:fill="auto"/>
            <w:noWrap/>
            <w:vAlign w:val="bottom"/>
            <w:hideMark/>
          </w:tcPr>
          <w:p w14:paraId="1972CB00" w14:textId="77777777" w:rsidR="005A6F20" w:rsidRPr="005A6F20" w:rsidRDefault="005A6F20" w:rsidP="005A6F20">
            <w:pPr>
              <w:spacing w:after="0" w:line="240" w:lineRule="auto"/>
              <w:rPr>
                <w:rFonts w:ascii="Calibri" w:eastAsia="Times New Roman" w:hAnsi="Calibri" w:cs="Calibri"/>
                <w:color w:val="000000"/>
              </w:rPr>
            </w:pPr>
          </w:p>
        </w:tc>
        <w:tc>
          <w:tcPr>
            <w:tcW w:w="2280" w:type="dxa"/>
            <w:tcBorders>
              <w:top w:val="nil"/>
              <w:left w:val="nil"/>
              <w:bottom w:val="nil"/>
              <w:right w:val="nil"/>
            </w:tcBorders>
            <w:shd w:val="clear" w:color="auto" w:fill="auto"/>
            <w:noWrap/>
            <w:vAlign w:val="bottom"/>
            <w:hideMark/>
          </w:tcPr>
          <w:p w14:paraId="63E26C54"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91 (106)</w:t>
            </w:r>
          </w:p>
        </w:tc>
        <w:tc>
          <w:tcPr>
            <w:tcW w:w="2536" w:type="dxa"/>
            <w:tcBorders>
              <w:top w:val="nil"/>
              <w:left w:val="nil"/>
              <w:bottom w:val="nil"/>
              <w:right w:val="nil"/>
            </w:tcBorders>
            <w:shd w:val="clear" w:color="auto" w:fill="auto"/>
            <w:noWrap/>
            <w:vAlign w:val="bottom"/>
            <w:hideMark/>
          </w:tcPr>
          <w:p w14:paraId="0062CE9A" w14:textId="77777777" w:rsidR="005A6F20" w:rsidRPr="005A6F20" w:rsidRDefault="005A6F20" w:rsidP="005A6F20">
            <w:pPr>
              <w:spacing w:after="0" w:line="240" w:lineRule="auto"/>
              <w:rPr>
                <w:rFonts w:ascii="Calibri" w:eastAsia="Times New Roman" w:hAnsi="Calibri" w:cs="Calibri"/>
                <w:color w:val="000000"/>
              </w:rPr>
            </w:pPr>
          </w:p>
        </w:tc>
      </w:tr>
      <w:tr w:rsidR="005A6F20" w:rsidRPr="005A6F20" w14:paraId="0D559E94" w14:textId="77777777" w:rsidTr="005A6F20">
        <w:trPr>
          <w:trHeight w:val="289"/>
        </w:trPr>
        <w:tc>
          <w:tcPr>
            <w:tcW w:w="4500" w:type="dxa"/>
            <w:tcBorders>
              <w:top w:val="nil"/>
              <w:left w:val="nil"/>
              <w:bottom w:val="nil"/>
              <w:right w:val="nil"/>
            </w:tcBorders>
            <w:shd w:val="clear" w:color="auto" w:fill="auto"/>
            <w:noWrap/>
            <w:vAlign w:val="bottom"/>
            <w:hideMark/>
          </w:tcPr>
          <w:p w14:paraId="3725175C" w14:textId="77777777" w:rsidR="005A6F20" w:rsidRPr="005A6F20" w:rsidRDefault="005A6F20" w:rsidP="005A6F20">
            <w:pPr>
              <w:spacing w:after="0" w:line="240" w:lineRule="auto"/>
              <w:ind w:firstLineChars="100" w:firstLine="220"/>
              <w:rPr>
                <w:rFonts w:ascii="Calibri" w:eastAsia="Times New Roman" w:hAnsi="Calibri" w:cs="Calibri"/>
                <w:color w:val="000000"/>
              </w:rPr>
            </w:pPr>
            <w:proofErr w:type="spellStart"/>
            <w:proofErr w:type="gramStart"/>
            <w:r w:rsidRPr="005A6F20">
              <w:rPr>
                <w:rFonts w:ascii="Calibri" w:eastAsia="Times New Roman" w:hAnsi="Calibri" w:cs="Calibri"/>
                <w:color w:val="000000"/>
              </w:rPr>
              <w:t>Minimum,Median</w:t>
            </w:r>
            <w:proofErr w:type="gramEnd"/>
            <w:r w:rsidRPr="005A6F20">
              <w:rPr>
                <w:rFonts w:ascii="Calibri" w:eastAsia="Times New Roman" w:hAnsi="Calibri" w:cs="Calibri"/>
                <w:color w:val="000000"/>
              </w:rPr>
              <w:t>,Maximum</w:t>
            </w:r>
            <w:proofErr w:type="spellEnd"/>
          </w:p>
        </w:tc>
        <w:tc>
          <w:tcPr>
            <w:tcW w:w="2280" w:type="dxa"/>
            <w:tcBorders>
              <w:top w:val="nil"/>
              <w:left w:val="nil"/>
              <w:bottom w:val="nil"/>
              <w:right w:val="nil"/>
            </w:tcBorders>
            <w:shd w:val="clear" w:color="auto" w:fill="auto"/>
            <w:noWrap/>
            <w:vAlign w:val="bottom"/>
            <w:hideMark/>
          </w:tcPr>
          <w:p w14:paraId="24FDEC6E"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0,80,1,000</w:t>
            </w:r>
          </w:p>
        </w:tc>
        <w:tc>
          <w:tcPr>
            <w:tcW w:w="2040" w:type="dxa"/>
            <w:tcBorders>
              <w:top w:val="nil"/>
              <w:left w:val="nil"/>
              <w:bottom w:val="nil"/>
              <w:right w:val="nil"/>
            </w:tcBorders>
            <w:shd w:val="clear" w:color="auto" w:fill="auto"/>
            <w:noWrap/>
            <w:vAlign w:val="bottom"/>
            <w:hideMark/>
          </w:tcPr>
          <w:p w14:paraId="3C6400CB" w14:textId="77777777" w:rsidR="005A6F20" w:rsidRPr="005A6F20" w:rsidRDefault="005A6F20" w:rsidP="005A6F20">
            <w:pPr>
              <w:spacing w:after="0" w:line="240" w:lineRule="auto"/>
              <w:rPr>
                <w:rFonts w:ascii="Calibri" w:eastAsia="Times New Roman" w:hAnsi="Calibri" w:cs="Calibri"/>
                <w:color w:val="000000"/>
              </w:rPr>
            </w:pPr>
          </w:p>
        </w:tc>
        <w:tc>
          <w:tcPr>
            <w:tcW w:w="2280" w:type="dxa"/>
            <w:tcBorders>
              <w:top w:val="nil"/>
              <w:left w:val="nil"/>
              <w:bottom w:val="nil"/>
              <w:right w:val="nil"/>
            </w:tcBorders>
            <w:shd w:val="clear" w:color="auto" w:fill="auto"/>
            <w:noWrap/>
            <w:vAlign w:val="bottom"/>
            <w:hideMark/>
          </w:tcPr>
          <w:p w14:paraId="637F3480"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0,80,1,000</w:t>
            </w:r>
          </w:p>
        </w:tc>
        <w:tc>
          <w:tcPr>
            <w:tcW w:w="2536" w:type="dxa"/>
            <w:tcBorders>
              <w:top w:val="nil"/>
              <w:left w:val="nil"/>
              <w:bottom w:val="nil"/>
              <w:right w:val="nil"/>
            </w:tcBorders>
            <w:shd w:val="clear" w:color="auto" w:fill="auto"/>
            <w:noWrap/>
            <w:vAlign w:val="bottom"/>
            <w:hideMark/>
          </w:tcPr>
          <w:p w14:paraId="220DFAA7" w14:textId="77777777" w:rsidR="005A6F20" w:rsidRPr="005A6F20" w:rsidRDefault="005A6F20" w:rsidP="005A6F20">
            <w:pPr>
              <w:spacing w:after="0" w:line="240" w:lineRule="auto"/>
              <w:rPr>
                <w:rFonts w:ascii="Calibri" w:eastAsia="Times New Roman" w:hAnsi="Calibri" w:cs="Calibri"/>
                <w:color w:val="000000"/>
              </w:rPr>
            </w:pPr>
          </w:p>
        </w:tc>
      </w:tr>
      <w:tr w:rsidR="005A6F20" w:rsidRPr="005A6F20" w14:paraId="0C356DDC" w14:textId="77777777" w:rsidTr="005A6F20">
        <w:trPr>
          <w:trHeight w:val="289"/>
        </w:trPr>
        <w:tc>
          <w:tcPr>
            <w:tcW w:w="4500" w:type="dxa"/>
            <w:tcBorders>
              <w:top w:val="nil"/>
              <w:left w:val="nil"/>
              <w:bottom w:val="nil"/>
              <w:right w:val="nil"/>
            </w:tcBorders>
            <w:shd w:val="clear" w:color="auto" w:fill="auto"/>
            <w:noWrap/>
            <w:vAlign w:val="bottom"/>
            <w:hideMark/>
          </w:tcPr>
          <w:p w14:paraId="28B1594D"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Primary Residence Value (Logged)</w:t>
            </w:r>
          </w:p>
        </w:tc>
        <w:tc>
          <w:tcPr>
            <w:tcW w:w="2280" w:type="dxa"/>
            <w:tcBorders>
              <w:top w:val="nil"/>
              <w:left w:val="nil"/>
              <w:bottom w:val="nil"/>
              <w:right w:val="nil"/>
            </w:tcBorders>
            <w:shd w:val="clear" w:color="auto" w:fill="auto"/>
            <w:noWrap/>
            <w:vAlign w:val="bottom"/>
            <w:hideMark/>
          </w:tcPr>
          <w:p w14:paraId="36BBA807" w14:textId="77777777" w:rsidR="005A6F20" w:rsidRPr="005A6F20" w:rsidRDefault="005A6F20" w:rsidP="005A6F20">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5829F234"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5C3D90AD"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536" w:type="dxa"/>
            <w:tcBorders>
              <w:top w:val="nil"/>
              <w:left w:val="nil"/>
              <w:bottom w:val="nil"/>
              <w:right w:val="nil"/>
            </w:tcBorders>
            <w:shd w:val="clear" w:color="auto" w:fill="auto"/>
            <w:noWrap/>
            <w:vAlign w:val="bottom"/>
            <w:hideMark/>
          </w:tcPr>
          <w:p w14:paraId="40E42A3E" w14:textId="77777777" w:rsidR="005A6F20" w:rsidRPr="005A6F20" w:rsidRDefault="005A6F20" w:rsidP="005A6F20">
            <w:pPr>
              <w:spacing w:after="0" w:line="240" w:lineRule="auto"/>
              <w:rPr>
                <w:rFonts w:ascii="Times New Roman" w:eastAsia="Times New Roman" w:hAnsi="Times New Roman" w:cs="Times New Roman"/>
                <w:sz w:val="20"/>
                <w:szCs w:val="20"/>
              </w:rPr>
            </w:pPr>
          </w:p>
        </w:tc>
      </w:tr>
      <w:tr w:rsidR="005A6F20" w:rsidRPr="005A6F20" w14:paraId="21EDF6FA" w14:textId="77777777" w:rsidTr="005A6F20">
        <w:trPr>
          <w:trHeight w:val="289"/>
        </w:trPr>
        <w:tc>
          <w:tcPr>
            <w:tcW w:w="4500" w:type="dxa"/>
            <w:tcBorders>
              <w:top w:val="nil"/>
              <w:left w:val="nil"/>
              <w:bottom w:val="nil"/>
              <w:right w:val="nil"/>
            </w:tcBorders>
            <w:shd w:val="clear" w:color="auto" w:fill="auto"/>
            <w:noWrap/>
            <w:vAlign w:val="bottom"/>
            <w:hideMark/>
          </w:tcPr>
          <w:p w14:paraId="78C44285" w14:textId="77777777" w:rsidR="005A6F20" w:rsidRPr="005A6F20" w:rsidRDefault="005A6F20" w:rsidP="005A6F20">
            <w:pPr>
              <w:spacing w:after="0" w:line="240" w:lineRule="auto"/>
              <w:ind w:firstLineChars="100" w:firstLine="220"/>
              <w:rPr>
                <w:rFonts w:ascii="Calibri" w:eastAsia="Times New Roman" w:hAnsi="Calibri" w:cs="Calibri"/>
                <w:color w:val="000000"/>
              </w:rPr>
            </w:pPr>
            <w:r w:rsidRPr="005A6F20">
              <w:rPr>
                <w:rFonts w:ascii="Calibri" w:eastAsia="Times New Roman" w:hAnsi="Calibri" w:cs="Calibri"/>
                <w:color w:val="000000"/>
              </w:rPr>
              <w:t>Mean (SD)</w:t>
            </w:r>
          </w:p>
        </w:tc>
        <w:tc>
          <w:tcPr>
            <w:tcW w:w="2280" w:type="dxa"/>
            <w:tcBorders>
              <w:top w:val="nil"/>
              <w:left w:val="nil"/>
              <w:bottom w:val="nil"/>
              <w:right w:val="nil"/>
            </w:tcBorders>
            <w:shd w:val="clear" w:color="auto" w:fill="auto"/>
            <w:noWrap/>
            <w:vAlign w:val="bottom"/>
            <w:hideMark/>
          </w:tcPr>
          <w:p w14:paraId="1C38F1F6"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3.27 (2.19)</w:t>
            </w:r>
          </w:p>
        </w:tc>
        <w:tc>
          <w:tcPr>
            <w:tcW w:w="2040" w:type="dxa"/>
            <w:tcBorders>
              <w:top w:val="nil"/>
              <w:left w:val="nil"/>
              <w:bottom w:val="nil"/>
              <w:right w:val="nil"/>
            </w:tcBorders>
            <w:shd w:val="clear" w:color="auto" w:fill="auto"/>
            <w:noWrap/>
            <w:vAlign w:val="bottom"/>
            <w:hideMark/>
          </w:tcPr>
          <w:p w14:paraId="4FA737C4" w14:textId="77777777" w:rsidR="005A6F20" w:rsidRPr="005A6F20" w:rsidRDefault="005A6F20" w:rsidP="005A6F20">
            <w:pPr>
              <w:spacing w:after="0" w:line="240" w:lineRule="auto"/>
              <w:rPr>
                <w:rFonts w:ascii="Calibri" w:eastAsia="Times New Roman" w:hAnsi="Calibri" w:cs="Calibri"/>
                <w:color w:val="000000"/>
              </w:rPr>
            </w:pPr>
          </w:p>
        </w:tc>
        <w:tc>
          <w:tcPr>
            <w:tcW w:w="2280" w:type="dxa"/>
            <w:tcBorders>
              <w:top w:val="nil"/>
              <w:left w:val="nil"/>
              <w:bottom w:val="nil"/>
              <w:right w:val="nil"/>
            </w:tcBorders>
            <w:shd w:val="clear" w:color="auto" w:fill="auto"/>
            <w:noWrap/>
            <w:vAlign w:val="bottom"/>
            <w:hideMark/>
          </w:tcPr>
          <w:p w14:paraId="5D134C64"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3.25 (2.16)</w:t>
            </w:r>
          </w:p>
        </w:tc>
        <w:tc>
          <w:tcPr>
            <w:tcW w:w="2536" w:type="dxa"/>
            <w:tcBorders>
              <w:top w:val="nil"/>
              <w:left w:val="nil"/>
              <w:bottom w:val="nil"/>
              <w:right w:val="nil"/>
            </w:tcBorders>
            <w:shd w:val="clear" w:color="auto" w:fill="auto"/>
            <w:noWrap/>
            <w:vAlign w:val="bottom"/>
            <w:hideMark/>
          </w:tcPr>
          <w:p w14:paraId="486691A3" w14:textId="77777777" w:rsidR="005A6F20" w:rsidRPr="005A6F20" w:rsidRDefault="005A6F20" w:rsidP="005A6F20">
            <w:pPr>
              <w:spacing w:after="0" w:line="240" w:lineRule="auto"/>
              <w:rPr>
                <w:rFonts w:ascii="Calibri" w:eastAsia="Times New Roman" w:hAnsi="Calibri" w:cs="Calibri"/>
                <w:color w:val="000000"/>
              </w:rPr>
            </w:pPr>
          </w:p>
        </w:tc>
      </w:tr>
      <w:tr w:rsidR="005A6F20" w:rsidRPr="005A6F20" w14:paraId="05CA83B7" w14:textId="77777777" w:rsidTr="005A6F20">
        <w:trPr>
          <w:trHeight w:val="289"/>
        </w:trPr>
        <w:tc>
          <w:tcPr>
            <w:tcW w:w="4500" w:type="dxa"/>
            <w:tcBorders>
              <w:top w:val="nil"/>
              <w:left w:val="nil"/>
              <w:bottom w:val="nil"/>
              <w:right w:val="nil"/>
            </w:tcBorders>
            <w:shd w:val="clear" w:color="auto" w:fill="auto"/>
            <w:noWrap/>
            <w:vAlign w:val="bottom"/>
            <w:hideMark/>
          </w:tcPr>
          <w:p w14:paraId="4128A9B7" w14:textId="77777777" w:rsidR="005A6F20" w:rsidRPr="005A6F20" w:rsidRDefault="005A6F20" w:rsidP="005A6F20">
            <w:pPr>
              <w:spacing w:after="0" w:line="240" w:lineRule="auto"/>
              <w:ind w:firstLineChars="100" w:firstLine="220"/>
              <w:rPr>
                <w:rFonts w:ascii="Calibri" w:eastAsia="Times New Roman" w:hAnsi="Calibri" w:cs="Calibri"/>
                <w:color w:val="000000"/>
              </w:rPr>
            </w:pPr>
            <w:proofErr w:type="spellStart"/>
            <w:proofErr w:type="gramStart"/>
            <w:r w:rsidRPr="005A6F20">
              <w:rPr>
                <w:rFonts w:ascii="Calibri" w:eastAsia="Times New Roman" w:hAnsi="Calibri" w:cs="Calibri"/>
                <w:color w:val="000000"/>
              </w:rPr>
              <w:t>Minimum,Median</w:t>
            </w:r>
            <w:proofErr w:type="gramEnd"/>
            <w:r w:rsidRPr="005A6F20">
              <w:rPr>
                <w:rFonts w:ascii="Calibri" w:eastAsia="Times New Roman" w:hAnsi="Calibri" w:cs="Calibri"/>
                <w:color w:val="000000"/>
              </w:rPr>
              <w:t>,Maximum</w:t>
            </w:r>
            <w:proofErr w:type="spellEnd"/>
          </w:p>
        </w:tc>
        <w:tc>
          <w:tcPr>
            <w:tcW w:w="2280" w:type="dxa"/>
            <w:tcBorders>
              <w:top w:val="nil"/>
              <w:left w:val="nil"/>
              <w:bottom w:val="nil"/>
              <w:right w:val="nil"/>
            </w:tcBorders>
            <w:shd w:val="clear" w:color="auto" w:fill="auto"/>
            <w:noWrap/>
            <w:vAlign w:val="bottom"/>
            <w:hideMark/>
          </w:tcPr>
          <w:p w14:paraId="5003A39A"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0.00,4.39,6.91</w:t>
            </w:r>
          </w:p>
        </w:tc>
        <w:tc>
          <w:tcPr>
            <w:tcW w:w="2040" w:type="dxa"/>
            <w:tcBorders>
              <w:top w:val="nil"/>
              <w:left w:val="nil"/>
              <w:bottom w:val="nil"/>
              <w:right w:val="nil"/>
            </w:tcBorders>
            <w:shd w:val="clear" w:color="auto" w:fill="auto"/>
            <w:noWrap/>
            <w:vAlign w:val="bottom"/>
            <w:hideMark/>
          </w:tcPr>
          <w:p w14:paraId="36A827C8" w14:textId="77777777" w:rsidR="005A6F20" w:rsidRPr="005A6F20" w:rsidRDefault="005A6F20" w:rsidP="005A6F20">
            <w:pPr>
              <w:spacing w:after="0" w:line="240" w:lineRule="auto"/>
              <w:rPr>
                <w:rFonts w:ascii="Calibri" w:eastAsia="Times New Roman" w:hAnsi="Calibri" w:cs="Calibri"/>
                <w:color w:val="000000"/>
              </w:rPr>
            </w:pPr>
          </w:p>
        </w:tc>
        <w:tc>
          <w:tcPr>
            <w:tcW w:w="2280" w:type="dxa"/>
            <w:tcBorders>
              <w:top w:val="nil"/>
              <w:left w:val="nil"/>
              <w:bottom w:val="nil"/>
              <w:right w:val="nil"/>
            </w:tcBorders>
            <w:shd w:val="clear" w:color="auto" w:fill="auto"/>
            <w:noWrap/>
            <w:vAlign w:val="bottom"/>
            <w:hideMark/>
          </w:tcPr>
          <w:p w14:paraId="6C0AFF84"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0.00,4.39,6.91</w:t>
            </w:r>
          </w:p>
        </w:tc>
        <w:tc>
          <w:tcPr>
            <w:tcW w:w="2536" w:type="dxa"/>
            <w:tcBorders>
              <w:top w:val="nil"/>
              <w:left w:val="nil"/>
              <w:bottom w:val="nil"/>
              <w:right w:val="nil"/>
            </w:tcBorders>
            <w:shd w:val="clear" w:color="auto" w:fill="auto"/>
            <w:noWrap/>
            <w:vAlign w:val="bottom"/>
            <w:hideMark/>
          </w:tcPr>
          <w:p w14:paraId="7CF95F50" w14:textId="77777777" w:rsidR="005A6F20" w:rsidRPr="005A6F20" w:rsidRDefault="005A6F20" w:rsidP="005A6F20">
            <w:pPr>
              <w:spacing w:after="0" w:line="240" w:lineRule="auto"/>
              <w:rPr>
                <w:rFonts w:ascii="Calibri" w:eastAsia="Times New Roman" w:hAnsi="Calibri" w:cs="Calibri"/>
                <w:color w:val="000000"/>
              </w:rPr>
            </w:pPr>
          </w:p>
        </w:tc>
      </w:tr>
      <w:tr w:rsidR="005A6F20" w:rsidRPr="005A6F20" w14:paraId="7E4598E5" w14:textId="77777777" w:rsidTr="005A6F20">
        <w:trPr>
          <w:trHeight w:val="289"/>
        </w:trPr>
        <w:tc>
          <w:tcPr>
            <w:tcW w:w="4500" w:type="dxa"/>
            <w:tcBorders>
              <w:top w:val="nil"/>
              <w:left w:val="nil"/>
              <w:bottom w:val="single" w:sz="4" w:space="0" w:color="auto"/>
              <w:right w:val="nil"/>
            </w:tcBorders>
            <w:shd w:val="clear" w:color="auto" w:fill="auto"/>
            <w:noWrap/>
            <w:vAlign w:val="bottom"/>
            <w:hideMark/>
          </w:tcPr>
          <w:p w14:paraId="452BBC80"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Own Second Home</w:t>
            </w:r>
          </w:p>
        </w:tc>
        <w:tc>
          <w:tcPr>
            <w:tcW w:w="2280" w:type="dxa"/>
            <w:tcBorders>
              <w:top w:val="nil"/>
              <w:left w:val="nil"/>
              <w:bottom w:val="single" w:sz="4" w:space="0" w:color="auto"/>
              <w:right w:val="nil"/>
            </w:tcBorders>
            <w:shd w:val="clear" w:color="auto" w:fill="auto"/>
            <w:noWrap/>
            <w:vAlign w:val="bottom"/>
            <w:hideMark/>
          </w:tcPr>
          <w:p w14:paraId="39EB5D1B"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935 (40%)</w:t>
            </w:r>
          </w:p>
        </w:tc>
        <w:tc>
          <w:tcPr>
            <w:tcW w:w="2040" w:type="dxa"/>
            <w:tcBorders>
              <w:top w:val="nil"/>
              <w:left w:val="nil"/>
              <w:bottom w:val="single" w:sz="4" w:space="0" w:color="auto"/>
              <w:right w:val="nil"/>
            </w:tcBorders>
            <w:shd w:val="clear" w:color="auto" w:fill="auto"/>
            <w:noWrap/>
            <w:vAlign w:val="bottom"/>
            <w:hideMark/>
          </w:tcPr>
          <w:p w14:paraId="155FB026"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 </w:t>
            </w:r>
          </w:p>
        </w:tc>
        <w:tc>
          <w:tcPr>
            <w:tcW w:w="2280" w:type="dxa"/>
            <w:tcBorders>
              <w:top w:val="nil"/>
              <w:left w:val="nil"/>
              <w:bottom w:val="single" w:sz="4" w:space="0" w:color="auto"/>
              <w:right w:val="nil"/>
            </w:tcBorders>
            <w:shd w:val="clear" w:color="auto" w:fill="auto"/>
            <w:noWrap/>
            <w:vAlign w:val="bottom"/>
            <w:hideMark/>
          </w:tcPr>
          <w:p w14:paraId="12F56565"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536 (42%)</w:t>
            </w:r>
          </w:p>
        </w:tc>
        <w:tc>
          <w:tcPr>
            <w:tcW w:w="2536" w:type="dxa"/>
            <w:tcBorders>
              <w:top w:val="nil"/>
              <w:left w:val="nil"/>
              <w:bottom w:val="single" w:sz="4" w:space="0" w:color="auto"/>
              <w:right w:val="nil"/>
            </w:tcBorders>
            <w:shd w:val="clear" w:color="auto" w:fill="auto"/>
            <w:noWrap/>
            <w:vAlign w:val="bottom"/>
            <w:hideMark/>
          </w:tcPr>
          <w:p w14:paraId="6B3F8105"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 </w:t>
            </w:r>
          </w:p>
        </w:tc>
      </w:tr>
      <w:tr w:rsidR="005A6F20" w:rsidRPr="005A6F20" w14:paraId="1184D064" w14:textId="77777777" w:rsidTr="005A6F20">
        <w:trPr>
          <w:trHeight w:val="289"/>
        </w:trPr>
        <w:tc>
          <w:tcPr>
            <w:tcW w:w="4500" w:type="dxa"/>
            <w:tcBorders>
              <w:top w:val="nil"/>
              <w:left w:val="nil"/>
              <w:bottom w:val="nil"/>
              <w:right w:val="nil"/>
            </w:tcBorders>
            <w:shd w:val="clear" w:color="auto" w:fill="auto"/>
            <w:noWrap/>
            <w:vAlign w:val="bottom"/>
            <w:hideMark/>
          </w:tcPr>
          <w:p w14:paraId="4F07819A" w14:textId="77777777" w:rsidR="005A6F20" w:rsidRPr="005A6F20" w:rsidRDefault="005A6F20" w:rsidP="005A6F20">
            <w:pPr>
              <w:spacing w:after="0" w:line="240" w:lineRule="auto"/>
              <w:rPr>
                <w:rFonts w:ascii="Calibri" w:eastAsia="Times New Roman" w:hAnsi="Calibri" w:cs="Calibri"/>
                <w:b/>
                <w:bCs/>
                <w:i/>
                <w:iCs/>
                <w:color w:val="000000"/>
              </w:rPr>
            </w:pPr>
            <w:r w:rsidRPr="005A6F20">
              <w:rPr>
                <w:rFonts w:ascii="Calibri" w:eastAsia="Times New Roman" w:hAnsi="Calibri" w:cs="Calibri"/>
                <w:b/>
                <w:bCs/>
                <w:i/>
                <w:iCs/>
                <w:color w:val="000000"/>
              </w:rPr>
              <w:lastRenderedPageBreak/>
              <w:t>Father Level</w:t>
            </w:r>
          </w:p>
        </w:tc>
        <w:tc>
          <w:tcPr>
            <w:tcW w:w="2280" w:type="dxa"/>
            <w:tcBorders>
              <w:top w:val="nil"/>
              <w:left w:val="nil"/>
              <w:bottom w:val="nil"/>
              <w:right w:val="nil"/>
            </w:tcBorders>
            <w:shd w:val="clear" w:color="auto" w:fill="auto"/>
            <w:noWrap/>
            <w:vAlign w:val="bottom"/>
            <w:hideMark/>
          </w:tcPr>
          <w:p w14:paraId="6E03C6E3" w14:textId="77777777" w:rsidR="005A6F20" w:rsidRPr="005A6F20" w:rsidRDefault="005A6F20" w:rsidP="005A6F20">
            <w:pPr>
              <w:spacing w:after="0" w:line="240" w:lineRule="auto"/>
              <w:rPr>
                <w:rFonts w:ascii="Calibri" w:eastAsia="Times New Roman" w:hAnsi="Calibri" w:cs="Calibri"/>
                <w:b/>
                <w:bCs/>
                <w:i/>
                <w:iCs/>
                <w:color w:val="000000"/>
              </w:rPr>
            </w:pPr>
          </w:p>
        </w:tc>
        <w:tc>
          <w:tcPr>
            <w:tcW w:w="2040" w:type="dxa"/>
            <w:tcBorders>
              <w:top w:val="nil"/>
              <w:left w:val="nil"/>
              <w:bottom w:val="nil"/>
              <w:right w:val="nil"/>
            </w:tcBorders>
            <w:shd w:val="clear" w:color="auto" w:fill="auto"/>
            <w:noWrap/>
            <w:vAlign w:val="bottom"/>
            <w:hideMark/>
          </w:tcPr>
          <w:p w14:paraId="21F1D96B"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562EA786"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536" w:type="dxa"/>
            <w:tcBorders>
              <w:top w:val="nil"/>
              <w:left w:val="nil"/>
              <w:bottom w:val="nil"/>
              <w:right w:val="nil"/>
            </w:tcBorders>
            <w:shd w:val="clear" w:color="auto" w:fill="auto"/>
            <w:noWrap/>
            <w:vAlign w:val="bottom"/>
            <w:hideMark/>
          </w:tcPr>
          <w:p w14:paraId="56DDAEB9" w14:textId="77777777" w:rsidR="005A6F20" w:rsidRPr="005A6F20" w:rsidRDefault="005A6F20" w:rsidP="005A6F20">
            <w:pPr>
              <w:spacing w:after="0" w:line="240" w:lineRule="auto"/>
              <w:rPr>
                <w:rFonts w:ascii="Times New Roman" w:eastAsia="Times New Roman" w:hAnsi="Times New Roman" w:cs="Times New Roman"/>
                <w:sz w:val="20"/>
                <w:szCs w:val="20"/>
              </w:rPr>
            </w:pPr>
          </w:p>
        </w:tc>
      </w:tr>
      <w:tr w:rsidR="005A6F20" w:rsidRPr="005A6F20" w14:paraId="6654D96C" w14:textId="77777777" w:rsidTr="005A6F20">
        <w:trPr>
          <w:trHeight w:val="289"/>
        </w:trPr>
        <w:tc>
          <w:tcPr>
            <w:tcW w:w="4500" w:type="dxa"/>
            <w:tcBorders>
              <w:top w:val="nil"/>
              <w:left w:val="nil"/>
              <w:bottom w:val="nil"/>
              <w:right w:val="nil"/>
            </w:tcBorders>
            <w:shd w:val="clear" w:color="auto" w:fill="auto"/>
            <w:noWrap/>
            <w:vAlign w:val="bottom"/>
            <w:hideMark/>
          </w:tcPr>
          <w:p w14:paraId="2F3B565C"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Urban Hukou Holder</w:t>
            </w:r>
          </w:p>
        </w:tc>
        <w:tc>
          <w:tcPr>
            <w:tcW w:w="2280" w:type="dxa"/>
            <w:tcBorders>
              <w:top w:val="nil"/>
              <w:left w:val="nil"/>
              <w:bottom w:val="nil"/>
              <w:right w:val="nil"/>
            </w:tcBorders>
            <w:shd w:val="clear" w:color="auto" w:fill="auto"/>
            <w:noWrap/>
            <w:vAlign w:val="bottom"/>
            <w:hideMark/>
          </w:tcPr>
          <w:p w14:paraId="126CCC95"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1,318 (56%)</w:t>
            </w:r>
          </w:p>
        </w:tc>
        <w:tc>
          <w:tcPr>
            <w:tcW w:w="2040" w:type="dxa"/>
            <w:tcBorders>
              <w:top w:val="nil"/>
              <w:left w:val="nil"/>
              <w:bottom w:val="nil"/>
              <w:right w:val="nil"/>
            </w:tcBorders>
            <w:shd w:val="clear" w:color="auto" w:fill="auto"/>
            <w:noWrap/>
            <w:vAlign w:val="bottom"/>
            <w:hideMark/>
          </w:tcPr>
          <w:p w14:paraId="72F13CB4"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2,072 (32%)</w:t>
            </w:r>
          </w:p>
        </w:tc>
        <w:tc>
          <w:tcPr>
            <w:tcW w:w="2280" w:type="dxa"/>
            <w:tcBorders>
              <w:top w:val="nil"/>
              <w:left w:val="nil"/>
              <w:bottom w:val="nil"/>
              <w:right w:val="nil"/>
            </w:tcBorders>
            <w:shd w:val="clear" w:color="auto" w:fill="auto"/>
            <w:noWrap/>
            <w:vAlign w:val="bottom"/>
            <w:hideMark/>
          </w:tcPr>
          <w:p w14:paraId="2BB2B7A8"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617 (49%)</w:t>
            </w:r>
          </w:p>
        </w:tc>
        <w:tc>
          <w:tcPr>
            <w:tcW w:w="2536" w:type="dxa"/>
            <w:tcBorders>
              <w:top w:val="nil"/>
              <w:left w:val="nil"/>
              <w:bottom w:val="nil"/>
              <w:right w:val="nil"/>
            </w:tcBorders>
            <w:shd w:val="clear" w:color="auto" w:fill="auto"/>
            <w:noWrap/>
            <w:vAlign w:val="bottom"/>
            <w:hideMark/>
          </w:tcPr>
          <w:p w14:paraId="023C8206"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816 (31%)</w:t>
            </w:r>
          </w:p>
        </w:tc>
      </w:tr>
      <w:tr w:rsidR="005A6F20" w:rsidRPr="005A6F20" w14:paraId="647F25B2" w14:textId="77777777" w:rsidTr="005A6F20">
        <w:trPr>
          <w:trHeight w:val="289"/>
        </w:trPr>
        <w:tc>
          <w:tcPr>
            <w:tcW w:w="4500" w:type="dxa"/>
            <w:tcBorders>
              <w:top w:val="nil"/>
              <w:left w:val="nil"/>
              <w:bottom w:val="nil"/>
              <w:right w:val="nil"/>
            </w:tcBorders>
            <w:shd w:val="clear" w:color="auto" w:fill="auto"/>
            <w:noWrap/>
            <w:vAlign w:val="bottom"/>
            <w:hideMark/>
          </w:tcPr>
          <w:p w14:paraId="6025FBBF"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Party Membership</w:t>
            </w:r>
          </w:p>
        </w:tc>
        <w:tc>
          <w:tcPr>
            <w:tcW w:w="2280" w:type="dxa"/>
            <w:tcBorders>
              <w:top w:val="nil"/>
              <w:left w:val="nil"/>
              <w:bottom w:val="nil"/>
              <w:right w:val="nil"/>
            </w:tcBorders>
            <w:shd w:val="clear" w:color="auto" w:fill="auto"/>
            <w:noWrap/>
            <w:vAlign w:val="bottom"/>
            <w:hideMark/>
          </w:tcPr>
          <w:p w14:paraId="2C37B45E"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359 (15%)</w:t>
            </w:r>
          </w:p>
        </w:tc>
        <w:tc>
          <w:tcPr>
            <w:tcW w:w="2040" w:type="dxa"/>
            <w:tcBorders>
              <w:top w:val="nil"/>
              <w:left w:val="nil"/>
              <w:bottom w:val="nil"/>
              <w:right w:val="nil"/>
            </w:tcBorders>
            <w:shd w:val="clear" w:color="auto" w:fill="auto"/>
            <w:noWrap/>
            <w:vAlign w:val="bottom"/>
            <w:hideMark/>
          </w:tcPr>
          <w:p w14:paraId="700F35CA"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1,140 (18%)</w:t>
            </w:r>
          </w:p>
        </w:tc>
        <w:tc>
          <w:tcPr>
            <w:tcW w:w="2280" w:type="dxa"/>
            <w:tcBorders>
              <w:top w:val="nil"/>
              <w:left w:val="nil"/>
              <w:bottom w:val="nil"/>
              <w:right w:val="nil"/>
            </w:tcBorders>
            <w:shd w:val="clear" w:color="auto" w:fill="auto"/>
            <w:noWrap/>
            <w:vAlign w:val="bottom"/>
            <w:hideMark/>
          </w:tcPr>
          <w:p w14:paraId="128F76B4"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192 (15%)</w:t>
            </w:r>
          </w:p>
        </w:tc>
        <w:tc>
          <w:tcPr>
            <w:tcW w:w="2536" w:type="dxa"/>
            <w:tcBorders>
              <w:top w:val="nil"/>
              <w:left w:val="nil"/>
              <w:bottom w:val="nil"/>
              <w:right w:val="nil"/>
            </w:tcBorders>
            <w:shd w:val="clear" w:color="auto" w:fill="auto"/>
            <w:noWrap/>
            <w:vAlign w:val="bottom"/>
            <w:hideMark/>
          </w:tcPr>
          <w:p w14:paraId="24C995A8"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524 (20%)</w:t>
            </w:r>
          </w:p>
        </w:tc>
      </w:tr>
      <w:tr w:rsidR="005A6F20" w:rsidRPr="005A6F20" w14:paraId="4624588B" w14:textId="77777777" w:rsidTr="005A6F20">
        <w:trPr>
          <w:trHeight w:val="289"/>
        </w:trPr>
        <w:tc>
          <w:tcPr>
            <w:tcW w:w="4500" w:type="dxa"/>
            <w:tcBorders>
              <w:top w:val="nil"/>
              <w:left w:val="nil"/>
              <w:bottom w:val="nil"/>
              <w:right w:val="nil"/>
            </w:tcBorders>
            <w:shd w:val="clear" w:color="auto" w:fill="auto"/>
            <w:noWrap/>
            <w:vAlign w:val="bottom"/>
            <w:hideMark/>
          </w:tcPr>
          <w:p w14:paraId="7CD60B6E"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Years of Schooling</w:t>
            </w:r>
          </w:p>
        </w:tc>
        <w:tc>
          <w:tcPr>
            <w:tcW w:w="2280" w:type="dxa"/>
            <w:tcBorders>
              <w:top w:val="nil"/>
              <w:left w:val="nil"/>
              <w:bottom w:val="nil"/>
              <w:right w:val="nil"/>
            </w:tcBorders>
            <w:shd w:val="clear" w:color="auto" w:fill="auto"/>
            <w:noWrap/>
            <w:vAlign w:val="bottom"/>
            <w:hideMark/>
          </w:tcPr>
          <w:p w14:paraId="3A817F23" w14:textId="77777777" w:rsidR="005A6F20" w:rsidRPr="005A6F20" w:rsidRDefault="005A6F20" w:rsidP="005A6F20">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14F72514"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68562F0E"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536" w:type="dxa"/>
            <w:tcBorders>
              <w:top w:val="nil"/>
              <w:left w:val="nil"/>
              <w:bottom w:val="nil"/>
              <w:right w:val="nil"/>
            </w:tcBorders>
            <w:shd w:val="clear" w:color="auto" w:fill="auto"/>
            <w:noWrap/>
            <w:vAlign w:val="bottom"/>
            <w:hideMark/>
          </w:tcPr>
          <w:p w14:paraId="4D580E2B" w14:textId="77777777" w:rsidR="005A6F20" w:rsidRPr="005A6F20" w:rsidRDefault="005A6F20" w:rsidP="005A6F20">
            <w:pPr>
              <w:spacing w:after="0" w:line="240" w:lineRule="auto"/>
              <w:rPr>
                <w:rFonts w:ascii="Times New Roman" w:eastAsia="Times New Roman" w:hAnsi="Times New Roman" w:cs="Times New Roman"/>
                <w:sz w:val="20"/>
                <w:szCs w:val="20"/>
              </w:rPr>
            </w:pPr>
          </w:p>
        </w:tc>
      </w:tr>
      <w:tr w:rsidR="005A6F20" w:rsidRPr="005A6F20" w14:paraId="0ED77A9D" w14:textId="77777777" w:rsidTr="005A6F20">
        <w:trPr>
          <w:trHeight w:val="289"/>
        </w:trPr>
        <w:tc>
          <w:tcPr>
            <w:tcW w:w="4500" w:type="dxa"/>
            <w:tcBorders>
              <w:top w:val="nil"/>
              <w:left w:val="nil"/>
              <w:bottom w:val="nil"/>
              <w:right w:val="nil"/>
            </w:tcBorders>
            <w:shd w:val="clear" w:color="auto" w:fill="auto"/>
            <w:noWrap/>
            <w:vAlign w:val="bottom"/>
            <w:hideMark/>
          </w:tcPr>
          <w:p w14:paraId="7B65ACED" w14:textId="77777777" w:rsidR="005A6F20" w:rsidRPr="005A6F20" w:rsidRDefault="005A6F20" w:rsidP="005A6F20">
            <w:pPr>
              <w:spacing w:after="0" w:line="240" w:lineRule="auto"/>
              <w:ind w:firstLineChars="100" w:firstLine="220"/>
              <w:rPr>
                <w:rFonts w:ascii="Calibri" w:eastAsia="Times New Roman" w:hAnsi="Calibri" w:cs="Calibri"/>
                <w:color w:val="000000"/>
              </w:rPr>
            </w:pPr>
            <w:r w:rsidRPr="005A6F20">
              <w:rPr>
                <w:rFonts w:ascii="Calibri" w:eastAsia="Times New Roman" w:hAnsi="Calibri" w:cs="Calibri"/>
                <w:color w:val="000000"/>
              </w:rPr>
              <w:t>Mean (SD)</w:t>
            </w:r>
          </w:p>
        </w:tc>
        <w:tc>
          <w:tcPr>
            <w:tcW w:w="2280" w:type="dxa"/>
            <w:tcBorders>
              <w:top w:val="nil"/>
              <w:left w:val="nil"/>
              <w:bottom w:val="nil"/>
              <w:right w:val="nil"/>
            </w:tcBorders>
            <w:shd w:val="clear" w:color="auto" w:fill="auto"/>
            <w:noWrap/>
            <w:vAlign w:val="bottom"/>
            <w:hideMark/>
          </w:tcPr>
          <w:p w14:paraId="06A7F78A"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9.90 (3.04)</w:t>
            </w:r>
          </w:p>
        </w:tc>
        <w:tc>
          <w:tcPr>
            <w:tcW w:w="2040" w:type="dxa"/>
            <w:tcBorders>
              <w:top w:val="nil"/>
              <w:left w:val="nil"/>
              <w:bottom w:val="nil"/>
              <w:right w:val="nil"/>
            </w:tcBorders>
            <w:shd w:val="clear" w:color="auto" w:fill="auto"/>
            <w:noWrap/>
            <w:vAlign w:val="bottom"/>
            <w:hideMark/>
          </w:tcPr>
          <w:p w14:paraId="74D00AEC"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6.9 (4.1)</w:t>
            </w:r>
          </w:p>
        </w:tc>
        <w:tc>
          <w:tcPr>
            <w:tcW w:w="2280" w:type="dxa"/>
            <w:tcBorders>
              <w:top w:val="nil"/>
              <w:left w:val="nil"/>
              <w:bottom w:val="nil"/>
              <w:right w:val="nil"/>
            </w:tcBorders>
            <w:shd w:val="clear" w:color="auto" w:fill="auto"/>
            <w:noWrap/>
            <w:vAlign w:val="bottom"/>
            <w:hideMark/>
          </w:tcPr>
          <w:p w14:paraId="6C3FFCDD"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8.8 (3.4)</w:t>
            </w:r>
          </w:p>
        </w:tc>
        <w:tc>
          <w:tcPr>
            <w:tcW w:w="2536" w:type="dxa"/>
            <w:tcBorders>
              <w:top w:val="nil"/>
              <w:left w:val="nil"/>
              <w:bottom w:val="nil"/>
              <w:right w:val="nil"/>
            </w:tcBorders>
            <w:shd w:val="clear" w:color="auto" w:fill="auto"/>
            <w:noWrap/>
            <w:vAlign w:val="bottom"/>
            <w:hideMark/>
          </w:tcPr>
          <w:p w14:paraId="6DD4914F"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6.7 (4.1)</w:t>
            </w:r>
          </w:p>
        </w:tc>
      </w:tr>
      <w:tr w:rsidR="005A6F20" w:rsidRPr="005A6F20" w14:paraId="05FF69F8" w14:textId="77777777" w:rsidTr="005A6F20">
        <w:trPr>
          <w:trHeight w:val="289"/>
        </w:trPr>
        <w:tc>
          <w:tcPr>
            <w:tcW w:w="4500" w:type="dxa"/>
            <w:tcBorders>
              <w:top w:val="nil"/>
              <w:left w:val="nil"/>
              <w:bottom w:val="nil"/>
              <w:right w:val="nil"/>
            </w:tcBorders>
            <w:shd w:val="clear" w:color="auto" w:fill="auto"/>
            <w:noWrap/>
            <w:vAlign w:val="bottom"/>
            <w:hideMark/>
          </w:tcPr>
          <w:p w14:paraId="7B8796B3" w14:textId="77777777" w:rsidR="005A6F20" w:rsidRPr="005A6F20" w:rsidRDefault="005A6F20" w:rsidP="005A6F20">
            <w:pPr>
              <w:spacing w:after="0" w:line="240" w:lineRule="auto"/>
              <w:ind w:firstLineChars="100" w:firstLine="220"/>
              <w:rPr>
                <w:rFonts w:ascii="Calibri" w:eastAsia="Times New Roman" w:hAnsi="Calibri" w:cs="Calibri"/>
                <w:color w:val="000000"/>
              </w:rPr>
            </w:pPr>
            <w:proofErr w:type="spellStart"/>
            <w:proofErr w:type="gramStart"/>
            <w:r w:rsidRPr="005A6F20">
              <w:rPr>
                <w:rFonts w:ascii="Calibri" w:eastAsia="Times New Roman" w:hAnsi="Calibri" w:cs="Calibri"/>
                <w:color w:val="000000"/>
              </w:rPr>
              <w:t>Minimum,Median</w:t>
            </w:r>
            <w:proofErr w:type="gramEnd"/>
            <w:r w:rsidRPr="005A6F20">
              <w:rPr>
                <w:rFonts w:ascii="Calibri" w:eastAsia="Times New Roman" w:hAnsi="Calibri" w:cs="Calibri"/>
                <w:color w:val="000000"/>
              </w:rPr>
              <w:t>,Maximum</w:t>
            </w:r>
            <w:proofErr w:type="spellEnd"/>
          </w:p>
        </w:tc>
        <w:tc>
          <w:tcPr>
            <w:tcW w:w="2280" w:type="dxa"/>
            <w:tcBorders>
              <w:top w:val="nil"/>
              <w:left w:val="nil"/>
              <w:bottom w:val="nil"/>
              <w:right w:val="nil"/>
            </w:tcBorders>
            <w:shd w:val="clear" w:color="auto" w:fill="auto"/>
            <w:noWrap/>
            <w:vAlign w:val="bottom"/>
            <w:hideMark/>
          </w:tcPr>
          <w:p w14:paraId="1BAD3DAD"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0.00,9.00,22.00</w:t>
            </w:r>
          </w:p>
        </w:tc>
        <w:tc>
          <w:tcPr>
            <w:tcW w:w="2040" w:type="dxa"/>
            <w:tcBorders>
              <w:top w:val="nil"/>
              <w:left w:val="nil"/>
              <w:bottom w:val="nil"/>
              <w:right w:val="nil"/>
            </w:tcBorders>
            <w:shd w:val="clear" w:color="auto" w:fill="auto"/>
            <w:noWrap/>
            <w:vAlign w:val="bottom"/>
            <w:hideMark/>
          </w:tcPr>
          <w:p w14:paraId="6023D802"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0.0,6.0,22.0</w:t>
            </w:r>
          </w:p>
        </w:tc>
        <w:tc>
          <w:tcPr>
            <w:tcW w:w="2280" w:type="dxa"/>
            <w:tcBorders>
              <w:top w:val="nil"/>
              <w:left w:val="nil"/>
              <w:bottom w:val="nil"/>
              <w:right w:val="nil"/>
            </w:tcBorders>
            <w:shd w:val="clear" w:color="auto" w:fill="auto"/>
            <w:noWrap/>
            <w:vAlign w:val="bottom"/>
            <w:hideMark/>
          </w:tcPr>
          <w:p w14:paraId="5A22AD7A"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0.0,9.0,19.0</w:t>
            </w:r>
          </w:p>
        </w:tc>
        <w:tc>
          <w:tcPr>
            <w:tcW w:w="2536" w:type="dxa"/>
            <w:tcBorders>
              <w:top w:val="nil"/>
              <w:left w:val="nil"/>
              <w:bottom w:val="nil"/>
              <w:right w:val="nil"/>
            </w:tcBorders>
            <w:shd w:val="clear" w:color="auto" w:fill="auto"/>
            <w:noWrap/>
            <w:vAlign w:val="bottom"/>
            <w:hideMark/>
          </w:tcPr>
          <w:p w14:paraId="7F65F89C"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0.0,6.0,19.0</w:t>
            </w:r>
          </w:p>
        </w:tc>
      </w:tr>
      <w:tr w:rsidR="005A6F20" w:rsidRPr="005A6F20" w14:paraId="6180E146" w14:textId="77777777" w:rsidTr="005A6F20">
        <w:trPr>
          <w:trHeight w:val="289"/>
        </w:trPr>
        <w:tc>
          <w:tcPr>
            <w:tcW w:w="4500" w:type="dxa"/>
            <w:tcBorders>
              <w:top w:val="nil"/>
              <w:left w:val="nil"/>
              <w:bottom w:val="nil"/>
              <w:right w:val="nil"/>
            </w:tcBorders>
            <w:shd w:val="clear" w:color="auto" w:fill="auto"/>
            <w:noWrap/>
            <w:vAlign w:val="bottom"/>
            <w:hideMark/>
          </w:tcPr>
          <w:p w14:paraId="3290F4C9"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Public Sector Occupation</w:t>
            </w:r>
          </w:p>
        </w:tc>
        <w:tc>
          <w:tcPr>
            <w:tcW w:w="2280" w:type="dxa"/>
            <w:tcBorders>
              <w:top w:val="nil"/>
              <w:left w:val="nil"/>
              <w:bottom w:val="nil"/>
              <w:right w:val="nil"/>
            </w:tcBorders>
            <w:shd w:val="clear" w:color="auto" w:fill="auto"/>
            <w:noWrap/>
            <w:vAlign w:val="bottom"/>
            <w:hideMark/>
          </w:tcPr>
          <w:p w14:paraId="7E0B8481" w14:textId="77777777" w:rsidR="005A6F20" w:rsidRPr="005A6F20" w:rsidRDefault="005A6F20" w:rsidP="005A6F20">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1AE73FA1"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3480B338"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536" w:type="dxa"/>
            <w:tcBorders>
              <w:top w:val="nil"/>
              <w:left w:val="nil"/>
              <w:bottom w:val="nil"/>
              <w:right w:val="nil"/>
            </w:tcBorders>
            <w:shd w:val="clear" w:color="auto" w:fill="auto"/>
            <w:noWrap/>
            <w:vAlign w:val="bottom"/>
            <w:hideMark/>
          </w:tcPr>
          <w:p w14:paraId="486839DE" w14:textId="77777777" w:rsidR="005A6F20" w:rsidRPr="005A6F20" w:rsidRDefault="005A6F20" w:rsidP="005A6F20">
            <w:pPr>
              <w:spacing w:after="0" w:line="240" w:lineRule="auto"/>
              <w:rPr>
                <w:rFonts w:ascii="Times New Roman" w:eastAsia="Times New Roman" w:hAnsi="Times New Roman" w:cs="Times New Roman"/>
                <w:sz w:val="20"/>
                <w:szCs w:val="20"/>
              </w:rPr>
            </w:pPr>
          </w:p>
        </w:tc>
      </w:tr>
      <w:tr w:rsidR="005A6F20" w:rsidRPr="005A6F20" w14:paraId="501B3BBE" w14:textId="77777777" w:rsidTr="005A6F20">
        <w:trPr>
          <w:trHeight w:val="289"/>
        </w:trPr>
        <w:tc>
          <w:tcPr>
            <w:tcW w:w="4500" w:type="dxa"/>
            <w:tcBorders>
              <w:top w:val="nil"/>
              <w:left w:val="nil"/>
              <w:bottom w:val="nil"/>
              <w:right w:val="nil"/>
            </w:tcBorders>
            <w:shd w:val="clear" w:color="auto" w:fill="auto"/>
            <w:noWrap/>
            <w:vAlign w:val="bottom"/>
            <w:hideMark/>
          </w:tcPr>
          <w:p w14:paraId="284F1C4A" w14:textId="77777777" w:rsidR="005A6F20" w:rsidRPr="005A6F20" w:rsidRDefault="005A6F20" w:rsidP="005A6F20">
            <w:pPr>
              <w:spacing w:after="0" w:line="240" w:lineRule="auto"/>
              <w:ind w:firstLineChars="100" w:firstLine="220"/>
              <w:rPr>
                <w:rFonts w:ascii="Calibri" w:eastAsia="Times New Roman" w:hAnsi="Calibri" w:cs="Calibri"/>
                <w:color w:val="000000"/>
              </w:rPr>
            </w:pPr>
            <w:r w:rsidRPr="005A6F20">
              <w:rPr>
                <w:rFonts w:ascii="Calibri" w:eastAsia="Times New Roman" w:hAnsi="Calibri" w:cs="Calibri"/>
                <w:color w:val="000000"/>
              </w:rPr>
              <w:t>1 Private</w:t>
            </w:r>
          </w:p>
        </w:tc>
        <w:tc>
          <w:tcPr>
            <w:tcW w:w="2280" w:type="dxa"/>
            <w:tcBorders>
              <w:top w:val="nil"/>
              <w:left w:val="nil"/>
              <w:bottom w:val="nil"/>
              <w:right w:val="nil"/>
            </w:tcBorders>
            <w:shd w:val="clear" w:color="auto" w:fill="auto"/>
            <w:noWrap/>
            <w:vAlign w:val="bottom"/>
            <w:hideMark/>
          </w:tcPr>
          <w:p w14:paraId="7DFCFEE6"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1,409 / 2,305 (61%)</w:t>
            </w:r>
          </w:p>
        </w:tc>
        <w:tc>
          <w:tcPr>
            <w:tcW w:w="2040" w:type="dxa"/>
            <w:tcBorders>
              <w:top w:val="nil"/>
              <w:left w:val="nil"/>
              <w:bottom w:val="nil"/>
              <w:right w:val="nil"/>
            </w:tcBorders>
            <w:shd w:val="clear" w:color="auto" w:fill="auto"/>
            <w:noWrap/>
            <w:vAlign w:val="bottom"/>
            <w:hideMark/>
          </w:tcPr>
          <w:p w14:paraId="6DCBAA59"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4,976 / 6,511 (76%)</w:t>
            </w:r>
          </w:p>
        </w:tc>
        <w:tc>
          <w:tcPr>
            <w:tcW w:w="2280" w:type="dxa"/>
            <w:tcBorders>
              <w:top w:val="nil"/>
              <w:left w:val="nil"/>
              <w:bottom w:val="nil"/>
              <w:right w:val="nil"/>
            </w:tcBorders>
            <w:shd w:val="clear" w:color="auto" w:fill="auto"/>
            <w:noWrap/>
            <w:vAlign w:val="bottom"/>
            <w:hideMark/>
          </w:tcPr>
          <w:p w14:paraId="39530EA5"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939 / 1,258 (75%)</w:t>
            </w:r>
          </w:p>
        </w:tc>
        <w:tc>
          <w:tcPr>
            <w:tcW w:w="2536" w:type="dxa"/>
            <w:tcBorders>
              <w:top w:val="nil"/>
              <w:left w:val="nil"/>
              <w:bottom w:val="nil"/>
              <w:right w:val="nil"/>
            </w:tcBorders>
            <w:shd w:val="clear" w:color="auto" w:fill="auto"/>
            <w:noWrap/>
            <w:vAlign w:val="bottom"/>
            <w:hideMark/>
          </w:tcPr>
          <w:p w14:paraId="4265A296"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1,985 / 2,618 (76%)</w:t>
            </w:r>
          </w:p>
        </w:tc>
      </w:tr>
      <w:tr w:rsidR="005A6F20" w:rsidRPr="005A6F20" w14:paraId="71CAFA31" w14:textId="77777777" w:rsidTr="005A6F20">
        <w:trPr>
          <w:trHeight w:val="289"/>
        </w:trPr>
        <w:tc>
          <w:tcPr>
            <w:tcW w:w="4500" w:type="dxa"/>
            <w:tcBorders>
              <w:top w:val="nil"/>
              <w:left w:val="nil"/>
              <w:bottom w:val="nil"/>
              <w:right w:val="nil"/>
            </w:tcBorders>
            <w:shd w:val="clear" w:color="auto" w:fill="auto"/>
            <w:noWrap/>
            <w:vAlign w:val="bottom"/>
            <w:hideMark/>
          </w:tcPr>
          <w:p w14:paraId="3FCFCD67" w14:textId="77777777" w:rsidR="005A6F20" w:rsidRPr="005A6F20" w:rsidRDefault="005A6F20" w:rsidP="005A6F20">
            <w:pPr>
              <w:spacing w:after="0" w:line="240" w:lineRule="auto"/>
              <w:ind w:firstLineChars="100" w:firstLine="220"/>
              <w:rPr>
                <w:rFonts w:ascii="Calibri" w:eastAsia="Times New Roman" w:hAnsi="Calibri" w:cs="Calibri"/>
                <w:color w:val="000000"/>
              </w:rPr>
            </w:pPr>
            <w:r w:rsidRPr="005A6F20">
              <w:rPr>
                <w:rFonts w:ascii="Calibri" w:eastAsia="Times New Roman" w:hAnsi="Calibri" w:cs="Calibri"/>
                <w:color w:val="000000"/>
              </w:rPr>
              <w:t>2 Public</w:t>
            </w:r>
          </w:p>
        </w:tc>
        <w:tc>
          <w:tcPr>
            <w:tcW w:w="2280" w:type="dxa"/>
            <w:tcBorders>
              <w:top w:val="nil"/>
              <w:left w:val="nil"/>
              <w:bottom w:val="nil"/>
              <w:right w:val="nil"/>
            </w:tcBorders>
            <w:shd w:val="clear" w:color="auto" w:fill="auto"/>
            <w:noWrap/>
            <w:vAlign w:val="bottom"/>
            <w:hideMark/>
          </w:tcPr>
          <w:p w14:paraId="2207B90B"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896 / 2,305 (39%)</w:t>
            </w:r>
          </w:p>
        </w:tc>
        <w:tc>
          <w:tcPr>
            <w:tcW w:w="2040" w:type="dxa"/>
            <w:tcBorders>
              <w:top w:val="nil"/>
              <w:left w:val="nil"/>
              <w:bottom w:val="nil"/>
              <w:right w:val="nil"/>
            </w:tcBorders>
            <w:shd w:val="clear" w:color="auto" w:fill="auto"/>
            <w:noWrap/>
            <w:vAlign w:val="bottom"/>
            <w:hideMark/>
          </w:tcPr>
          <w:p w14:paraId="1D529F8F"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1,535 / 6,511 (24%)</w:t>
            </w:r>
          </w:p>
        </w:tc>
        <w:tc>
          <w:tcPr>
            <w:tcW w:w="2280" w:type="dxa"/>
            <w:tcBorders>
              <w:top w:val="nil"/>
              <w:left w:val="nil"/>
              <w:bottom w:val="nil"/>
              <w:right w:val="nil"/>
            </w:tcBorders>
            <w:shd w:val="clear" w:color="auto" w:fill="auto"/>
            <w:noWrap/>
            <w:vAlign w:val="bottom"/>
            <w:hideMark/>
          </w:tcPr>
          <w:p w14:paraId="05BFEC25"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319 / 1,258 (25%)</w:t>
            </w:r>
          </w:p>
        </w:tc>
        <w:tc>
          <w:tcPr>
            <w:tcW w:w="2536" w:type="dxa"/>
            <w:tcBorders>
              <w:top w:val="nil"/>
              <w:left w:val="nil"/>
              <w:bottom w:val="nil"/>
              <w:right w:val="nil"/>
            </w:tcBorders>
            <w:shd w:val="clear" w:color="auto" w:fill="auto"/>
            <w:noWrap/>
            <w:vAlign w:val="bottom"/>
            <w:hideMark/>
          </w:tcPr>
          <w:p w14:paraId="2ED30DF3"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633 / 2,618 (24%)</w:t>
            </w:r>
          </w:p>
        </w:tc>
      </w:tr>
      <w:tr w:rsidR="005A6F20" w:rsidRPr="005A6F20" w14:paraId="655BB185" w14:textId="77777777" w:rsidTr="005A6F20">
        <w:trPr>
          <w:trHeight w:val="289"/>
        </w:trPr>
        <w:tc>
          <w:tcPr>
            <w:tcW w:w="4500" w:type="dxa"/>
            <w:tcBorders>
              <w:top w:val="nil"/>
              <w:left w:val="nil"/>
              <w:bottom w:val="nil"/>
              <w:right w:val="nil"/>
            </w:tcBorders>
            <w:shd w:val="clear" w:color="auto" w:fill="auto"/>
            <w:noWrap/>
            <w:vAlign w:val="bottom"/>
            <w:hideMark/>
          </w:tcPr>
          <w:p w14:paraId="12ED1E9E" w14:textId="77777777" w:rsidR="005A6F20" w:rsidRPr="005A6F20" w:rsidRDefault="005A6F20" w:rsidP="005A6F20">
            <w:pPr>
              <w:spacing w:after="0" w:line="240" w:lineRule="auto"/>
              <w:rPr>
                <w:rFonts w:ascii="Calibri" w:eastAsia="Times New Roman" w:hAnsi="Calibri" w:cs="Calibri"/>
                <w:color w:val="000000"/>
              </w:rPr>
            </w:pPr>
            <w:proofErr w:type="gramStart"/>
            <w:r w:rsidRPr="005A6F20">
              <w:rPr>
                <w:rFonts w:ascii="Calibri" w:eastAsia="Times New Roman" w:hAnsi="Calibri" w:cs="Calibri"/>
                <w:color w:val="000000"/>
              </w:rPr>
              <w:t>Home Owner</w:t>
            </w:r>
            <w:proofErr w:type="gramEnd"/>
          </w:p>
        </w:tc>
        <w:tc>
          <w:tcPr>
            <w:tcW w:w="2280" w:type="dxa"/>
            <w:tcBorders>
              <w:top w:val="nil"/>
              <w:left w:val="nil"/>
              <w:bottom w:val="nil"/>
              <w:right w:val="nil"/>
            </w:tcBorders>
            <w:shd w:val="clear" w:color="auto" w:fill="auto"/>
            <w:noWrap/>
            <w:vAlign w:val="bottom"/>
            <w:hideMark/>
          </w:tcPr>
          <w:p w14:paraId="2DBC4DC5"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1,061 (45%)</w:t>
            </w:r>
          </w:p>
        </w:tc>
        <w:tc>
          <w:tcPr>
            <w:tcW w:w="2040" w:type="dxa"/>
            <w:tcBorders>
              <w:top w:val="nil"/>
              <w:left w:val="nil"/>
              <w:bottom w:val="nil"/>
              <w:right w:val="nil"/>
            </w:tcBorders>
            <w:shd w:val="clear" w:color="auto" w:fill="auto"/>
            <w:noWrap/>
            <w:vAlign w:val="bottom"/>
            <w:hideMark/>
          </w:tcPr>
          <w:p w14:paraId="2C004527" w14:textId="77777777" w:rsidR="005A6F20" w:rsidRPr="005A6F20" w:rsidRDefault="005A6F20" w:rsidP="005A6F20">
            <w:pPr>
              <w:spacing w:after="0" w:line="240" w:lineRule="auto"/>
              <w:rPr>
                <w:rFonts w:ascii="Calibri" w:eastAsia="Times New Roman" w:hAnsi="Calibri" w:cs="Calibri"/>
                <w:color w:val="000000"/>
              </w:rPr>
            </w:pPr>
          </w:p>
        </w:tc>
        <w:tc>
          <w:tcPr>
            <w:tcW w:w="2280" w:type="dxa"/>
            <w:tcBorders>
              <w:top w:val="nil"/>
              <w:left w:val="nil"/>
              <w:bottom w:val="nil"/>
              <w:right w:val="nil"/>
            </w:tcBorders>
            <w:shd w:val="clear" w:color="auto" w:fill="auto"/>
            <w:noWrap/>
            <w:vAlign w:val="bottom"/>
            <w:hideMark/>
          </w:tcPr>
          <w:p w14:paraId="2169A0B1"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566 (45%)</w:t>
            </w:r>
          </w:p>
        </w:tc>
        <w:tc>
          <w:tcPr>
            <w:tcW w:w="2536" w:type="dxa"/>
            <w:tcBorders>
              <w:top w:val="nil"/>
              <w:left w:val="nil"/>
              <w:bottom w:val="nil"/>
              <w:right w:val="nil"/>
            </w:tcBorders>
            <w:shd w:val="clear" w:color="auto" w:fill="auto"/>
            <w:noWrap/>
            <w:vAlign w:val="bottom"/>
            <w:hideMark/>
          </w:tcPr>
          <w:p w14:paraId="6C4670A1" w14:textId="77777777" w:rsidR="005A6F20" w:rsidRPr="005A6F20" w:rsidRDefault="005A6F20" w:rsidP="005A6F20">
            <w:pPr>
              <w:spacing w:after="0" w:line="240" w:lineRule="auto"/>
              <w:rPr>
                <w:rFonts w:ascii="Calibri" w:eastAsia="Times New Roman" w:hAnsi="Calibri" w:cs="Calibri"/>
                <w:color w:val="000000"/>
              </w:rPr>
            </w:pPr>
          </w:p>
        </w:tc>
      </w:tr>
      <w:tr w:rsidR="005A6F20" w:rsidRPr="005A6F20" w14:paraId="69FD3C2E" w14:textId="77777777" w:rsidTr="005A6F20">
        <w:trPr>
          <w:trHeight w:val="289"/>
        </w:trPr>
        <w:tc>
          <w:tcPr>
            <w:tcW w:w="4500" w:type="dxa"/>
            <w:tcBorders>
              <w:top w:val="nil"/>
              <w:left w:val="nil"/>
              <w:bottom w:val="nil"/>
              <w:right w:val="nil"/>
            </w:tcBorders>
            <w:shd w:val="clear" w:color="auto" w:fill="auto"/>
            <w:noWrap/>
            <w:vAlign w:val="bottom"/>
            <w:hideMark/>
          </w:tcPr>
          <w:p w14:paraId="09B61DDA"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Parental Household Net Worth (</w:t>
            </w:r>
            <w:r w:rsidRPr="005A6F20">
              <w:rPr>
                <w:rFonts w:ascii="Microsoft YaHei" w:eastAsia="Microsoft YaHei" w:hAnsi="Microsoft YaHei" w:cs="Microsoft YaHei"/>
                <w:color w:val="000000"/>
              </w:rPr>
              <w:t>￥</w:t>
            </w:r>
            <w:r w:rsidRPr="005A6F20">
              <w:rPr>
                <w:rFonts w:ascii="Calibri" w:eastAsia="Times New Roman" w:hAnsi="Calibri" w:cs="Calibri"/>
                <w:color w:val="000000"/>
              </w:rPr>
              <w:t>)</w:t>
            </w:r>
          </w:p>
        </w:tc>
        <w:tc>
          <w:tcPr>
            <w:tcW w:w="2280" w:type="dxa"/>
            <w:tcBorders>
              <w:top w:val="nil"/>
              <w:left w:val="nil"/>
              <w:bottom w:val="nil"/>
              <w:right w:val="nil"/>
            </w:tcBorders>
            <w:shd w:val="clear" w:color="auto" w:fill="auto"/>
            <w:noWrap/>
            <w:vAlign w:val="bottom"/>
            <w:hideMark/>
          </w:tcPr>
          <w:p w14:paraId="2AA3E234" w14:textId="77777777" w:rsidR="005A6F20" w:rsidRPr="005A6F20" w:rsidRDefault="005A6F20" w:rsidP="005A6F20">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6C29AC98"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15CF3CE8"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536" w:type="dxa"/>
            <w:tcBorders>
              <w:top w:val="nil"/>
              <w:left w:val="nil"/>
              <w:bottom w:val="nil"/>
              <w:right w:val="nil"/>
            </w:tcBorders>
            <w:shd w:val="clear" w:color="auto" w:fill="auto"/>
            <w:noWrap/>
            <w:vAlign w:val="bottom"/>
            <w:hideMark/>
          </w:tcPr>
          <w:p w14:paraId="4A604328" w14:textId="77777777" w:rsidR="005A6F20" w:rsidRPr="005A6F20" w:rsidRDefault="005A6F20" w:rsidP="005A6F20">
            <w:pPr>
              <w:spacing w:after="0" w:line="240" w:lineRule="auto"/>
              <w:rPr>
                <w:rFonts w:ascii="Times New Roman" w:eastAsia="Times New Roman" w:hAnsi="Times New Roman" w:cs="Times New Roman"/>
                <w:sz w:val="20"/>
                <w:szCs w:val="20"/>
              </w:rPr>
            </w:pPr>
          </w:p>
        </w:tc>
      </w:tr>
      <w:tr w:rsidR="005A6F20" w:rsidRPr="005A6F20" w14:paraId="43413303" w14:textId="77777777" w:rsidTr="005A6F20">
        <w:trPr>
          <w:trHeight w:val="289"/>
        </w:trPr>
        <w:tc>
          <w:tcPr>
            <w:tcW w:w="4500" w:type="dxa"/>
            <w:tcBorders>
              <w:top w:val="nil"/>
              <w:left w:val="nil"/>
              <w:bottom w:val="nil"/>
              <w:right w:val="nil"/>
            </w:tcBorders>
            <w:shd w:val="clear" w:color="auto" w:fill="auto"/>
            <w:noWrap/>
            <w:vAlign w:val="bottom"/>
            <w:hideMark/>
          </w:tcPr>
          <w:p w14:paraId="32FAAB12" w14:textId="77777777" w:rsidR="005A6F20" w:rsidRPr="005A6F20" w:rsidRDefault="005A6F20" w:rsidP="005A6F20">
            <w:pPr>
              <w:spacing w:after="0" w:line="240" w:lineRule="auto"/>
              <w:ind w:firstLineChars="100" w:firstLine="220"/>
              <w:rPr>
                <w:rFonts w:ascii="Calibri" w:eastAsia="Times New Roman" w:hAnsi="Calibri" w:cs="Calibri"/>
                <w:color w:val="000000"/>
              </w:rPr>
            </w:pPr>
            <w:r w:rsidRPr="005A6F20">
              <w:rPr>
                <w:rFonts w:ascii="Calibri" w:eastAsia="Times New Roman" w:hAnsi="Calibri" w:cs="Calibri"/>
                <w:color w:val="000000"/>
              </w:rPr>
              <w:t>Mean (SD)</w:t>
            </w:r>
          </w:p>
        </w:tc>
        <w:tc>
          <w:tcPr>
            <w:tcW w:w="2280" w:type="dxa"/>
            <w:tcBorders>
              <w:top w:val="nil"/>
              <w:left w:val="nil"/>
              <w:bottom w:val="nil"/>
              <w:right w:val="nil"/>
            </w:tcBorders>
            <w:shd w:val="clear" w:color="auto" w:fill="auto"/>
            <w:noWrap/>
            <w:vAlign w:val="bottom"/>
            <w:hideMark/>
          </w:tcPr>
          <w:p w14:paraId="55819CC4" w14:textId="77777777" w:rsidR="005A6F20" w:rsidRPr="005A6F20" w:rsidRDefault="005A6F20" w:rsidP="005A6F20">
            <w:pPr>
              <w:spacing w:after="0" w:line="240" w:lineRule="auto"/>
              <w:ind w:firstLineChars="100" w:firstLine="220"/>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6867F320"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637,122 (1,897,247)</w:t>
            </w:r>
          </w:p>
        </w:tc>
        <w:tc>
          <w:tcPr>
            <w:tcW w:w="2280" w:type="dxa"/>
            <w:tcBorders>
              <w:top w:val="nil"/>
              <w:left w:val="nil"/>
              <w:bottom w:val="nil"/>
              <w:right w:val="nil"/>
            </w:tcBorders>
            <w:shd w:val="clear" w:color="auto" w:fill="auto"/>
            <w:noWrap/>
            <w:vAlign w:val="bottom"/>
            <w:hideMark/>
          </w:tcPr>
          <w:p w14:paraId="76E7105A" w14:textId="77777777" w:rsidR="005A6F20" w:rsidRPr="005A6F20" w:rsidRDefault="005A6F20" w:rsidP="005A6F20">
            <w:pPr>
              <w:spacing w:after="0" w:line="240" w:lineRule="auto"/>
              <w:rPr>
                <w:rFonts w:ascii="Calibri" w:eastAsia="Times New Roman" w:hAnsi="Calibri" w:cs="Calibri"/>
                <w:color w:val="000000"/>
              </w:rPr>
            </w:pPr>
          </w:p>
        </w:tc>
        <w:tc>
          <w:tcPr>
            <w:tcW w:w="2536" w:type="dxa"/>
            <w:tcBorders>
              <w:top w:val="nil"/>
              <w:left w:val="nil"/>
              <w:bottom w:val="nil"/>
              <w:right w:val="nil"/>
            </w:tcBorders>
            <w:shd w:val="clear" w:color="auto" w:fill="auto"/>
            <w:noWrap/>
            <w:vAlign w:val="bottom"/>
            <w:hideMark/>
          </w:tcPr>
          <w:p w14:paraId="196B44F5"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595,534 (1,219,138)</w:t>
            </w:r>
          </w:p>
        </w:tc>
      </w:tr>
      <w:tr w:rsidR="005A6F20" w:rsidRPr="005A6F20" w14:paraId="63151D50" w14:textId="77777777" w:rsidTr="005A6F20">
        <w:trPr>
          <w:trHeight w:val="289"/>
        </w:trPr>
        <w:tc>
          <w:tcPr>
            <w:tcW w:w="4500" w:type="dxa"/>
            <w:tcBorders>
              <w:top w:val="nil"/>
              <w:left w:val="nil"/>
              <w:bottom w:val="nil"/>
              <w:right w:val="nil"/>
            </w:tcBorders>
            <w:shd w:val="clear" w:color="auto" w:fill="auto"/>
            <w:noWrap/>
            <w:vAlign w:val="bottom"/>
            <w:hideMark/>
          </w:tcPr>
          <w:p w14:paraId="374EC2EC" w14:textId="77777777" w:rsidR="005A6F20" w:rsidRPr="005A6F20" w:rsidRDefault="005A6F20" w:rsidP="005A6F20">
            <w:pPr>
              <w:spacing w:after="0" w:line="240" w:lineRule="auto"/>
              <w:ind w:firstLineChars="100" w:firstLine="220"/>
              <w:rPr>
                <w:rFonts w:ascii="Calibri" w:eastAsia="Times New Roman" w:hAnsi="Calibri" w:cs="Calibri"/>
                <w:color w:val="000000"/>
              </w:rPr>
            </w:pPr>
            <w:proofErr w:type="spellStart"/>
            <w:proofErr w:type="gramStart"/>
            <w:r w:rsidRPr="005A6F20">
              <w:rPr>
                <w:rFonts w:ascii="Calibri" w:eastAsia="Times New Roman" w:hAnsi="Calibri" w:cs="Calibri"/>
                <w:color w:val="000000"/>
              </w:rPr>
              <w:t>Minimum,Median</w:t>
            </w:r>
            <w:proofErr w:type="gramEnd"/>
            <w:r w:rsidRPr="005A6F20">
              <w:rPr>
                <w:rFonts w:ascii="Calibri" w:eastAsia="Times New Roman" w:hAnsi="Calibri" w:cs="Calibri"/>
                <w:color w:val="000000"/>
              </w:rPr>
              <w:t>,Maximum</w:t>
            </w:r>
            <w:proofErr w:type="spellEnd"/>
          </w:p>
        </w:tc>
        <w:tc>
          <w:tcPr>
            <w:tcW w:w="2280" w:type="dxa"/>
            <w:tcBorders>
              <w:top w:val="nil"/>
              <w:left w:val="nil"/>
              <w:bottom w:val="nil"/>
              <w:right w:val="nil"/>
            </w:tcBorders>
            <w:shd w:val="clear" w:color="auto" w:fill="auto"/>
            <w:noWrap/>
            <w:vAlign w:val="bottom"/>
            <w:hideMark/>
          </w:tcPr>
          <w:p w14:paraId="6398A07D" w14:textId="77777777" w:rsidR="005A6F20" w:rsidRPr="005A6F20" w:rsidRDefault="005A6F20" w:rsidP="005A6F20">
            <w:pPr>
              <w:spacing w:after="0" w:line="240" w:lineRule="auto"/>
              <w:ind w:firstLineChars="100" w:firstLine="220"/>
              <w:rPr>
                <w:rFonts w:ascii="Calibri" w:eastAsia="Times New Roman" w:hAnsi="Calibri" w:cs="Calibri"/>
                <w:color w:val="000000"/>
              </w:rPr>
            </w:pPr>
          </w:p>
        </w:tc>
        <w:tc>
          <w:tcPr>
            <w:tcW w:w="4320" w:type="dxa"/>
            <w:gridSpan w:val="2"/>
            <w:tcBorders>
              <w:top w:val="nil"/>
              <w:left w:val="nil"/>
              <w:bottom w:val="nil"/>
              <w:right w:val="nil"/>
            </w:tcBorders>
            <w:shd w:val="clear" w:color="auto" w:fill="auto"/>
            <w:noWrap/>
            <w:vAlign w:val="bottom"/>
            <w:hideMark/>
          </w:tcPr>
          <w:p w14:paraId="7151C38F"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0;261,630;115,849,500</w:t>
            </w:r>
          </w:p>
        </w:tc>
        <w:tc>
          <w:tcPr>
            <w:tcW w:w="2536" w:type="dxa"/>
            <w:tcBorders>
              <w:top w:val="nil"/>
              <w:left w:val="nil"/>
              <w:bottom w:val="nil"/>
              <w:right w:val="nil"/>
            </w:tcBorders>
            <w:shd w:val="clear" w:color="auto" w:fill="auto"/>
            <w:noWrap/>
            <w:vAlign w:val="bottom"/>
            <w:hideMark/>
          </w:tcPr>
          <w:p w14:paraId="68C83138"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60;238,850;25,231,500</w:t>
            </w:r>
          </w:p>
        </w:tc>
      </w:tr>
      <w:tr w:rsidR="005A6F20" w:rsidRPr="005A6F20" w14:paraId="0EFFF538" w14:textId="77777777" w:rsidTr="005A6F20">
        <w:trPr>
          <w:trHeight w:val="289"/>
        </w:trPr>
        <w:tc>
          <w:tcPr>
            <w:tcW w:w="4500" w:type="dxa"/>
            <w:tcBorders>
              <w:top w:val="nil"/>
              <w:left w:val="nil"/>
              <w:bottom w:val="nil"/>
              <w:right w:val="nil"/>
            </w:tcBorders>
            <w:shd w:val="clear" w:color="auto" w:fill="auto"/>
            <w:noWrap/>
            <w:vAlign w:val="bottom"/>
            <w:hideMark/>
          </w:tcPr>
          <w:p w14:paraId="3C127C73"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 xml:space="preserve">Parental Household Net Worth </w:t>
            </w:r>
          </w:p>
        </w:tc>
        <w:tc>
          <w:tcPr>
            <w:tcW w:w="2280" w:type="dxa"/>
            <w:tcBorders>
              <w:top w:val="nil"/>
              <w:left w:val="nil"/>
              <w:bottom w:val="nil"/>
              <w:right w:val="nil"/>
            </w:tcBorders>
            <w:shd w:val="clear" w:color="auto" w:fill="auto"/>
            <w:noWrap/>
            <w:vAlign w:val="bottom"/>
            <w:hideMark/>
          </w:tcPr>
          <w:p w14:paraId="2C3D2151" w14:textId="77777777" w:rsidR="005A6F20" w:rsidRPr="005A6F20" w:rsidRDefault="005A6F20" w:rsidP="005A6F20">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4033FC97"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256DF05E" w14:textId="77777777" w:rsidR="005A6F20" w:rsidRPr="005A6F20" w:rsidRDefault="005A6F20" w:rsidP="005A6F20">
            <w:pPr>
              <w:spacing w:after="0" w:line="240" w:lineRule="auto"/>
              <w:rPr>
                <w:rFonts w:ascii="Times New Roman" w:eastAsia="Times New Roman" w:hAnsi="Times New Roman" w:cs="Times New Roman"/>
                <w:sz w:val="20"/>
                <w:szCs w:val="20"/>
              </w:rPr>
            </w:pPr>
          </w:p>
        </w:tc>
        <w:tc>
          <w:tcPr>
            <w:tcW w:w="2536" w:type="dxa"/>
            <w:tcBorders>
              <w:top w:val="nil"/>
              <w:left w:val="nil"/>
              <w:bottom w:val="nil"/>
              <w:right w:val="nil"/>
            </w:tcBorders>
            <w:shd w:val="clear" w:color="auto" w:fill="auto"/>
            <w:noWrap/>
            <w:vAlign w:val="bottom"/>
            <w:hideMark/>
          </w:tcPr>
          <w:p w14:paraId="05AB12E1" w14:textId="77777777" w:rsidR="005A6F20" w:rsidRPr="005A6F20" w:rsidRDefault="005A6F20" w:rsidP="005A6F20">
            <w:pPr>
              <w:spacing w:after="0" w:line="240" w:lineRule="auto"/>
              <w:rPr>
                <w:rFonts w:ascii="Times New Roman" w:eastAsia="Times New Roman" w:hAnsi="Times New Roman" w:cs="Times New Roman"/>
                <w:sz w:val="20"/>
                <w:szCs w:val="20"/>
              </w:rPr>
            </w:pPr>
          </w:p>
        </w:tc>
      </w:tr>
      <w:tr w:rsidR="005A6F20" w:rsidRPr="005A6F20" w14:paraId="53A1AA9E" w14:textId="77777777" w:rsidTr="005A6F20">
        <w:trPr>
          <w:trHeight w:val="289"/>
        </w:trPr>
        <w:tc>
          <w:tcPr>
            <w:tcW w:w="4500" w:type="dxa"/>
            <w:tcBorders>
              <w:top w:val="nil"/>
              <w:left w:val="nil"/>
              <w:bottom w:val="nil"/>
              <w:right w:val="nil"/>
            </w:tcBorders>
            <w:shd w:val="clear" w:color="auto" w:fill="auto"/>
            <w:noWrap/>
            <w:vAlign w:val="bottom"/>
            <w:hideMark/>
          </w:tcPr>
          <w:p w14:paraId="0C6F10A8" w14:textId="77777777" w:rsidR="005A6F20" w:rsidRPr="005A6F20" w:rsidRDefault="005A6F20" w:rsidP="005A6F20">
            <w:pPr>
              <w:spacing w:after="0" w:line="240" w:lineRule="auto"/>
              <w:ind w:firstLineChars="100" w:firstLine="220"/>
              <w:rPr>
                <w:rFonts w:ascii="Calibri" w:eastAsia="Times New Roman" w:hAnsi="Calibri" w:cs="Calibri"/>
                <w:color w:val="000000"/>
              </w:rPr>
            </w:pPr>
            <w:r w:rsidRPr="005A6F20">
              <w:rPr>
                <w:rFonts w:ascii="Calibri" w:eastAsia="Times New Roman" w:hAnsi="Calibri" w:cs="Calibri"/>
                <w:color w:val="000000"/>
              </w:rPr>
              <w:t>Mean (SD)</w:t>
            </w:r>
          </w:p>
        </w:tc>
        <w:tc>
          <w:tcPr>
            <w:tcW w:w="2280" w:type="dxa"/>
            <w:tcBorders>
              <w:top w:val="nil"/>
              <w:left w:val="nil"/>
              <w:bottom w:val="nil"/>
              <w:right w:val="nil"/>
            </w:tcBorders>
            <w:shd w:val="clear" w:color="auto" w:fill="auto"/>
            <w:noWrap/>
            <w:vAlign w:val="bottom"/>
            <w:hideMark/>
          </w:tcPr>
          <w:p w14:paraId="1BDEB00F" w14:textId="77777777" w:rsidR="005A6F20" w:rsidRPr="005A6F20" w:rsidRDefault="005A6F20" w:rsidP="005A6F20">
            <w:pPr>
              <w:spacing w:after="0" w:line="240" w:lineRule="auto"/>
              <w:ind w:firstLineChars="100" w:firstLine="220"/>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4914FDAD"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12.25 (1.73)</w:t>
            </w:r>
          </w:p>
        </w:tc>
        <w:tc>
          <w:tcPr>
            <w:tcW w:w="2280" w:type="dxa"/>
            <w:tcBorders>
              <w:top w:val="nil"/>
              <w:left w:val="nil"/>
              <w:bottom w:val="nil"/>
              <w:right w:val="nil"/>
            </w:tcBorders>
            <w:shd w:val="clear" w:color="auto" w:fill="auto"/>
            <w:noWrap/>
            <w:vAlign w:val="bottom"/>
            <w:hideMark/>
          </w:tcPr>
          <w:p w14:paraId="4554A19A" w14:textId="77777777" w:rsidR="005A6F20" w:rsidRPr="005A6F20" w:rsidRDefault="005A6F20" w:rsidP="005A6F20">
            <w:pPr>
              <w:spacing w:after="0" w:line="240" w:lineRule="auto"/>
              <w:rPr>
                <w:rFonts w:ascii="Calibri" w:eastAsia="Times New Roman" w:hAnsi="Calibri" w:cs="Calibri"/>
                <w:color w:val="000000"/>
              </w:rPr>
            </w:pPr>
          </w:p>
        </w:tc>
        <w:tc>
          <w:tcPr>
            <w:tcW w:w="2536" w:type="dxa"/>
            <w:tcBorders>
              <w:top w:val="nil"/>
              <w:left w:val="nil"/>
              <w:bottom w:val="nil"/>
              <w:right w:val="nil"/>
            </w:tcBorders>
            <w:shd w:val="clear" w:color="auto" w:fill="auto"/>
            <w:noWrap/>
            <w:vAlign w:val="bottom"/>
            <w:hideMark/>
          </w:tcPr>
          <w:p w14:paraId="5AC85CEC"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12.18 (1.74)</w:t>
            </w:r>
          </w:p>
        </w:tc>
      </w:tr>
      <w:tr w:rsidR="005A6F20" w:rsidRPr="005A6F20" w14:paraId="7FCD5052" w14:textId="77777777" w:rsidTr="005A6F20">
        <w:trPr>
          <w:trHeight w:val="289"/>
        </w:trPr>
        <w:tc>
          <w:tcPr>
            <w:tcW w:w="4500" w:type="dxa"/>
            <w:tcBorders>
              <w:top w:val="nil"/>
              <w:left w:val="nil"/>
              <w:bottom w:val="nil"/>
              <w:right w:val="nil"/>
            </w:tcBorders>
            <w:shd w:val="clear" w:color="auto" w:fill="auto"/>
            <w:noWrap/>
            <w:vAlign w:val="bottom"/>
            <w:hideMark/>
          </w:tcPr>
          <w:p w14:paraId="7C1B43EA" w14:textId="77777777" w:rsidR="005A6F20" w:rsidRPr="005A6F20" w:rsidRDefault="005A6F20" w:rsidP="005A6F20">
            <w:pPr>
              <w:spacing w:after="0" w:line="240" w:lineRule="auto"/>
              <w:ind w:firstLineChars="100" w:firstLine="220"/>
              <w:rPr>
                <w:rFonts w:ascii="Calibri" w:eastAsia="Times New Roman" w:hAnsi="Calibri" w:cs="Calibri"/>
                <w:color w:val="000000"/>
              </w:rPr>
            </w:pPr>
            <w:proofErr w:type="spellStart"/>
            <w:proofErr w:type="gramStart"/>
            <w:r w:rsidRPr="005A6F20">
              <w:rPr>
                <w:rFonts w:ascii="Calibri" w:eastAsia="Times New Roman" w:hAnsi="Calibri" w:cs="Calibri"/>
                <w:color w:val="000000"/>
              </w:rPr>
              <w:t>Minimum,Median</w:t>
            </w:r>
            <w:proofErr w:type="gramEnd"/>
            <w:r w:rsidRPr="005A6F20">
              <w:rPr>
                <w:rFonts w:ascii="Calibri" w:eastAsia="Times New Roman" w:hAnsi="Calibri" w:cs="Calibri"/>
                <w:color w:val="000000"/>
              </w:rPr>
              <w:t>,Maximum</w:t>
            </w:r>
            <w:proofErr w:type="spellEnd"/>
          </w:p>
        </w:tc>
        <w:tc>
          <w:tcPr>
            <w:tcW w:w="2280" w:type="dxa"/>
            <w:tcBorders>
              <w:top w:val="nil"/>
              <w:left w:val="nil"/>
              <w:bottom w:val="nil"/>
              <w:right w:val="nil"/>
            </w:tcBorders>
            <w:shd w:val="clear" w:color="auto" w:fill="auto"/>
            <w:noWrap/>
            <w:vAlign w:val="bottom"/>
            <w:hideMark/>
          </w:tcPr>
          <w:p w14:paraId="3D096404" w14:textId="77777777" w:rsidR="005A6F20" w:rsidRPr="005A6F20" w:rsidRDefault="005A6F20" w:rsidP="005A6F20">
            <w:pPr>
              <w:spacing w:after="0" w:line="240" w:lineRule="auto"/>
              <w:ind w:firstLineChars="100" w:firstLine="220"/>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2C4EB89C"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0.00,12.47,18.57</w:t>
            </w:r>
          </w:p>
        </w:tc>
        <w:tc>
          <w:tcPr>
            <w:tcW w:w="2280" w:type="dxa"/>
            <w:tcBorders>
              <w:top w:val="nil"/>
              <w:left w:val="nil"/>
              <w:bottom w:val="nil"/>
              <w:right w:val="nil"/>
            </w:tcBorders>
            <w:shd w:val="clear" w:color="auto" w:fill="auto"/>
            <w:noWrap/>
            <w:vAlign w:val="bottom"/>
            <w:hideMark/>
          </w:tcPr>
          <w:p w14:paraId="630CF344" w14:textId="77777777" w:rsidR="005A6F20" w:rsidRPr="005A6F20" w:rsidRDefault="005A6F20" w:rsidP="005A6F20">
            <w:pPr>
              <w:spacing w:after="0" w:line="240" w:lineRule="auto"/>
              <w:rPr>
                <w:rFonts w:ascii="Calibri" w:eastAsia="Times New Roman" w:hAnsi="Calibri" w:cs="Calibri"/>
                <w:color w:val="000000"/>
              </w:rPr>
            </w:pPr>
          </w:p>
        </w:tc>
        <w:tc>
          <w:tcPr>
            <w:tcW w:w="2536" w:type="dxa"/>
            <w:tcBorders>
              <w:top w:val="nil"/>
              <w:left w:val="nil"/>
              <w:bottom w:val="nil"/>
              <w:right w:val="nil"/>
            </w:tcBorders>
            <w:shd w:val="clear" w:color="auto" w:fill="auto"/>
            <w:noWrap/>
            <w:vAlign w:val="bottom"/>
            <w:hideMark/>
          </w:tcPr>
          <w:p w14:paraId="02DD5332"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4.11,12.38,17.04</w:t>
            </w:r>
          </w:p>
        </w:tc>
      </w:tr>
      <w:tr w:rsidR="005A6F20" w:rsidRPr="005A6F20" w14:paraId="0F6DE1D6" w14:textId="77777777" w:rsidTr="005A6F20">
        <w:trPr>
          <w:trHeight w:val="289"/>
        </w:trPr>
        <w:tc>
          <w:tcPr>
            <w:tcW w:w="4500" w:type="dxa"/>
            <w:tcBorders>
              <w:top w:val="nil"/>
              <w:left w:val="nil"/>
              <w:bottom w:val="single" w:sz="4" w:space="0" w:color="auto"/>
              <w:right w:val="nil"/>
            </w:tcBorders>
            <w:shd w:val="clear" w:color="auto" w:fill="auto"/>
            <w:noWrap/>
            <w:vAlign w:val="bottom"/>
            <w:hideMark/>
          </w:tcPr>
          <w:p w14:paraId="028F4B9D" w14:textId="63D15EBE" w:rsidR="005A6F20" w:rsidRPr="005A6F20" w:rsidRDefault="005A6F20" w:rsidP="005A6F20">
            <w:pPr>
              <w:spacing w:after="0" w:line="240" w:lineRule="auto"/>
              <w:rPr>
                <w:rFonts w:ascii="Calibri" w:eastAsia="Times New Roman" w:hAnsi="Calibri" w:cs="Calibri"/>
                <w:color w:val="000000"/>
              </w:rPr>
            </w:pPr>
            <w:r>
              <w:rPr>
                <w:rFonts w:ascii="Calibri" w:eastAsia="Times New Roman" w:hAnsi="Calibri" w:cs="Calibri"/>
                <w:color w:val="000000"/>
              </w:rPr>
              <w:t>Gifted Home Upon Marriage</w:t>
            </w:r>
          </w:p>
        </w:tc>
        <w:tc>
          <w:tcPr>
            <w:tcW w:w="2280" w:type="dxa"/>
            <w:tcBorders>
              <w:top w:val="nil"/>
              <w:left w:val="nil"/>
              <w:bottom w:val="single" w:sz="4" w:space="0" w:color="auto"/>
              <w:right w:val="nil"/>
            </w:tcBorders>
            <w:shd w:val="clear" w:color="auto" w:fill="auto"/>
            <w:noWrap/>
            <w:vAlign w:val="bottom"/>
            <w:hideMark/>
          </w:tcPr>
          <w:p w14:paraId="4E5466C7"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 </w:t>
            </w:r>
          </w:p>
        </w:tc>
        <w:tc>
          <w:tcPr>
            <w:tcW w:w="2040" w:type="dxa"/>
            <w:tcBorders>
              <w:top w:val="nil"/>
              <w:left w:val="nil"/>
              <w:bottom w:val="single" w:sz="4" w:space="0" w:color="auto"/>
              <w:right w:val="nil"/>
            </w:tcBorders>
            <w:shd w:val="clear" w:color="auto" w:fill="auto"/>
            <w:noWrap/>
            <w:vAlign w:val="bottom"/>
            <w:hideMark/>
          </w:tcPr>
          <w:p w14:paraId="16F7C899"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663 (10%)</w:t>
            </w:r>
          </w:p>
        </w:tc>
        <w:tc>
          <w:tcPr>
            <w:tcW w:w="2280" w:type="dxa"/>
            <w:tcBorders>
              <w:top w:val="nil"/>
              <w:left w:val="nil"/>
              <w:bottom w:val="single" w:sz="4" w:space="0" w:color="auto"/>
              <w:right w:val="nil"/>
            </w:tcBorders>
            <w:shd w:val="clear" w:color="auto" w:fill="auto"/>
            <w:noWrap/>
            <w:vAlign w:val="bottom"/>
            <w:hideMark/>
          </w:tcPr>
          <w:p w14:paraId="3AD75A11"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 </w:t>
            </w:r>
          </w:p>
        </w:tc>
        <w:tc>
          <w:tcPr>
            <w:tcW w:w="2536" w:type="dxa"/>
            <w:tcBorders>
              <w:top w:val="nil"/>
              <w:left w:val="nil"/>
              <w:bottom w:val="single" w:sz="4" w:space="0" w:color="auto"/>
              <w:right w:val="nil"/>
            </w:tcBorders>
            <w:shd w:val="clear" w:color="auto" w:fill="auto"/>
            <w:noWrap/>
            <w:vAlign w:val="bottom"/>
            <w:hideMark/>
          </w:tcPr>
          <w:p w14:paraId="72A718C3" w14:textId="77777777" w:rsidR="005A6F20" w:rsidRPr="005A6F20" w:rsidRDefault="005A6F20" w:rsidP="005A6F20">
            <w:pPr>
              <w:spacing w:after="0" w:line="240" w:lineRule="auto"/>
              <w:rPr>
                <w:rFonts w:ascii="Calibri" w:eastAsia="Times New Roman" w:hAnsi="Calibri" w:cs="Calibri"/>
                <w:color w:val="000000"/>
              </w:rPr>
            </w:pPr>
            <w:r w:rsidRPr="005A6F20">
              <w:rPr>
                <w:rFonts w:ascii="Calibri" w:eastAsia="Times New Roman" w:hAnsi="Calibri" w:cs="Calibri"/>
                <w:color w:val="000000"/>
              </w:rPr>
              <w:t>494 (19%)</w:t>
            </w:r>
          </w:p>
        </w:tc>
      </w:tr>
    </w:tbl>
    <w:p w14:paraId="54DE8619" w14:textId="057D7EED" w:rsidR="005C52E4" w:rsidRDefault="005A6F20" w:rsidP="007623B2">
      <w:pPr>
        <w:jc w:val="both"/>
      </w:pPr>
      <w:r>
        <w:fldChar w:fldCharType="end"/>
      </w:r>
    </w:p>
    <w:sectPr w:rsidR="005C52E4" w:rsidSect="00DB31E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BCC08" w14:textId="77777777" w:rsidR="00EF6EA9" w:rsidRDefault="00EF6EA9" w:rsidP="007B21E6">
      <w:pPr>
        <w:spacing w:after="0" w:line="240" w:lineRule="auto"/>
      </w:pPr>
      <w:r>
        <w:separator/>
      </w:r>
    </w:p>
  </w:endnote>
  <w:endnote w:type="continuationSeparator" w:id="0">
    <w:p w14:paraId="5A637DB7" w14:textId="77777777" w:rsidR="00EF6EA9" w:rsidRDefault="00EF6EA9" w:rsidP="007B2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15966" w14:textId="77777777" w:rsidR="00EF6EA9" w:rsidRDefault="00EF6EA9" w:rsidP="007B21E6">
      <w:pPr>
        <w:spacing w:after="0" w:line="240" w:lineRule="auto"/>
      </w:pPr>
      <w:r>
        <w:separator/>
      </w:r>
    </w:p>
  </w:footnote>
  <w:footnote w:type="continuationSeparator" w:id="0">
    <w:p w14:paraId="078C7BDF" w14:textId="77777777" w:rsidR="00EF6EA9" w:rsidRDefault="00EF6EA9" w:rsidP="007B21E6">
      <w:pPr>
        <w:spacing w:after="0" w:line="240" w:lineRule="auto"/>
      </w:pPr>
      <w:r>
        <w:continuationSeparator/>
      </w:r>
    </w:p>
  </w:footnote>
  <w:footnote w:id="1">
    <w:p w14:paraId="60ADC865" w14:textId="77777777" w:rsidR="008B125D" w:rsidRPr="0069185E" w:rsidRDefault="008B125D" w:rsidP="008B125D">
      <w:pPr>
        <w:pStyle w:val="FootnoteText"/>
      </w:pPr>
      <w:r>
        <w:rPr>
          <w:rStyle w:val="FootnoteReference"/>
        </w:rPr>
        <w:footnoteRef/>
      </w:r>
      <w:r>
        <w:t xml:space="preserve"> Both data included o</w:t>
      </w:r>
      <w:r w:rsidRPr="0069185E">
        <w:t>nly common SES variables such as education, hukou and party membership</w:t>
      </w:r>
      <w:r>
        <w:t xml:space="preserve"> for parents.</w:t>
      </w:r>
    </w:p>
  </w:footnote>
  <w:footnote w:id="2">
    <w:p w14:paraId="05EDA8F4" w14:textId="12B34D98" w:rsidR="008B125D" w:rsidRPr="0069185E" w:rsidRDefault="008B125D" w:rsidP="008B125D">
      <w:pPr>
        <w:pStyle w:val="FootnoteText"/>
      </w:pPr>
      <w:r>
        <w:rPr>
          <w:rStyle w:val="FootnoteReference"/>
        </w:rPr>
        <w:footnoteRef/>
      </w:r>
      <w:r>
        <w:t xml:space="preserve"> A paper constructed variables measuring whether parents cover down payment or transfer home ownership to the child, </w:t>
      </w:r>
      <w:r w:rsidR="00205A01">
        <w:t xml:space="preserve">but </w:t>
      </w:r>
      <w:r w:rsidR="00205A01">
        <w:t>after asking the author for the data process codes</w:t>
      </w:r>
      <w:r w:rsidR="00205A01">
        <w:t xml:space="preserve">, </w:t>
      </w:r>
      <w:proofErr w:type="gramStart"/>
      <w:r>
        <w:t>I’m</w:t>
      </w:r>
      <w:proofErr w:type="gramEnd"/>
      <w:r>
        <w:t xml:space="preserve"> highly skeptical about the </w:t>
      </w:r>
      <w:r w:rsidR="00205A01">
        <w:t xml:space="preserve">legitimacy of </w:t>
      </w:r>
      <w:r>
        <w:t xml:space="preserve">variable construction process, although I haven’t spent serious time reproducing the results yet. </w:t>
      </w:r>
    </w:p>
  </w:footnote>
  <w:footnote w:id="3">
    <w:p w14:paraId="24B3D731" w14:textId="718CB739" w:rsidR="0022407B" w:rsidRDefault="0022407B">
      <w:pPr>
        <w:pStyle w:val="FootnoteText"/>
      </w:pPr>
      <w:r>
        <w:rPr>
          <w:rStyle w:val="FootnoteReference"/>
        </w:rPr>
        <w:footnoteRef/>
      </w:r>
      <w:r>
        <w:t xml:space="preserve"> “Key-point” school are designated with better teachers and facilities (usually those overseen by national or provincial ministry of education, as opposed to municipal or local schools).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6ACF"/>
    <w:multiLevelType w:val="hybridMultilevel"/>
    <w:tmpl w:val="44D2B03A"/>
    <w:lvl w:ilvl="0" w:tplc="0DE68008">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14AD5EB8"/>
    <w:multiLevelType w:val="hybridMultilevel"/>
    <w:tmpl w:val="C10A3F6E"/>
    <w:lvl w:ilvl="0" w:tplc="E37EF9D4">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520562CC"/>
    <w:multiLevelType w:val="hybridMultilevel"/>
    <w:tmpl w:val="2E085438"/>
    <w:lvl w:ilvl="0" w:tplc="02DAE224">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8398D"/>
    <w:multiLevelType w:val="hybridMultilevel"/>
    <w:tmpl w:val="B58EB02C"/>
    <w:lvl w:ilvl="0" w:tplc="17A44B8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0NTcwtjQyNjY2MDFR0lEKTi0uzszPAykwrAUA2Y6JQSwAAAA="/>
  </w:docVars>
  <w:rsids>
    <w:rsidRoot w:val="007503BE"/>
    <w:rsid w:val="0000062B"/>
    <w:rsid w:val="00002392"/>
    <w:rsid w:val="0001475A"/>
    <w:rsid w:val="00014E7B"/>
    <w:rsid w:val="00016A3D"/>
    <w:rsid w:val="0002007A"/>
    <w:rsid w:val="000204E4"/>
    <w:rsid w:val="00022E1D"/>
    <w:rsid w:val="000236A0"/>
    <w:rsid w:val="0002746D"/>
    <w:rsid w:val="00027939"/>
    <w:rsid w:val="00035482"/>
    <w:rsid w:val="00035C36"/>
    <w:rsid w:val="00040B97"/>
    <w:rsid w:val="00051D21"/>
    <w:rsid w:val="000547C5"/>
    <w:rsid w:val="00056092"/>
    <w:rsid w:val="00060055"/>
    <w:rsid w:val="00061F25"/>
    <w:rsid w:val="00065B73"/>
    <w:rsid w:val="00067922"/>
    <w:rsid w:val="0007420C"/>
    <w:rsid w:val="000743FE"/>
    <w:rsid w:val="000826A2"/>
    <w:rsid w:val="00087570"/>
    <w:rsid w:val="000915DA"/>
    <w:rsid w:val="00092DD6"/>
    <w:rsid w:val="000930BC"/>
    <w:rsid w:val="00093F4C"/>
    <w:rsid w:val="00095122"/>
    <w:rsid w:val="00097CB8"/>
    <w:rsid w:val="000A01C9"/>
    <w:rsid w:val="000A20F0"/>
    <w:rsid w:val="000A2824"/>
    <w:rsid w:val="000A3405"/>
    <w:rsid w:val="000A6C71"/>
    <w:rsid w:val="000B2F9E"/>
    <w:rsid w:val="000C29EE"/>
    <w:rsid w:val="000D5D38"/>
    <w:rsid w:val="000F1E1A"/>
    <w:rsid w:val="00107959"/>
    <w:rsid w:val="001217F3"/>
    <w:rsid w:val="001251AF"/>
    <w:rsid w:val="00125ED9"/>
    <w:rsid w:val="00132207"/>
    <w:rsid w:val="00132D86"/>
    <w:rsid w:val="00133914"/>
    <w:rsid w:val="00137404"/>
    <w:rsid w:val="00137B59"/>
    <w:rsid w:val="00137D47"/>
    <w:rsid w:val="00143C48"/>
    <w:rsid w:val="00150D23"/>
    <w:rsid w:val="00163D2B"/>
    <w:rsid w:val="00165F3C"/>
    <w:rsid w:val="00170175"/>
    <w:rsid w:val="0017243B"/>
    <w:rsid w:val="00175C9E"/>
    <w:rsid w:val="00176C00"/>
    <w:rsid w:val="00176D24"/>
    <w:rsid w:val="00180E4F"/>
    <w:rsid w:val="0018116A"/>
    <w:rsid w:val="00190D8C"/>
    <w:rsid w:val="00192D8F"/>
    <w:rsid w:val="001968B9"/>
    <w:rsid w:val="00196E38"/>
    <w:rsid w:val="001B33E7"/>
    <w:rsid w:val="001B3820"/>
    <w:rsid w:val="001B3CB6"/>
    <w:rsid w:val="001C4C4D"/>
    <w:rsid w:val="001C584B"/>
    <w:rsid w:val="001C72C8"/>
    <w:rsid w:val="001D1D8D"/>
    <w:rsid w:val="001D6094"/>
    <w:rsid w:val="001E32D3"/>
    <w:rsid w:val="001E340E"/>
    <w:rsid w:val="001E57ED"/>
    <w:rsid w:val="001F3AEC"/>
    <w:rsid w:val="001F3FAF"/>
    <w:rsid w:val="001F7900"/>
    <w:rsid w:val="00203F2F"/>
    <w:rsid w:val="00204725"/>
    <w:rsid w:val="00205282"/>
    <w:rsid w:val="00205A01"/>
    <w:rsid w:val="0020618C"/>
    <w:rsid w:val="00206B28"/>
    <w:rsid w:val="00212C26"/>
    <w:rsid w:val="0022407B"/>
    <w:rsid w:val="00230B98"/>
    <w:rsid w:val="00231BC0"/>
    <w:rsid w:val="00231C8F"/>
    <w:rsid w:val="002411D3"/>
    <w:rsid w:val="002532FF"/>
    <w:rsid w:val="00255E83"/>
    <w:rsid w:val="00257B27"/>
    <w:rsid w:val="00260764"/>
    <w:rsid w:val="00261620"/>
    <w:rsid w:val="002624B4"/>
    <w:rsid w:val="00264564"/>
    <w:rsid w:val="00271952"/>
    <w:rsid w:val="00271D9F"/>
    <w:rsid w:val="0027202C"/>
    <w:rsid w:val="00273AAB"/>
    <w:rsid w:val="00275BC2"/>
    <w:rsid w:val="00276379"/>
    <w:rsid w:val="00281549"/>
    <w:rsid w:val="002861D9"/>
    <w:rsid w:val="00286711"/>
    <w:rsid w:val="002869B4"/>
    <w:rsid w:val="002869DE"/>
    <w:rsid w:val="00296A35"/>
    <w:rsid w:val="002A2C3C"/>
    <w:rsid w:val="002A62B2"/>
    <w:rsid w:val="002A69FE"/>
    <w:rsid w:val="002B11D1"/>
    <w:rsid w:val="002B1DA7"/>
    <w:rsid w:val="002B6978"/>
    <w:rsid w:val="002C2061"/>
    <w:rsid w:val="002D0C6C"/>
    <w:rsid w:val="002E61F9"/>
    <w:rsid w:val="002E68E9"/>
    <w:rsid w:val="002F1258"/>
    <w:rsid w:val="002F1CE5"/>
    <w:rsid w:val="002F4BAC"/>
    <w:rsid w:val="002F5963"/>
    <w:rsid w:val="002F6A42"/>
    <w:rsid w:val="002F6E6D"/>
    <w:rsid w:val="0030560A"/>
    <w:rsid w:val="00306F4C"/>
    <w:rsid w:val="00307319"/>
    <w:rsid w:val="00310A0A"/>
    <w:rsid w:val="00311EB6"/>
    <w:rsid w:val="003145FB"/>
    <w:rsid w:val="0031725A"/>
    <w:rsid w:val="00320297"/>
    <w:rsid w:val="00320E03"/>
    <w:rsid w:val="00323205"/>
    <w:rsid w:val="00324926"/>
    <w:rsid w:val="00326977"/>
    <w:rsid w:val="0032794E"/>
    <w:rsid w:val="00332AA1"/>
    <w:rsid w:val="00336202"/>
    <w:rsid w:val="00340527"/>
    <w:rsid w:val="00341914"/>
    <w:rsid w:val="00342145"/>
    <w:rsid w:val="00345ADB"/>
    <w:rsid w:val="003462B4"/>
    <w:rsid w:val="0035192D"/>
    <w:rsid w:val="00351D5B"/>
    <w:rsid w:val="00352B8D"/>
    <w:rsid w:val="00356451"/>
    <w:rsid w:val="003564FE"/>
    <w:rsid w:val="00365247"/>
    <w:rsid w:val="003654D1"/>
    <w:rsid w:val="003662A7"/>
    <w:rsid w:val="00383D71"/>
    <w:rsid w:val="00385539"/>
    <w:rsid w:val="00390EAE"/>
    <w:rsid w:val="0039510C"/>
    <w:rsid w:val="00395765"/>
    <w:rsid w:val="003968EA"/>
    <w:rsid w:val="003A04FB"/>
    <w:rsid w:val="003A08C7"/>
    <w:rsid w:val="003A113E"/>
    <w:rsid w:val="003A35C0"/>
    <w:rsid w:val="003A647E"/>
    <w:rsid w:val="003A6BAF"/>
    <w:rsid w:val="003B13B4"/>
    <w:rsid w:val="003B32AA"/>
    <w:rsid w:val="003B4FDD"/>
    <w:rsid w:val="003B64CE"/>
    <w:rsid w:val="003B6BB5"/>
    <w:rsid w:val="003C0A0E"/>
    <w:rsid w:val="003C0A1F"/>
    <w:rsid w:val="003C143C"/>
    <w:rsid w:val="003C225D"/>
    <w:rsid w:val="003C284F"/>
    <w:rsid w:val="003D002D"/>
    <w:rsid w:val="003E2560"/>
    <w:rsid w:val="003E61FB"/>
    <w:rsid w:val="003E62EA"/>
    <w:rsid w:val="003F1F94"/>
    <w:rsid w:val="003F24C9"/>
    <w:rsid w:val="003F25D2"/>
    <w:rsid w:val="004018C5"/>
    <w:rsid w:val="00401995"/>
    <w:rsid w:val="00402E6D"/>
    <w:rsid w:val="00403126"/>
    <w:rsid w:val="00404759"/>
    <w:rsid w:val="00410F1D"/>
    <w:rsid w:val="00421EB1"/>
    <w:rsid w:val="00430BB1"/>
    <w:rsid w:val="00431629"/>
    <w:rsid w:val="00433B68"/>
    <w:rsid w:val="00437962"/>
    <w:rsid w:val="00441024"/>
    <w:rsid w:val="004411F8"/>
    <w:rsid w:val="004413BB"/>
    <w:rsid w:val="004423B9"/>
    <w:rsid w:val="00445DD9"/>
    <w:rsid w:val="0044751E"/>
    <w:rsid w:val="00447FD3"/>
    <w:rsid w:val="004501B7"/>
    <w:rsid w:val="0045432C"/>
    <w:rsid w:val="004556A8"/>
    <w:rsid w:val="004700CD"/>
    <w:rsid w:val="0047089B"/>
    <w:rsid w:val="00471A43"/>
    <w:rsid w:val="00473DA4"/>
    <w:rsid w:val="00474951"/>
    <w:rsid w:val="0047613D"/>
    <w:rsid w:val="0047706F"/>
    <w:rsid w:val="0047770C"/>
    <w:rsid w:val="00481B5C"/>
    <w:rsid w:val="004825B8"/>
    <w:rsid w:val="00485EC4"/>
    <w:rsid w:val="004874B3"/>
    <w:rsid w:val="004916F3"/>
    <w:rsid w:val="004947A0"/>
    <w:rsid w:val="004A24DD"/>
    <w:rsid w:val="004A6082"/>
    <w:rsid w:val="004B29CE"/>
    <w:rsid w:val="004B3E9A"/>
    <w:rsid w:val="004B5D6F"/>
    <w:rsid w:val="004C131D"/>
    <w:rsid w:val="004C3161"/>
    <w:rsid w:val="004C6028"/>
    <w:rsid w:val="004D1345"/>
    <w:rsid w:val="004D2B22"/>
    <w:rsid w:val="004D582E"/>
    <w:rsid w:val="004E1917"/>
    <w:rsid w:val="004E6697"/>
    <w:rsid w:val="004E7DDE"/>
    <w:rsid w:val="004F296A"/>
    <w:rsid w:val="0050280D"/>
    <w:rsid w:val="00505285"/>
    <w:rsid w:val="00507EEF"/>
    <w:rsid w:val="00513BCD"/>
    <w:rsid w:val="00514A59"/>
    <w:rsid w:val="00515BBC"/>
    <w:rsid w:val="00521B99"/>
    <w:rsid w:val="0053133A"/>
    <w:rsid w:val="00533D0A"/>
    <w:rsid w:val="00535CFD"/>
    <w:rsid w:val="00543FF8"/>
    <w:rsid w:val="00547F99"/>
    <w:rsid w:val="005516D8"/>
    <w:rsid w:val="00555C01"/>
    <w:rsid w:val="0055750C"/>
    <w:rsid w:val="00560DC0"/>
    <w:rsid w:val="00563A3D"/>
    <w:rsid w:val="00564AB8"/>
    <w:rsid w:val="00581C01"/>
    <w:rsid w:val="00581D17"/>
    <w:rsid w:val="00591721"/>
    <w:rsid w:val="00595573"/>
    <w:rsid w:val="00595928"/>
    <w:rsid w:val="005A0489"/>
    <w:rsid w:val="005A0D62"/>
    <w:rsid w:val="005A1A95"/>
    <w:rsid w:val="005A374B"/>
    <w:rsid w:val="005A6A11"/>
    <w:rsid w:val="005A6F20"/>
    <w:rsid w:val="005A7015"/>
    <w:rsid w:val="005B1D0E"/>
    <w:rsid w:val="005B3846"/>
    <w:rsid w:val="005B46C2"/>
    <w:rsid w:val="005B7B5E"/>
    <w:rsid w:val="005C0DDB"/>
    <w:rsid w:val="005C3EDF"/>
    <w:rsid w:val="005C43EE"/>
    <w:rsid w:val="005C52E4"/>
    <w:rsid w:val="005C686E"/>
    <w:rsid w:val="005C7EFE"/>
    <w:rsid w:val="005C7F39"/>
    <w:rsid w:val="005D06F6"/>
    <w:rsid w:val="005D1995"/>
    <w:rsid w:val="005D1A22"/>
    <w:rsid w:val="005D42AB"/>
    <w:rsid w:val="005E2E80"/>
    <w:rsid w:val="005E31BA"/>
    <w:rsid w:val="005E7FC8"/>
    <w:rsid w:val="005F30BE"/>
    <w:rsid w:val="005F4D43"/>
    <w:rsid w:val="005F5328"/>
    <w:rsid w:val="005F5E3A"/>
    <w:rsid w:val="005F7851"/>
    <w:rsid w:val="006049CF"/>
    <w:rsid w:val="00605C4F"/>
    <w:rsid w:val="006068AA"/>
    <w:rsid w:val="006104D9"/>
    <w:rsid w:val="006116F7"/>
    <w:rsid w:val="00615DC9"/>
    <w:rsid w:val="00616113"/>
    <w:rsid w:val="006175CF"/>
    <w:rsid w:val="00617B8D"/>
    <w:rsid w:val="00637048"/>
    <w:rsid w:val="006401BF"/>
    <w:rsid w:val="006423B4"/>
    <w:rsid w:val="00646BF4"/>
    <w:rsid w:val="00647195"/>
    <w:rsid w:val="00650DC2"/>
    <w:rsid w:val="0065221C"/>
    <w:rsid w:val="0066369C"/>
    <w:rsid w:val="00663C37"/>
    <w:rsid w:val="006653C9"/>
    <w:rsid w:val="006700FC"/>
    <w:rsid w:val="00675741"/>
    <w:rsid w:val="00677DF7"/>
    <w:rsid w:val="0068098F"/>
    <w:rsid w:val="00682D40"/>
    <w:rsid w:val="00686BD1"/>
    <w:rsid w:val="00687BD9"/>
    <w:rsid w:val="0069185E"/>
    <w:rsid w:val="006A415D"/>
    <w:rsid w:val="006A7A5A"/>
    <w:rsid w:val="006B0F3B"/>
    <w:rsid w:val="006B3B42"/>
    <w:rsid w:val="006B41B9"/>
    <w:rsid w:val="006B5250"/>
    <w:rsid w:val="006B6554"/>
    <w:rsid w:val="006C0393"/>
    <w:rsid w:val="006C1444"/>
    <w:rsid w:val="006C1612"/>
    <w:rsid w:val="006C1B03"/>
    <w:rsid w:val="006C6F08"/>
    <w:rsid w:val="006D1928"/>
    <w:rsid w:val="006D318C"/>
    <w:rsid w:val="006F1775"/>
    <w:rsid w:val="006F62E1"/>
    <w:rsid w:val="006F6E56"/>
    <w:rsid w:val="006F79C3"/>
    <w:rsid w:val="00700FC2"/>
    <w:rsid w:val="0070143E"/>
    <w:rsid w:val="007037AC"/>
    <w:rsid w:val="00705E58"/>
    <w:rsid w:val="00707D9E"/>
    <w:rsid w:val="00711DCE"/>
    <w:rsid w:val="00716B3A"/>
    <w:rsid w:val="00717DCF"/>
    <w:rsid w:val="00720521"/>
    <w:rsid w:val="007249A9"/>
    <w:rsid w:val="00725813"/>
    <w:rsid w:val="00727493"/>
    <w:rsid w:val="00731010"/>
    <w:rsid w:val="00732819"/>
    <w:rsid w:val="007359B9"/>
    <w:rsid w:val="00735DEC"/>
    <w:rsid w:val="00740B6F"/>
    <w:rsid w:val="0074651F"/>
    <w:rsid w:val="0074793F"/>
    <w:rsid w:val="007503BE"/>
    <w:rsid w:val="0075169C"/>
    <w:rsid w:val="0075551C"/>
    <w:rsid w:val="00756380"/>
    <w:rsid w:val="00760E24"/>
    <w:rsid w:val="00761129"/>
    <w:rsid w:val="007623B2"/>
    <w:rsid w:val="00762CB8"/>
    <w:rsid w:val="00764220"/>
    <w:rsid w:val="00764BCA"/>
    <w:rsid w:val="00765D1A"/>
    <w:rsid w:val="00767785"/>
    <w:rsid w:val="00774127"/>
    <w:rsid w:val="0077453A"/>
    <w:rsid w:val="00775CE8"/>
    <w:rsid w:val="007808FA"/>
    <w:rsid w:val="00780BCB"/>
    <w:rsid w:val="00780DF8"/>
    <w:rsid w:val="00782427"/>
    <w:rsid w:val="00784ED6"/>
    <w:rsid w:val="00785EAA"/>
    <w:rsid w:val="00786CC3"/>
    <w:rsid w:val="00787483"/>
    <w:rsid w:val="00793283"/>
    <w:rsid w:val="007A03E8"/>
    <w:rsid w:val="007A27A7"/>
    <w:rsid w:val="007A52A8"/>
    <w:rsid w:val="007A67EA"/>
    <w:rsid w:val="007A6FAB"/>
    <w:rsid w:val="007A74F0"/>
    <w:rsid w:val="007A7E49"/>
    <w:rsid w:val="007B21E6"/>
    <w:rsid w:val="007B3875"/>
    <w:rsid w:val="007B483C"/>
    <w:rsid w:val="007B73F1"/>
    <w:rsid w:val="007C0043"/>
    <w:rsid w:val="007C4F24"/>
    <w:rsid w:val="007D259D"/>
    <w:rsid w:val="007D3D82"/>
    <w:rsid w:val="007D56ED"/>
    <w:rsid w:val="007E364F"/>
    <w:rsid w:val="007E443A"/>
    <w:rsid w:val="007E4A9D"/>
    <w:rsid w:val="007F36DD"/>
    <w:rsid w:val="007F3F0E"/>
    <w:rsid w:val="007F42D6"/>
    <w:rsid w:val="007F466C"/>
    <w:rsid w:val="007F51FA"/>
    <w:rsid w:val="007F5574"/>
    <w:rsid w:val="007F5E4F"/>
    <w:rsid w:val="007F6379"/>
    <w:rsid w:val="007F64F4"/>
    <w:rsid w:val="00800C31"/>
    <w:rsid w:val="0080297E"/>
    <w:rsid w:val="0080546A"/>
    <w:rsid w:val="00811DC9"/>
    <w:rsid w:val="00814689"/>
    <w:rsid w:val="008146C3"/>
    <w:rsid w:val="0081571D"/>
    <w:rsid w:val="0081749D"/>
    <w:rsid w:val="00817801"/>
    <w:rsid w:val="00820237"/>
    <w:rsid w:val="00824AF1"/>
    <w:rsid w:val="00825FC0"/>
    <w:rsid w:val="008307C5"/>
    <w:rsid w:val="00830AE9"/>
    <w:rsid w:val="00832319"/>
    <w:rsid w:val="0083256F"/>
    <w:rsid w:val="00833118"/>
    <w:rsid w:val="00833F70"/>
    <w:rsid w:val="008364D8"/>
    <w:rsid w:val="00845AB6"/>
    <w:rsid w:val="00850D80"/>
    <w:rsid w:val="0085578D"/>
    <w:rsid w:val="008615D5"/>
    <w:rsid w:val="00862266"/>
    <w:rsid w:val="00866710"/>
    <w:rsid w:val="00867004"/>
    <w:rsid w:val="00872BEE"/>
    <w:rsid w:val="00880924"/>
    <w:rsid w:val="008955E2"/>
    <w:rsid w:val="008A01EB"/>
    <w:rsid w:val="008A7F7C"/>
    <w:rsid w:val="008B0C46"/>
    <w:rsid w:val="008B125D"/>
    <w:rsid w:val="008B1FB8"/>
    <w:rsid w:val="008B4641"/>
    <w:rsid w:val="008B6956"/>
    <w:rsid w:val="008B7623"/>
    <w:rsid w:val="008C1043"/>
    <w:rsid w:val="008C1E81"/>
    <w:rsid w:val="008C4D26"/>
    <w:rsid w:val="008C6178"/>
    <w:rsid w:val="008C78A7"/>
    <w:rsid w:val="008D11A0"/>
    <w:rsid w:val="008D4606"/>
    <w:rsid w:val="008D60F6"/>
    <w:rsid w:val="008D62B4"/>
    <w:rsid w:val="008E4FC4"/>
    <w:rsid w:val="008E520A"/>
    <w:rsid w:val="008E5ED7"/>
    <w:rsid w:val="008E7EF3"/>
    <w:rsid w:val="008E7F96"/>
    <w:rsid w:val="008F174B"/>
    <w:rsid w:val="008F3606"/>
    <w:rsid w:val="008F474E"/>
    <w:rsid w:val="008F79C0"/>
    <w:rsid w:val="009004B4"/>
    <w:rsid w:val="0090441C"/>
    <w:rsid w:val="00906C6C"/>
    <w:rsid w:val="00916B05"/>
    <w:rsid w:val="00916F15"/>
    <w:rsid w:val="009178E7"/>
    <w:rsid w:val="00920929"/>
    <w:rsid w:val="009239EB"/>
    <w:rsid w:val="009241D2"/>
    <w:rsid w:val="00926D3D"/>
    <w:rsid w:val="009329D7"/>
    <w:rsid w:val="00933021"/>
    <w:rsid w:val="009348BD"/>
    <w:rsid w:val="00937AF8"/>
    <w:rsid w:val="00940AEB"/>
    <w:rsid w:val="009410DA"/>
    <w:rsid w:val="009414F1"/>
    <w:rsid w:val="0094239D"/>
    <w:rsid w:val="009425FF"/>
    <w:rsid w:val="009529A4"/>
    <w:rsid w:val="009544B1"/>
    <w:rsid w:val="009545A6"/>
    <w:rsid w:val="00956875"/>
    <w:rsid w:val="009623D5"/>
    <w:rsid w:val="00962F88"/>
    <w:rsid w:val="00963CCB"/>
    <w:rsid w:val="00966A9D"/>
    <w:rsid w:val="00967566"/>
    <w:rsid w:val="009678CC"/>
    <w:rsid w:val="00970EC7"/>
    <w:rsid w:val="009733E1"/>
    <w:rsid w:val="00976347"/>
    <w:rsid w:val="009765CD"/>
    <w:rsid w:val="009804A4"/>
    <w:rsid w:val="0098527E"/>
    <w:rsid w:val="00985DC2"/>
    <w:rsid w:val="009929FA"/>
    <w:rsid w:val="00993603"/>
    <w:rsid w:val="00993EBB"/>
    <w:rsid w:val="00996F85"/>
    <w:rsid w:val="009A15C0"/>
    <w:rsid w:val="009A2590"/>
    <w:rsid w:val="009A29A7"/>
    <w:rsid w:val="009A4493"/>
    <w:rsid w:val="009A66C3"/>
    <w:rsid w:val="009A68E7"/>
    <w:rsid w:val="009B1E52"/>
    <w:rsid w:val="009B36F3"/>
    <w:rsid w:val="009C0F03"/>
    <w:rsid w:val="009C4A8F"/>
    <w:rsid w:val="009D1A96"/>
    <w:rsid w:val="009D355D"/>
    <w:rsid w:val="009D3C4F"/>
    <w:rsid w:val="009D42CD"/>
    <w:rsid w:val="009E0804"/>
    <w:rsid w:val="009E1D8C"/>
    <w:rsid w:val="009E4A86"/>
    <w:rsid w:val="009E56FC"/>
    <w:rsid w:val="009E5B71"/>
    <w:rsid w:val="009E5D73"/>
    <w:rsid w:val="009E6B45"/>
    <w:rsid w:val="009F2230"/>
    <w:rsid w:val="00A11012"/>
    <w:rsid w:val="00A20DA2"/>
    <w:rsid w:val="00A214FA"/>
    <w:rsid w:val="00A31CC2"/>
    <w:rsid w:val="00A40016"/>
    <w:rsid w:val="00A40A07"/>
    <w:rsid w:val="00A42D52"/>
    <w:rsid w:val="00A615AF"/>
    <w:rsid w:val="00A66581"/>
    <w:rsid w:val="00A8019D"/>
    <w:rsid w:val="00A83F92"/>
    <w:rsid w:val="00A85645"/>
    <w:rsid w:val="00A9068A"/>
    <w:rsid w:val="00A931CE"/>
    <w:rsid w:val="00A93C6F"/>
    <w:rsid w:val="00A96258"/>
    <w:rsid w:val="00A96355"/>
    <w:rsid w:val="00AA0C20"/>
    <w:rsid w:val="00AA2AD3"/>
    <w:rsid w:val="00AA3163"/>
    <w:rsid w:val="00AA581E"/>
    <w:rsid w:val="00AA701B"/>
    <w:rsid w:val="00AB0678"/>
    <w:rsid w:val="00AB1766"/>
    <w:rsid w:val="00AB2D3C"/>
    <w:rsid w:val="00AB4A57"/>
    <w:rsid w:val="00AB5091"/>
    <w:rsid w:val="00AB5FDD"/>
    <w:rsid w:val="00AC1086"/>
    <w:rsid w:val="00AC30FB"/>
    <w:rsid w:val="00AC6B73"/>
    <w:rsid w:val="00AD03EE"/>
    <w:rsid w:val="00AD1A52"/>
    <w:rsid w:val="00AD6176"/>
    <w:rsid w:val="00AD7B66"/>
    <w:rsid w:val="00AE0098"/>
    <w:rsid w:val="00AE66CC"/>
    <w:rsid w:val="00AF1C06"/>
    <w:rsid w:val="00AF2657"/>
    <w:rsid w:val="00AF59FE"/>
    <w:rsid w:val="00AF6817"/>
    <w:rsid w:val="00AF72F2"/>
    <w:rsid w:val="00B038AD"/>
    <w:rsid w:val="00B06160"/>
    <w:rsid w:val="00B11DDE"/>
    <w:rsid w:val="00B22F14"/>
    <w:rsid w:val="00B30D22"/>
    <w:rsid w:val="00B32C61"/>
    <w:rsid w:val="00B334C1"/>
    <w:rsid w:val="00B3682D"/>
    <w:rsid w:val="00B40E19"/>
    <w:rsid w:val="00B41B8A"/>
    <w:rsid w:val="00B475A8"/>
    <w:rsid w:val="00B5233E"/>
    <w:rsid w:val="00B552A4"/>
    <w:rsid w:val="00B56F4A"/>
    <w:rsid w:val="00B60014"/>
    <w:rsid w:val="00B61687"/>
    <w:rsid w:val="00B6283F"/>
    <w:rsid w:val="00B65F0D"/>
    <w:rsid w:val="00B66BAF"/>
    <w:rsid w:val="00B750EF"/>
    <w:rsid w:val="00B7560A"/>
    <w:rsid w:val="00B75AF8"/>
    <w:rsid w:val="00B85876"/>
    <w:rsid w:val="00B90DEC"/>
    <w:rsid w:val="00B920F5"/>
    <w:rsid w:val="00B948F8"/>
    <w:rsid w:val="00B94A94"/>
    <w:rsid w:val="00B961CF"/>
    <w:rsid w:val="00BA076D"/>
    <w:rsid w:val="00BA1BDE"/>
    <w:rsid w:val="00BA40B9"/>
    <w:rsid w:val="00BA571F"/>
    <w:rsid w:val="00BA6853"/>
    <w:rsid w:val="00BB0573"/>
    <w:rsid w:val="00BB3C77"/>
    <w:rsid w:val="00BC60DA"/>
    <w:rsid w:val="00BD39BA"/>
    <w:rsid w:val="00BE117A"/>
    <w:rsid w:val="00BE4F6F"/>
    <w:rsid w:val="00BE5358"/>
    <w:rsid w:val="00BF58B6"/>
    <w:rsid w:val="00C078FF"/>
    <w:rsid w:val="00C12E04"/>
    <w:rsid w:val="00C15CD9"/>
    <w:rsid w:val="00C16304"/>
    <w:rsid w:val="00C173FA"/>
    <w:rsid w:val="00C175C6"/>
    <w:rsid w:val="00C17A80"/>
    <w:rsid w:val="00C21A9E"/>
    <w:rsid w:val="00C37108"/>
    <w:rsid w:val="00C4036F"/>
    <w:rsid w:val="00C45E5B"/>
    <w:rsid w:val="00C5778B"/>
    <w:rsid w:val="00C6173A"/>
    <w:rsid w:val="00C650F6"/>
    <w:rsid w:val="00C70C23"/>
    <w:rsid w:val="00C71612"/>
    <w:rsid w:val="00C75E7C"/>
    <w:rsid w:val="00C7666A"/>
    <w:rsid w:val="00C766D1"/>
    <w:rsid w:val="00C90161"/>
    <w:rsid w:val="00C91A6A"/>
    <w:rsid w:val="00CA5D31"/>
    <w:rsid w:val="00CB1B45"/>
    <w:rsid w:val="00CB30FD"/>
    <w:rsid w:val="00CB4C7F"/>
    <w:rsid w:val="00CB4EBE"/>
    <w:rsid w:val="00CB53F6"/>
    <w:rsid w:val="00CB5405"/>
    <w:rsid w:val="00CC746C"/>
    <w:rsid w:val="00CD08EA"/>
    <w:rsid w:val="00CD3015"/>
    <w:rsid w:val="00CD4CE7"/>
    <w:rsid w:val="00CE6390"/>
    <w:rsid w:val="00CE7768"/>
    <w:rsid w:val="00CF0CB8"/>
    <w:rsid w:val="00D01FE5"/>
    <w:rsid w:val="00D03FF5"/>
    <w:rsid w:val="00D112CE"/>
    <w:rsid w:val="00D11835"/>
    <w:rsid w:val="00D133B2"/>
    <w:rsid w:val="00D22735"/>
    <w:rsid w:val="00D23C43"/>
    <w:rsid w:val="00D2559D"/>
    <w:rsid w:val="00D265A0"/>
    <w:rsid w:val="00D332EA"/>
    <w:rsid w:val="00D34462"/>
    <w:rsid w:val="00D3540B"/>
    <w:rsid w:val="00D36776"/>
    <w:rsid w:val="00D379A1"/>
    <w:rsid w:val="00D42284"/>
    <w:rsid w:val="00D46CA6"/>
    <w:rsid w:val="00D50178"/>
    <w:rsid w:val="00D53D58"/>
    <w:rsid w:val="00D64403"/>
    <w:rsid w:val="00D663EA"/>
    <w:rsid w:val="00D679AE"/>
    <w:rsid w:val="00D73C2F"/>
    <w:rsid w:val="00D81B91"/>
    <w:rsid w:val="00D870CD"/>
    <w:rsid w:val="00D871AF"/>
    <w:rsid w:val="00D90732"/>
    <w:rsid w:val="00D9314A"/>
    <w:rsid w:val="00D93DCA"/>
    <w:rsid w:val="00D960F5"/>
    <w:rsid w:val="00DA0E77"/>
    <w:rsid w:val="00DA0F96"/>
    <w:rsid w:val="00DA14E2"/>
    <w:rsid w:val="00DA271E"/>
    <w:rsid w:val="00DA6F00"/>
    <w:rsid w:val="00DA731D"/>
    <w:rsid w:val="00DA7AFF"/>
    <w:rsid w:val="00DB31E7"/>
    <w:rsid w:val="00DB7359"/>
    <w:rsid w:val="00DB7A36"/>
    <w:rsid w:val="00DC3AC5"/>
    <w:rsid w:val="00DC54A2"/>
    <w:rsid w:val="00DC7248"/>
    <w:rsid w:val="00DD1686"/>
    <w:rsid w:val="00DD72C1"/>
    <w:rsid w:val="00DE38CC"/>
    <w:rsid w:val="00E00D1D"/>
    <w:rsid w:val="00E01015"/>
    <w:rsid w:val="00E074B5"/>
    <w:rsid w:val="00E07DDD"/>
    <w:rsid w:val="00E11C6C"/>
    <w:rsid w:val="00E17173"/>
    <w:rsid w:val="00E21DC1"/>
    <w:rsid w:val="00E23CEB"/>
    <w:rsid w:val="00E304B3"/>
    <w:rsid w:val="00E42B51"/>
    <w:rsid w:val="00E4570F"/>
    <w:rsid w:val="00E45DBD"/>
    <w:rsid w:val="00E46299"/>
    <w:rsid w:val="00E46B91"/>
    <w:rsid w:val="00E50197"/>
    <w:rsid w:val="00E52E1C"/>
    <w:rsid w:val="00E53AEA"/>
    <w:rsid w:val="00E60F80"/>
    <w:rsid w:val="00E6441E"/>
    <w:rsid w:val="00E658CA"/>
    <w:rsid w:val="00E70D88"/>
    <w:rsid w:val="00E73A68"/>
    <w:rsid w:val="00E815DF"/>
    <w:rsid w:val="00E82ABC"/>
    <w:rsid w:val="00E8685C"/>
    <w:rsid w:val="00E9220D"/>
    <w:rsid w:val="00E96B8B"/>
    <w:rsid w:val="00EA0215"/>
    <w:rsid w:val="00EA16AD"/>
    <w:rsid w:val="00EA45EB"/>
    <w:rsid w:val="00EA71AA"/>
    <w:rsid w:val="00EB25ED"/>
    <w:rsid w:val="00EB51E5"/>
    <w:rsid w:val="00EB68DA"/>
    <w:rsid w:val="00EB6DB5"/>
    <w:rsid w:val="00EC0D10"/>
    <w:rsid w:val="00EC15D6"/>
    <w:rsid w:val="00EC30CC"/>
    <w:rsid w:val="00EC3910"/>
    <w:rsid w:val="00EC5288"/>
    <w:rsid w:val="00ED0B65"/>
    <w:rsid w:val="00ED3C1E"/>
    <w:rsid w:val="00ED3D5A"/>
    <w:rsid w:val="00ED4D39"/>
    <w:rsid w:val="00ED6268"/>
    <w:rsid w:val="00ED6351"/>
    <w:rsid w:val="00ED6AF5"/>
    <w:rsid w:val="00ED6E84"/>
    <w:rsid w:val="00EE0BA9"/>
    <w:rsid w:val="00EE1CAA"/>
    <w:rsid w:val="00EE3F38"/>
    <w:rsid w:val="00EE7287"/>
    <w:rsid w:val="00EE780E"/>
    <w:rsid w:val="00EF0990"/>
    <w:rsid w:val="00EF121B"/>
    <w:rsid w:val="00EF6EA9"/>
    <w:rsid w:val="00F217DD"/>
    <w:rsid w:val="00F22F23"/>
    <w:rsid w:val="00F2492A"/>
    <w:rsid w:val="00F25196"/>
    <w:rsid w:val="00F301C7"/>
    <w:rsid w:val="00F311DF"/>
    <w:rsid w:val="00F33825"/>
    <w:rsid w:val="00F371D1"/>
    <w:rsid w:val="00F42230"/>
    <w:rsid w:val="00F473C0"/>
    <w:rsid w:val="00F515EB"/>
    <w:rsid w:val="00F5409B"/>
    <w:rsid w:val="00F5500A"/>
    <w:rsid w:val="00F55FFF"/>
    <w:rsid w:val="00F608DA"/>
    <w:rsid w:val="00F62725"/>
    <w:rsid w:val="00F63C5B"/>
    <w:rsid w:val="00F66A44"/>
    <w:rsid w:val="00F7331B"/>
    <w:rsid w:val="00F73E95"/>
    <w:rsid w:val="00F73FB7"/>
    <w:rsid w:val="00F7508F"/>
    <w:rsid w:val="00F809FB"/>
    <w:rsid w:val="00F846F9"/>
    <w:rsid w:val="00F856DC"/>
    <w:rsid w:val="00F91DF7"/>
    <w:rsid w:val="00F9287A"/>
    <w:rsid w:val="00F96CC0"/>
    <w:rsid w:val="00FA1091"/>
    <w:rsid w:val="00FA366A"/>
    <w:rsid w:val="00FA3C7C"/>
    <w:rsid w:val="00FB0FC3"/>
    <w:rsid w:val="00FB17E1"/>
    <w:rsid w:val="00FC01B1"/>
    <w:rsid w:val="00FC05D8"/>
    <w:rsid w:val="00FC1593"/>
    <w:rsid w:val="00FC3C7C"/>
    <w:rsid w:val="00FC4A3E"/>
    <w:rsid w:val="00FD3094"/>
    <w:rsid w:val="00FE0B51"/>
    <w:rsid w:val="00FE2A9C"/>
    <w:rsid w:val="00FE39DE"/>
    <w:rsid w:val="00FE7C0E"/>
    <w:rsid w:val="00FF24DB"/>
    <w:rsid w:val="00FF6103"/>
    <w:rsid w:val="00FF6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3FCF"/>
  <w15:chartTrackingRefBased/>
  <w15:docId w15:val="{96E1C66A-CBE9-466B-8CE3-61EBC862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B21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21E6"/>
    <w:rPr>
      <w:sz w:val="20"/>
      <w:szCs w:val="20"/>
    </w:rPr>
  </w:style>
  <w:style w:type="character" w:styleId="FootnoteReference">
    <w:name w:val="footnote reference"/>
    <w:basedOn w:val="DefaultParagraphFont"/>
    <w:uiPriority w:val="99"/>
    <w:semiHidden/>
    <w:unhideWhenUsed/>
    <w:rsid w:val="007B21E6"/>
    <w:rPr>
      <w:vertAlign w:val="superscript"/>
    </w:rPr>
  </w:style>
  <w:style w:type="paragraph" w:styleId="ListParagraph">
    <w:name w:val="List Paragraph"/>
    <w:basedOn w:val="Normal"/>
    <w:uiPriority w:val="34"/>
    <w:qFormat/>
    <w:rsid w:val="00C37108"/>
    <w:pPr>
      <w:ind w:left="720"/>
      <w:contextualSpacing/>
    </w:pPr>
  </w:style>
  <w:style w:type="character" w:styleId="CommentReference">
    <w:name w:val="annotation reference"/>
    <w:basedOn w:val="DefaultParagraphFont"/>
    <w:uiPriority w:val="99"/>
    <w:semiHidden/>
    <w:unhideWhenUsed/>
    <w:rsid w:val="00956875"/>
    <w:rPr>
      <w:sz w:val="16"/>
      <w:szCs w:val="16"/>
    </w:rPr>
  </w:style>
  <w:style w:type="paragraph" w:styleId="CommentText">
    <w:name w:val="annotation text"/>
    <w:basedOn w:val="Normal"/>
    <w:link w:val="CommentTextChar"/>
    <w:uiPriority w:val="99"/>
    <w:semiHidden/>
    <w:unhideWhenUsed/>
    <w:rsid w:val="00956875"/>
    <w:pPr>
      <w:spacing w:line="240" w:lineRule="auto"/>
    </w:pPr>
    <w:rPr>
      <w:sz w:val="20"/>
      <w:szCs w:val="20"/>
    </w:rPr>
  </w:style>
  <w:style w:type="character" w:customStyle="1" w:styleId="CommentTextChar">
    <w:name w:val="Comment Text Char"/>
    <w:basedOn w:val="DefaultParagraphFont"/>
    <w:link w:val="CommentText"/>
    <w:uiPriority w:val="99"/>
    <w:semiHidden/>
    <w:rsid w:val="00956875"/>
    <w:rPr>
      <w:sz w:val="20"/>
      <w:szCs w:val="20"/>
    </w:rPr>
  </w:style>
  <w:style w:type="paragraph" w:styleId="CommentSubject">
    <w:name w:val="annotation subject"/>
    <w:basedOn w:val="CommentText"/>
    <w:next w:val="CommentText"/>
    <w:link w:val="CommentSubjectChar"/>
    <w:uiPriority w:val="99"/>
    <w:semiHidden/>
    <w:unhideWhenUsed/>
    <w:rsid w:val="00956875"/>
    <w:rPr>
      <w:b/>
      <w:bCs/>
    </w:rPr>
  </w:style>
  <w:style w:type="character" w:customStyle="1" w:styleId="CommentSubjectChar">
    <w:name w:val="Comment Subject Char"/>
    <w:basedOn w:val="CommentTextChar"/>
    <w:link w:val="CommentSubject"/>
    <w:uiPriority w:val="99"/>
    <w:semiHidden/>
    <w:rsid w:val="00956875"/>
    <w:rPr>
      <w:b/>
      <w:bCs/>
      <w:sz w:val="20"/>
      <w:szCs w:val="20"/>
    </w:rPr>
  </w:style>
  <w:style w:type="character" w:styleId="Hyperlink">
    <w:name w:val="Hyperlink"/>
    <w:basedOn w:val="DefaultParagraphFont"/>
    <w:uiPriority w:val="99"/>
    <w:unhideWhenUsed/>
    <w:rsid w:val="004F296A"/>
    <w:rPr>
      <w:color w:val="0563C1" w:themeColor="hyperlink"/>
      <w:u w:val="single"/>
    </w:rPr>
  </w:style>
  <w:style w:type="character" w:styleId="UnresolvedMention">
    <w:name w:val="Unresolved Mention"/>
    <w:basedOn w:val="DefaultParagraphFont"/>
    <w:uiPriority w:val="99"/>
    <w:semiHidden/>
    <w:unhideWhenUsed/>
    <w:rsid w:val="004F296A"/>
    <w:rPr>
      <w:color w:val="605E5C"/>
      <w:shd w:val="clear" w:color="auto" w:fill="E1DFDD"/>
    </w:rPr>
  </w:style>
  <w:style w:type="table" w:styleId="TableGrid">
    <w:name w:val="Table Grid"/>
    <w:basedOn w:val="TableNormal"/>
    <w:uiPriority w:val="39"/>
    <w:rsid w:val="00C90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2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26"/>
  </w:style>
  <w:style w:type="paragraph" w:styleId="Footer">
    <w:name w:val="footer"/>
    <w:basedOn w:val="Normal"/>
    <w:link w:val="FooterChar"/>
    <w:uiPriority w:val="99"/>
    <w:unhideWhenUsed/>
    <w:rsid w:val="00212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7448">
      <w:bodyDiv w:val="1"/>
      <w:marLeft w:val="0"/>
      <w:marRight w:val="0"/>
      <w:marTop w:val="0"/>
      <w:marBottom w:val="0"/>
      <w:divBdr>
        <w:top w:val="none" w:sz="0" w:space="0" w:color="auto"/>
        <w:left w:val="none" w:sz="0" w:space="0" w:color="auto"/>
        <w:bottom w:val="none" w:sz="0" w:space="0" w:color="auto"/>
        <w:right w:val="none" w:sz="0" w:space="0" w:color="auto"/>
      </w:divBdr>
    </w:div>
    <w:div w:id="69278310">
      <w:bodyDiv w:val="1"/>
      <w:marLeft w:val="0"/>
      <w:marRight w:val="0"/>
      <w:marTop w:val="0"/>
      <w:marBottom w:val="0"/>
      <w:divBdr>
        <w:top w:val="none" w:sz="0" w:space="0" w:color="auto"/>
        <w:left w:val="none" w:sz="0" w:space="0" w:color="auto"/>
        <w:bottom w:val="none" w:sz="0" w:space="0" w:color="auto"/>
        <w:right w:val="none" w:sz="0" w:space="0" w:color="auto"/>
      </w:divBdr>
    </w:div>
    <w:div w:id="114755143">
      <w:bodyDiv w:val="1"/>
      <w:marLeft w:val="0"/>
      <w:marRight w:val="0"/>
      <w:marTop w:val="0"/>
      <w:marBottom w:val="0"/>
      <w:divBdr>
        <w:top w:val="none" w:sz="0" w:space="0" w:color="auto"/>
        <w:left w:val="none" w:sz="0" w:space="0" w:color="auto"/>
        <w:bottom w:val="none" w:sz="0" w:space="0" w:color="auto"/>
        <w:right w:val="none" w:sz="0" w:space="0" w:color="auto"/>
      </w:divBdr>
    </w:div>
    <w:div w:id="136194457">
      <w:bodyDiv w:val="1"/>
      <w:marLeft w:val="0"/>
      <w:marRight w:val="0"/>
      <w:marTop w:val="0"/>
      <w:marBottom w:val="0"/>
      <w:divBdr>
        <w:top w:val="none" w:sz="0" w:space="0" w:color="auto"/>
        <w:left w:val="none" w:sz="0" w:space="0" w:color="auto"/>
        <w:bottom w:val="none" w:sz="0" w:space="0" w:color="auto"/>
        <w:right w:val="none" w:sz="0" w:space="0" w:color="auto"/>
      </w:divBdr>
    </w:div>
    <w:div w:id="148985150">
      <w:bodyDiv w:val="1"/>
      <w:marLeft w:val="0"/>
      <w:marRight w:val="0"/>
      <w:marTop w:val="0"/>
      <w:marBottom w:val="0"/>
      <w:divBdr>
        <w:top w:val="none" w:sz="0" w:space="0" w:color="auto"/>
        <w:left w:val="none" w:sz="0" w:space="0" w:color="auto"/>
        <w:bottom w:val="none" w:sz="0" w:space="0" w:color="auto"/>
        <w:right w:val="none" w:sz="0" w:space="0" w:color="auto"/>
      </w:divBdr>
    </w:div>
    <w:div w:id="165483561">
      <w:bodyDiv w:val="1"/>
      <w:marLeft w:val="0"/>
      <w:marRight w:val="0"/>
      <w:marTop w:val="0"/>
      <w:marBottom w:val="0"/>
      <w:divBdr>
        <w:top w:val="none" w:sz="0" w:space="0" w:color="auto"/>
        <w:left w:val="none" w:sz="0" w:space="0" w:color="auto"/>
        <w:bottom w:val="none" w:sz="0" w:space="0" w:color="auto"/>
        <w:right w:val="none" w:sz="0" w:space="0" w:color="auto"/>
      </w:divBdr>
    </w:div>
    <w:div w:id="198713277">
      <w:bodyDiv w:val="1"/>
      <w:marLeft w:val="0"/>
      <w:marRight w:val="0"/>
      <w:marTop w:val="0"/>
      <w:marBottom w:val="0"/>
      <w:divBdr>
        <w:top w:val="none" w:sz="0" w:space="0" w:color="auto"/>
        <w:left w:val="none" w:sz="0" w:space="0" w:color="auto"/>
        <w:bottom w:val="none" w:sz="0" w:space="0" w:color="auto"/>
        <w:right w:val="none" w:sz="0" w:space="0" w:color="auto"/>
      </w:divBdr>
    </w:div>
    <w:div w:id="199786239">
      <w:bodyDiv w:val="1"/>
      <w:marLeft w:val="0"/>
      <w:marRight w:val="0"/>
      <w:marTop w:val="0"/>
      <w:marBottom w:val="0"/>
      <w:divBdr>
        <w:top w:val="none" w:sz="0" w:space="0" w:color="auto"/>
        <w:left w:val="none" w:sz="0" w:space="0" w:color="auto"/>
        <w:bottom w:val="none" w:sz="0" w:space="0" w:color="auto"/>
        <w:right w:val="none" w:sz="0" w:space="0" w:color="auto"/>
      </w:divBdr>
    </w:div>
    <w:div w:id="201791989">
      <w:bodyDiv w:val="1"/>
      <w:marLeft w:val="0"/>
      <w:marRight w:val="0"/>
      <w:marTop w:val="0"/>
      <w:marBottom w:val="0"/>
      <w:divBdr>
        <w:top w:val="none" w:sz="0" w:space="0" w:color="auto"/>
        <w:left w:val="none" w:sz="0" w:space="0" w:color="auto"/>
        <w:bottom w:val="none" w:sz="0" w:space="0" w:color="auto"/>
        <w:right w:val="none" w:sz="0" w:space="0" w:color="auto"/>
      </w:divBdr>
    </w:div>
    <w:div w:id="286469864">
      <w:bodyDiv w:val="1"/>
      <w:marLeft w:val="0"/>
      <w:marRight w:val="0"/>
      <w:marTop w:val="0"/>
      <w:marBottom w:val="0"/>
      <w:divBdr>
        <w:top w:val="none" w:sz="0" w:space="0" w:color="auto"/>
        <w:left w:val="none" w:sz="0" w:space="0" w:color="auto"/>
        <w:bottom w:val="none" w:sz="0" w:space="0" w:color="auto"/>
        <w:right w:val="none" w:sz="0" w:space="0" w:color="auto"/>
      </w:divBdr>
    </w:div>
    <w:div w:id="299652911">
      <w:bodyDiv w:val="1"/>
      <w:marLeft w:val="0"/>
      <w:marRight w:val="0"/>
      <w:marTop w:val="0"/>
      <w:marBottom w:val="0"/>
      <w:divBdr>
        <w:top w:val="none" w:sz="0" w:space="0" w:color="auto"/>
        <w:left w:val="none" w:sz="0" w:space="0" w:color="auto"/>
        <w:bottom w:val="none" w:sz="0" w:space="0" w:color="auto"/>
        <w:right w:val="none" w:sz="0" w:space="0" w:color="auto"/>
      </w:divBdr>
    </w:div>
    <w:div w:id="302081507">
      <w:bodyDiv w:val="1"/>
      <w:marLeft w:val="0"/>
      <w:marRight w:val="0"/>
      <w:marTop w:val="0"/>
      <w:marBottom w:val="0"/>
      <w:divBdr>
        <w:top w:val="none" w:sz="0" w:space="0" w:color="auto"/>
        <w:left w:val="none" w:sz="0" w:space="0" w:color="auto"/>
        <w:bottom w:val="none" w:sz="0" w:space="0" w:color="auto"/>
        <w:right w:val="none" w:sz="0" w:space="0" w:color="auto"/>
      </w:divBdr>
    </w:div>
    <w:div w:id="366226447">
      <w:bodyDiv w:val="1"/>
      <w:marLeft w:val="0"/>
      <w:marRight w:val="0"/>
      <w:marTop w:val="0"/>
      <w:marBottom w:val="0"/>
      <w:divBdr>
        <w:top w:val="none" w:sz="0" w:space="0" w:color="auto"/>
        <w:left w:val="none" w:sz="0" w:space="0" w:color="auto"/>
        <w:bottom w:val="none" w:sz="0" w:space="0" w:color="auto"/>
        <w:right w:val="none" w:sz="0" w:space="0" w:color="auto"/>
      </w:divBdr>
    </w:div>
    <w:div w:id="382410929">
      <w:bodyDiv w:val="1"/>
      <w:marLeft w:val="0"/>
      <w:marRight w:val="0"/>
      <w:marTop w:val="0"/>
      <w:marBottom w:val="0"/>
      <w:divBdr>
        <w:top w:val="none" w:sz="0" w:space="0" w:color="auto"/>
        <w:left w:val="none" w:sz="0" w:space="0" w:color="auto"/>
        <w:bottom w:val="none" w:sz="0" w:space="0" w:color="auto"/>
        <w:right w:val="none" w:sz="0" w:space="0" w:color="auto"/>
      </w:divBdr>
    </w:div>
    <w:div w:id="428431018">
      <w:bodyDiv w:val="1"/>
      <w:marLeft w:val="0"/>
      <w:marRight w:val="0"/>
      <w:marTop w:val="0"/>
      <w:marBottom w:val="0"/>
      <w:divBdr>
        <w:top w:val="none" w:sz="0" w:space="0" w:color="auto"/>
        <w:left w:val="none" w:sz="0" w:space="0" w:color="auto"/>
        <w:bottom w:val="none" w:sz="0" w:space="0" w:color="auto"/>
        <w:right w:val="none" w:sz="0" w:space="0" w:color="auto"/>
      </w:divBdr>
    </w:div>
    <w:div w:id="467628786">
      <w:bodyDiv w:val="1"/>
      <w:marLeft w:val="0"/>
      <w:marRight w:val="0"/>
      <w:marTop w:val="0"/>
      <w:marBottom w:val="0"/>
      <w:divBdr>
        <w:top w:val="none" w:sz="0" w:space="0" w:color="auto"/>
        <w:left w:val="none" w:sz="0" w:space="0" w:color="auto"/>
        <w:bottom w:val="none" w:sz="0" w:space="0" w:color="auto"/>
        <w:right w:val="none" w:sz="0" w:space="0" w:color="auto"/>
      </w:divBdr>
    </w:div>
    <w:div w:id="471026125">
      <w:bodyDiv w:val="1"/>
      <w:marLeft w:val="0"/>
      <w:marRight w:val="0"/>
      <w:marTop w:val="0"/>
      <w:marBottom w:val="0"/>
      <w:divBdr>
        <w:top w:val="none" w:sz="0" w:space="0" w:color="auto"/>
        <w:left w:val="none" w:sz="0" w:space="0" w:color="auto"/>
        <w:bottom w:val="none" w:sz="0" w:space="0" w:color="auto"/>
        <w:right w:val="none" w:sz="0" w:space="0" w:color="auto"/>
      </w:divBdr>
    </w:div>
    <w:div w:id="490025133">
      <w:bodyDiv w:val="1"/>
      <w:marLeft w:val="0"/>
      <w:marRight w:val="0"/>
      <w:marTop w:val="0"/>
      <w:marBottom w:val="0"/>
      <w:divBdr>
        <w:top w:val="none" w:sz="0" w:space="0" w:color="auto"/>
        <w:left w:val="none" w:sz="0" w:space="0" w:color="auto"/>
        <w:bottom w:val="none" w:sz="0" w:space="0" w:color="auto"/>
        <w:right w:val="none" w:sz="0" w:space="0" w:color="auto"/>
      </w:divBdr>
    </w:div>
    <w:div w:id="491873878">
      <w:bodyDiv w:val="1"/>
      <w:marLeft w:val="0"/>
      <w:marRight w:val="0"/>
      <w:marTop w:val="0"/>
      <w:marBottom w:val="0"/>
      <w:divBdr>
        <w:top w:val="none" w:sz="0" w:space="0" w:color="auto"/>
        <w:left w:val="none" w:sz="0" w:space="0" w:color="auto"/>
        <w:bottom w:val="none" w:sz="0" w:space="0" w:color="auto"/>
        <w:right w:val="none" w:sz="0" w:space="0" w:color="auto"/>
      </w:divBdr>
    </w:div>
    <w:div w:id="578295011">
      <w:bodyDiv w:val="1"/>
      <w:marLeft w:val="0"/>
      <w:marRight w:val="0"/>
      <w:marTop w:val="0"/>
      <w:marBottom w:val="0"/>
      <w:divBdr>
        <w:top w:val="none" w:sz="0" w:space="0" w:color="auto"/>
        <w:left w:val="none" w:sz="0" w:space="0" w:color="auto"/>
        <w:bottom w:val="none" w:sz="0" w:space="0" w:color="auto"/>
        <w:right w:val="none" w:sz="0" w:space="0" w:color="auto"/>
      </w:divBdr>
    </w:div>
    <w:div w:id="603414991">
      <w:bodyDiv w:val="1"/>
      <w:marLeft w:val="0"/>
      <w:marRight w:val="0"/>
      <w:marTop w:val="0"/>
      <w:marBottom w:val="0"/>
      <w:divBdr>
        <w:top w:val="none" w:sz="0" w:space="0" w:color="auto"/>
        <w:left w:val="none" w:sz="0" w:space="0" w:color="auto"/>
        <w:bottom w:val="none" w:sz="0" w:space="0" w:color="auto"/>
        <w:right w:val="none" w:sz="0" w:space="0" w:color="auto"/>
      </w:divBdr>
    </w:div>
    <w:div w:id="661349248">
      <w:bodyDiv w:val="1"/>
      <w:marLeft w:val="0"/>
      <w:marRight w:val="0"/>
      <w:marTop w:val="0"/>
      <w:marBottom w:val="0"/>
      <w:divBdr>
        <w:top w:val="none" w:sz="0" w:space="0" w:color="auto"/>
        <w:left w:val="none" w:sz="0" w:space="0" w:color="auto"/>
        <w:bottom w:val="none" w:sz="0" w:space="0" w:color="auto"/>
        <w:right w:val="none" w:sz="0" w:space="0" w:color="auto"/>
      </w:divBdr>
    </w:div>
    <w:div w:id="675304117">
      <w:bodyDiv w:val="1"/>
      <w:marLeft w:val="0"/>
      <w:marRight w:val="0"/>
      <w:marTop w:val="0"/>
      <w:marBottom w:val="0"/>
      <w:divBdr>
        <w:top w:val="none" w:sz="0" w:space="0" w:color="auto"/>
        <w:left w:val="none" w:sz="0" w:space="0" w:color="auto"/>
        <w:bottom w:val="none" w:sz="0" w:space="0" w:color="auto"/>
        <w:right w:val="none" w:sz="0" w:space="0" w:color="auto"/>
      </w:divBdr>
    </w:div>
    <w:div w:id="693532276">
      <w:bodyDiv w:val="1"/>
      <w:marLeft w:val="0"/>
      <w:marRight w:val="0"/>
      <w:marTop w:val="0"/>
      <w:marBottom w:val="0"/>
      <w:divBdr>
        <w:top w:val="none" w:sz="0" w:space="0" w:color="auto"/>
        <w:left w:val="none" w:sz="0" w:space="0" w:color="auto"/>
        <w:bottom w:val="none" w:sz="0" w:space="0" w:color="auto"/>
        <w:right w:val="none" w:sz="0" w:space="0" w:color="auto"/>
      </w:divBdr>
    </w:div>
    <w:div w:id="719521561">
      <w:bodyDiv w:val="1"/>
      <w:marLeft w:val="0"/>
      <w:marRight w:val="0"/>
      <w:marTop w:val="0"/>
      <w:marBottom w:val="0"/>
      <w:divBdr>
        <w:top w:val="none" w:sz="0" w:space="0" w:color="auto"/>
        <w:left w:val="none" w:sz="0" w:space="0" w:color="auto"/>
        <w:bottom w:val="none" w:sz="0" w:space="0" w:color="auto"/>
        <w:right w:val="none" w:sz="0" w:space="0" w:color="auto"/>
      </w:divBdr>
    </w:div>
    <w:div w:id="763115110">
      <w:bodyDiv w:val="1"/>
      <w:marLeft w:val="0"/>
      <w:marRight w:val="0"/>
      <w:marTop w:val="0"/>
      <w:marBottom w:val="0"/>
      <w:divBdr>
        <w:top w:val="none" w:sz="0" w:space="0" w:color="auto"/>
        <w:left w:val="none" w:sz="0" w:space="0" w:color="auto"/>
        <w:bottom w:val="none" w:sz="0" w:space="0" w:color="auto"/>
        <w:right w:val="none" w:sz="0" w:space="0" w:color="auto"/>
      </w:divBdr>
    </w:div>
    <w:div w:id="779568454">
      <w:bodyDiv w:val="1"/>
      <w:marLeft w:val="0"/>
      <w:marRight w:val="0"/>
      <w:marTop w:val="0"/>
      <w:marBottom w:val="0"/>
      <w:divBdr>
        <w:top w:val="none" w:sz="0" w:space="0" w:color="auto"/>
        <w:left w:val="none" w:sz="0" w:space="0" w:color="auto"/>
        <w:bottom w:val="none" w:sz="0" w:space="0" w:color="auto"/>
        <w:right w:val="none" w:sz="0" w:space="0" w:color="auto"/>
      </w:divBdr>
    </w:div>
    <w:div w:id="859002381">
      <w:bodyDiv w:val="1"/>
      <w:marLeft w:val="0"/>
      <w:marRight w:val="0"/>
      <w:marTop w:val="0"/>
      <w:marBottom w:val="0"/>
      <w:divBdr>
        <w:top w:val="none" w:sz="0" w:space="0" w:color="auto"/>
        <w:left w:val="none" w:sz="0" w:space="0" w:color="auto"/>
        <w:bottom w:val="none" w:sz="0" w:space="0" w:color="auto"/>
        <w:right w:val="none" w:sz="0" w:space="0" w:color="auto"/>
      </w:divBdr>
    </w:div>
    <w:div w:id="896277654">
      <w:bodyDiv w:val="1"/>
      <w:marLeft w:val="0"/>
      <w:marRight w:val="0"/>
      <w:marTop w:val="0"/>
      <w:marBottom w:val="0"/>
      <w:divBdr>
        <w:top w:val="none" w:sz="0" w:space="0" w:color="auto"/>
        <w:left w:val="none" w:sz="0" w:space="0" w:color="auto"/>
        <w:bottom w:val="none" w:sz="0" w:space="0" w:color="auto"/>
        <w:right w:val="none" w:sz="0" w:space="0" w:color="auto"/>
      </w:divBdr>
    </w:div>
    <w:div w:id="924991365">
      <w:bodyDiv w:val="1"/>
      <w:marLeft w:val="0"/>
      <w:marRight w:val="0"/>
      <w:marTop w:val="0"/>
      <w:marBottom w:val="0"/>
      <w:divBdr>
        <w:top w:val="none" w:sz="0" w:space="0" w:color="auto"/>
        <w:left w:val="none" w:sz="0" w:space="0" w:color="auto"/>
        <w:bottom w:val="none" w:sz="0" w:space="0" w:color="auto"/>
        <w:right w:val="none" w:sz="0" w:space="0" w:color="auto"/>
      </w:divBdr>
    </w:div>
    <w:div w:id="952517825">
      <w:bodyDiv w:val="1"/>
      <w:marLeft w:val="0"/>
      <w:marRight w:val="0"/>
      <w:marTop w:val="0"/>
      <w:marBottom w:val="0"/>
      <w:divBdr>
        <w:top w:val="none" w:sz="0" w:space="0" w:color="auto"/>
        <w:left w:val="none" w:sz="0" w:space="0" w:color="auto"/>
        <w:bottom w:val="none" w:sz="0" w:space="0" w:color="auto"/>
        <w:right w:val="none" w:sz="0" w:space="0" w:color="auto"/>
      </w:divBdr>
    </w:div>
    <w:div w:id="957487824">
      <w:bodyDiv w:val="1"/>
      <w:marLeft w:val="0"/>
      <w:marRight w:val="0"/>
      <w:marTop w:val="0"/>
      <w:marBottom w:val="0"/>
      <w:divBdr>
        <w:top w:val="none" w:sz="0" w:space="0" w:color="auto"/>
        <w:left w:val="none" w:sz="0" w:space="0" w:color="auto"/>
        <w:bottom w:val="none" w:sz="0" w:space="0" w:color="auto"/>
        <w:right w:val="none" w:sz="0" w:space="0" w:color="auto"/>
      </w:divBdr>
    </w:div>
    <w:div w:id="972251012">
      <w:bodyDiv w:val="1"/>
      <w:marLeft w:val="0"/>
      <w:marRight w:val="0"/>
      <w:marTop w:val="0"/>
      <w:marBottom w:val="0"/>
      <w:divBdr>
        <w:top w:val="none" w:sz="0" w:space="0" w:color="auto"/>
        <w:left w:val="none" w:sz="0" w:space="0" w:color="auto"/>
        <w:bottom w:val="none" w:sz="0" w:space="0" w:color="auto"/>
        <w:right w:val="none" w:sz="0" w:space="0" w:color="auto"/>
      </w:divBdr>
    </w:div>
    <w:div w:id="994530431">
      <w:bodyDiv w:val="1"/>
      <w:marLeft w:val="0"/>
      <w:marRight w:val="0"/>
      <w:marTop w:val="0"/>
      <w:marBottom w:val="0"/>
      <w:divBdr>
        <w:top w:val="none" w:sz="0" w:space="0" w:color="auto"/>
        <w:left w:val="none" w:sz="0" w:space="0" w:color="auto"/>
        <w:bottom w:val="none" w:sz="0" w:space="0" w:color="auto"/>
        <w:right w:val="none" w:sz="0" w:space="0" w:color="auto"/>
      </w:divBdr>
    </w:div>
    <w:div w:id="1009796111">
      <w:bodyDiv w:val="1"/>
      <w:marLeft w:val="0"/>
      <w:marRight w:val="0"/>
      <w:marTop w:val="0"/>
      <w:marBottom w:val="0"/>
      <w:divBdr>
        <w:top w:val="none" w:sz="0" w:space="0" w:color="auto"/>
        <w:left w:val="none" w:sz="0" w:space="0" w:color="auto"/>
        <w:bottom w:val="none" w:sz="0" w:space="0" w:color="auto"/>
        <w:right w:val="none" w:sz="0" w:space="0" w:color="auto"/>
      </w:divBdr>
    </w:div>
    <w:div w:id="1032194242">
      <w:bodyDiv w:val="1"/>
      <w:marLeft w:val="0"/>
      <w:marRight w:val="0"/>
      <w:marTop w:val="0"/>
      <w:marBottom w:val="0"/>
      <w:divBdr>
        <w:top w:val="none" w:sz="0" w:space="0" w:color="auto"/>
        <w:left w:val="none" w:sz="0" w:space="0" w:color="auto"/>
        <w:bottom w:val="none" w:sz="0" w:space="0" w:color="auto"/>
        <w:right w:val="none" w:sz="0" w:space="0" w:color="auto"/>
      </w:divBdr>
    </w:div>
    <w:div w:id="1037242148">
      <w:bodyDiv w:val="1"/>
      <w:marLeft w:val="0"/>
      <w:marRight w:val="0"/>
      <w:marTop w:val="0"/>
      <w:marBottom w:val="0"/>
      <w:divBdr>
        <w:top w:val="none" w:sz="0" w:space="0" w:color="auto"/>
        <w:left w:val="none" w:sz="0" w:space="0" w:color="auto"/>
        <w:bottom w:val="none" w:sz="0" w:space="0" w:color="auto"/>
        <w:right w:val="none" w:sz="0" w:space="0" w:color="auto"/>
      </w:divBdr>
    </w:div>
    <w:div w:id="1138575125">
      <w:bodyDiv w:val="1"/>
      <w:marLeft w:val="0"/>
      <w:marRight w:val="0"/>
      <w:marTop w:val="0"/>
      <w:marBottom w:val="0"/>
      <w:divBdr>
        <w:top w:val="none" w:sz="0" w:space="0" w:color="auto"/>
        <w:left w:val="none" w:sz="0" w:space="0" w:color="auto"/>
        <w:bottom w:val="none" w:sz="0" w:space="0" w:color="auto"/>
        <w:right w:val="none" w:sz="0" w:space="0" w:color="auto"/>
      </w:divBdr>
    </w:div>
    <w:div w:id="1202983841">
      <w:bodyDiv w:val="1"/>
      <w:marLeft w:val="0"/>
      <w:marRight w:val="0"/>
      <w:marTop w:val="0"/>
      <w:marBottom w:val="0"/>
      <w:divBdr>
        <w:top w:val="none" w:sz="0" w:space="0" w:color="auto"/>
        <w:left w:val="none" w:sz="0" w:space="0" w:color="auto"/>
        <w:bottom w:val="none" w:sz="0" w:space="0" w:color="auto"/>
        <w:right w:val="none" w:sz="0" w:space="0" w:color="auto"/>
      </w:divBdr>
    </w:div>
    <w:div w:id="1217428330">
      <w:bodyDiv w:val="1"/>
      <w:marLeft w:val="0"/>
      <w:marRight w:val="0"/>
      <w:marTop w:val="0"/>
      <w:marBottom w:val="0"/>
      <w:divBdr>
        <w:top w:val="none" w:sz="0" w:space="0" w:color="auto"/>
        <w:left w:val="none" w:sz="0" w:space="0" w:color="auto"/>
        <w:bottom w:val="none" w:sz="0" w:space="0" w:color="auto"/>
        <w:right w:val="none" w:sz="0" w:space="0" w:color="auto"/>
      </w:divBdr>
    </w:div>
    <w:div w:id="1298101335">
      <w:bodyDiv w:val="1"/>
      <w:marLeft w:val="0"/>
      <w:marRight w:val="0"/>
      <w:marTop w:val="0"/>
      <w:marBottom w:val="0"/>
      <w:divBdr>
        <w:top w:val="none" w:sz="0" w:space="0" w:color="auto"/>
        <w:left w:val="none" w:sz="0" w:space="0" w:color="auto"/>
        <w:bottom w:val="none" w:sz="0" w:space="0" w:color="auto"/>
        <w:right w:val="none" w:sz="0" w:space="0" w:color="auto"/>
      </w:divBdr>
    </w:div>
    <w:div w:id="1336110342">
      <w:bodyDiv w:val="1"/>
      <w:marLeft w:val="0"/>
      <w:marRight w:val="0"/>
      <w:marTop w:val="0"/>
      <w:marBottom w:val="0"/>
      <w:divBdr>
        <w:top w:val="none" w:sz="0" w:space="0" w:color="auto"/>
        <w:left w:val="none" w:sz="0" w:space="0" w:color="auto"/>
        <w:bottom w:val="none" w:sz="0" w:space="0" w:color="auto"/>
        <w:right w:val="none" w:sz="0" w:space="0" w:color="auto"/>
      </w:divBdr>
    </w:div>
    <w:div w:id="1341539980">
      <w:bodyDiv w:val="1"/>
      <w:marLeft w:val="0"/>
      <w:marRight w:val="0"/>
      <w:marTop w:val="0"/>
      <w:marBottom w:val="0"/>
      <w:divBdr>
        <w:top w:val="none" w:sz="0" w:space="0" w:color="auto"/>
        <w:left w:val="none" w:sz="0" w:space="0" w:color="auto"/>
        <w:bottom w:val="none" w:sz="0" w:space="0" w:color="auto"/>
        <w:right w:val="none" w:sz="0" w:space="0" w:color="auto"/>
      </w:divBdr>
    </w:div>
    <w:div w:id="1380669536">
      <w:bodyDiv w:val="1"/>
      <w:marLeft w:val="0"/>
      <w:marRight w:val="0"/>
      <w:marTop w:val="0"/>
      <w:marBottom w:val="0"/>
      <w:divBdr>
        <w:top w:val="none" w:sz="0" w:space="0" w:color="auto"/>
        <w:left w:val="none" w:sz="0" w:space="0" w:color="auto"/>
        <w:bottom w:val="none" w:sz="0" w:space="0" w:color="auto"/>
        <w:right w:val="none" w:sz="0" w:space="0" w:color="auto"/>
      </w:divBdr>
    </w:div>
    <w:div w:id="1455438201">
      <w:bodyDiv w:val="1"/>
      <w:marLeft w:val="0"/>
      <w:marRight w:val="0"/>
      <w:marTop w:val="0"/>
      <w:marBottom w:val="0"/>
      <w:divBdr>
        <w:top w:val="none" w:sz="0" w:space="0" w:color="auto"/>
        <w:left w:val="none" w:sz="0" w:space="0" w:color="auto"/>
        <w:bottom w:val="none" w:sz="0" w:space="0" w:color="auto"/>
        <w:right w:val="none" w:sz="0" w:space="0" w:color="auto"/>
      </w:divBdr>
    </w:div>
    <w:div w:id="1505170286">
      <w:bodyDiv w:val="1"/>
      <w:marLeft w:val="0"/>
      <w:marRight w:val="0"/>
      <w:marTop w:val="0"/>
      <w:marBottom w:val="0"/>
      <w:divBdr>
        <w:top w:val="none" w:sz="0" w:space="0" w:color="auto"/>
        <w:left w:val="none" w:sz="0" w:space="0" w:color="auto"/>
        <w:bottom w:val="none" w:sz="0" w:space="0" w:color="auto"/>
        <w:right w:val="none" w:sz="0" w:space="0" w:color="auto"/>
      </w:divBdr>
    </w:div>
    <w:div w:id="1513834132">
      <w:bodyDiv w:val="1"/>
      <w:marLeft w:val="0"/>
      <w:marRight w:val="0"/>
      <w:marTop w:val="0"/>
      <w:marBottom w:val="0"/>
      <w:divBdr>
        <w:top w:val="none" w:sz="0" w:space="0" w:color="auto"/>
        <w:left w:val="none" w:sz="0" w:space="0" w:color="auto"/>
        <w:bottom w:val="none" w:sz="0" w:space="0" w:color="auto"/>
        <w:right w:val="none" w:sz="0" w:space="0" w:color="auto"/>
      </w:divBdr>
    </w:div>
    <w:div w:id="1515992125">
      <w:bodyDiv w:val="1"/>
      <w:marLeft w:val="0"/>
      <w:marRight w:val="0"/>
      <w:marTop w:val="0"/>
      <w:marBottom w:val="0"/>
      <w:divBdr>
        <w:top w:val="none" w:sz="0" w:space="0" w:color="auto"/>
        <w:left w:val="none" w:sz="0" w:space="0" w:color="auto"/>
        <w:bottom w:val="none" w:sz="0" w:space="0" w:color="auto"/>
        <w:right w:val="none" w:sz="0" w:space="0" w:color="auto"/>
      </w:divBdr>
    </w:div>
    <w:div w:id="1518495823">
      <w:bodyDiv w:val="1"/>
      <w:marLeft w:val="0"/>
      <w:marRight w:val="0"/>
      <w:marTop w:val="0"/>
      <w:marBottom w:val="0"/>
      <w:divBdr>
        <w:top w:val="none" w:sz="0" w:space="0" w:color="auto"/>
        <w:left w:val="none" w:sz="0" w:space="0" w:color="auto"/>
        <w:bottom w:val="none" w:sz="0" w:space="0" w:color="auto"/>
        <w:right w:val="none" w:sz="0" w:space="0" w:color="auto"/>
      </w:divBdr>
    </w:div>
    <w:div w:id="1556047677">
      <w:bodyDiv w:val="1"/>
      <w:marLeft w:val="0"/>
      <w:marRight w:val="0"/>
      <w:marTop w:val="0"/>
      <w:marBottom w:val="0"/>
      <w:divBdr>
        <w:top w:val="none" w:sz="0" w:space="0" w:color="auto"/>
        <w:left w:val="none" w:sz="0" w:space="0" w:color="auto"/>
        <w:bottom w:val="none" w:sz="0" w:space="0" w:color="auto"/>
        <w:right w:val="none" w:sz="0" w:space="0" w:color="auto"/>
      </w:divBdr>
    </w:div>
    <w:div w:id="1605452708">
      <w:bodyDiv w:val="1"/>
      <w:marLeft w:val="0"/>
      <w:marRight w:val="0"/>
      <w:marTop w:val="0"/>
      <w:marBottom w:val="0"/>
      <w:divBdr>
        <w:top w:val="none" w:sz="0" w:space="0" w:color="auto"/>
        <w:left w:val="none" w:sz="0" w:space="0" w:color="auto"/>
        <w:bottom w:val="none" w:sz="0" w:space="0" w:color="auto"/>
        <w:right w:val="none" w:sz="0" w:space="0" w:color="auto"/>
      </w:divBdr>
    </w:div>
    <w:div w:id="1704473463">
      <w:bodyDiv w:val="1"/>
      <w:marLeft w:val="0"/>
      <w:marRight w:val="0"/>
      <w:marTop w:val="0"/>
      <w:marBottom w:val="0"/>
      <w:divBdr>
        <w:top w:val="none" w:sz="0" w:space="0" w:color="auto"/>
        <w:left w:val="none" w:sz="0" w:space="0" w:color="auto"/>
        <w:bottom w:val="none" w:sz="0" w:space="0" w:color="auto"/>
        <w:right w:val="none" w:sz="0" w:space="0" w:color="auto"/>
      </w:divBdr>
    </w:div>
    <w:div w:id="1708024448">
      <w:bodyDiv w:val="1"/>
      <w:marLeft w:val="0"/>
      <w:marRight w:val="0"/>
      <w:marTop w:val="0"/>
      <w:marBottom w:val="0"/>
      <w:divBdr>
        <w:top w:val="none" w:sz="0" w:space="0" w:color="auto"/>
        <w:left w:val="none" w:sz="0" w:space="0" w:color="auto"/>
        <w:bottom w:val="none" w:sz="0" w:space="0" w:color="auto"/>
        <w:right w:val="none" w:sz="0" w:space="0" w:color="auto"/>
      </w:divBdr>
    </w:div>
    <w:div w:id="1785613738">
      <w:bodyDiv w:val="1"/>
      <w:marLeft w:val="0"/>
      <w:marRight w:val="0"/>
      <w:marTop w:val="0"/>
      <w:marBottom w:val="0"/>
      <w:divBdr>
        <w:top w:val="none" w:sz="0" w:space="0" w:color="auto"/>
        <w:left w:val="none" w:sz="0" w:space="0" w:color="auto"/>
        <w:bottom w:val="none" w:sz="0" w:space="0" w:color="auto"/>
        <w:right w:val="none" w:sz="0" w:space="0" w:color="auto"/>
      </w:divBdr>
    </w:div>
    <w:div w:id="1865820765">
      <w:bodyDiv w:val="1"/>
      <w:marLeft w:val="0"/>
      <w:marRight w:val="0"/>
      <w:marTop w:val="0"/>
      <w:marBottom w:val="0"/>
      <w:divBdr>
        <w:top w:val="none" w:sz="0" w:space="0" w:color="auto"/>
        <w:left w:val="none" w:sz="0" w:space="0" w:color="auto"/>
        <w:bottom w:val="none" w:sz="0" w:space="0" w:color="auto"/>
        <w:right w:val="none" w:sz="0" w:space="0" w:color="auto"/>
      </w:divBdr>
    </w:div>
    <w:div w:id="1917936338">
      <w:bodyDiv w:val="1"/>
      <w:marLeft w:val="0"/>
      <w:marRight w:val="0"/>
      <w:marTop w:val="0"/>
      <w:marBottom w:val="0"/>
      <w:divBdr>
        <w:top w:val="none" w:sz="0" w:space="0" w:color="auto"/>
        <w:left w:val="none" w:sz="0" w:space="0" w:color="auto"/>
        <w:bottom w:val="none" w:sz="0" w:space="0" w:color="auto"/>
        <w:right w:val="none" w:sz="0" w:space="0" w:color="auto"/>
      </w:divBdr>
    </w:div>
    <w:div w:id="1974751081">
      <w:bodyDiv w:val="1"/>
      <w:marLeft w:val="0"/>
      <w:marRight w:val="0"/>
      <w:marTop w:val="0"/>
      <w:marBottom w:val="0"/>
      <w:divBdr>
        <w:top w:val="none" w:sz="0" w:space="0" w:color="auto"/>
        <w:left w:val="none" w:sz="0" w:space="0" w:color="auto"/>
        <w:bottom w:val="none" w:sz="0" w:space="0" w:color="auto"/>
        <w:right w:val="none" w:sz="0" w:space="0" w:color="auto"/>
      </w:divBdr>
    </w:div>
    <w:div w:id="2026397156">
      <w:bodyDiv w:val="1"/>
      <w:marLeft w:val="0"/>
      <w:marRight w:val="0"/>
      <w:marTop w:val="0"/>
      <w:marBottom w:val="0"/>
      <w:divBdr>
        <w:top w:val="none" w:sz="0" w:space="0" w:color="auto"/>
        <w:left w:val="none" w:sz="0" w:space="0" w:color="auto"/>
        <w:bottom w:val="none" w:sz="0" w:space="0" w:color="auto"/>
        <w:right w:val="none" w:sz="0" w:space="0" w:color="auto"/>
      </w:divBdr>
    </w:div>
    <w:div w:id="2131781025">
      <w:bodyDiv w:val="1"/>
      <w:marLeft w:val="0"/>
      <w:marRight w:val="0"/>
      <w:marTop w:val="0"/>
      <w:marBottom w:val="0"/>
      <w:divBdr>
        <w:top w:val="none" w:sz="0" w:space="0" w:color="auto"/>
        <w:left w:val="none" w:sz="0" w:space="0" w:color="auto"/>
        <w:bottom w:val="none" w:sz="0" w:space="0" w:color="auto"/>
        <w:right w:val="none" w:sz="0" w:space="0" w:color="auto"/>
      </w:divBdr>
    </w:div>
    <w:div w:id="214264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920B0-2ACA-4BEF-866C-3554EA59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TotalTime>
  <Pages>14</Pages>
  <Words>4909</Words>
  <Characters>27982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Langyi</dc:creator>
  <cp:keywords/>
  <dc:description/>
  <cp:lastModifiedBy>Tian Langyi</cp:lastModifiedBy>
  <cp:revision>619</cp:revision>
  <cp:lastPrinted>2021-06-26T15:10:00Z</cp:lastPrinted>
  <dcterms:created xsi:type="dcterms:W3CDTF">2021-06-19T21:58:00Z</dcterms:created>
  <dcterms:modified xsi:type="dcterms:W3CDTF">2021-06-26T16:36:00Z</dcterms:modified>
</cp:coreProperties>
</file>