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6E7" w:rsidRPr="005666E7" w:rsidRDefault="005666E7">
      <w:pPr>
        <w:rPr>
          <w:rFonts w:eastAsia="宋体" w:hint="eastAsia"/>
        </w:rPr>
      </w:pPr>
      <w:r>
        <w:rPr>
          <w:rFonts w:eastAsia="宋体" w:hint="eastAsia"/>
        </w:rPr>
        <w:t>T</w:t>
      </w:r>
      <w:r>
        <w:rPr>
          <w:rFonts w:eastAsia="宋体"/>
        </w:rPr>
        <w:t xml:space="preserve">able </w:t>
      </w:r>
      <w:r>
        <w:rPr>
          <w:rFonts w:eastAsia="宋体"/>
        </w:rPr>
        <w:t>1</w:t>
      </w:r>
      <w:r>
        <w:rPr>
          <w:rFonts w:eastAsia="宋体"/>
        </w:rPr>
        <w:t xml:space="preserve">. </w:t>
      </w:r>
      <w:bookmarkStart w:id="0" w:name="_GoBack"/>
      <w:bookmarkEnd w:id="0"/>
      <w:r>
        <w:rPr>
          <w:rFonts w:eastAsia="宋体"/>
        </w:rPr>
        <w:t>Summary statistics for full sample, children with parents of rural and urban origin</w:t>
      </w:r>
      <w:r>
        <w:rPr>
          <w:rFonts w:eastAsia="宋体"/>
        </w:rPr>
        <w:t>. Source: CHARLS 2013-2015.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3740"/>
        <w:gridCol w:w="1920"/>
        <w:gridCol w:w="1800"/>
        <w:gridCol w:w="1940"/>
      </w:tblGrid>
      <w:tr w:rsidR="005666E7" w:rsidRPr="005666E7" w:rsidTr="005666E7">
        <w:trPr>
          <w:trHeight w:val="93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Full sample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Rural hukou parents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Urban hukou parents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 xml:space="preserve">                     5,241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 xml:space="preserve">                   4,001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 xml:space="preserve">                      1,240 </w:t>
            </w:r>
          </w:p>
        </w:tc>
      </w:tr>
      <w:tr w:rsidR="005666E7" w:rsidRPr="005666E7" w:rsidTr="005666E7">
        <w:trPr>
          <w:trHeight w:val="62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i/>
                <w:i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i/>
                <w:iCs/>
                <w:color w:val="000000"/>
                <w:kern w:val="0"/>
                <w:sz w:val="22"/>
              </w:rPr>
              <w:t>Child characteristics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26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36 (31.00, 40.00)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35 (31.00, 40.00)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37.50 (33.00, 41.00)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35.56 ± 5.33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35.24 ± 5.34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36.62 ± 5.14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44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Female (%)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2,828 (54)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2,158 (54)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670 (54)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Male (%)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2,413 (46)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1,843 (46)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570 (46)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Siblings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Have siblings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4,916 (94)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3,841 (96)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1,075 (87)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The only child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325 (6)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160 (4)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165 (13)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Number of children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 (1.00, 2.00)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 (1.00, 2.00)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1.00 (1.00, 1.00)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1.32 ± 0.69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1.38 ± 0.70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1.12 ± 0.60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Years of schooling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9.00 (9.00, 14.00)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9.00 (6.00, 12.00)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12.00 (9.00, 14.00)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10.14 ± 3.93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9.57 ± 3.91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11.98 ± 3.37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22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Spouse years of schooling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9.00 (9.00, 12.00)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9.00 (9.00, 12.00)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12.00 (9.00, 14.00)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10.38 ± 3.84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9.91 ± 3.82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11.88 ± 3.49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22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Current hukou status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Agricultural hukou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3,048 (58)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2,875 (72)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173 (14)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Urban hukou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2,193 (42)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1,126 (28)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1,067 (86)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Spouse hukou status at marriage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1 Agricultural Hukou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3,403 (65)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3,031 (76)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372 (30)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2 Non-agricultural Hukou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1,838 (35)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970 (24)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868 (70)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lastRenderedPageBreak/>
              <w:t>CCP Membership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Not Party member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4,545 (87)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3,540 (88)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1,005 (81)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Party member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696 (13)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461 (12)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235 (19)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Occupation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1 Peasants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522 (10)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482 (12)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40 (3)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2 Industrial workers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1,188 (23)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1,005 (25)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183 (15)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3 Employees of services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1,734 (33)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1,320 (33)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414 (33)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4 Clerical personnel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417 (8)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277 (7)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140 (11)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5 Professionals and Technicians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896 (17)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629 (16)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267 (22)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6 State, social and enterprise managers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484 (9)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288 (7)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196 (16)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Household income (logged)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3.91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3.91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3.91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10.60 (10.13, 11.23)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10.60 (10.13, 11.23)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10.60 (10.13, 11.23)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10.43 ± 1.30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10.38 ± 1.33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10.61 ± 1.18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13.12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13.12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13.12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Home ownership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No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1,710 (33)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1,371 (34)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339 (27)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Yes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3,531 (67)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2,630 (66)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901 (73)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Receive gifted home at marriage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No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4,803 (92)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3,718 (93)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1,085 (88)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Yes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438 (8)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283 (7)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155 (12)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Market value of housing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11.92 (0.00, 12.90)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11.78 (0.00, 12.79)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12.43 (0.00, 13.12)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8.39 ± 5.94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8.12 ± 5.97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9.26 ± 5.76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16.12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16.12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16.12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City tier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tier1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391 (7)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301 (8)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90 (7)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tier2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471 (9)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321 (8)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150 (12)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tier3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1,195 (23)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904 (23)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291 (23)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tier4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3,184 (61)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2,475 (62)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709 (57)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Residential area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1 Main City Zone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3,325 (63)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2,404 (60)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921 (74)</w:t>
            </w:r>
          </w:p>
        </w:tc>
      </w:tr>
      <w:tr w:rsidR="005666E7" w:rsidRPr="005666E7" w:rsidTr="005666E7">
        <w:trPr>
          <w:trHeight w:val="5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 xml:space="preserve">   2 Urban rural </w:t>
            </w:r>
            <w:proofErr w:type="gramStart"/>
            <w:r w:rsidRPr="005666E7">
              <w:rPr>
                <w:rFonts w:eastAsia="等线"/>
                <w:color w:val="000000"/>
                <w:kern w:val="0"/>
                <w:sz w:val="22"/>
              </w:rPr>
              <w:t>fringe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781 (15)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653 (16)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128 (10)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3 The Town Center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797 (15)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645 (16)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152 (12)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 xml:space="preserve">   4 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ZhenXiang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 xml:space="preserve"> Area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338 (6)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299 (7)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39 (3)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Average housing price of city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2,674.96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2,674.96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2,674.96</w:t>
            </w:r>
          </w:p>
        </w:tc>
      </w:tr>
      <w:tr w:rsidR="005666E7" w:rsidRPr="005666E7" w:rsidTr="005666E7">
        <w:trPr>
          <w:trHeight w:val="6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lastRenderedPageBreak/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3,987.14 (3,279.65, 4,875.12)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3,980.74 (3,187.48, 4,875.12)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4,032.63 (3,279.65, 4,643.57)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4,649.15 ± 2,521.97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4,581.54 ± 2,265.75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4,867.28 ± 3,203.66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33,661.39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33,661.39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33,661.39</w:t>
            </w:r>
          </w:p>
        </w:tc>
      </w:tr>
      <w:tr w:rsidR="005666E7" w:rsidRPr="005666E7" w:rsidTr="005666E7">
        <w:trPr>
          <w:trHeight w:val="5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i/>
                <w:i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i/>
                <w:iCs/>
                <w:color w:val="000000"/>
                <w:kern w:val="0"/>
                <w:sz w:val="22"/>
              </w:rPr>
              <w:t>Parental characteristics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44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63.00 (58.00, 68.00)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63.00 (58.00, 68.00)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65.00 (60.00, 70.00)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63.56 ± 7.71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63.04 ± 7.74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65.21 ± 7.39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88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1 male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4,556 (87)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3,453 (86)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1,103 (89)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 xml:space="preserve">   2 </w:t>
            </w:r>
            <w:proofErr w:type="gramStart"/>
            <w:r w:rsidRPr="005666E7">
              <w:rPr>
                <w:rFonts w:eastAsia="等线"/>
                <w:color w:val="000000"/>
                <w:kern w:val="0"/>
                <w:sz w:val="22"/>
              </w:rPr>
              <w:t>female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685 (13)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548 (14)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137 (11)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Years of schooling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9.00 (6.00, 9.00)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6.00 (6.00, 9.00)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9.00 (6.00, 12.00)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7.40 ± 3.69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6.77 ± 3.50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9.42 ± 3.55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22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Hukou status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Rural hukou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4,001 (76)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4,001 (100)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Urban hukou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1,240 (24)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1,240 (100)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CCP Membership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Not party member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4,918 (94)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3,827 (96)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1,091 (88)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Party member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323 (6)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174 (4)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149 (12)</w:t>
            </w:r>
          </w:p>
        </w:tc>
      </w:tr>
      <w:tr w:rsidR="005666E7" w:rsidRPr="005666E7" w:rsidTr="005666E7">
        <w:trPr>
          <w:trHeight w:val="5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Working unit type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1 Agricultural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3,136 (60)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3,023 (76)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113 (9)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2 Private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803 (15)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557 (14)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246 (20)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3 State Controlled Firm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492 (9)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94 (2)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398 (32)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4 Public institution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342 (7)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102 (3)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240 (19)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5 Government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275 (5)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123 (3)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152 (12)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6 Collective Controlled Firm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193 (4)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102 (3)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91 (7)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Home ownership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 xml:space="preserve">   Yes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834 (16)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637 (16)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197 (16)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 xml:space="preserve">   No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4,407 (84)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3,364 (84)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1,043 (84)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Housing asset (logged)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11.16 (9.21, 12.21)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10.82 (9.21, 12.04)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12.15 (10.60, 12.77)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lastRenderedPageBreak/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9.48 ± 4.38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9.26 ± 4.29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10.18 ± 4.57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15.42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15.42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15.25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Whether holding financial asset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 xml:space="preserve">   Yes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4,303 (82)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3,209 (80)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1,094 (88)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No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938 (18)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792 (20)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146 (12)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Financial asset (logged)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8.01 (5.67, 10.13)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7.60 (5.40, 9.70)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9.68 (6.91, 11.07)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7.16 ± 3.90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6.74 ± 3.85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8.51 ± 3.75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15.9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14.12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15.9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2"/>
              </w:rPr>
              <w:t>Total net worth (logged)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11.54 (10.17, 12.50)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11.28 (9.99, 12.24)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12.34 (11.29, 13.04)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10.76 ± 3.04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10.50 ± 3.09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11.62 ± 2.70</w:t>
            </w:r>
          </w:p>
        </w:tc>
      </w:tr>
      <w:tr w:rsidR="005666E7" w:rsidRPr="005666E7" w:rsidTr="005666E7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15.93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15.45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5666E7">
              <w:rPr>
                <w:rFonts w:eastAsia="等线"/>
                <w:color w:val="000000"/>
                <w:kern w:val="0"/>
                <w:sz w:val="22"/>
              </w:rPr>
              <w:t>15.93</w:t>
            </w:r>
          </w:p>
        </w:tc>
      </w:tr>
    </w:tbl>
    <w:p w:rsidR="00D4260B" w:rsidRDefault="00D4260B">
      <w:pPr>
        <w:spacing w:before="163" w:after="163"/>
      </w:pPr>
    </w:p>
    <w:sectPr w:rsidR="00D4260B" w:rsidSect="007D5EC0">
      <w:pgSz w:w="11906" w:h="16838"/>
      <w:pgMar w:top="1440" w:right="1083" w:bottom="1440" w:left="108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E7"/>
    <w:rsid w:val="005666E7"/>
    <w:rsid w:val="007D5EC0"/>
    <w:rsid w:val="00D4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541B"/>
  <w15:chartTrackingRefBased/>
  <w15:docId w15:val="{631625EE-681B-4803-8F88-1CEB87F0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Langyi Tian</dc:creator>
  <cp:keywords/>
  <dc:description/>
  <cp:lastModifiedBy>Langyi Tian</cp:lastModifiedBy>
  <cp:revision>1</cp:revision>
  <dcterms:created xsi:type="dcterms:W3CDTF">2020-01-04T00:47:00Z</dcterms:created>
  <dcterms:modified xsi:type="dcterms:W3CDTF">2020-01-04T00:51:00Z</dcterms:modified>
</cp:coreProperties>
</file>