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exact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8.44 *** (0.22)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8.55 *** (0.42)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(0.15)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(0.14)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 (0.13)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(0.11)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 (0.10)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-0.46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 (0.19)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 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(0.07)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-0.24 * (0.10)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numchildren_child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(0.06)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education_years_spouse_child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*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 * (0.10)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hukou_spouse_child2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(0.08)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party_childParty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(0.09)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jobcat_child2 Industrial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(0.20)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jobcat_child3 Employees of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 (0.19)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jobcat_child4 Clerical personnel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(0.21)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jobcat_child5 Professionals and Technicians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 * (0.20)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jobcat_child6 State, social and enterprise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 * (0.21)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(0.13)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 (0.12)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(0.13)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(0.14)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-0.29 (0.16)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(0.10)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asset_fin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1240    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</w:t>
            </w:r>
          </w:p>
        </w:tc>
      </w:tr>
      <w:tr>
        <w:trPr>
          <w:cantSplit/>
          <w:trHeight w:val="360" w:hRule="exact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2020-01-03T05:49:25Z</dcterms:modified>
  <cp:category/>
</cp:coreProperties>
</file>