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ACE" w:rsidRPr="0091591C" w:rsidRDefault="001E3ACE" w:rsidP="001E3ACE">
      <w:pPr>
        <w:pStyle w:val="a7"/>
        <w:numPr>
          <w:ilvl w:val="0"/>
          <w:numId w:val="1"/>
        </w:numPr>
        <w:ind w:left="0" w:firstLine="0"/>
        <w:rPr>
          <w:color w:val="000000"/>
          <w:sz w:val="21"/>
        </w:rPr>
      </w:pPr>
      <w:bookmarkStart w:id="0" w:name="OLE_LINK3"/>
      <w:r w:rsidRPr="0091591C">
        <w:rPr>
          <w:color w:val="000000"/>
          <w:sz w:val="21"/>
        </w:rPr>
        <w:t>Wu Z, Pan S, Chen F, et al. A comprehensive survey on graph neural networks[J]. arXiv preprint arXiv:1901.00596, 2019.</w:t>
      </w:r>
    </w:p>
    <w:p w:rsidR="001E3ACE" w:rsidRPr="0091591C" w:rsidRDefault="001E3ACE" w:rsidP="001E3ACE">
      <w:pPr>
        <w:pStyle w:val="a7"/>
        <w:numPr>
          <w:ilvl w:val="0"/>
          <w:numId w:val="1"/>
        </w:numPr>
        <w:ind w:left="0" w:firstLine="0"/>
        <w:rPr>
          <w:color w:val="000000"/>
          <w:sz w:val="21"/>
        </w:rPr>
      </w:pPr>
      <w:bookmarkStart w:id="1" w:name="_Ref33619465"/>
      <w:r w:rsidRPr="0091591C">
        <w:rPr>
          <w:color w:val="000000"/>
          <w:sz w:val="21"/>
        </w:rPr>
        <w:t>Kipf T N, Welling M. Semi-supervised classification with graph convolutional networks[J]. arXiv preprint arXiv:1609.02907, 2016.</w:t>
      </w:r>
      <w:bookmarkEnd w:id="1"/>
    </w:p>
    <w:p w:rsidR="001E3ACE" w:rsidRPr="0091591C" w:rsidRDefault="001E3ACE" w:rsidP="001E3ACE">
      <w:pPr>
        <w:pStyle w:val="a7"/>
        <w:numPr>
          <w:ilvl w:val="0"/>
          <w:numId w:val="1"/>
        </w:numPr>
        <w:ind w:left="0" w:firstLine="0"/>
        <w:rPr>
          <w:color w:val="000000"/>
          <w:sz w:val="21"/>
        </w:rPr>
      </w:pPr>
      <w:bookmarkStart w:id="2" w:name="_Ref33625321"/>
      <w:r w:rsidRPr="0091591C">
        <w:rPr>
          <w:color w:val="000000"/>
          <w:sz w:val="21"/>
        </w:rPr>
        <w:t>Veli</w:t>
      </w:r>
      <w:r w:rsidRPr="0091591C">
        <w:rPr>
          <w:rFonts w:ascii="Cambria" w:hAnsi="Cambria" w:cs="Cambria"/>
          <w:color w:val="000000"/>
          <w:sz w:val="21"/>
        </w:rPr>
        <w:t>č</w:t>
      </w:r>
      <w:r w:rsidRPr="0091591C">
        <w:rPr>
          <w:color w:val="000000"/>
          <w:sz w:val="21"/>
        </w:rPr>
        <w:t>kovi</w:t>
      </w:r>
      <w:r w:rsidRPr="0091591C">
        <w:rPr>
          <w:rFonts w:ascii="Cambria" w:hAnsi="Cambria" w:cs="Cambria"/>
          <w:color w:val="000000"/>
          <w:sz w:val="21"/>
        </w:rPr>
        <w:t>ć</w:t>
      </w:r>
      <w:r w:rsidRPr="0091591C">
        <w:rPr>
          <w:color w:val="000000"/>
          <w:sz w:val="21"/>
        </w:rPr>
        <w:t xml:space="preserve"> P, Cucurull G, Casanova A, et al. Graph attention networks[J]. arXiv preprint arXiv:1710.10903, 2017.</w:t>
      </w:r>
      <w:bookmarkEnd w:id="2"/>
    </w:p>
    <w:p w:rsidR="001E3ACE" w:rsidRPr="0091591C" w:rsidRDefault="001E3ACE" w:rsidP="001E3ACE">
      <w:pPr>
        <w:pStyle w:val="a7"/>
        <w:numPr>
          <w:ilvl w:val="0"/>
          <w:numId w:val="1"/>
        </w:numPr>
        <w:ind w:left="0" w:firstLine="0"/>
        <w:rPr>
          <w:color w:val="000000"/>
          <w:sz w:val="21"/>
        </w:rPr>
      </w:pPr>
      <w:bookmarkStart w:id="3" w:name="_Ref33621720"/>
      <w:r w:rsidRPr="0091591C">
        <w:rPr>
          <w:color w:val="000000"/>
          <w:sz w:val="21"/>
        </w:rPr>
        <w:t>Klicpera J, Bojchevski A, Günnemann S. Predict then propagate: Graph neural networks meet personalized pagerank[J]. arXiv preprint arXiv:1810.05997, 2018.</w:t>
      </w:r>
      <w:bookmarkEnd w:id="3"/>
    </w:p>
    <w:p w:rsidR="001E3ACE" w:rsidRPr="0091591C" w:rsidRDefault="001E3ACE" w:rsidP="001E3ACE">
      <w:pPr>
        <w:pStyle w:val="a7"/>
        <w:numPr>
          <w:ilvl w:val="0"/>
          <w:numId w:val="1"/>
        </w:numPr>
        <w:ind w:left="0" w:firstLine="0"/>
        <w:rPr>
          <w:color w:val="000000"/>
          <w:sz w:val="21"/>
        </w:rPr>
      </w:pPr>
      <w:bookmarkStart w:id="4" w:name="_Ref33618705"/>
      <w:r w:rsidRPr="0091591C">
        <w:rPr>
          <w:color w:val="000000"/>
          <w:sz w:val="21"/>
        </w:rPr>
        <w:t>Xu K, Li C, Tian Y, et al. Representation learning on graphs with jumping knowledge networks[J]. arXiv preprint arXiv:1806.03536, 2018.</w:t>
      </w:r>
      <w:bookmarkEnd w:id="4"/>
    </w:p>
    <w:p w:rsidR="001E3ACE" w:rsidRPr="0091591C" w:rsidRDefault="001E3ACE" w:rsidP="001E3ACE">
      <w:pPr>
        <w:pStyle w:val="a7"/>
        <w:numPr>
          <w:ilvl w:val="0"/>
          <w:numId w:val="1"/>
        </w:numPr>
        <w:ind w:left="0" w:firstLine="0"/>
        <w:rPr>
          <w:color w:val="000000"/>
          <w:sz w:val="21"/>
        </w:rPr>
      </w:pPr>
      <w:bookmarkStart w:id="5" w:name="_Ref33620015"/>
      <w:r w:rsidRPr="0091591C">
        <w:rPr>
          <w:color w:val="000000"/>
          <w:sz w:val="21"/>
        </w:rPr>
        <w:t>Abu-El-Haija S, Kapoor A, Perozzi B, et al. N-gcn: Multi-scale graph convolution for semi-supervised node classification[J]. arXiv preprint arXiv:1802.08888, 2018.</w:t>
      </w:r>
      <w:bookmarkEnd w:id="5"/>
    </w:p>
    <w:p w:rsidR="001E3ACE" w:rsidRPr="0091591C" w:rsidRDefault="001E3ACE" w:rsidP="001E3ACE">
      <w:pPr>
        <w:pStyle w:val="a7"/>
        <w:numPr>
          <w:ilvl w:val="0"/>
          <w:numId w:val="1"/>
        </w:numPr>
        <w:ind w:left="0" w:firstLine="0"/>
        <w:rPr>
          <w:color w:val="000000"/>
          <w:sz w:val="21"/>
        </w:rPr>
      </w:pPr>
      <w:bookmarkStart w:id="6" w:name="_Ref33618804"/>
      <w:r w:rsidRPr="0091591C">
        <w:rPr>
          <w:color w:val="000000"/>
          <w:sz w:val="21"/>
        </w:rPr>
        <w:t>Li Q, Han Z, Wu X M. Deeper insights into graph convolutional networks for semi-supervised learning[C]//Thirty-Second AAAI Conference on Artificial Intelligence. 2018.</w:t>
      </w:r>
      <w:bookmarkEnd w:id="6"/>
    </w:p>
    <w:p w:rsidR="001E3ACE" w:rsidRPr="0091591C" w:rsidRDefault="001E3ACE" w:rsidP="001E3ACE">
      <w:pPr>
        <w:pStyle w:val="a7"/>
        <w:numPr>
          <w:ilvl w:val="0"/>
          <w:numId w:val="1"/>
        </w:numPr>
        <w:ind w:left="0" w:firstLine="0"/>
        <w:rPr>
          <w:color w:val="000000"/>
          <w:sz w:val="21"/>
        </w:rPr>
      </w:pPr>
      <w:bookmarkStart w:id="7" w:name="_Ref33619075"/>
      <w:r w:rsidRPr="0091591C">
        <w:rPr>
          <w:color w:val="000000"/>
          <w:sz w:val="21"/>
        </w:rPr>
        <w:t>Xu K, Hu W, Leskovec J, et al. How powerful are graph neural networks?[J]. arXiv preprint arXiv:1810.00826, 2018.</w:t>
      </w:r>
      <w:bookmarkEnd w:id="7"/>
    </w:p>
    <w:p w:rsidR="001E3ACE" w:rsidRPr="0091591C" w:rsidRDefault="001E3ACE" w:rsidP="001E3ACE">
      <w:pPr>
        <w:pStyle w:val="a7"/>
        <w:numPr>
          <w:ilvl w:val="0"/>
          <w:numId w:val="1"/>
        </w:numPr>
        <w:ind w:left="0" w:firstLine="0"/>
        <w:rPr>
          <w:color w:val="000000"/>
          <w:sz w:val="21"/>
        </w:rPr>
      </w:pPr>
      <w:bookmarkStart w:id="8" w:name="_Ref33619596"/>
      <w:r w:rsidRPr="0091591C">
        <w:rPr>
          <w:color w:val="000000"/>
          <w:sz w:val="21"/>
        </w:rPr>
        <w:t>Chiang W L, Liu X, Si S, et al. Cluster-gcn: An efficient algorithm for training deep and large graph convolutional networks[C]//Proceedings of the 25th ACM SIGKDD International Conference on Knowledge Discovery &amp; Data Mining. 2019: 257-266.</w:t>
      </w:r>
      <w:bookmarkEnd w:id="8"/>
    </w:p>
    <w:p w:rsidR="001E3ACE" w:rsidRPr="0091591C" w:rsidRDefault="001E3ACE" w:rsidP="001E3ACE">
      <w:pPr>
        <w:pStyle w:val="a7"/>
        <w:numPr>
          <w:ilvl w:val="0"/>
          <w:numId w:val="1"/>
        </w:numPr>
        <w:ind w:left="0" w:firstLine="0"/>
        <w:rPr>
          <w:color w:val="000000"/>
          <w:sz w:val="21"/>
        </w:rPr>
      </w:pPr>
      <w:bookmarkStart w:id="9" w:name="_Ref33620632"/>
      <w:r w:rsidRPr="0091591C">
        <w:rPr>
          <w:color w:val="000000"/>
          <w:sz w:val="21"/>
        </w:rPr>
        <w:t xml:space="preserve"> Huang B, Carley K M. Residual or gate? towards deeper graph neural networks for inductive graph representation learning[J]. arXiv preprint arXiv:1904.08035, 2019.</w:t>
      </w:r>
      <w:bookmarkEnd w:id="9"/>
    </w:p>
    <w:p w:rsidR="001E3ACE" w:rsidRPr="0091591C" w:rsidRDefault="001E3ACE" w:rsidP="001E3ACE">
      <w:pPr>
        <w:pStyle w:val="a7"/>
        <w:numPr>
          <w:ilvl w:val="0"/>
          <w:numId w:val="1"/>
        </w:numPr>
        <w:ind w:left="0" w:firstLine="0"/>
        <w:rPr>
          <w:color w:val="000000"/>
          <w:sz w:val="21"/>
        </w:rPr>
      </w:pPr>
      <w:bookmarkStart w:id="10" w:name="_Ref33619804"/>
      <w:r w:rsidRPr="0091591C">
        <w:rPr>
          <w:color w:val="000000"/>
          <w:sz w:val="21"/>
        </w:rPr>
        <w:t xml:space="preserve"> Li G, Müller M, Thabet A, et al. Can GCNs Go as Deep as CNNs?[J]. arXiv preprint arXiv:1904.03751, 2019.</w:t>
      </w:r>
      <w:bookmarkEnd w:id="10"/>
    </w:p>
    <w:p w:rsidR="001E3ACE" w:rsidRPr="0091591C" w:rsidRDefault="001E3ACE" w:rsidP="001E3ACE">
      <w:pPr>
        <w:pStyle w:val="a7"/>
        <w:numPr>
          <w:ilvl w:val="0"/>
          <w:numId w:val="1"/>
        </w:numPr>
        <w:ind w:left="0" w:firstLine="0"/>
        <w:rPr>
          <w:color w:val="000000"/>
          <w:sz w:val="21"/>
        </w:rPr>
      </w:pPr>
      <w:bookmarkStart w:id="11" w:name="_Ref33619816"/>
      <w:r w:rsidRPr="0091591C">
        <w:rPr>
          <w:color w:val="000000"/>
          <w:sz w:val="21"/>
        </w:rPr>
        <w:t xml:space="preserve"> Rong Y , Huang W , Xu T , et al. DropEdge: Towards Deep Graph Convolutional Networks on Node Classification[J]. 2019.</w:t>
      </w:r>
      <w:bookmarkEnd w:id="11"/>
    </w:p>
    <w:p w:rsidR="001E3ACE" w:rsidRPr="0091591C" w:rsidRDefault="001E3ACE" w:rsidP="001E3ACE">
      <w:pPr>
        <w:pStyle w:val="a7"/>
        <w:numPr>
          <w:ilvl w:val="0"/>
          <w:numId w:val="1"/>
        </w:numPr>
        <w:ind w:left="0" w:firstLine="0"/>
        <w:rPr>
          <w:color w:val="000000"/>
          <w:sz w:val="21"/>
        </w:rPr>
      </w:pPr>
      <w:bookmarkStart w:id="12" w:name="_Ref33621384"/>
      <w:r w:rsidRPr="0091591C">
        <w:rPr>
          <w:color w:val="000000"/>
          <w:sz w:val="21"/>
        </w:rPr>
        <w:t xml:space="preserve"> Luan S, Zhao M, Chang X W, et al. Break the Ceiling: Stronger Multi-</w:t>
      </w:r>
      <w:r w:rsidRPr="0091591C">
        <w:rPr>
          <w:color w:val="000000"/>
          <w:sz w:val="21"/>
        </w:rPr>
        <w:lastRenderedPageBreak/>
        <w:t>scale Deep Graph Convolutional Networks[C]//Advances in Neural Information Processing Systems. 2019: 10943-10953.</w:t>
      </w:r>
      <w:bookmarkEnd w:id="12"/>
    </w:p>
    <w:p w:rsidR="001E3ACE" w:rsidRPr="0091591C" w:rsidRDefault="001E3ACE" w:rsidP="001E3ACE">
      <w:pPr>
        <w:pStyle w:val="a7"/>
        <w:numPr>
          <w:ilvl w:val="0"/>
          <w:numId w:val="1"/>
        </w:numPr>
        <w:ind w:left="0" w:firstLine="0"/>
        <w:rPr>
          <w:color w:val="000000"/>
          <w:sz w:val="21"/>
        </w:rPr>
      </w:pPr>
      <w:bookmarkStart w:id="13" w:name="_Ref33621240"/>
      <w:r w:rsidRPr="0091591C">
        <w:rPr>
          <w:color w:val="000000"/>
          <w:sz w:val="21"/>
        </w:rPr>
        <w:t xml:space="preserve"> He K, Zhang X, Ren S, et al. Deep residual learning for image recognition[C]//Proceedings of the IEEE conference on computer vision and pattern recognition. 2016: 770-778.</w:t>
      </w:r>
      <w:bookmarkEnd w:id="13"/>
    </w:p>
    <w:p w:rsidR="001E3ACE" w:rsidRPr="0091591C" w:rsidRDefault="001E3ACE" w:rsidP="001E3ACE">
      <w:pPr>
        <w:pStyle w:val="a7"/>
        <w:numPr>
          <w:ilvl w:val="0"/>
          <w:numId w:val="1"/>
        </w:numPr>
        <w:ind w:left="0" w:firstLine="0"/>
        <w:rPr>
          <w:color w:val="000000"/>
          <w:sz w:val="21"/>
        </w:rPr>
      </w:pPr>
      <w:bookmarkStart w:id="14" w:name="_Ref33621242"/>
      <w:r w:rsidRPr="0091591C">
        <w:rPr>
          <w:color w:val="000000"/>
          <w:sz w:val="21"/>
        </w:rPr>
        <w:t xml:space="preserve"> Balduzzi D, Frean M, Leary L, et al. The shattered gradients problem: If resnets are the answer, then what is the question?[C]//Proceedings of the 34th International Conference on Machine Learning-Volume 70. JMLR. org, 2017: 342-350.</w:t>
      </w:r>
      <w:bookmarkEnd w:id="14"/>
    </w:p>
    <w:p w:rsidR="001E3ACE" w:rsidRPr="0091591C" w:rsidRDefault="001E3ACE" w:rsidP="001E3ACE">
      <w:pPr>
        <w:pStyle w:val="a7"/>
        <w:numPr>
          <w:ilvl w:val="0"/>
          <w:numId w:val="1"/>
        </w:numPr>
        <w:ind w:left="0" w:firstLine="0"/>
        <w:rPr>
          <w:color w:val="000000"/>
          <w:sz w:val="21"/>
        </w:rPr>
      </w:pPr>
      <w:bookmarkStart w:id="15" w:name="_Ref33621244"/>
      <w:r w:rsidRPr="0091591C">
        <w:rPr>
          <w:color w:val="000000"/>
          <w:sz w:val="21"/>
        </w:rPr>
        <w:t xml:space="preserve"> Lin T Y, Dollár P, Girshick R, et al. Feature pyramid networks for object detection[C]//Proceedings of the IEEE conference on computer vision and pattern recognition. 2017: 2117-2125.</w:t>
      </w:r>
      <w:bookmarkEnd w:id="0"/>
      <w:bookmarkEnd w:id="15"/>
    </w:p>
    <w:p w:rsidR="001E3ACE" w:rsidRDefault="001E3ACE" w:rsidP="001E3ACE">
      <w:pPr>
        <w:pStyle w:val="a7"/>
        <w:numPr>
          <w:ilvl w:val="0"/>
          <w:numId w:val="1"/>
        </w:numPr>
        <w:ind w:left="0" w:firstLine="0"/>
        <w:rPr>
          <w:color w:val="000000"/>
          <w:sz w:val="21"/>
        </w:rPr>
      </w:pPr>
      <w:r w:rsidRPr="001E3ACE">
        <w:rPr>
          <w:rFonts w:hint="eastAsia"/>
          <w:color w:val="000000"/>
          <w:sz w:val="21"/>
        </w:rPr>
        <w:t>邱锡鹏</w:t>
      </w:r>
      <w:r w:rsidRPr="001E3ACE">
        <w:rPr>
          <w:color w:val="000000"/>
          <w:sz w:val="21"/>
        </w:rPr>
        <w:t>. 神经网络与深度学习[M]. 第1版. 北京：机械工业出版社，2020：134-136.</w:t>
      </w:r>
    </w:p>
    <w:p w:rsidR="001E3ACE" w:rsidRPr="001E3ACE" w:rsidRDefault="001E3ACE" w:rsidP="001E3ACE">
      <w:pPr>
        <w:pStyle w:val="a7"/>
        <w:numPr>
          <w:ilvl w:val="0"/>
          <w:numId w:val="1"/>
        </w:numPr>
        <w:ind w:left="0" w:firstLine="0"/>
        <w:rPr>
          <w:color w:val="000000"/>
          <w:sz w:val="21"/>
        </w:rPr>
      </w:pPr>
      <w:r w:rsidRPr="00994946">
        <w:rPr>
          <w:color w:val="000000"/>
          <w:sz w:val="21"/>
        </w:rPr>
        <w:t>Zhao L, Akoglu L. PairNorm: Tackling Oversmoothing in GNNs[J]. arXiv preprint arXiv:1909.12223, 2019.</w:t>
      </w:r>
    </w:p>
    <w:p w:rsidR="001E3ACE" w:rsidRPr="001E3ACE" w:rsidRDefault="001E3ACE" w:rsidP="001E3ACE">
      <w:pPr>
        <w:pStyle w:val="a7"/>
        <w:numPr>
          <w:ilvl w:val="0"/>
          <w:numId w:val="1"/>
        </w:numPr>
        <w:ind w:left="0" w:firstLine="0"/>
        <w:rPr>
          <w:color w:val="000000"/>
          <w:sz w:val="21"/>
        </w:rPr>
      </w:pPr>
      <w:r w:rsidRPr="00994946">
        <w:rPr>
          <w:color w:val="000000"/>
          <w:sz w:val="21"/>
        </w:rPr>
        <w:t>Gilmer J, Schoenholz S S, Riley P F, et al. Neural message passing for quantum chemistry[C]//Proceedings of the 34th International Conference on Machine Learning-Volume 70. JMLR. org, 2017: 1263-1272.</w:t>
      </w:r>
    </w:p>
    <w:p w:rsidR="001E3ACE" w:rsidRPr="001E3ACE" w:rsidRDefault="001E3ACE" w:rsidP="001E3ACE">
      <w:pPr>
        <w:pStyle w:val="a7"/>
        <w:numPr>
          <w:ilvl w:val="0"/>
          <w:numId w:val="1"/>
        </w:numPr>
        <w:ind w:left="0" w:firstLine="0"/>
        <w:rPr>
          <w:color w:val="000000"/>
          <w:sz w:val="21"/>
        </w:rPr>
      </w:pPr>
      <w:r w:rsidRPr="00994946">
        <w:rPr>
          <w:color w:val="000000"/>
          <w:sz w:val="21"/>
        </w:rPr>
        <w:t>Hoang N T, Maehara T. Revisiting graph neural networks: All we have is low-pass filters[J]. arXiv preprint arXiv:1905.09550, 2019.</w:t>
      </w:r>
    </w:p>
    <w:p w:rsidR="001E3ACE" w:rsidRPr="00994946" w:rsidRDefault="001E3ACE" w:rsidP="001E3ACE">
      <w:pPr>
        <w:pStyle w:val="a7"/>
        <w:numPr>
          <w:ilvl w:val="0"/>
          <w:numId w:val="1"/>
        </w:numPr>
        <w:ind w:left="0" w:firstLine="0"/>
        <w:rPr>
          <w:color w:val="000000"/>
          <w:sz w:val="21"/>
        </w:rPr>
      </w:pPr>
      <w:r w:rsidRPr="00994946">
        <w:rPr>
          <w:color w:val="000000"/>
          <w:sz w:val="21"/>
        </w:rPr>
        <w:t>Pei H, Wei B, Chang K C C, et al. Geom-gcn: Geometric graph convolutional networks[J]. arXiv preprint arXiv:2002.05</w:t>
      </w:r>
      <w:r w:rsidRPr="001E3ACE">
        <w:rPr>
          <w:color w:val="000000"/>
          <w:sz w:val="21"/>
          <w:lang w:val="en-US"/>
        </w:rPr>
        <w:t>287, 2020.</w:t>
      </w:r>
    </w:p>
    <w:p w:rsidR="00994946" w:rsidRPr="00994946" w:rsidRDefault="00994946" w:rsidP="001E3ACE">
      <w:pPr>
        <w:pStyle w:val="a7"/>
        <w:numPr>
          <w:ilvl w:val="0"/>
          <w:numId w:val="1"/>
        </w:numPr>
        <w:ind w:left="0" w:firstLine="0"/>
        <w:rPr>
          <w:color w:val="000000"/>
          <w:sz w:val="21"/>
        </w:rPr>
      </w:pPr>
      <w:r w:rsidRPr="00994946">
        <w:rPr>
          <w:color w:val="000000"/>
          <w:sz w:val="21"/>
          <w:lang w:val="en-US"/>
        </w:rPr>
        <w:t>Huang G, Liu S, Van der Maaten L, et al. Condensenet: An efficient densenet using learned group convolutions[C]//Proceedings of the IEEE Conference on Computer Vision and Pattern Recognition. 2018: 2752-2761.</w:t>
      </w:r>
    </w:p>
    <w:p w:rsidR="00994946" w:rsidRPr="001E3ACE" w:rsidRDefault="00994946" w:rsidP="001E3ACE">
      <w:pPr>
        <w:pStyle w:val="a7"/>
        <w:numPr>
          <w:ilvl w:val="0"/>
          <w:numId w:val="1"/>
        </w:numPr>
        <w:ind w:left="0" w:firstLine="0"/>
        <w:rPr>
          <w:color w:val="000000"/>
          <w:sz w:val="21"/>
        </w:rPr>
      </w:pPr>
      <w:bookmarkStart w:id="16" w:name="_GoBack"/>
      <w:bookmarkEnd w:id="16"/>
    </w:p>
    <w:sectPr w:rsidR="00994946" w:rsidRPr="001E3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7B6" w:rsidRDefault="003F17B6" w:rsidP="001E3ACE">
      <w:r>
        <w:separator/>
      </w:r>
    </w:p>
  </w:endnote>
  <w:endnote w:type="continuationSeparator" w:id="0">
    <w:p w:rsidR="003F17B6" w:rsidRDefault="003F17B6" w:rsidP="001E3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7B6" w:rsidRDefault="003F17B6" w:rsidP="001E3ACE">
      <w:r>
        <w:separator/>
      </w:r>
    </w:p>
  </w:footnote>
  <w:footnote w:type="continuationSeparator" w:id="0">
    <w:p w:rsidR="003F17B6" w:rsidRDefault="003F17B6" w:rsidP="001E3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D6851"/>
    <w:multiLevelType w:val="hybridMultilevel"/>
    <w:tmpl w:val="63CAD87A"/>
    <w:lvl w:ilvl="0" w:tplc="6E229B5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B03"/>
    <w:rsid w:val="001E3ACE"/>
    <w:rsid w:val="003F17B6"/>
    <w:rsid w:val="0041218F"/>
    <w:rsid w:val="00445643"/>
    <w:rsid w:val="005150CF"/>
    <w:rsid w:val="00894B03"/>
    <w:rsid w:val="00994946"/>
    <w:rsid w:val="009C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26194"/>
  <w15:chartTrackingRefBased/>
  <w15:docId w15:val="{E0BEE8D6-F56A-497F-B63C-6177390B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3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3A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3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3ACE"/>
    <w:rPr>
      <w:sz w:val="18"/>
      <w:szCs w:val="18"/>
    </w:rPr>
  </w:style>
  <w:style w:type="paragraph" w:styleId="a7">
    <w:name w:val="Body Text Indent"/>
    <w:basedOn w:val="a"/>
    <w:link w:val="a8"/>
    <w:rsid w:val="001E3ACE"/>
    <w:pPr>
      <w:spacing w:line="360" w:lineRule="auto"/>
      <w:ind w:firstLine="480"/>
    </w:pPr>
    <w:rPr>
      <w:rFonts w:ascii="宋体" w:eastAsia="宋体" w:hAnsi="宋体" w:cs="Times New Roman"/>
      <w:sz w:val="24"/>
      <w:szCs w:val="20"/>
      <w:lang w:val="en-US" w:eastAsia="zh-CN"/>
    </w:rPr>
  </w:style>
  <w:style w:type="character" w:customStyle="1" w:styleId="a8">
    <w:name w:val="正文文本缩进 字符"/>
    <w:basedOn w:val="a0"/>
    <w:link w:val="a7"/>
    <w:rsid w:val="001E3ACE"/>
    <w:rPr>
      <w:rFonts w:ascii="宋体" w:eastAsia="宋体" w:hAnsi="宋体" w:cs="Times New Roman"/>
      <w:sz w:val="24"/>
      <w:szCs w:val="20"/>
      <w:lang w:val="en-US" w:eastAsia="zh-CN"/>
    </w:rPr>
  </w:style>
  <w:style w:type="paragraph" w:styleId="a9">
    <w:name w:val="List Paragraph"/>
    <w:basedOn w:val="a"/>
    <w:uiPriority w:val="34"/>
    <w:qFormat/>
    <w:rsid w:val="001E3A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liutang</dc:creator>
  <cp:keywords/>
  <dc:description/>
  <cp:lastModifiedBy>liutang</cp:lastModifiedBy>
  <cp:revision>3</cp:revision>
  <dcterms:created xsi:type="dcterms:W3CDTF">2020-05-18T09:32:00Z</dcterms:created>
  <dcterms:modified xsi:type="dcterms:W3CDTF">2020-05-18T09:43:00Z</dcterms:modified>
</cp:coreProperties>
</file>