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B525" w14:textId="77777777" w:rsidR="00B07861" w:rsidRPr="00661C33" w:rsidRDefault="00580A3E" w:rsidP="003F3183">
      <w:pPr>
        <w:pStyle w:val="Ttulo2"/>
        <w:rPr>
          <w:lang w:val="es-CO"/>
        </w:rPr>
      </w:pPr>
      <w:r w:rsidRPr="00661C33">
        <w:rPr>
          <w:lang w:val="es-CO"/>
        </w:rPr>
        <w:t>Informe Técnico - Análisis de Datos REPS</w:t>
      </w:r>
    </w:p>
    <w:p w14:paraId="695F4CE4" w14:textId="172E82DE" w:rsidR="00DE00B6" w:rsidRDefault="00580A3E">
      <w:pPr>
        <w:rPr>
          <w:lang w:val="es-CO"/>
        </w:rPr>
      </w:pPr>
      <w:r w:rsidRPr="00661C33">
        <w:rPr>
          <w:lang w:val="es-CO"/>
        </w:rPr>
        <w:t>Este informe resume los principales hallazgos del análisis exploratorio y econométrico realizado sobre los datos del Registro Especial de Prestadores de Servicios de Salud (REPS)</w:t>
      </w:r>
      <w:r w:rsidR="00DE00B6">
        <w:rPr>
          <w:lang w:val="es-CO"/>
        </w:rPr>
        <w:t>. El</w:t>
      </w:r>
      <w:r w:rsidR="00DE00B6" w:rsidRPr="00DE00B6">
        <w:rPr>
          <w:lang w:val="es-CO"/>
        </w:rPr>
        <w:t xml:space="preserve"> análisis parte de tres fuentes principales: tabla 'Municipios' que contiene información sociodemográfica de los municipios;</w:t>
      </w:r>
      <w:r w:rsidR="00451683">
        <w:rPr>
          <w:lang w:val="es-CO"/>
        </w:rPr>
        <w:t xml:space="preserve"> la</w:t>
      </w:r>
      <w:r w:rsidR="00DE00B6" w:rsidRPr="00DE00B6">
        <w:rPr>
          <w:lang w:val="es-CO"/>
        </w:rPr>
        <w:t xml:space="preserve"> tabla 'Prestadores' con el registro detallado de prestadores de servicios de salud habilitados; y la tabla 'Consolidado</w:t>
      </w:r>
      <w:r w:rsidR="00DE00B6">
        <w:rPr>
          <w:lang w:val="es-CO"/>
        </w:rPr>
        <w:t>s</w:t>
      </w:r>
      <w:r w:rsidR="00DE00B6" w:rsidRPr="00DE00B6">
        <w:rPr>
          <w:lang w:val="es-CO"/>
        </w:rPr>
        <w:t xml:space="preserve">', la cual resume </w:t>
      </w:r>
      <w:r w:rsidR="00DE00B6">
        <w:rPr>
          <w:lang w:val="es-CO"/>
        </w:rPr>
        <w:t>los datos de prestadores por departamento</w:t>
      </w:r>
      <w:r w:rsidR="00DE00B6" w:rsidRPr="00DE00B6">
        <w:rPr>
          <w:lang w:val="es-CO"/>
        </w:rPr>
        <w:t xml:space="preserve">. El procedimiento incluyó </w:t>
      </w:r>
      <w:r w:rsidR="00DE00B6">
        <w:rPr>
          <w:lang w:val="es-CO"/>
        </w:rPr>
        <w:t xml:space="preserve">la creación de base de datos, la exploración y </w:t>
      </w:r>
      <w:r w:rsidR="00DE00B6" w:rsidRPr="00DE00B6">
        <w:rPr>
          <w:lang w:val="es-CO"/>
        </w:rPr>
        <w:t>limpieza de datos,</w:t>
      </w:r>
      <w:r w:rsidR="00DE00B6">
        <w:rPr>
          <w:lang w:val="es-CO"/>
        </w:rPr>
        <w:t xml:space="preserve"> el análisis descriptivo de cada conjunto de datos, el análisis descriptivo de cruce de datos y un análisis econométrico. </w:t>
      </w:r>
    </w:p>
    <w:p w14:paraId="564C12CA" w14:textId="3D27BF87" w:rsidR="00DE00B6" w:rsidRDefault="00DE00B6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>Creación de Base de Datos SQL y carga de datos</w:t>
      </w:r>
    </w:p>
    <w:p w14:paraId="2E799F66" w14:textId="2CE08B14" w:rsidR="00DE00B6" w:rsidRDefault="00DE00B6" w:rsidP="00DE00B6">
      <w:pPr>
        <w:rPr>
          <w:lang w:val="es-CO"/>
        </w:rPr>
      </w:pPr>
      <w:r>
        <w:rPr>
          <w:lang w:val="es-CO"/>
        </w:rPr>
        <w:t xml:space="preserve">Se hizo uso de </w:t>
      </w:r>
      <w:r w:rsidR="00EC6EAF">
        <w:rPr>
          <w:lang w:val="es-CO"/>
        </w:rPr>
        <w:t>la librería SQLite3 para la creación de Base de Datos ‘</w:t>
      </w:r>
      <w:proofErr w:type="spellStart"/>
      <w:r w:rsidR="00EC6EAF">
        <w:rPr>
          <w:lang w:val="es-CO"/>
        </w:rPr>
        <w:t>reps.db</w:t>
      </w:r>
      <w:proofErr w:type="spellEnd"/>
      <w:r w:rsidR="00EC6EAF">
        <w:rPr>
          <w:lang w:val="es-CO"/>
        </w:rPr>
        <w:t>’ y las tablas</w:t>
      </w:r>
      <w:r w:rsidR="00A33C59">
        <w:rPr>
          <w:lang w:val="es-CO"/>
        </w:rPr>
        <w:t xml:space="preserve"> </w:t>
      </w:r>
      <w:r w:rsidR="00EC6EAF">
        <w:rPr>
          <w:lang w:val="es-CO"/>
        </w:rPr>
        <w:t xml:space="preserve">para resguardar los datos de insumos descargados. </w:t>
      </w:r>
      <w:r w:rsidR="00A33C59">
        <w:rPr>
          <w:lang w:val="es-CO"/>
        </w:rPr>
        <w:t>Mediante comandos SQL (archivo “</w:t>
      </w:r>
      <w:proofErr w:type="spellStart"/>
      <w:r w:rsidR="00A33C59">
        <w:rPr>
          <w:lang w:val="es-CO"/>
        </w:rPr>
        <w:t>Creacion_Limpieza_BD.sql</w:t>
      </w:r>
      <w:proofErr w:type="spellEnd"/>
      <w:r w:rsidR="00A33C59">
        <w:rPr>
          <w:lang w:val="es-CO"/>
        </w:rPr>
        <w:t xml:space="preserve">) se realizó creación de tablas con sus respectivas columnas y tipos de dato, así como la limpieza y estandarización de campos en las tablas Municipios y Prestadores. Esta incluyó </w:t>
      </w:r>
      <w:r w:rsidR="002B3B45">
        <w:rPr>
          <w:lang w:val="es-CO"/>
        </w:rPr>
        <w:t xml:space="preserve">la conversión a mayúsculas y </w:t>
      </w:r>
      <w:r w:rsidR="00A33C59">
        <w:rPr>
          <w:lang w:val="es-CO"/>
        </w:rPr>
        <w:t>la limpieza de caracteres especiales</w:t>
      </w:r>
      <w:r w:rsidR="002B3B45">
        <w:rPr>
          <w:lang w:val="es-CO"/>
        </w:rPr>
        <w:t xml:space="preserve"> y </w:t>
      </w:r>
      <w:r w:rsidR="00A33C59">
        <w:rPr>
          <w:lang w:val="es-CO"/>
        </w:rPr>
        <w:t>de espacios</w:t>
      </w:r>
      <w:r w:rsidR="002B3B45">
        <w:rPr>
          <w:lang w:val="es-CO"/>
        </w:rPr>
        <w:t xml:space="preserve">. Posterior a la creación de </w:t>
      </w:r>
      <w:proofErr w:type="spellStart"/>
      <w:r w:rsidR="002B3B45">
        <w:rPr>
          <w:lang w:val="es-CO"/>
        </w:rPr>
        <w:t>reps.db</w:t>
      </w:r>
      <w:proofErr w:type="spellEnd"/>
      <w:r w:rsidR="00451683">
        <w:rPr>
          <w:lang w:val="es-CO"/>
        </w:rPr>
        <w:t>,</w:t>
      </w:r>
      <w:r w:rsidR="002B3B45">
        <w:rPr>
          <w:lang w:val="es-CO"/>
        </w:rPr>
        <w:t xml:space="preserve"> se realizó la carga de datos en Python (</w:t>
      </w:r>
      <w:proofErr w:type="spellStart"/>
      <w:r w:rsidR="002B3B45">
        <w:rPr>
          <w:lang w:val="es-CO"/>
        </w:rPr>
        <w:t>Carga_Datos.ipynb</w:t>
      </w:r>
      <w:proofErr w:type="spellEnd"/>
      <w:r w:rsidR="002B3B45">
        <w:rPr>
          <w:lang w:val="es-CO"/>
        </w:rPr>
        <w:t xml:space="preserve">) leyendo los archivos planos en Pandas </w:t>
      </w:r>
      <w:proofErr w:type="spellStart"/>
      <w:r w:rsidR="002B3B45">
        <w:rPr>
          <w:lang w:val="es-CO"/>
        </w:rPr>
        <w:t>Dataframe</w:t>
      </w:r>
      <w:proofErr w:type="spellEnd"/>
      <w:r w:rsidR="00451683">
        <w:rPr>
          <w:lang w:val="es-CO"/>
        </w:rPr>
        <w:t xml:space="preserve"> (DF).</w:t>
      </w:r>
      <w:r w:rsidR="002B3B45">
        <w:rPr>
          <w:lang w:val="es-CO"/>
        </w:rPr>
        <w:t xml:space="preserve"> </w:t>
      </w:r>
    </w:p>
    <w:p w14:paraId="0EF146FF" w14:textId="2E450B9A" w:rsidR="002B3B45" w:rsidRDefault="002B3B45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>Exploración y limpieza de datos</w:t>
      </w:r>
    </w:p>
    <w:p w14:paraId="6DBA26CE" w14:textId="066C959F" w:rsidR="000F47A1" w:rsidRDefault="00B14CE9" w:rsidP="002B3B45">
      <w:pPr>
        <w:rPr>
          <w:lang w:val="es-CO"/>
        </w:rPr>
      </w:pPr>
      <w:r>
        <w:rPr>
          <w:lang w:val="es-CO"/>
        </w:rPr>
        <w:t xml:space="preserve">El análisis de datos se realizó en notebook </w:t>
      </w:r>
      <w:proofErr w:type="spellStart"/>
      <w:r>
        <w:rPr>
          <w:lang w:val="es-CO"/>
        </w:rPr>
        <w:t>Analisis_Datos_</w:t>
      </w:r>
      <w:proofErr w:type="gramStart"/>
      <w:r>
        <w:rPr>
          <w:lang w:val="es-CO"/>
        </w:rPr>
        <w:t>reps.ipynb</w:t>
      </w:r>
      <w:proofErr w:type="spellEnd"/>
      <w:proofErr w:type="gramEnd"/>
      <w:r>
        <w:rPr>
          <w:lang w:val="es-CO"/>
        </w:rPr>
        <w:t xml:space="preserve">, en el cual el primer proceso consistió en la exploración y limpieza de datos. En la exploración </w:t>
      </w:r>
      <w:r w:rsidR="00F923F7">
        <w:rPr>
          <w:lang w:val="es-CO"/>
        </w:rPr>
        <w:t xml:space="preserve">se revisó la estructura, tipos de datos y existencia de datos faltantes para cada </w:t>
      </w:r>
      <w:r w:rsidR="00451683">
        <w:rPr>
          <w:lang w:val="es-CO"/>
        </w:rPr>
        <w:t>DF</w:t>
      </w:r>
      <w:r w:rsidR="00F923F7">
        <w:rPr>
          <w:lang w:val="es-CO"/>
        </w:rPr>
        <w:t xml:space="preserve"> creado a partir de cada tabla SQL.</w:t>
      </w:r>
      <w:r w:rsidR="000F47A1">
        <w:rPr>
          <w:lang w:val="es-CO"/>
        </w:rPr>
        <w:t xml:space="preserve"> </w:t>
      </w:r>
      <w:r w:rsidR="000F47A1" w:rsidRPr="00B14CE9">
        <w:rPr>
          <w:lang w:val="es-CO"/>
        </w:rPr>
        <w:t xml:space="preserve">Durante esta fase se detectaron inconsistencias en nombres de departamentos y municipios entre tablas, las cuales fueron estandarizadas. </w:t>
      </w:r>
      <w:r w:rsidR="000F47A1">
        <w:rPr>
          <w:lang w:val="es-CO"/>
        </w:rPr>
        <w:t xml:space="preserve">Como conclusión de esta etapa, se pudo establecer que el conjunto de datos de Prestadores no tenía información de al menos 114 municipios que si se relacionaban en </w:t>
      </w:r>
      <w:r w:rsidR="00451683">
        <w:rPr>
          <w:lang w:val="es-CO"/>
        </w:rPr>
        <w:t>DF</w:t>
      </w:r>
      <w:r w:rsidR="000F47A1">
        <w:rPr>
          <w:lang w:val="es-CO"/>
        </w:rPr>
        <w:t xml:space="preserve"> Municipios</w:t>
      </w:r>
      <w:r w:rsidR="003040A6">
        <w:rPr>
          <w:lang w:val="es-CO"/>
        </w:rPr>
        <w:t xml:space="preserve">, por lo que se debía considerar la exclusión de estos en los análisis que hicieran cruce de información entre estos dos conjunto de datos. </w:t>
      </w:r>
      <w:r w:rsidR="000F47A1">
        <w:rPr>
          <w:lang w:val="es-CO"/>
        </w:rPr>
        <w:t xml:space="preserve"> </w:t>
      </w:r>
    </w:p>
    <w:p w14:paraId="40856116" w14:textId="53192150" w:rsidR="003040A6" w:rsidRDefault="003040A6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Análisis descriptivo: Municipios </w:t>
      </w:r>
    </w:p>
    <w:p w14:paraId="4B2A119E" w14:textId="68DBDE66" w:rsidR="009B4423" w:rsidRDefault="003040A6" w:rsidP="009B4423">
      <w:pPr>
        <w:rPr>
          <w:lang w:val="es-CO"/>
        </w:rPr>
      </w:pPr>
      <w:r>
        <w:rPr>
          <w:lang w:val="es-CO"/>
        </w:rPr>
        <w:t>Este conjunto de datos contine datos de superficie y población por cada municipio, con lo cual fue posible estimar la densidad poblacional (</w:t>
      </w:r>
      <w:proofErr w:type="spellStart"/>
      <w:r w:rsidR="009B4423">
        <w:rPr>
          <w:lang w:val="es-CO"/>
        </w:rPr>
        <w:t>h</w:t>
      </w:r>
      <w:r>
        <w:rPr>
          <w:lang w:val="es-CO"/>
        </w:rPr>
        <w:t>ab</w:t>
      </w:r>
      <w:proofErr w:type="spellEnd"/>
      <w:r>
        <w:rPr>
          <w:lang w:val="es-CO"/>
        </w:rPr>
        <w:t>/</w:t>
      </w:r>
      <w:r w:rsidR="009B4423" w:rsidRPr="009B4423">
        <w:rPr>
          <w:lang w:val="es-CO"/>
        </w:rPr>
        <w:t xml:space="preserve"> </w:t>
      </w:r>
      <w:r w:rsidR="009B4423" w:rsidRPr="009B4423">
        <w:rPr>
          <w:lang w:val="es-CO"/>
        </w:rPr>
        <w:t>km²</w:t>
      </w:r>
      <w:r>
        <w:rPr>
          <w:lang w:val="es-CO"/>
        </w:rPr>
        <w:t>)</w:t>
      </w:r>
      <w:r w:rsidR="009B4423">
        <w:rPr>
          <w:lang w:val="es-CO"/>
        </w:rPr>
        <w:t xml:space="preserve">. También incluía datos de población y porcentaje rural, datos estos usados para el cálculo de la cantidad de habitantes urbanos y rurales en cada municipio. La Figura 1 muestra la relación mencionada por departamento, siendo Antioquia el departamento con mayor número de habitantes rurales. </w:t>
      </w:r>
    </w:p>
    <w:p w14:paraId="5D1E3120" w14:textId="77777777" w:rsidR="003F3183" w:rsidRDefault="003F3183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Análisis descriptivo: Prestadores </w:t>
      </w:r>
    </w:p>
    <w:p w14:paraId="6A4F790E" w14:textId="77777777" w:rsidR="003F3183" w:rsidRDefault="003F3183" w:rsidP="003F3183">
      <w:pPr>
        <w:rPr>
          <w:lang w:val="es-CO"/>
        </w:rPr>
      </w:pPr>
      <w:r>
        <w:rPr>
          <w:lang w:val="es-CO"/>
        </w:rPr>
        <w:t xml:space="preserve">El análisis descriptivo del conjunto Prestadores consistió en la identificación de los campos y clase más relevantes en la gestión de la salud pública. Entre estos se pudo identificar los prestadores predominantes son los profesionales independientes, de naturaleza jurídica privada, con nivel de atención 1 y de carácter municipal. También se pudo identificar la evolución temporal en la radicación de prestadores, la cual ha tenido una tendencia al alza desde el año 2008 (ver Figura 2). </w:t>
      </w:r>
    </w:p>
    <w:p w14:paraId="05E40587" w14:textId="77777777" w:rsidR="003F3183" w:rsidRDefault="003F3183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Análisis descriptivo: Consolidados y cruce de información </w:t>
      </w:r>
    </w:p>
    <w:p w14:paraId="17B4ADB0" w14:textId="77777777" w:rsidR="003F3183" w:rsidRDefault="003F3183" w:rsidP="003F3183">
      <w:pPr>
        <w:rPr>
          <w:lang w:val="es-CO"/>
        </w:rPr>
      </w:pPr>
      <w:r>
        <w:rPr>
          <w:lang w:val="es-CO"/>
        </w:rPr>
        <w:t xml:space="preserve">El cruce de datos entre prestadores y Municipios permitió reconocer la cantidad de prestadores por departamento, región y por cada 10 mil habitantes (Ver Figura 3).  El análisis de los consolidados fu útil para visualizar los recursos de los prestadores por departamento. </w:t>
      </w:r>
    </w:p>
    <w:p w14:paraId="097801C5" w14:textId="7ECAA3AF" w:rsidR="003F3183" w:rsidRDefault="003F3183" w:rsidP="00EF697D">
      <w:pPr>
        <w:pStyle w:val="Ttulo3"/>
        <w:numPr>
          <w:ilvl w:val="0"/>
          <w:numId w:val="20"/>
        </w:numPr>
        <w:rPr>
          <w:lang w:val="es-CO"/>
        </w:rPr>
      </w:pPr>
      <w:r>
        <w:rPr>
          <w:lang w:val="es-CO"/>
        </w:rPr>
        <w:t>Análisis</w:t>
      </w:r>
      <w:r w:rsidR="00EF697D" w:rsidRPr="00EF697D">
        <w:rPr>
          <w:lang w:val="es-CO"/>
        </w:rPr>
        <w:t xml:space="preserve"> del Modelo Econométrico</w:t>
      </w:r>
    </w:p>
    <w:p w14:paraId="5516A705" w14:textId="7E55492D" w:rsidR="003F3183" w:rsidRPr="003F3183" w:rsidRDefault="00AC600E" w:rsidP="003F3183">
      <w:pPr>
        <w:rPr>
          <w:lang w:val="es-CO"/>
        </w:rPr>
      </w:pPr>
      <w:r w:rsidRPr="00AC600E">
        <w:rPr>
          <w:lang w:val="es-CO"/>
        </w:rPr>
        <w:t>Se ajustó un modelo de regresión lineal simple para explicar la población total municipal en función del número de prestadores habilitados.</w:t>
      </w:r>
      <w:r>
        <w:rPr>
          <w:lang w:val="es-CO"/>
        </w:rPr>
        <w:t xml:space="preserve"> </w:t>
      </w:r>
      <w:r w:rsidRPr="00AC600E">
        <w:rPr>
          <w:lang w:val="es-CO"/>
        </w:rPr>
        <w:t xml:space="preserve">El modelo resultante muestra un R-cuadrado de 0.945, lo que </w:t>
      </w:r>
      <w:r w:rsidRPr="00AC600E">
        <w:rPr>
          <w:lang w:val="es-CO"/>
        </w:rPr>
        <w:lastRenderedPageBreak/>
        <w:t>indica que el 94.5% de la variabilidad en la población total municipal puede explicarse por el número de prestadores registrados. Este es un valor alto y sugiere un fuerte poder explicativo del modelo.</w:t>
      </w:r>
    </w:p>
    <w:p w14:paraId="29994D35" w14:textId="77777777" w:rsidR="006463F7" w:rsidRPr="009B4423" w:rsidRDefault="006463F7" w:rsidP="006463F7">
      <w:pPr>
        <w:jc w:val="center"/>
        <w:rPr>
          <w:sz w:val="20"/>
          <w:szCs w:val="20"/>
          <w:lang w:val="es-CO"/>
        </w:rPr>
      </w:pPr>
      <w:r w:rsidRPr="009B4423">
        <w:rPr>
          <w:sz w:val="20"/>
          <w:szCs w:val="20"/>
          <w:lang w:val="es-CO"/>
        </w:rPr>
        <w:t>Figura 1: Relación de población urbana vs población rural en cada departamento.</w:t>
      </w:r>
    </w:p>
    <w:p w14:paraId="4DFACD0D" w14:textId="0E3C2DAB" w:rsidR="006463F7" w:rsidRDefault="006463F7" w:rsidP="006463F7">
      <w:pPr>
        <w:jc w:val="center"/>
        <w:rPr>
          <w:lang w:val="es-CO"/>
        </w:rPr>
      </w:pPr>
      <w:r w:rsidRPr="009B4423">
        <w:rPr>
          <w:lang w:val="es-CO"/>
        </w:rPr>
        <w:drawing>
          <wp:inline distT="0" distB="0" distL="0" distR="0" wp14:anchorId="35B0B344" wp14:editId="53CD0EAF">
            <wp:extent cx="3641124" cy="1806738"/>
            <wp:effectExtent l="0" t="0" r="0" b="3175"/>
            <wp:docPr id="742281217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1217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756" cy="18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00EF" w14:textId="77777777" w:rsidR="006463F7" w:rsidRPr="00E56183" w:rsidRDefault="006463F7" w:rsidP="006463F7">
      <w:pPr>
        <w:jc w:val="center"/>
        <w:rPr>
          <w:sz w:val="20"/>
          <w:szCs w:val="20"/>
          <w:lang w:val="es-CO"/>
        </w:rPr>
      </w:pPr>
      <w:r w:rsidRPr="00E56183">
        <w:rPr>
          <w:sz w:val="20"/>
          <w:szCs w:val="20"/>
          <w:lang w:val="es-CO"/>
        </w:rPr>
        <w:t>Figura 2: Cantidad de prestadores registrados por año.</w:t>
      </w:r>
    </w:p>
    <w:p w14:paraId="7D1B04A2" w14:textId="157315B4" w:rsidR="006463F7" w:rsidRDefault="006463F7" w:rsidP="006463F7">
      <w:pPr>
        <w:jc w:val="center"/>
        <w:rPr>
          <w:lang w:val="es-CO"/>
        </w:rPr>
      </w:pPr>
      <w:r w:rsidRPr="00E56183">
        <w:rPr>
          <w:lang w:val="es-CO"/>
        </w:rPr>
        <w:drawing>
          <wp:inline distT="0" distB="0" distL="0" distR="0" wp14:anchorId="7B145DD3" wp14:editId="576053C6">
            <wp:extent cx="3682314" cy="1826155"/>
            <wp:effectExtent l="0" t="0" r="0" b="3175"/>
            <wp:docPr id="1985765190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5190" name="Imagen 1" descr="Gráfico, Gráfico de bar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101" cy="18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B10" w14:textId="77777777" w:rsidR="006463F7" w:rsidRPr="00E56183" w:rsidRDefault="006463F7" w:rsidP="006463F7">
      <w:pPr>
        <w:jc w:val="center"/>
        <w:rPr>
          <w:sz w:val="20"/>
          <w:szCs w:val="20"/>
          <w:lang w:val="es-CO"/>
        </w:rPr>
      </w:pPr>
      <w:r w:rsidRPr="00E56183">
        <w:rPr>
          <w:sz w:val="20"/>
          <w:szCs w:val="20"/>
          <w:lang w:val="es-CO"/>
        </w:rPr>
        <w:t xml:space="preserve">Figura </w:t>
      </w:r>
      <w:r>
        <w:rPr>
          <w:sz w:val="20"/>
          <w:szCs w:val="20"/>
          <w:lang w:val="es-CO"/>
        </w:rPr>
        <w:t>3</w:t>
      </w:r>
      <w:r w:rsidRPr="00E56183">
        <w:rPr>
          <w:sz w:val="20"/>
          <w:szCs w:val="20"/>
          <w:lang w:val="es-CO"/>
        </w:rPr>
        <w:t xml:space="preserve">: Cantidad de prestadores </w:t>
      </w:r>
      <w:r>
        <w:rPr>
          <w:sz w:val="20"/>
          <w:szCs w:val="20"/>
          <w:lang w:val="es-CO"/>
        </w:rPr>
        <w:t>por Departamento y Región</w:t>
      </w:r>
      <w:r w:rsidRPr="00E56183">
        <w:rPr>
          <w:sz w:val="20"/>
          <w:szCs w:val="20"/>
          <w:lang w:val="es-CO"/>
        </w:rPr>
        <w:t>.</w:t>
      </w:r>
    </w:p>
    <w:p w14:paraId="6EE3CBFE" w14:textId="2D93A44B" w:rsidR="006463F7" w:rsidRDefault="006463F7" w:rsidP="006463F7">
      <w:pPr>
        <w:jc w:val="center"/>
        <w:rPr>
          <w:lang w:val="es-CO"/>
        </w:rPr>
      </w:pPr>
      <w:r w:rsidRPr="00451683">
        <w:rPr>
          <w:lang w:val="es-CO"/>
        </w:rPr>
        <w:drawing>
          <wp:inline distT="0" distB="0" distL="0" distR="0" wp14:anchorId="050F1137" wp14:editId="2E142C18">
            <wp:extent cx="2833816" cy="2038773"/>
            <wp:effectExtent l="0" t="0" r="5080" b="0"/>
            <wp:docPr id="140090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688" cy="20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3F7">
        <w:rPr>
          <w:noProof/>
          <w:lang w:val="es-CO"/>
        </w:rPr>
        <w:t xml:space="preserve"> </w:t>
      </w:r>
      <w:r w:rsidRPr="00451683">
        <w:rPr>
          <w:lang w:val="es-CO"/>
        </w:rPr>
        <w:drawing>
          <wp:inline distT="0" distB="0" distL="0" distR="0" wp14:anchorId="56EC68A3" wp14:editId="46771FD6">
            <wp:extent cx="3262183" cy="1946134"/>
            <wp:effectExtent l="0" t="0" r="0" b="0"/>
            <wp:docPr id="756329796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9796" name="Imagen 1" descr="Gráfico, Gráfico de bar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539" cy="19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5C61" w14:textId="77777777" w:rsidR="006463F7" w:rsidRPr="00E56183" w:rsidRDefault="006463F7" w:rsidP="006463F7">
      <w:pPr>
        <w:jc w:val="center"/>
        <w:rPr>
          <w:sz w:val="20"/>
          <w:szCs w:val="20"/>
          <w:lang w:val="es-CO"/>
        </w:rPr>
      </w:pPr>
      <w:r w:rsidRPr="00E56183">
        <w:rPr>
          <w:sz w:val="20"/>
          <w:szCs w:val="20"/>
          <w:lang w:val="es-CO"/>
        </w:rPr>
        <w:t xml:space="preserve">Figura </w:t>
      </w:r>
      <w:r>
        <w:rPr>
          <w:sz w:val="20"/>
          <w:szCs w:val="20"/>
          <w:lang w:val="es-CO"/>
        </w:rPr>
        <w:t>4</w:t>
      </w:r>
      <w:r w:rsidRPr="00E56183">
        <w:rPr>
          <w:sz w:val="20"/>
          <w:szCs w:val="20"/>
          <w:lang w:val="es-CO"/>
        </w:rPr>
        <w:t xml:space="preserve">: </w:t>
      </w:r>
      <w:r>
        <w:rPr>
          <w:sz w:val="20"/>
          <w:szCs w:val="20"/>
          <w:lang w:val="es-CO"/>
        </w:rPr>
        <w:t>Modelo de regresión: población total municipio ~ cantidad de prestadores</w:t>
      </w:r>
      <w:r w:rsidRPr="00E56183">
        <w:rPr>
          <w:sz w:val="20"/>
          <w:szCs w:val="20"/>
          <w:lang w:val="es-CO"/>
        </w:rPr>
        <w:t>.</w:t>
      </w:r>
    </w:p>
    <w:p w14:paraId="430C3B05" w14:textId="7F4B6103" w:rsidR="00661C33" w:rsidRPr="00661C33" w:rsidRDefault="00451683" w:rsidP="001C4FA2">
      <w:pPr>
        <w:jc w:val="center"/>
        <w:rPr>
          <w:lang w:val="es-CO"/>
        </w:rPr>
      </w:pPr>
      <w:r w:rsidRPr="00451683">
        <w:rPr>
          <w:lang w:val="es-CO"/>
        </w:rPr>
        <w:drawing>
          <wp:inline distT="0" distB="0" distL="0" distR="0" wp14:anchorId="7B0C7C72" wp14:editId="26B87D1C">
            <wp:extent cx="2108566" cy="1754659"/>
            <wp:effectExtent l="0" t="0" r="6350" b="0"/>
            <wp:docPr id="122813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9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114" cy="18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C33" w:rsidRPr="00661C33">
        <w:rPr>
          <w:lang w:val="es-CO"/>
        </w:rPr>
        <w:tab/>
      </w:r>
    </w:p>
    <w:sectPr w:rsidR="00661C33" w:rsidRPr="00661C33" w:rsidSect="0003461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18020" w14:textId="77777777" w:rsidR="00580A3E" w:rsidRDefault="00580A3E">
      <w:pPr>
        <w:spacing w:after="0"/>
      </w:pPr>
      <w:r>
        <w:separator/>
      </w:r>
    </w:p>
  </w:endnote>
  <w:endnote w:type="continuationSeparator" w:id="0">
    <w:p w14:paraId="6BBE9D89" w14:textId="77777777" w:rsidR="00580A3E" w:rsidRDefault="00580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BCE2D" w14:textId="31E75FDC" w:rsidR="00B07861" w:rsidRPr="00661C33" w:rsidRDefault="00661C33" w:rsidP="00661C33">
    <w:pPr>
      <w:pStyle w:val="Piedepgina"/>
      <w:tabs>
        <w:tab w:val="left" w:pos="6060"/>
      </w:tabs>
      <w:jc w:val="left"/>
      <w:rPr>
        <w:lang w:val="es-CO"/>
      </w:rPr>
    </w:pPr>
    <w:r>
      <w:rPr>
        <w:lang w:val="es-CO"/>
      </w:rPr>
      <w:t xml:space="preserve">Candidato: </w:t>
    </w:r>
    <w:r w:rsidRPr="00661C33">
      <w:rPr>
        <w:lang w:val="es-CO"/>
      </w:rPr>
      <w:t>Luis Alberto Tafur Jim</w:t>
    </w:r>
    <w:r>
      <w:rPr>
        <w:lang w:val="es-CO"/>
      </w:rPr>
      <w:t>é</w:t>
    </w:r>
    <w:r w:rsidRPr="00661C33">
      <w:rPr>
        <w:lang w:val="es-CO"/>
      </w:rPr>
      <w:t>nez</w:t>
    </w:r>
    <w:r>
      <w:rPr>
        <w:lang w:val="es-CO"/>
      </w:rPr>
      <w:tab/>
      <w:t xml:space="preserve">                     </w:t>
    </w:r>
    <w:r>
      <w:rPr>
        <w:lang w:val="es-CO"/>
      </w:rPr>
      <w:tab/>
      <w:t xml:space="preserve"> </w:t>
    </w:r>
    <w:proofErr w:type="spellStart"/>
    <w:r>
      <w:rPr>
        <w:lang w:val="es-CO"/>
      </w:rPr>
      <w:t>luistafur@</w:t>
    </w:r>
    <w:proofErr w:type="gramStart"/>
    <w:r>
      <w:rPr>
        <w:lang w:val="es-CO"/>
      </w:rPr>
      <w:t>gmail,com</w:t>
    </w:r>
    <w:proofErr w:type="spellEnd"/>
    <w:proofErr w:type="gramEnd"/>
    <w:r>
      <w:rPr>
        <w:lang w:val="es-C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612F" w14:textId="77777777" w:rsidR="00580A3E" w:rsidRDefault="00580A3E">
      <w:pPr>
        <w:spacing w:after="0"/>
      </w:pPr>
      <w:r>
        <w:separator/>
      </w:r>
    </w:p>
  </w:footnote>
  <w:footnote w:type="continuationSeparator" w:id="0">
    <w:p w14:paraId="116AD270" w14:textId="77777777" w:rsidR="00580A3E" w:rsidRDefault="00580A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9C411" w14:textId="3CE5938A" w:rsidR="00B07861" w:rsidRPr="00661C33" w:rsidRDefault="00DF086A" w:rsidP="00661C33">
    <w:pPr>
      <w:pStyle w:val="Piedepgina"/>
      <w:rPr>
        <w:lang w:val="es-CO"/>
      </w:rPr>
    </w:pPr>
    <w:r>
      <w:rPr>
        <w:lang w:val="es-CO"/>
      </w:rPr>
      <w:t xml:space="preserve">Informe de </w:t>
    </w:r>
    <w:r w:rsidR="00661C33" w:rsidRPr="00661C33">
      <w:rPr>
        <w:lang w:val="es-CO"/>
      </w:rPr>
      <w:t>Prueba de conocimiento -</w:t>
    </w:r>
    <w:r w:rsidR="00661C33">
      <w:rPr>
        <w:lang w:val="es-CO"/>
      </w:rPr>
      <w:t xml:space="preserve"> </w:t>
    </w:r>
    <w:r w:rsidR="00661C33" w:rsidRPr="00661C33">
      <w:rPr>
        <w:lang w:val="es-CO"/>
      </w:rPr>
      <w:t xml:space="preserve">Científico Analítico de </w:t>
    </w:r>
    <w:r w:rsidR="00661C33" w:rsidRPr="00661C33">
      <w:rPr>
        <w:lang w:val="es-CO"/>
      </w:rPr>
      <w:t xml:space="preserve">Datos </w:t>
    </w:r>
    <w:r w:rsidR="00661C33" w:rsidRPr="00661C33">
      <w:rPr>
        <w:lang w:val="es-CO"/>
      </w:rPr>
      <w:tab/>
    </w:r>
    <w:r w:rsidR="00661C33">
      <w:rPr>
        <w:lang w:val="es-CO"/>
      </w:rPr>
      <w:t xml:space="preserve">          </w:t>
    </w:r>
    <w:r w:rsidR="00661C33" w:rsidRPr="00661C33">
      <w:rPr>
        <w:lang w:val="es-CO"/>
      </w:rPr>
      <w:t>Mayo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536AC"/>
    <w:multiLevelType w:val="hybridMultilevel"/>
    <w:tmpl w:val="C4B61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A423E"/>
    <w:multiLevelType w:val="hybridMultilevel"/>
    <w:tmpl w:val="F3DE1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24CC"/>
    <w:multiLevelType w:val="hybridMultilevel"/>
    <w:tmpl w:val="18B2B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91593"/>
    <w:multiLevelType w:val="hybridMultilevel"/>
    <w:tmpl w:val="6EC02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45C06"/>
    <w:multiLevelType w:val="hybridMultilevel"/>
    <w:tmpl w:val="C76C3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966E7"/>
    <w:multiLevelType w:val="hybridMultilevel"/>
    <w:tmpl w:val="3F529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605AD"/>
    <w:multiLevelType w:val="hybridMultilevel"/>
    <w:tmpl w:val="48323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B10D9"/>
    <w:multiLevelType w:val="hybridMultilevel"/>
    <w:tmpl w:val="C0A65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061AE"/>
    <w:multiLevelType w:val="hybridMultilevel"/>
    <w:tmpl w:val="D25A76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96ED6"/>
    <w:multiLevelType w:val="hybridMultilevel"/>
    <w:tmpl w:val="EB78E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2491F"/>
    <w:multiLevelType w:val="hybridMultilevel"/>
    <w:tmpl w:val="C04CD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00380">
    <w:abstractNumId w:val="8"/>
  </w:num>
  <w:num w:numId="2" w16cid:durableId="265961379">
    <w:abstractNumId w:val="6"/>
  </w:num>
  <w:num w:numId="3" w16cid:durableId="668827031">
    <w:abstractNumId w:val="5"/>
  </w:num>
  <w:num w:numId="4" w16cid:durableId="1080248975">
    <w:abstractNumId w:val="4"/>
  </w:num>
  <w:num w:numId="5" w16cid:durableId="773670257">
    <w:abstractNumId w:val="7"/>
  </w:num>
  <w:num w:numId="6" w16cid:durableId="1646078770">
    <w:abstractNumId w:val="3"/>
  </w:num>
  <w:num w:numId="7" w16cid:durableId="1696661897">
    <w:abstractNumId w:val="2"/>
  </w:num>
  <w:num w:numId="8" w16cid:durableId="1936818092">
    <w:abstractNumId w:val="1"/>
  </w:num>
  <w:num w:numId="9" w16cid:durableId="1124346911">
    <w:abstractNumId w:val="0"/>
  </w:num>
  <w:num w:numId="10" w16cid:durableId="24402643">
    <w:abstractNumId w:val="11"/>
  </w:num>
  <w:num w:numId="11" w16cid:durableId="576987223">
    <w:abstractNumId w:val="16"/>
  </w:num>
  <w:num w:numId="12" w16cid:durableId="203835504">
    <w:abstractNumId w:val="13"/>
  </w:num>
  <w:num w:numId="13" w16cid:durableId="1443496119">
    <w:abstractNumId w:val="12"/>
  </w:num>
  <w:num w:numId="14" w16cid:durableId="1849056311">
    <w:abstractNumId w:val="19"/>
  </w:num>
  <w:num w:numId="15" w16cid:durableId="192572651">
    <w:abstractNumId w:val="17"/>
  </w:num>
  <w:num w:numId="16" w16cid:durableId="1897424289">
    <w:abstractNumId w:val="15"/>
  </w:num>
  <w:num w:numId="17" w16cid:durableId="1563056482">
    <w:abstractNumId w:val="18"/>
  </w:num>
  <w:num w:numId="18" w16cid:durableId="909189604">
    <w:abstractNumId w:val="9"/>
  </w:num>
  <w:num w:numId="19" w16cid:durableId="2069566298">
    <w:abstractNumId w:val="10"/>
  </w:num>
  <w:num w:numId="20" w16cid:durableId="1288970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E61"/>
    <w:rsid w:val="000F47A1"/>
    <w:rsid w:val="0015074B"/>
    <w:rsid w:val="001C4FA2"/>
    <w:rsid w:val="00252290"/>
    <w:rsid w:val="0029639D"/>
    <w:rsid w:val="002B1EEC"/>
    <w:rsid w:val="002B3B45"/>
    <w:rsid w:val="003040A6"/>
    <w:rsid w:val="00326F90"/>
    <w:rsid w:val="00362C47"/>
    <w:rsid w:val="003F3183"/>
    <w:rsid w:val="00451683"/>
    <w:rsid w:val="00580A3E"/>
    <w:rsid w:val="0062090B"/>
    <w:rsid w:val="006463F7"/>
    <w:rsid w:val="00661C33"/>
    <w:rsid w:val="00792306"/>
    <w:rsid w:val="009B4423"/>
    <w:rsid w:val="00A33C59"/>
    <w:rsid w:val="00AA1D8D"/>
    <w:rsid w:val="00AC600E"/>
    <w:rsid w:val="00B07861"/>
    <w:rsid w:val="00B14A5E"/>
    <w:rsid w:val="00B14CE9"/>
    <w:rsid w:val="00B17F7A"/>
    <w:rsid w:val="00B47730"/>
    <w:rsid w:val="00B56464"/>
    <w:rsid w:val="00CB0664"/>
    <w:rsid w:val="00D4015E"/>
    <w:rsid w:val="00DE00B6"/>
    <w:rsid w:val="00DF086A"/>
    <w:rsid w:val="00E56183"/>
    <w:rsid w:val="00EC6EAF"/>
    <w:rsid w:val="00EF697D"/>
    <w:rsid w:val="00F923F7"/>
    <w:rsid w:val="00FC693F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1559C0"/>
  <w14:defaultImageDpi w14:val="300"/>
  <w15:docId w15:val="{7546857E-52F4-4112-92A0-5EB5BE41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6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Alberto Tafur Jimenez</cp:lastModifiedBy>
  <cp:revision>19</cp:revision>
  <dcterms:created xsi:type="dcterms:W3CDTF">2025-05-19T05:01:00Z</dcterms:created>
  <dcterms:modified xsi:type="dcterms:W3CDTF">2025-05-19T07:20:00Z</dcterms:modified>
  <cp:category/>
</cp:coreProperties>
</file>