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4679"/>
        <w:gridCol w:w="2268"/>
        <w:gridCol w:w="1134"/>
        <w:gridCol w:w="2551"/>
      </w:tblGrid>
      <w:tr w:rsidR="007A16F7">
        <w:trPr>
          <w:cantSplit/>
        </w:trPr>
        <w:tc>
          <w:tcPr>
            <w:tcW w:w="4679" w:type="dxa"/>
            <w:vMerge w:val="restart"/>
            <w:shd w:val="clear" w:color="auto" w:fill="auto"/>
          </w:tcPr>
          <w:p w:rsidR="007A16F7" w:rsidRDefault="00EA1A68">
            <w:pPr>
              <w:pStyle w:val="Cmsor2"/>
              <w:spacing w:before="120"/>
              <w:ind w:left="-70" w:firstLine="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A16F7" w:rsidRDefault="008650C9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8650C9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9pt;height:80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1134" w:type="dxa"/>
            <w:shd w:val="clear" w:color="auto" w:fill="auto"/>
          </w:tcPr>
          <w:p w:rsidR="007A16F7" w:rsidRDefault="00EA1A68">
            <w:pPr>
              <w:spacing w:before="120"/>
              <w:ind w:left="397"/>
              <w:jc w:val="right"/>
              <w:rPr>
                <w:rFonts w:eastAsia="Wingdings" w:cs="Wingdings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551" w:type="dxa"/>
            <w:shd w:val="clear" w:color="auto" w:fill="auto"/>
          </w:tcPr>
          <w:p w:rsidR="007A16F7" w:rsidRDefault="00EA1A68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7A16F7">
        <w:trPr>
          <w:cantSplit/>
        </w:trPr>
        <w:tc>
          <w:tcPr>
            <w:tcW w:w="4679" w:type="dxa"/>
            <w:vMerge/>
            <w:shd w:val="clear" w:color="auto" w:fill="auto"/>
          </w:tcPr>
          <w:p w:rsidR="007A16F7" w:rsidRDefault="007A16F7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A16F7" w:rsidRDefault="007A16F7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A16F7" w:rsidRDefault="007A16F7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7A16F7" w:rsidRDefault="00EA1A68">
            <w:pPr>
              <w:rPr>
                <w:rFonts w:eastAsia="Wingdings" w:cs="Wingdings"/>
                <w:sz w:val="24"/>
              </w:rPr>
            </w:pPr>
            <w:r>
              <w:rPr>
                <w:rFonts w:eastAsia="Wingdings" w:cs="Wingdings"/>
                <w:sz w:val="24"/>
              </w:rPr>
              <w:t>Babits M. u. 2.</w:t>
            </w:r>
          </w:p>
        </w:tc>
      </w:tr>
      <w:tr w:rsidR="007A16F7">
        <w:trPr>
          <w:cantSplit/>
        </w:trPr>
        <w:tc>
          <w:tcPr>
            <w:tcW w:w="4679" w:type="dxa"/>
            <w:vMerge/>
            <w:shd w:val="clear" w:color="auto" w:fill="auto"/>
          </w:tcPr>
          <w:p w:rsidR="007A16F7" w:rsidRDefault="007A16F7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A16F7" w:rsidRDefault="007A16F7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6F7" w:rsidRDefault="00EA1A68">
            <w:pPr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551" w:type="dxa"/>
            <w:shd w:val="clear" w:color="auto" w:fill="auto"/>
          </w:tcPr>
          <w:p w:rsidR="007A16F7" w:rsidRDefault="00EA1A68">
            <w:pPr>
              <w:rPr>
                <w:rFonts w:eastAsia="Wingdings" w:cs="Wingdings"/>
                <w:sz w:val="24"/>
              </w:rPr>
            </w:pPr>
            <w:r>
              <w:rPr>
                <w:rFonts w:eastAsia="Wingdings" w:cs="Wingdings"/>
                <w:sz w:val="24"/>
              </w:rPr>
              <w:t>06-33-504-080</w:t>
            </w:r>
          </w:p>
        </w:tc>
      </w:tr>
      <w:tr w:rsidR="007A16F7">
        <w:trPr>
          <w:cantSplit/>
        </w:trPr>
        <w:tc>
          <w:tcPr>
            <w:tcW w:w="4679" w:type="dxa"/>
            <w:shd w:val="clear" w:color="auto" w:fill="auto"/>
          </w:tcPr>
          <w:p w:rsidR="007A16F7" w:rsidRDefault="00EA1A68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2268" w:type="dxa"/>
            <w:vMerge/>
            <w:shd w:val="clear" w:color="auto" w:fill="auto"/>
          </w:tcPr>
          <w:p w:rsidR="007A16F7" w:rsidRDefault="007A16F7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6F7" w:rsidRDefault="00EA1A68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551" w:type="dxa"/>
            <w:shd w:val="clear" w:color="auto" w:fill="auto"/>
          </w:tcPr>
          <w:p w:rsidR="007A16F7" w:rsidRDefault="00EA1A68">
            <w:pPr>
              <w:ind w:left="499" w:hanging="499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06-33-504-081</w:t>
            </w:r>
          </w:p>
        </w:tc>
      </w:tr>
      <w:tr w:rsidR="007A16F7">
        <w:trPr>
          <w:cantSplit/>
          <w:trHeight w:val="218"/>
        </w:trPr>
        <w:tc>
          <w:tcPr>
            <w:tcW w:w="4679" w:type="dxa"/>
            <w:vMerge w:val="restart"/>
            <w:shd w:val="clear" w:color="auto" w:fill="auto"/>
          </w:tcPr>
          <w:p w:rsidR="007A16F7" w:rsidRDefault="00EA1A68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2268" w:type="dxa"/>
            <w:vMerge/>
            <w:shd w:val="clear" w:color="auto" w:fill="auto"/>
          </w:tcPr>
          <w:p w:rsidR="007A16F7" w:rsidRDefault="007A16F7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A16F7" w:rsidRDefault="007A16F7">
            <w:pPr>
              <w:snapToGrid w:val="0"/>
              <w:ind w:left="397"/>
              <w:jc w:val="right"/>
              <w:rPr>
                <w:rFonts w:eastAsia="Webdings" w:cs="Webdings"/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7A16F7" w:rsidRDefault="00EA1A68">
            <w:pPr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06-30-9663096</w:t>
            </w:r>
          </w:p>
        </w:tc>
      </w:tr>
      <w:tr w:rsidR="007A16F7">
        <w:trPr>
          <w:cantSplit/>
          <w:trHeight w:val="217"/>
        </w:trPr>
        <w:tc>
          <w:tcPr>
            <w:tcW w:w="4679" w:type="dxa"/>
            <w:vMerge/>
            <w:shd w:val="clear" w:color="auto" w:fill="auto"/>
          </w:tcPr>
          <w:p w:rsidR="007A16F7" w:rsidRDefault="007A16F7">
            <w:pPr>
              <w:pStyle w:val="Cmsor4"/>
              <w:snapToGrid w:val="0"/>
              <w:ind w:left="113" w:firstLine="0"/>
              <w:jc w:val="left"/>
              <w:rPr>
                <w:rFonts w:eastAsia="Webdings" w:cs="Webdings"/>
                <w:b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A16F7" w:rsidRDefault="007A16F7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7A16F7" w:rsidRDefault="00EA1A68">
            <w:pPr>
              <w:ind w:left="284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E-mail:kor-ker@kor-ker.hu</w:t>
            </w:r>
            <w:r>
              <w:rPr>
                <w:rFonts w:eastAsia="Webdings" w:cs="Webdings"/>
                <w:sz w:val="24"/>
              </w:rPr>
              <w:br/>
              <w:t>http://www.kor-ker.hu</w:t>
            </w:r>
          </w:p>
        </w:tc>
      </w:tr>
      <w:tr w:rsidR="007A16F7">
        <w:trPr>
          <w:cantSplit/>
        </w:trPr>
        <w:tc>
          <w:tcPr>
            <w:tcW w:w="10632" w:type="dxa"/>
            <w:gridSpan w:val="4"/>
            <w:shd w:val="clear" w:color="auto" w:fill="auto"/>
          </w:tcPr>
          <w:p w:rsidR="007A16F7" w:rsidRDefault="00EA1A68">
            <w:pPr>
              <w:pStyle w:val="Cmsor3"/>
              <w:spacing w:before="0" w:after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  <w:p w:rsidR="007A16F7" w:rsidRDefault="00EA1A68">
            <w:pPr>
              <w:pStyle w:val="Cmsor3"/>
              <w:spacing w:before="0" w:after="0"/>
              <w:rPr>
                <w:b/>
                <w:sz w:val="24"/>
              </w:rPr>
            </w:pPr>
            <w:r>
              <w:rPr>
                <w:rFonts w:eastAsia="Webdings" w:cs="Webdings"/>
                <w:b/>
              </w:rPr>
              <w:t>A NAT által NAT-1-1002/2012 számon akkreditált vizsgálólaboratórium.</w:t>
            </w:r>
          </w:p>
        </w:tc>
      </w:tr>
      <w:tr w:rsidR="007A16F7">
        <w:trPr>
          <w:cantSplit/>
        </w:trPr>
        <w:tc>
          <w:tcPr>
            <w:tcW w:w="10632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7A16F7" w:rsidRDefault="00EA1A68">
            <w:pPr>
              <w:pStyle w:val="Cmsor3"/>
              <w:spacing w:before="0" w:after="0"/>
              <w:ind w:left="-7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7A16F7" w:rsidRDefault="007A16F7">
      <w:pPr>
        <w:rPr>
          <w:rFonts w:eastAsia="Webdings" w:cs="Webdings"/>
        </w:rPr>
      </w:pPr>
    </w:p>
    <w:p w:rsidR="007A16F7" w:rsidRDefault="00EA1A68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7A16F7" w:rsidRDefault="00EA1A68">
      <w:pPr>
        <w:pStyle w:val="Heading"/>
        <w:tabs>
          <w:tab w:val="left" w:pos="2694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Füstgáz mintavétel (emissziómérés)</w:t>
      </w:r>
      <w:r>
        <w:rPr>
          <w:rFonts w:eastAsia="Webdings" w:cs="Webdings"/>
          <w:caps w:val="0"/>
          <w:sz w:val="24"/>
        </w:rPr>
        <w:tab/>
      </w:r>
      <w:r w:rsidR="008650C9" w:rsidRPr="008650C9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8650C9">
        <w:fldChar w:fldCharType="separate"/>
      </w:r>
      <w:r>
        <w:t>1</w:t>
      </w:r>
      <w:r w:rsidR="008650C9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8650C9" w:rsidRPr="008650C9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8650C9">
        <w:fldChar w:fldCharType="separate"/>
      </w:r>
      <w:r>
        <w:t>2</w:t>
      </w:r>
      <w:r w:rsidR="008650C9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</w:p>
    <w:p w:rsidR="007A16F7" w:rsidRDefault="003461DD">
      <w:pPr>
        <w:tabs>
          <w:tab w:val="left" w:pos="3119"/>
        </w:tabs>
        <w:rPr>
          <w:sz w:val="24"/>
        </w:rPr>
      </w:pPr>
      <w:r>
        <w:rPr>
          <w:rFonts w:eastAsia="Webdings" w:cs="Webdings"/>
          <w:b/>
          <w:sz w:val="24"/>
        </w:rPr>
        <w:t>Mintavétel helyszíne:</w:t>
      </w:r>
      <w:r>
        <w:rPr>
          <w:rFonts w:eastAsia="Webdings" w:cs="Webdings"/>
          <w:b/>
          <w:sz w:val="24"/>
        </w:rPr>
        <w:tab/>
      </w:r>
      <w:bookmarkStart w:id="0" w:name="_GoBack"/>
      <w:bookmarkEnd w:id="0"/>
      <w:r>
        <w:rPr>
          <w:rFonts w:eastAsia="Webdings" w:cs="Webdings"/>
          <w:sz w:val="24"/>
        </w:rPr>
        <w:t>{mintavetel_helyszine}</w:t>
      </w:r>
      <w:r>
        <w:rPr>
          <w:rFonts w:eastAsia="Webdings" w:cs="Webdings"/>
          <w:sz w:val="24"/>
        </w:rPr>
        <w:br/>
      </w:r>
      <w:r w:rsidR="00EA1A68">
        <w:rPr>
          <w:rFonts w:eastAsia="Webdings" w:cs="Webdings"/>
          <w:b/>
          <w:sz w:val="24"/>
        </w:rPr>
        <w:t>Telephely:</w:t>
      </w:r>
      <w:r w:rsidR="00EA1A68">
        <w:rPr>
          <w:rFonts w:eastAsia="Webdings" w:cs="Webdings"/>
          <w:b/>
          <w:sz w:val="24"/>
        </w:rPr>
        <w:tab/>
      </w:r>
      <w:r w:rsidR="00EA1A68">
        <w:rPr>
          <w:rFonts w:eastAsia="Webdings" w:cs="Webdings"/>
          <w:sz w:val="24"/>
        </w:rPr>
        <w:t>{telephely}</w:t>
      </w:r>
      <w:r w:rsidR="00EA1A68">
        <w:rPr>
          <w:rFonts w:eastAsia="Webdings" w:cs="Webdings"/>
          <w:sz w:val="24"/>
        </w:rPr>
        <w:br/>
      </w:r>
      <w:r w:rsidR="00EA1A68">
        <w:rPr>
          <w:rFonts w:eastAsia="Webdings" w:cs="Webdings"/>
          <w:b/>
          <w:sz w:val="24"/>
        </w:rPr>
        <w:t>Mérés helye:</w:t>
      </w:r>
      <w:r w:rsidR="00EA1A68">
        <w:rPr>
          <w:rFonts w:eastAsia="Webdings" w:cs="Webdings"/>
          <w:b/>
          <w:sz w:val="24"/>
        </w:rPr>
        <w:tab/>
      </w:r>
      <w:r w:rsidR="00EA1A68">
        <w:rPr>
          <w:rFonts w:eastAsia="Webdings" w:cs="Webdings"/>
          <w:sz w:val="24"/>
        </w:rPr>
        <w:t>{meres_helye}</w:t>
      </w:r>
      <w:r w:rsidR="00EA1A68">
        <w:rPr>
          <w:rFonts w:eastAsia="Webdings" w:cs="Webdings"/>
          <w:sz w:val="24"/>
        </w:rPr>
        <w:br/>
      </w:r>
      <w:r w:rsidR="00EA1A68">
        <w:rPr>
          <w:rFonts w:eastAsia="Webdings" w:cs="Webdings"/>
          <w:b/>
          <w:bCs/>
          <w:sz w:val="24"/>
        </w:rPr>
        <w:t>Mérés dátuma:</w:t>
      </w:r>
      <w:r w:rsidR="00EA1A68">
        <w:rPr>
          <w:rFonts w:eastAsia="Webdings" w:cs="Webdings"/>
          <w:sz w:val="24"/>
        </w:rPr>
        <w:tab/>
        <w:t>{</w:t>
      </w:r>
      <w:r w:rsidR="00AE1B78">
        <w:rPr>
          <w:rFonts w:eastAsia="Webdings" w:cs="Webdings"/>
          <w:sz w:val="24"/>
        </w:rPr>
        <w:t>datum</w:t>
      </w:r>
      <w:r w:rsidR="00EA1A68">
        <w:rPr>
          <w:rFonts w:eastAsia="Webdings" w:cs="Webdings"/>
          <w:sz w:val="24"/>
        </w:rPr>
        <w:t>}</w:t>
      </w:r>
    </w:p>
    <w:p w:rsidR="007A16F7" w:rsidRDefault="00EA1A68">
      <w:pPr>
        <w:tabs>
          <w:tab w:val="left" w:pos="3119"/>
        </w:tabs>
        <w:spacing w:before="120" w:after="120"/>
        <w:rPr>
          <w:sz w:val="24"/>
        </w:rPr>
      </w:pPr>
      <w:r>
        <w:rPr>
          <w:rFonts w:eastAsia="Webdings" w:cs="Webdings"/>
          <w:b/>
          <w:sz w:val="24"/>
        </w:rPr>
        <w:t>A környezeti levegő paraméterei:</w:t>
      </w:r>
    </w:p>
    <w:p w:rsidR="007A16F7" w:rsidRDefault="00EA1A68">
      <w:pPr>
        <w:pStyle w:val="Szvegtrzs2"/>
        <w:tabs>
          <w:tab w:val="left" w:pos="2835"/>
          <w:tab w:val="left" w:pos="3261"/>
          <w:tab w:val="left" w:pos="5529"/>
        </w:tabs>
        <w:spacing w:line="240" w:lineRule="auto"/>
        <w:rPr>
          <w:rFonts w:eastAsia="Webdings" w:cs="Webdings"/>
        </w:rPr>
      </w:pPr>
      <w:r>
        <w:rPr>
          <w:rFonts w:eastAsia="Webdings" w:cs="Webdings"/>
        </w:rPr>
        <w:t>Légnyomás:</w:t>
      </w:r>
      <w:r w:rsidR="003E6454">
        <w:rPr>
          <w:rFonts w:eastAsia="Webdings" w:cs="Webdings"/>
        </w:rPr>
        <w:t xml:space="preserve"> </w:t>
      </w:r>
      <w:r>
        <w:rPr>
          <w:rFonts w:eastAsia="Webdings" w:cs="Webdings"/>
        </w:rPr>
        <w:t>{legnyomas} mbar</w:t>
      </w:r>
      <w:r>
        <w:rPr>
          <w:rFonts w:eastAsia="Webdings" w:cs="Webdings"/>
        </w:rPr>
        <w:tab/>
        <w:t>Páratartalom:</w:t>
      </w:r>
      <w:r w:rsidR="003E6454">
        <w:rPr>
          <w:rFonts w:eastAsia="Webdings" w:cs="Webdings"/>
        </w:rPr>
        <w:t xml:space="preserve"> {para} %</w:t>
      </w:r>
      <w:r w:rsidR="003E6454">
        <w:rPr>
          <w:rFonts w:eastAsia="Webdings" w:cs="Webdings"/>
        </w:rPr>
        <w:tab/>
        <w:t xml:space="preserve">Hőmérséklet: </w:t>
      </w:r>
      <w:r>
        <w:rPr>
          <w:rFonts w:eastAsia="Webdings" w:cs="Webdings"/>
        </w:rPr>
        <w:t>{homerseklet} °C</w:t>
      </w:r>
    </w:p>
    <w:p w:rsidR="007A16F7" w:rsidRDefault="00EA1A68">
      <w:pPr>
        <w:tabs>
          <w:tab w:val="left" w:pos="3119"/>
        </w:tabs>
        <w:spacing w:before="120"/>
        <w:rPr>
          <w:rFonts w:eastAsia="Webdings" w:cs="Webdings"/>
          <w:b/>
          <w:sz w:val="24"/>
        </w:rPr>
      </w:pPr>
      <w:r>
        <w:rPr>
          <w:rFonts w:eastAsia="Webdings" w:cs="Webdings"/>
          <w:b/>
          <w:sz w:val="24"/>
        </w:rPr>
        <w:t>Térfogatáram mérése:</w:t>
      </w:r>
    </w:p>
    <w:p w:rsidR="007A16F7" w:rsidRDefault="00EA1A68">
      <w:pPr>
        <w:pStyle w:val="Szvegtrzs2"/>
        <w:tabs>
          <w:tab w:val="left" w:pos="2268"/>
        </w:tabs>
        <w:spacing w:line="240" w:lineRule="auto"/>
        <w:rPr>
          <w:rFonts w:eastAsia="Webdings" w:cs="Webdings"/>
        </w:rPr>
      </w:pPr>
      <w:r>
        <w:rPr>
          <w:rFonts w:eastAsia="Webdings" w:cs="Webdings"/>
        </w:rPr>
        <w:t>A hordozógáz (levegő) hőmérséklete:</w:t>
      </w:r>
      <w:r w:rsidR="001102A0">
        <w:rPr>
          <w:rFonts w:eastAsia="Webdings" w:cs="Webdings"/>
        </w:rPr>
        <w:t xml:space="preserve"> </w:t>
      </w:r>
      <w:r>
        <w:rPr>
          <w:rFonts w:eastAsia="Webdings" w:cs="Webdings"/>
        </w:rPr>
        <w:t>{</w:t>
      </w:r>
      <w:r w:rsidR="001102A0">
        <w:rPr>
          <w:rFonts w:eastAsia="Webdings" w:cs="Webdings"/>
        </w:rPr>
        <w:t>hordozogaz</w:t>
      </w:r>
      <w:r>
        <w:rPr>
          <w:rFonts w:eastAsia="Webdings" w:cs="Webdings"/>
        </w:rPr>
        <w:t>} °C</w:t>
      </w:r>
      <w:r>
        <w:rPr>
          <w:rFonts w:eastAsia="Webdings" w:cs="Webdings"/>
        </w:rPr>
        <w:br/>
      </w:r>
      <w:r>
        <w:rPr>
          <w:rFonts w:eastAsia="Webdings" w:cs="Webdings"/>
        </w:rPr>
        <w:tab/>
        <w:t>statikus nyomása: {statikus_nyomasa}</w:t>
      </w:r>
      <w:r w:rsidR="0093323A">
        <w:rPr>
          <w:rFonts w:eastAsia="Webdings" w:cs="Webdings"/>
        </w:rPr>
        <w:t xml:space="preserve"> </w:t>
      </w:r>
      <w:r>
        <w:rPr>
          <w:rFonts w:eastAsia="Webdings" w:cs="Webdings"/>
        </w:rPr>
        <w:t>Pa</w:t>
      </w:r>
    </w:p>
    <w:p w:rsidR="007A16F7" w:rsidRDefault="0093323A">
      <w:pPr>
        <w:pStyle w:val="Szvegtrzs2"/>
        <w:tabs>
          <w:tab w:val="left" w:pos="2268"/>
        </w:tabs>
        <w:spacing w:after="120" w:line="240" w:lineRule="auto"/>
        <w:rPr>
          <w:rFonts w:eastAsia="Webdings" w:cs="Webdings"/>
        </w:rPr>
      </w:pPr>
      <w:r>
        <w:rPr>
          <w:rFonts w:eastAsia="Webdings" w:cs="Webdings"/>
        </w:rPr>
        <w:t>Mérési keresztmetszet:</w:t>
      </w:r>
    </w:p>
    <w:tbl>
      <w:tblPr>
        <w:tblW w:w="108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435"/>
        <w:gridCol w:w="627"/>
        <w:gridCol w:w="627"/>
        <w:gridCol w:w="6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7A16F7" w:rsidTr="005C3D4F">
        <w:trPr>
          <w:cantSplit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7A16F7">
            <w:pPr>
              <w:pStyle w:val="Szvegtrzs2"/>
              <w:snapToGrid w:val="0"/>
              <w:rPr>
                <w:rFonts w:eastAsia="Webdings" w:cs="Webdings"/>
              </w:rPr>
            </w:pPr>
          </w:p>
        </w:tc>
        <w:tc>
          <w:tcPr>
            <w:tcW w:w="1039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  <w:spacing w:val="80"/>
              </w:rPr>
            </w:pPr>
            <w:r>
              <w:rPr>
                <w:rFonts w:eastAsia="Webdings" w:cs="Webdings"/>
                <w:spacing w:val="80"/>
              </w:rPr>
              <w:t>Dinamikus nyomás(Pa)</w:t>
            </w:r>
          </w:p>
        </w:tc>
      </w:tr>
      <w:tr w:rsidR="007A16F7" w:rsidTr="005C3D4F">
        <w:trPr>
          <w:cantSplit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7A16F7">
            <w:pPr>
              <w:pStyle w:val="Szvegtrzs2"/>
              <w:snapToGrid w:val="0"/>
              <w:rPr>
                <w:rFonts w:eastAsia="Webdings" w:cs="Webdings"/>
                <w:spacing w:val="80"/>
              </w:rPr>
            </w:pPr>
          </w:p>
        </w:tc>
        <w:tc>
          <w:tcPr>
            <w:tcW w:w="1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1.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2.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3.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4.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5.</w:t>
            </w:r>
          </w:p>
        </w:tc>
        <w:tc>
          <w:tcPr>
            <w:tcW w:w="1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6.</w:t>
            </w:r>
          </w:p>
        </w:tc>
      </w:tr>
      <w:tr w:rsidR="005C3D4F" w:rsidTr="005C3D4F">
        <w:trPr>
          <w:cantSplit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C3D4F" w:rsidRDefault="005C3D4F" w:rsidP="005C3D4F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I.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{I1}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{I33}</w:t>
            </w:r>
          </w:p>
        </w:tc>
      </w:tr>
      <w:tr w:rsidR="005C3D4F" w:rsidTr="005C3D4F">
        <w:trPr>
          <w:cantSplit/>
        </w:trPr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C3D4F" w:rsidRDefault="005C3D4F" w:rsidP="005C3D4F">
            <w:pPr>
              <w:pStyle w:val="Szvegtrzs2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{I4}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{I5}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{I18}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{I29}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{I36}</w:t>
            </w:r>
          </w:p>
        </w:tc>
      </w:tr>
      <w:tr w:rsidR="005C3D4F" w:rsidTr="005C3D4F">
        <w:trPr>
          <w:cantSplit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C3D4F" w:rsidRDefault="005C3D4F" w:rsidP="005C3D4F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II.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{II1}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{II33}</w:t>
            </w:r>
          </w:p>
        </w:tc>
      </w:tr>
      <w:tr w:rsidR="005C3D4F" w:rsidTr="005C3D4F">
        <w:trPr>
          <w:cantSplit/>
        </w:trPr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C3D4F" w:rsidRDefault="005C3D4F" w:rsidP="005C3D4F">
            <w:pPr>
              <w:pStyle w:val="Szvegtrzs2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{II4}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{II5}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{II18}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{II29}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{II36}</w:t>
            </w:r>
          </w:p>
        </w:tc>
      </w:tr>
      <w:tr w:rsidR="005C3D4F" w:rsidTr="0094015E">
        <w:trPr>
          <w:cantSplit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C3D4F" w:rsidRDefault="005C3D4F" w:rsidP="005C3D4F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III.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{III1}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{III33}</w:t>
            </w:r>
          </w:p>
        </w:tc>
      </w:tr>
      <w:tr w:rsidR="005C3D4F" w:rsidTr="0094015E">
        <w:trPr>
          <w:cantSplit/>
        </w:trPr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C3D4F" w:rsidRDefault="005C3D4F" w:rsidP="005C3D4F">
            <w:pPr>
              <w:pStyle w:val="Szvegtrzs2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{III4}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{III5}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{III11}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{III16}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{III17}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{III18}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{III22}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{III23}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{III28}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{III29}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{III30}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{III34}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{III35}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5C3D4F" w:rsidRDefault="005C3D4F" w:rsidP="005C3D4F">
            <w:pPr>
              <w:rPr>
                <w:color w:val="000000"/>
              </w:rPr>
            </w:pPr>
            <w:r>
              <w:rPr>
                <w:color w:val="000000"/>
              </w:rPr>
              <w:t>{III36}</w:t>
            </w:r>
          </w:p>
        </w:tc>
      </w:tr>
    </w:tbl>
    <w:p w:rsidR="007A16F7" w:rsidRDefault="00EA1A68">
      <w:pPr>
        <w:pStyle w:val="Szvegtrzs2"/>
        <w:spacing w:before="240" w:line="240" w:lineRule="auto"/>
        <w:rPr>
          <w:rFonts w:eastAsia="Webdings" w:cs="Webdings"/>
        </w:rPr>
      </w:pPr>
      <w:r>
        <w:rPr>
          <w:rFonts w:eastAsia="Webdings" w:cs="Webdings"/>
        </w:rPr>
        <w:t>Nedvesség mintavétel:</w:t>
      </w:r>
    </w:p>
    <w:tbl>
      <w:tblPr>
        <w:tblW w:w="9218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1395"/>
        <w:gridCol w:w="1114"/>
        <w:gridCol w:w="1008"/>
        <w:gridCol w:w="1167"/>
        <w:gridCol w:w="916"/>
        <w:gridCol w:w="1394"/>
        <w:gridCol w:w="1049"/>
        <w:gridCol w:w="1175"/>
      </w:tblGrid>
      <w:tr w:rsidR="00381222" w:rsidTr="00381222">
        <w:trPr>
          <w:cantSplit/>
        </w:trPr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spacing w:before="24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Minta jele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Idő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(m</w:t>
            </w:r>
            <w:r>
              <w:rPr>
                <w:rFonts w:eastAsia="Webdings" w:cs="Webdings"/>
                <w:sz w:val="22"/>
                <w:vertAlign w:val="superscript"/>
              </w:rPr>
              <w:t>3</w:t>
            </w:r>
            <w:r>
              <w:rPr>
                <w:rFonts w:eastAsia="Webdings" w:cs="Webdings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Hőmérséklet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Nyomás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Térfogatá.</w:t>
            </w:r>
          </w:p>
        </w:tc>
      </w:tr>
      <w:tr w:rsidR="00381222" w:rsidTr="00381222">
        <w:trPr>
          <w:cantSplit/>
        </w:trPr>
        <w:tc>
          <w:tcPr>
            <w:tcW w:w="1404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7A16F7">
            <w:pPr>
              <w:pStyle w:val="Szvegtrzs2"/>
              <w:snapToGrid w:val="0"/>
              <w:jc w:val="center"/>
              <w:rPr>
                <w:rFonts w:eastAsia="Webdings" w:cs="Webdings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kezd.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vég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kezd.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vég.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Symbol" w:cs="Symbol"/>
              </w:rPr>
            </w:pPr>
            <w:r>
              <w:rPr>
                <w:rFonts w:ascii="Symbol" w:eastAsia="Symbol" w:hAnsi="Symbol" w:cs="Symbol"/>
              </w:rPr>
              <w:t></w:t>
            </w:r>
            <w:r>
              <w:rPr>
                <w:rFonts w:eastAsia="Symbol" w:cs="Symbol"/>
              </w:rPr>
              <w:t>C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mbar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7A16F7" w:rsidRDefault="00EA1A68">
            <w:pPr>
              <w:pStyle w:val="Szvegtrzs2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dm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  <w:r>
              <w:rPr>
                <w:rFonts w:eastAsia="Symbol" w:cs="Symbol"/>
              </w:rPr>
              <w:t>/h</w:t>
            </w:r>
          </w:p>
        </w:tc>
      </w:tr>
      <w:tr w:rsidR="00381222" w:rsidTr="00381222">
        <w:trPr>
          <w:trHeight w:val="506"/>
        </w:trPr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{minta_jele1}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{i_kezd1}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{i_veg1}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{g_kezd1}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{g_veg1}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{ho1}</w:t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{mbar1}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{terfog1}</w:t>
            </w:r>
          </w:p>
        </w:tc>
      </w:tr>
      <w:tr w:rsidR="00381222" w:rsidTr="00381222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{minta_jele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{i_kezd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{i_veg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{g_kezd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{g_veg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{ho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{mbar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{terfog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</w:tr>
      <w:tr w:rsidR="00381222" w:rsidTr="00381222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{minta_jele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{i_kezd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{i_veg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{g_kezd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{g_veg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{ho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{mbar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381222" w:rsidRPr="00381222" w:rsidRDefault="00381222" w:rsidP="00381222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{terfog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</w:tr>
    </w:tbl>
    <w:p w:rsidR="007A16F7" w:rsidRDefault="00EA1A68">
      <w:pPr>
        <w:pStyle w:val="Szvegtrzs2"/>
        <w:tabs>
          <w:tab w:val="left" w:pos="4455"/>
          <w:tab w:val="left" w:pos="5457"/>
          <w:tab w:val="left" w:pos="6874"/>
          <w:tab w:val="left" w:pos="8008"/>
          <w:tab w:val="left" w:pos="9208"/>
        </w:tabs>
        <w:spacing w:before="120" w:line="240" w:lineRule="auto"/>
        <w:rPr>
          <w:rFonts w:eastAsia="Symbol" w:cs="Symbol"/>
        </w:rPr>
      </w:pPr>
      <w:r>
        <w:rPr>
          <w:rFonts w:eastAsia="Symbol" w:cs="Symbol"/>
          <w:b/>
          <w:bCs/>
        </w:rPr>
        <w:t xml:space="preserve">Füstgáz mintavétel kezdete: </w:t>
      </w:r>
      <w:r w:rsidR="00381222">
        <w:rPr>
          <w:rFonts w:eastAsia="Symbol" w:cs="Symbol"/>
          <w:bCs/>
        </w:rPr>
        <w:t>{</w:t>
      </w:r>
      <w:r w:rsidR="00D566A0">
        <w:rPr>
          <w:rFonts w:eastAsia="Symbol" w:cs="Symbol"/>
          <w:bCs/>
        </w:rPr>
        <w:t>fust_</w:t>
      </w:r>
      <w:r w:rsidR="00381222">
        <w:rPr>
          <w:rFonts w:eastAsia="Symbol" w:cs="Symbol"/>
          <w:bCs/>
        </w:rPr>
        <w:t>mintavetel_kezd}</w:t>
      </w:r>
      <w:r>
        <w:rPr>
          <w:rFonts w:eastAsia="Symbol" w:cs="Symbol"/>
          <w:b/>
          <w:bCs/>
        </w:rPr>
        <w:tab/>
      </w:r>
    </w:p>
    <w:p w:rsidR="007A16F7" w:rsidRDefault="00EA1A68">
      <w:pPr>
        <w:pStyle w:val="Szvegtrzs2"/>
        <w:tabs>
          <w:tab w:val="left" w:pos="4455"/>
          <w:tab w:val="left" w:pos="5457"/>
          <w:tab w:val="left" w:pos="6874"/>
          <w:tab w:val="left" w:pos="8008"/>
          <w:tab w:val="left" w:pos="9208"/>
        </w:tabs>
        <w:spacing w:line="240" w:lineRule="auto"/>
        <w:rPr>
          <w:rFonts w:eastAsia="Symbol" w:cs="Symbol"/>
        </w:rPr>
        <w:sectPr w:rsidR="007A16F7">
          <w:footerReference w:type="default" r:id="rId8"/>
          <w:pgSz w:w="11906" w:h="16838"/>
          <w:pgMar w:top="340" w:right="1418" w:bottom="851" w:left="1418" w:header="0" w:footer="567" w:gutter="0"/>
          <w:cols w:space="708"/>
          <w:formProt w:val="0"/>
          <w:docGrid w:linePitch="360"/>
        </w:sectPr>
      </w:pPr>
      <w:r>
        <w:rPr>
          <w:rFonts w:eastAsia="Symbol" w:cs="Symbol"/>
          <w:b/>
          <w:bCs/>
        </w:rPr>
        <w:t>Füstgáz mintavétel vége:</w:t>
      </w:r>
      <w:r w:rsidR="00381222">
        <w:rPr>
          <w:rFonts w:eastAsia="Symbol" w:cs="Symbol"/>
          <w:bCs/>
        </w:rPr>
        <w:t>{</w:t>
      </w:r>
      <w:r w:rsidR="00D566A0">
        <w:rPr>
          <w:rFonts w:eastAsia="Symbol" w:cs="Symbol"/>
          <w:bCs/>
        </w:rPr>
        <w:t>fust_</w:t>
      </w:r>
      <w:r w:rsidR="00381222">
        <w:rPr>
          <w:rFonts w:eastAsia="Symbol" w:cs="Symbol"/>
          <w:bCs/>
        </w:rPr>
        <w:t>mintavetel_veg}</w:t>
      </w:r>
      <w:r>
        <w:rPr>
          <w:rFonts w:eastAsia="Symbol" w:cs="Symbol"/>
          <w:b/>
          <w:bCs/>
        </w:rPr>
        <w:tab/>
      </w:r>
    </w:p>
    <w:p w:rsidR="006B415D" w:rsidRDefault="006B415D" w:rsidP="006B415D">
      <w:pPr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lastRenderedPageBreak/>
        <w:t>Üzemviteli és mintavételi körülmények:</w:t>
      </w:r>
      <w:r>
        <w:rPr>
          <w:rFonts w:eastAsia="Symbol" w:cs="Symbol"/>
          <w:b/>
          <w:bCs/>
          <w:sz w:val="24"/>
        </w:rPr>
        <w:br/>
      </w:r>
      <w:r w:rsidRPr="00381222">
        <w:rPr>
          <w:rFonts w:eastAsia="Symbol" w:cs="Symbol"/>
          <w:bCs/>
          <w:sz w:val="24"/>
        </w:rPr>
        <w:t>{uzemviteli}</w:t>
      </w:r>
    </w:p>
    <w:p w:rsidR="006B415D" w:rsidRDefault="006B415D" w:rsidP="006B415D">
      <w:pPr>
        <w:rPr>
          <w:rFonts w:eastAsia="Symbol" w:cs="Symbol"/>
          <w:b/>
          <w:bCs/>
          <w:sz w:val="24"/>
        </w:rPr>
      </w:pPr>
    </w:p>
    <w:p w:rsidR="006B415D" w:rsidRDefault="006B415D" w:rsidP="006B415D">
      <w:pPr>
        <w:spacing w:before="792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Mintavételnél alkalmazott eszközök:</w:t>
      </w:r>
      <w:r>
        <w:rPr>
          <w:rFonts w:eastAsia="Symbol" w:cs="Symbol"/>
          <w:b/>
          <w:bCs/>
          <w:sz w:val="24"/>
        </w:rPr>
        <w:br/>
      </w:r>
      <w:r w:rsidRPr="00037A5F">
        <w:rPr>
          <w:rFonts w:eastAsia="Symbol" w:cs="Symbol"/>
          <w:bCs/>
          <w:sz w:val="24"/>
        </w:rPr>
        <w:t>{alkalmazott_eszkozok}</w:t>
      </w:r>
    </w:p>
    <w:p w:rsidR="006B415D" w:rsidRDefault="006B415D" w:rsidP="006B415D">
      <w:pPr>
        <w:spacing w:before="216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Mellékletek:</w:t>
      </w:r>
    </w:p>
    <w:p w:rsidR="006B415D" w:rsidRDefault="006B415D" w:rsidP="006B415D">
      <w:pPr>
        <w:rPr>
          <w:sz w:val="24"/>
        </w:rPr>
      </w:pPr>
      <w:r>
        <w:rPr>
          <w:rFonts w:eastAsia="Webdings" w:cs="Webdings"/>
          <w:sz w:val="24"/>
        </w:rPr>
        <w:t>{mellekletek}</w:t>
      </w:r>
    </w:p>
    <w:p w:rsidR="006B415D" w:rsidRDefault="006B415D" w:rsidP="006B415D">
      <w:pPr>
        <w:spacing w:after="800"/>
        <w:rPr>
          <w:rFonts w:eastAsia="Webdings" w:cs="Webdings"/>
          <w:sz w:val="24"/>
        </w:rPr>
      </w:pPr>
    </w:p>
    <w:p w:rsidR="006B415D" w:rsidRDefault="006B415D" w:rsidP="006B415D">
      <w:pPr>
        <w:pStyle w:val="Cmsor6"/>
        <w:numPr>
          <w:ilvl w:val="5"/>
          <w:numId w:val="2"/>
        </w:numPr>
        <w:tabs>
          <w:tab w:val="left" w:pos="3402"/>
          <w:tab w:val="left" w:pos="3969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{</w:t>
      </w:r>
      <w:r w:rsidR="00D566A0">
        <w:rPr>
          <w:rFonts w:eastAsia="Webdings" w:cs="Webdings"/>
        </w:rPr>
        <w:t>keszitette_</w:t>
      </w:r>
      <w:r>
        <w:rPr>
          <w:rFonts w:eastAsia="Webdings" w:cs="Webdings"/>
        </w:rPr>
        <w:t>nev}</w:t>
      </w:r>
    </w:p>
    <w:p w:rsidR="007A16F7" w:rsidRDefault="007A16F7" w:rsidP="006B415D">
      <w:pPr>
        <w:rPr>
          <w:rFonts w:eastAsia="Symbol" w:cs="Symbol"/>
        </w:rPr>
      </w:pPr>
    </w:p>
    <w:sectPr w:rsidR="007A16F7" w:rsidSect="008650C9">
      <w:footerReference w:type="default" r:id="rId9"/>
      <w:pgSz w:w="11906" w:h="16838"/>
      <w:pgMar w:top="340" w:right="1418" w:bottom="680" w:left="1418" w:header="0" w:footer="45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081" w:rsidRDefault="00283081">
      <w:r>
        <w:separator/>
      </w:r>
    </w:p>
  </w:endnote>
  <w:endnote w:type="continuationSeparator" w:id="1">
    <w:p w:rsidR="00283081" w:rsidRDefault="00283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6F7" w:rsidRDefault="00EA1A68">
    <w:pPr>
      <w:pStyle w:val="llb"/>
      <w:ind w:right="901"/>
      <w:jc w:val="center"/>
    </w:pPr>
    <w:r>
      <w:t>fgmjkv v 2</w:t>
    </w:r>
    <w:r>
      <w:tab/>
      <w:t xml:space="preserve"> 4. kiadás</w:t>
    </w:r>
    <w:r>
      <w:tab/>
      <w:t>2012.07.01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6B3" w:rsidRDefault="00A11A83">
    <w:pPr>
      <w:pStyle w:val="llb"/>
    </w:pPr>
    <w:r>
      <w:t>szamjkv v1</w:t>
    </w:r>
    <w:r>
      <w:tab/>
      <w:t>4. kiadás</w:t>
    </w:r>
    <w:r>
      <w:tab/>
      <w:t>2012.02.01.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081" w:rsidRDefault="00283081">
      <w:r>
        <w:separator/>
      </w:r>
    </w:p>
  </w:footnote>
  <w:footnote w:type="continuationSeparator" w:id="1">
    <w:p w:rsidR="00283081" w:rsidRDefault="002830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1C63"/>
    <w:multiLevelType w:val="multilevel"/>
    <w:tmpl w:val="57C4791E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CB045C"/>
    <w:multiLevelType w:val="multilevel"/>
    <w:tmpl w:val="C9C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6F7"/>
    <w:rsid w:val="00037A5F"/>
    <w:rsid w:val="001102A0"/>
    <w:rsid w:val="001C33F4"/>
    <w:rsid w:val="00283081"/>
    <w:rsid w:val="003461DD"/>
    <w:rsid w:val="00381222"/>
    <w:rsid w:val="003E6454"/>
    <w:rsid w:val="005C3D4F"/>
    <w:rsid w:val="006B415D"/>
    <w:rsid w:val="006E08BF"/>
    <w:rsid w:val="007A0BCF"/>
    <w:rsid w:val="007A16F7"/>
    <w:rsid w:val="008650C9"/>
    <w:rsid w:val="008A5DEB"/>
    <w:rsid w:val="00927548"/>
    <w:rsid w:val="0093323A"/>
    <w:rsid w:val="00A11A83"/>
    <w:rsid w:val="00AE1B78"/>
    <w:rsid w:val="00BA4A80"/>
    <w:rsid w:val="00D566A0"/>
    <w:rsid w:val="00EA1A68"/>
    <w:rsid w:val="00F36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650C9"/>
    <w:pPr>
      <w:suppressAutoHyphens/>
    </w:pPr>
    <w:rPr>
      <w:rFonts w:ascii="Times New Roman" w:eastAsia="Times New Roman" w:hAnsi="Times New Roman" w:cs="Times New Roman"/>
      <w:sz w:val="20"/>
      <w:szCs w:val="20"/>
      <w:lang w:val="hu-HU" w:bidi="ar-SA"/>
    </w:rPr>
  </w:style>
  <w:style w:type="paragraph" w:styleId="Cmsor1">
    <w:name w:val="heading 1"/>
    <w:basedOn w:val="Norml"/>
    <w:next w:val="Norml"/>
    <w:qFormat/>
    <w:rsid w:val="008650C9"/>
    <w:pPr>
      <w:keepNext/>
      <w:numPr>
        <w:numId w:val="1"/>
      </w:numPr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8650C9"/>
    <w:pPr>
      <w:keepNext/>
      <w:numPr>
        <w:ilvl w:val="1"/>
        <w:numId w:val="1"/>
      </w:numPr>
      <w:outlineLvl w:val="1"/>
    </w:pPr>
    <w:rPr>
      <w:b/>
      <w:sz w:val="48"/>
    </w:rPr>
  </w:style>
  <w:style w:type="paragraph" w:styleId="Cmsor3">
    <w:name w:val="heading 3"/>
    <w:basedOn w:val="Norml"/>
    <w:next w:val="Norml"/>
    <w:qFormat/>
    <w:rsid w:val="008650C9"/>
    <w:pPr>
      <w:keepNext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</w:rPr>
  </w:style>
  <w:style w:type="paragraph" w:styleId="Cmsor4">
    <w:name w:val="heading 4"/>
    <w:basedOn w:val="Norml"/>
    <w:next w:val="Norml"/>
    <w:qFormat/>
    <w:rsid w:val="008650C9"/>
    <w:pPr>
      <w:keepNext/>
      <w:numPr>
        <w:ilvl w:val="3"/>
        <w:numId w:val="1"/>
      </w:numPr>
      <w:spacing w:after="120"/>
      <w:jc w:val="center"/>
      <w:outlineLvl w:val="3"/>
    </w:pPr>
    <w:rPr>
      <w:sz w:val="28"/>
    </w:rPr>
  </w:style>
  <w:style w:type="paragraph" w:styleId="Cmsor5">
    <w:name w:val="heading 5"/>
    <w:basedOn w:val="Norml"/>
    <w:next w:val="Norml"/>
    <w:qFormat/>
    <w:rsid w:val="008650C9"/>
    <w:pPr>
      <w:keepNext/>
      <w:numPr>
        <w:ilvl w:val="4"/>
        <w:numId w:val="1"/>
      </w:numPr>
      <w:ind w:right="565" w:firstLine="0"/>
      <w:jc w:val="both"/>
      <w:outlineLvl w:val="4"/>
    </w:pPr>
    <w:rPr>
      <w:sz w:val="24"/>
    </w:rPr>
  </w:style>
  <w:style w:type="paragraph" w:styleId="Cmsor6">
    <w:name w:val="heading 6"/>
    <w:basedOn w:val="Norml"/>
    <w:next w:val="Norml"/>
    <w:qFormat/>
    <w:rsid w:val="008650C9"/>
    <w:pPr>
      <w:keepNext/>
      <w:numPr>
        <w:ilvl w:val="5"/>
        <w:numId w:val="1"/>
      </w:numPr>
      <w:spacing w:before="480"/>
      <w:outlineLvl w:val="5"/>
    </w:pPr>
    <w:rPr>
      <w:sz w:val="24"/>
    </w:rPr>
  </w:style>
  <w:style w:type="paragraph" w:styleId="Cmsor7">
    <w:name w:val="heading 7"/>
    <w:basedOn w:val="Norml"/>
    <w:next w:val="Norml"/>
    <w:qFormat/>
    <w:rsid w:val="008650C9"/>
    <w:pPr>
      <w:keepNext/>
      <w:numPr>
        <w:ilvl w:val="6"/>
        <w:numId w:val="1"/>
      </w:numPr>
      <w:spacing w:before="120"/>
      <w:outlineLvl w:val="6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8650C9"/>
  </w:style>
  <w:style w:type="character" w:customStyle="1" w:styleId="llbChar">
    <w:name w:val="Élőláb Char"/>
    <w:basedOn w:val="Bekezdsalapbettpusa"/>
    <w:qFormat/>
    <w:rsid w:val="008650C9"/>
  </w:style>
  <w:style w:type="character" w:customStyle="1" w:styleId="Cmsor6Char">
    <w:name w:val="Címsor 6 Char"/>
    <w:qFormat/>
    <w:rsid w:val="008650C9"/>
    <w:rPr>
      <w:sz w:val="24"/>
    </w:rPr>
  </w:style>
  <w:style w:type="character" w:customStyle="1" w:styleId="Szvegtrzs2Char">
    <w:name w:val="Szövegtörzs 2 Char"/>
    <w:qFormat/>
    <w:rsid w:val="008650C9"/>
    <w:rPr>
      <w:sz w:val="24"/>
    </w:rPr>
  </w:style>
  <w:style w:type="paragraph" w:customStyle="1" w:styleId="Heading">
    <w:name w:val="Heading"/>
    <w:basedOn w:val="Norml"/>
    <w:next w:val="TextBody"/>
    <w:qFormat/>
    <w:rsid w:val="008650C9"/>
    <w:pPr>
      <w:spacing w:before="2760" w:after="1080"/>
      <w:jc w:val="center"/>
    </w:pPr>
    <w:rPr>
      <w:b/>
      <w:caps/>
      <w:sz w:val="32"/>
    </w:rPr>
  </w:style>
  <w:style w:type="paragraph" w:customStyle="1" w:styleId="TextBody">
    <w:name w:val="Text Body"/>
    <w:basedOn w:val="Norml"/>
    <w:rsid w:val="008650C9"/>
    <w:pPr>
      <w:spacing w:before="240" w:after="240"/>
      <w:ind w:right="567"/>
      <w:jc w:val="both"/>
    </w:pPr>
    <w:rPr>
      <w:sz w:val="24"/>
    </w:rPr>
  </w:style>
  <w:style w:type="paragraph" w:styleId="Lista">
    <w:name w:val="List"/>
    <w:basedOn w:val="TextBody"/>
    <w:rsid w:val="008650C9"/>
    <w:rPr>
      <w:rFonts w:cs="FreeSans"/>
    </w:rPr>
  </w:style>
  <w:style w:type="paragraph" w:styleId="Kpalrs">
    <w:name w:val="caption"/>
    <w:basedOn w:val="Norml"/>
    <w:qFormat/>
    <w:rsid w:val="008650C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8650C9"/>
    <w:pPr>
      <w:suppressLineNumbers/>
    </w:pPr>
    <w:rPr>
      <w:rFonts w:cs="FreeSans"/>
    </w:rPr>
  </w:style>
  <w:style w:type="paragraph" w:customStyle="1" w:styleId="BodyText21">
    <w:name w:val="Body Text 21"/>
    <w:basedOn w:val="Norml"/>
    <w:qFormat/>
    <w:rsid w:val="008650C9"/>
    <w:pPr>
      <w:jc w:val="center"/>
    </w:pPr>
    <w:rPr>
      <w:sz w:val="28"/>
    </w:rPr>
  </w:style>
  <w:style w:type="paragraph" w:styleId="Szvegtrzs2">
    <w:name w:val="Body Text 2"/>
    <w:basedOn w:val="Norml"/>
    <w:qFormat/>
    <w:rsid w:val="008650C9"/>
    <w:pPr>
      <w:spacing w:line="360" w:lineRule="auto"/>
    </w:pPr>
    <w:rPr>
      <w:sz w:val="24"/>
    </w:rPr>
  </w:style>
  <w:style w:type="paragraph" w:styleId="lfej">
    <w:name w:val="header"/>
    <w:basedOn w:val="Norml"/>
    <w:rsid w:val="008650C9"/>
  </w:style>
  <w:style w:type="paragraph" w:styleId="llb">
    <w:name w:val="footer"/>
    <w:basedOn w:val="Norml"/>
    <w:rsid w:val="008650C9"/>
  </w:style>
  <w:style w:type="paragraph" w:customStyle="1" w:styleId="TableContents">
    <w:name w:val="Table Contents"/>
    <w:basedOn w:val="Norml"/>
    <w:qFormat/>
    <w:rsid w:val="008650C9"/>
    <w:pPr>
      <w:suppressLineNumbers/>
    </w:pPr>
  </w:style>
  <w:style w:type="paragraph" w:customStyle="1" w:styleId="TableHeading">
    <w:name w:val="Table Heading"/>
    <w:basedOn w:val="TableContents"/>
    <w:qFormat/>
    <w:rsid w:val="008650C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füstgáz mintavételhez (emissziómérés)</dc:subject>
  <dc:creator>Kovács Csaba</dc:creator>
  <cp:lastModifiedBy>ltamas4</cp:lastModifiedBy>
  <cp:revision>13</cp:revision>
  <cp:lastPrinted>2012-07-19T16:58:00Z</cp:lastPrinted>
  <dcterms:created xsi:type="dcterms:W3CDTF">2016-01-09T18:49:00Z</dcterms:created>
  <dcterms:modified xsi:type="dcterms:W3CDTF">2016-01-10T09:53:00Z</dcterms:modified>
  <dc:language>en-US</dc:language>
</cp:coreProperties>
</file>