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72F0" w14:textId="5D570412" w:rsidR="00902C31" w:rsidRPr="00C04251" w:rsidRDefault="001F1220" w:rsidP="0044388B">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S</w:t>
      </w:r>
      <w:r w:rsidR="00902C31" w:rsidRPr="00C04251">
        <w:rPr>
          <w:rFonts w:ascii="Times New Roman" w:hAnsi="Times New Roman" w:cs="Times New Roman"/>
          <w:b/>
          <w:sz w:val="24"/>
          <w:szCs w:val="24"/>
        </w:rPr>
        <w:t xml:space="preserve">implicity and </w:t>
      </w:r>
      <w:r w:rsidR="00BD41E7">
        <w:rPr>
          <w:rFonts w:ascii="Times New Roman" w:hAnsi="Times New Roman" w:cs="Times New Roman"/>
          <w:b/>
          <w:sz w:val="24"/>
          <w:szCs w:val="24"/>
        </w:rPr>
        <w:t xml:space="preserve">context-dependent </w:t>
      </w:r>
      <w:r w:rsidR="00CC7EBA">
        <w:rPr>
          <w:rFonts w:ascii="Times New Roman" w:hAnsi="Times New Roman" w:cs="Times New Roman"/>
          <w:b/>
          <w:sz w:val="24"/>
          <w:szCs w:val="24"/>
        </w:rPr>
        <w:t>uniformity</w:t>
      </w:r>
      <w:r w:rsidR="00BD41E7">
        <w:rPr>
          <w:rFonts w:ascii="Times New Roman" w:hAnsi="Times New Roman" w:cs="Times New Roman"/>
          <w:b/>
          <w:sz w:val="24"/>
          <w:szCs w:val="24"/>
        </w:rPr>
        <w:br/>
      </w:r>
      <w:r w:rsidR="00CF779F">
        <w:rPr>
          <w:rFonts w:ascii="Times New Roman" w:hAnsi="Times New Roman" w:cs="Times New Roman"/>
          <w:b/>
          <w:sz w:val="24"/>
          <w:szCs w:val="24"/>
        </w:rPr>
        <w:t>of</w:t>
      </w:r>
      <w:r w:rsidR="00BD41E7">
        <w:rPr>
          <w:rFonts w:ascii="Times New Roman" w:hAnsi="Times New Roman" w:cs="Times New Roman"/>
          <w:b/>
          <w:sz w:val="24"/>
          <w:szCs w:val="24"/>
        </w:rPr>
        <w:t xml:space="preserve"> </w:t>
      </w:r>
      <w:r w:rsidR="00A15054">
        <w:rPr>
          <w:rFonts w:ascii="Times New Roman" w:hAnsi="Times New Roman" w:cs="Times New Roman"/>
          <w:b/>
          <w:sz w:val="24"/>
          <w:szCs w:val="24"/>
        </w:rPr>
        <w:t>successful</w:t>
      </w:r>
      <w:r w:rsidR="00BD41E7">
        <w:rPr>
          <w:rFonts w:ascii="Times New Roman" w:hAnsi="Times New Roman" w:cs="Times New Roman"/>
          <w:b/>
          <w:sz w:val="24"/>
          <w:szCs w:val="24"/>
        </w:rPr>
        <w:t xml:space="preserve"> </w:t>
      </w:r>
      <w:r w:rsidR="00902C31" w:rsidRPr="00C04251">
        <w:rPr>
          <w:rFonts w:ascii="Times New Roman" w:hAnsi="Times New Roman" w:cs="Times New Roman"/>
          <w:b/>
          <w:sz w:val="24"/>
          <w:szCs w:val="24"/>
        </w:rPr>
        <w:t>courtship displays</w:t>
      </w:r>
      <w:r w:rsidR="00BD41E7">
        <w:rPr>
          <w:rFonts w:ascii="Times New Roman" w:hAnsi="Times New Roman" w:cs="Times New Roman"/>
          <w:b/>
          <w:sz w:val="24"/>
          <w:szCs w:val="24"/>
        </w:rPr>
        <w:t xml:space="preserve"> </w:t>
      </w:r>
      <w:r w:rsidR="00DD56C6">
        <w:rPr>
          <w:rFonts w:ascii="Times New Roman" w:hAnsi="Times New Roman" w:cs="Times New Roman"/>
          <w:b/>
          <w:sz w:val="24"/>
          <w:szCs w:val="24"/>
        </w:rPr>
        <w:t>by</w:t>
      </w:r>
      <w:r w:rsidR="00BD41E7">
        <w:rPr>
          <w:rFonts w:ascii="Times New Roman" w:hAnsi="Times New Roman" w:cs="Times New Roman"/>
          <w:b/>
          <w:sz w:val="24"/>
          <w:szCs w:val="24"/>
        </w:rPr>
        <w:t xml:space="preserve"> a</w:t>
      </w:r>
      <w:r w:rsidR="00902C31" w:rsidRPr="00C04251">
        <w:rPr>
          <w:rFonts w:ascii="Times New Roman" w:hAnsi="Times New Roman" w:cs="Times New Roman"/>
          <w:b/>
          <w:sz w:val="24"/>
          <w:szCs w:val="24"/>
        </w:rPr>
        <w:t xml:space="preserve"> lek-mating </w:t>
      </w:r>
      <w:r w:rsidR="00BD41E7">
        <w:rPr>
          <w:rFonts w:ascii="Times New Roman" w:hAnsi="Times New Roman" w:cs="Times New Roman"/>
          <w:b/>
          <w:sz w:val="24"/>
          <w:szCs w:val="24"/>
        </w:rPr>
        <w:t>bird</w:t>
      </w:r>
    </w:p>
    <w:p w14:paraId="7962E6D8" w14:textId="77777777" w:rsidR="006F4E9C" w:rsidRDefault="006F4E9C" w:rsidP="001C299A">
      <w:pPr>
        <w:spacing w:line="480" w:lineRule="auto"/>
        <w:rPr>
          <w:b/>
        </w:rPr>
      </w:pPr>
      <w:r>
        <w:rPr>
          <w:b/>
        </w:rPr>
        <w:t>ABSTRACT</w:t>
      </w:r>
    </w:p>
    <w:p w14:paraId="0C7A3EA0" w14:textId="115EB56E" w:rsidR="00A10E4A" w:rsidRDefault="00030C5D" w:rsidP="001C299A">
      <w:pPr>
        <w:spacing w:line="480" w:lineRule="auto"/>
      </w:pPr>
      <w:r w:rsidRPr="00200C83">
        <w:t xml:space="preserve">In lek mating systems, females choose mates largely </w:t>
      </w:r>
      <w:r w:rsidR="00076E25">
        <w:t>according to</w:t>
      </w:r>
      <w:r w:rsidRPr="00200C83">
        <w:t xml:space="preserve"> </w:t>
      </w:r>
      <w:r w:rsidR="0062371C">
        <w:t>phenotyp</w:t>
      </w:r>
      <w:r w:rsidR="002625C6">
        <w:t>e</w:t>
      </w:r>
      <w:r w:rsidRPr="00200C83">
        <w:t xml:space="preserve"> </w:t>
      </w:r>
      <w:r w:rsidR="002625C6">
        <w:t>and</w:t>
      </w:r>
      <w:r w:rsidRPr="00200C83">
        <w:t xml:space="preserve"> the performance of courtship displays. </w:t>
      </w:r>
      <w:r>
        <w:t>Do</w:t>
      </w:r>
      <w:r w:rsidRPr="00200C83">
        <w:t xml:space="preserve"> displays vary primarily according to context (e.g., presence of females) or according to </w:t>
      </w:r>
      <w:r w:rsidR="00076E25">
        <w:t xml:space="preserve">consistent </w:t>
      </w:r>
      <w:r w:rsidR="004E5018">
        <w:t>behaviour</w:t>
      </w:r>
      <w:r w:rsidR="00CC7EBA">
        <w:t xml:space="preserve">al </w:t>
      </w:r>
      <w:r w:rsidRPr="00200C83">
        <w:t xml:space="preserve">differences </w:t>
      </w:r>
      <w:r w:rsidR="00A9451E">
        <w:t>between</w:t>
      </w:r>
      <w:r w:rsidRPr="00200C83">
        <w:t xml:space="preserve"> </w:t>
      </w:r>
      <w:r w:rsidR="00076E25">
        <w:t>males</w:t>
      </w:r>
      <w:r w:rsidR="001F1220">
        <w:t xml:space="preserve"> across contexts</w:t>
      </w:r>
      <w:r>
        <w:t>?</w:t>
      </w:r>
      <w:r w:rsidRPr="00200C83">
        <w:t xml:space="preserve"> Further, </w:t>
      </w:r>
      <w:r w:rsidR="002625C6">
        <w:t>are</w:t>
      </w:r>
      <w:r w:rsidRPr="00200C83">
        <w:t xml:space="preserve"> complex</w:t>
      </w:r>
      <w:r w:rsidR="00076E25">
        <w:t xml:space="preserve"> displays </w:t>
      </w:r>
      <w:r w:rsidR="00A10E4A">
        <w:t>associated with greater</w:t>
      </w:r>
      <w:r w:rsidRPr="00200C83">
        <w:t xml:space="preserve"> experience</w:t>
      </w:r>
      <w:r w:rsidR="00A10E4A">
        <w:t xml:space="preserve"> or success</w:t>
      </w:r>
      <w:r w:rsidRPr="00200C83">
        <w:t xml:space="preserve">? </w:t>
      </w:r>
      <w:r w:rsidR="00076E25">
        <w:t>S</w:t>
      </w:r>
      <w:r w:rsidRPr="00200C83">
        <w:t xml:space="preserve">tudies of </w:t>
      </w:r>
      <w:r w:rsidR="00076E25">
        <w:t>vocal repertoires</w:t>
      </w:r>
      <w:r w:rsidRPr="00200C83">
        <w:t xml:space="preserve">, for example, have </w:t>
      </w:r>
      <w:r>
        <w:t>linked</w:t>
      </w:r>
      <w:r w:rsidRPr="00200C83">
        <w:t xml:space="preserve"> increased repertoire complexity to reproductive success. We </w:t>
      </w:r>
      <w:r w:rsidR="0020001C">
        <w:t>assessed</w:t>
      </w:r>
      <w:r w:rsidR="00076E25">
        <w:t xml:space="preserve"> video of</w:t>
      </w:r>
      <w:r w:rsidRPr="00200C83">
        <w:t xml:space="preserve"> 312</w:t>
      </w:r>
      <w:r w:rsidR="00D00B1F">
        <w:t xml:space="preserve"> courtship display</w:t>
      </w:r>
      <w:r w:rsidR="00D00B1F" w:rsidRPr="00200C83">
        <w:t xml:space="preserve"> bouts</w:t>
      </w:r>
      <w:r w:rsidR="00D00B1F">
        <w:t xml:space="preserve"> by</w:t>
      </w:r>
      <w:r w:rsidRPr="00200C83">
        <w:t xml:space="preserve"> Golden-winged Manakin</w:t>
      </w:r>
      <w:r w:rsidR="00465546">
        <w:t>s</w:t>
      </w:r>
      <w:r w:rsidR="00D00B1F">
        <w:t xml:space="preserve">, </w:t>
      </w:r>
      <w:r w:rsidRPr="00200C83">
        <w:rPr>
          <w:i/>
        </w:rPr>
        <w:t>Masius chrysopterus</w:t>
      </w:r>
      <w:r w:rsidR="00D00B1F">
        <w:t>,</w:t>
      </w:r>
      <w:r w:rsidRPr="00200C83">
        <w:t xml:space="preserve"> </w:t>
      </w:r>
      <w:r w:rsidR="00076E25">
        <w:t>across</w:t>
      </w:r>
      <w:r w:rsidRPr="00200C83">
        <w:t xml:space="preserve"> three contexts: male-only (Mal), female-present (Fem) or copulation bouts (Cop). We </w:t>
      </w:r>
      <w:r w:rsidR="002625C6">
        <w:t>analy</w:t>
      </w:r>
      <w:r w:rsidR="004E5018">
        <w:t>s</w:t>
      </w:r>
      <w:r w:rsidR="002625C6">
        <w:t>ed</w:t>
      </w:r>
      <w:r w:rsidRPr="00200C83">
        <w:t xml:space="preserve"> </w:t>
      </w:r>
      <w:r w:rsidR="002625C6">
        <w:t xml:space="preserve">bouts </w:t>
      </w:r>
      <w:r w:rsidRPr="00200C83">
        <w:t>as network</w:t>
      </w:r>
      <w:r w:rsidR="00F531E9">
        <w:t xml:space="preserve"> ethograms</w:t>
      </w:r>
      <w:r w:rsidR="002625C6">
        <w:t xml:space="preserve">, </w:t>
      </w:r>
      <w:r w:rsidRPr="00200C83">
        <w:t xml:space="preserve">with </w:t>
      </w:r>
      <w:r w:rsidR="004E5018">
        <w:t>behaviour</w:t>
      </w:r>
      <w:r w:rsidRPr="00200C83">
        <w:t>al elements as the nodes</w:t>
      </w:r>
      <w:r w:rsidR="002625C6">
        <w:t>,</w:t>
      </w:r>
      <w:r w:rsidRPr="00200C83">
        <w:t xml:space="preserve"> and transitions between elements as the edges. From the strings of elements, we calculated entropy and </w:t>
      </w:r>
      <w:r w:rsidR="00D32D18">
        <w:t>compression ratio</w:t>
      </w:r>
      <w:r w:rsidRPr="00200C83">
        <w:t xml:space="preserve"> (using Huffman encoding and LZ77 compression). We used Jaro string distance, </w:t>
      </w:r>
      <w:r>
        <w:t>from record</w:t>
      </w:r>
      <w:r w:rsidR="00317EE9">
        <w:t>-</w:t>
      </w:r>
      <w:r>
        <w:t xml:space="preserve">linkage </w:t>
      </w:r>
      <w:r w:rsidR="00D767A4">
        <w:t>theory</w:t>
      </w:r>
      <w:r w:rsidRPr="00200C83">
        <w:t xml:space="preserve">, to assess variation in </w:t>
      </w:r>
      <w:r>
        <w:t>displays</w:t>
      </w:r>
      <w:r w:rsidRPr="00200C83">
        <w:t xml:space="preserve"> </w:t>
      </w:r>
      <w:r w:rsidR="00A9451E">
        <w:t>between</w:t>
      </w:r>
      <w:r w:rsidRPr="00200C83">
        <w:t xml:space="preserve"> </w:t>
      </w:r>
      <w:r>
        <w:t>males</w:t>
      </w:r>
      <w:r w:rsidR="00076E25">
        <w:t xml:space="preserve"> vs. across contexts</w:t>
      </w:r>
      <w:r w:rsidRPr="00200C83">
        <w:t xml:space="preserve">. Cop bouts </w:t>
      </w:r>
      <w:r>
        <w:t>were</w:t>
      </w:r>
      <w:r w:rsidRPr="00200C83">
        <w:t xml:space="preserve"> less complex (low network density</w:t>
      </w:r>
      <w:r w:rsidR="00465546">
        <w:t>,</w:t>
      </w:r>
      <w:r w:rsidR="00566B23">
        <w:t xml:space="preserve"> </w:t>
      </w:r>
      <w:r w:rsidR="00F531E9">
        <w:t xml:space="preserve">low </w:t>
      </w:r>
      <w:r w:rsidR="002625C6">
        <w:t>effective degree,</w:t>
      </w:r>
      <w:r w:rsidRPr="00200C83">
        <w:t xml:space="preserve"> and high </w:t>
      </w:r>
      <w:r w:rsidR="003D3DE4">
        <w:t>compression ratio</w:t>
      </w:r>
      <w:r w:rsidRPr="00200C83">
        <w:t xml:space="preserve">) and more </w:t>
      </w:r>
      <w:r w:rsidR="00F531E9">
        <w:t>uniform</w:t>
      </w:r>
      <w:r w:rsidRPr="00200C83">
        <w:t xml:space="preserve"> (low Jaro distances</w:t>
      </w:r>
      <w:r>
        <w:t xml:space="preserve"> </w:t>
      </w:r>
      <w:r w:rsidR="00A9451E">
        <w:t>between</w:t>
      </w:r>
      <w:r>
        <w:t xml:space="preserve"> Cop bouts, regardless of male identity</w:t>
      </w:r>
      <w:r w:rsidRPr="00200C83">
        <w:t xml:space="preserve">) than </w:t>
      </w:r>
      <w:r>
        <w:t xml:space="preserve">were </w:t>
      </w:r>
      <w:r w:rsidRPr="00200C83">
        <w:t>Fem or Mal bouts</w:t>
      </w:r>
      <w:r w:rsidR="00A017AA">
        <w:t xml:space="preserve"> (high Jaro distances, even </w:t>
      </w:r>
      <w:r w:rsidR="00A9451E">
        <w:t>between</w:t>
      </w:r>
      <w:r w:rsidR="00A017AA">
        <w:t xml:space="preserve"> displays by the same male)</w:t>
      </w:r>
      <w:r w:rsidRPr="00200C83">
        <w:t xml:space="preserve">. </w:t>
      </w:r>
      <w:r w:rsidR="00076E25">
        <w:t>Thus</w:t>
      </w:r>
      <w:r>
        <w:t>, d</w:t>
      </w:r>
      <w:r w:rsidRPr="00200C83">
        <w:t xml:space="preserve">isplays varied much more across contexts (Mal, Fem, Cop) than </w:t>
      </w:r>
      <w:r w:rsidR="00A9451E">
        <w:t>between</w:t>
      </w:r>
      <w:r w:rsidRPr="00200C83">
        <w:t xml:space="preserve"> individuals. </w:t>
      </w:r>
      <w:r w:rsidR="002625C6">
        <w:t>Displays bec</w:t>
      </w:r>
      <w:r w:rsidR="001F1220">
        <w:t>a</w:t>
      </w:r>
      <w:r w:rsidR="002625C6">
        <w:t xml:space="preserve">me progressively simpler </w:t>
      </w:r>
      <w:r w:rsidR="008F2D17">
        <w:t xml:space="preserve">when females </w:t>
      </w:r>
      <w:r w:rsidR="001F1220">
        <w:t>we</w:t>
      </w:r>
      <w:r w:rsidR="008F2D17">
        <w:t xml:space="preserve">re </w:t>
      </w:r>
      <w:r w:rsidR="00076E25">
        <w:t>presen</w:t>
      </w:r>
      <w:r w:rsidR="008F2D17">
        <w:t>t (Fem)</w:t>
      </w:r>
      <w:r w:rsidR="00076E25">
        <w:t xml:space="preserve"> and </w:t>
      </w:r>
      <w:r w:rsidR="008F2D17">
        <w:t xml:space="preserve">when </w:t>
      </w:r>
      <w:r>
        <w:t xml:space="preserve">feedback from female reaction </w:t>
      </w:r>
      <w:r w:rsidR="008F2D17">
        <w:t>suggest</w:t>
      </w:r>
      <w:r w:rsidR="001F1220">
        <w:t>ed</w:t>
      </w:r>
      <w:r w:rsidR="008F2D17">
        <w:t xml:space="preserve"> willingness to copulate (Cop)</w:t>
      </w:r>
      <w:r>
        <w:t xml:space="preserve">. Further, </w:t>
      </w:r>
      <w:r w:rsidR="008F2D17">
        <w:t xml:space="preserve">because </w:t>
      </w:r>
      <w:r>
        <w:t xml:space="preserve">copulation displays were </w:t>
      </w:r>
      <w:r w:rsidR="00076E25">
        <w:t>similar</w:t>
      </w:r>
      <w:r>
        <w:t xml:space="preserve"> across distinct males and females, females </w:t>
      </w:r>
      <w:r w:rsidR="008F2D17">
        <w:t>uniformly appear to</w:t>
      </w:r>
      <w:r w:rsidR="00317EE9">
        <w:t xml:space="preserve"> </w:t>
      </w:r>
      <w:r w:rsidR="008F2D17">
        <w:t>choose to copulate after</w:t>
      </w:r>
      <w:r>
        <w:t xml:space="preserve"> </w:t>
      </w:r>
      <w:r w:rsidR="00076E25">
        <w:t>simple displays building to a dramatic high-speed display element, the audible log-approach display (ALAD)</w:t>
      </w:r>
      <w:r>
        <w:t>.</w:t>
      </w:r>
    </w:p>
    <w:p w14:paraId="58A4AEB8" w14:textId="40CFB172" w:rsidR="00F4020A" w:rsidRPr="002D4DDD" w:rsidRDefault="00F4020A" w:rsidP="001C299A">
      <w:pPr>
        <w:spacing w:line="480" w:lineRule="auto"/>
        <w:rPr>
          <w:sz w:val="16"/>
          <w:szCs w:val="16"/>
        </w:rPr>
      </w:pPr>
    </w:p>
    <w:p w14:paraId="71A3103F" w14:textId="4841C105" w:rsidR="00C04251" w:rsidRPr="00335A84" w:rsidRDefault="00F4020A" w:rsidP="00335A84">
      <w:pPr>
        <w:spacing w:line="480" w:lineRule="auto"/>
        <w:rPr>
          <w:rStyle w:val="Heading2Char"/>
          <w:rFonts w:ascii="Times New Roman" w:eastAsia="Times New Roman" w:hAnsi="Times New Roman" w:cs="Times New Roman"/>
          <w:color w:val="auto"/>
          <w:sz w:val="24"/>
          <w:szCs w:val="24"/>
        </w:rPr>
      </w:pPr>
      <w:r>
        <w:t xml:space="preserve">Keywords: lossless compression, entropy, Jaro string distance, context-dependent, </w:t>
      </w:r>
      <w:r w:rsidR="004E5018">
        <w:t>behaviour</w:t>
      </w:r>
      <w:r>
        <w:t xml:space="preserve">al syndromes, </w:t>
      </w:r>
      <w:r w:rsidR="00C04251">
        <w:t xml:space="preserve">complexity, </w:t>
      </w:r>
      <w:r w:rsidR="00BD00E3">
        <w:t xml:space="preserve">simple, </w:t>
      </w:r>
      <w:r w:rsidR="00C04251">
        <w:t>social network, manakin</w:t>
      </w:r>
      <w:bookmarkStart w:id="0"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5B5141F8" w14:textId="4364241F" w:rsidR="00030C5D" w:rsidRPr="006F4E9C" w:rsidRDefault="00030C5D" w:rsidP="00030C5D">
      <w:pPr>
        <w:pStyle w:val="Heading2"/>
        <w:rP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0"/>
      <w:r w:rsidR="00317EE9" w:rsidRPr="006F4E9C">
        <w:rPr>
          <w:rFonts w:ascii="Times New Roman" w:hAnsi="Times New Roman" w:cs="Times New Roman"/>
          <w:b/>
          <w:color w:val="auto"/>
          <w:sz w:val="24"/>
          <w:szCs w:val="24"/>
        </w:rPr>
        <w:br/>
      </w:r>
    </w:p>
    <w:p w14:paraId="575C9F82" w14:textId="4D211F9E" w:rsidR="00030C5D" w:rsidRPr="00D8696A" w:rsidRDefault="00030C5D" w:rsidP="00030C5D">
      <w:pPr>
        <w:spacing w:line="480" w:lineRule="auto"/>
      </w:pPr>
      <w:r w:rsidRPr="00D8696A">
        <w:t xml:space="preserve">Life in general, and animal </w:t>
      </w:r>
      <w:r w:rsidR="004E5018">
        <w:t>behaviour</w:t>
      </w:r>
      <w:r w:rsidRPr="00D8696A">
        <w:t xml:space="preserve"> in particular, can appear bewilderingly complex. Nevertheless, it is often the case that apparent complexity can be based on fairly simple rules that can even </w:t>
      </w:r>
      <w:r w:rsidR="00465546">
        <w:t>entail</w:t>
      </w:r>
      <w:r w:rsidRPr="00D8696A">
        <w:t xml:space="preserve"> a certain degree of self-organization  </w:t>
      </w:r>
      <w:r w:rsidRPr="00D8696A">
        <w:fldChar w:fldCharType="begin"/>
      </w:r>
      <w:r w:rsidRPr="00D8696A">
        <w:instrText xml:space="preserve"> ADDIN ZOTERO_ITEM CSL_CITATION {"citationID":"syxzmUvs","properties":{"formattedCitation":"(Couzin et al., 2005; Deneubourg et al., 1990; Potts, 1984; Shizuka &amp; McDonald, 2012)","plainCitation":"(Couzin et al., 2005; Deneubourg et al., 1990; Potts, 1984; Shizuka &amp; McDonald, 2012)","noteIndex":0},"citationItems":[{"id":796,"uris":["http://zotero.org/users/local/5nTxvAar/items/52PTSPAL"],"uri":["http://zotero.org/users/local/5nTxvAar/items/52PTSPAL"],"itemData":{"id":796,"type":"article-journal","abstract":"Moving groups of animals, including fish, ungulates, birds and honeybee swarms seem able to take complex decisions in the absence of signalling mechanisms, and when group members cannot establish who has or has not got information. A numerical simulation shows how such groups can make accurate consensus decisions, and that the larger the group, the smaller the proportion of informed individuals needed to guide the group. A very small proportion of informed individuals is sufficient for near maximal accuracy. This has implications for our understanding of the evolution of information transfer in groups, and also suggests a new design protocol for the guidance of grouping robots. Cover photo, by Phillip Colla Natural History Photography ( http://www.OceanLight.com  ), shows schooling jack mackerel.","container-title":"Nature","DOI":"10.1038/nature03236","ISSN":"1476-4687","issue":"7025","language":"En","page":"513","source":"www.nature.com","title":"Effective leadership and decision-making in animal groups on the move","volume":"433","author":[{"family":"Couzin","given":"Iain D."},{"family":"Krause","given":"Jens"},{"family":"Franks","given":"Nigel R."},{"family":"Levin","given":"Simon A."}],"issued":{"date-parts":[["2005",2]]}}},{"id":799,"uris":["http://zotero.org/users/local/5nTxvAar/items/FQFSLEV2"],"uri":["http://zotero.org/users/local/5nTxvAar/items/FQFSLEV2"],"itemData":{"id":799,"type":"article-journal","abstract":"Workers of the Argentine ant, Iridomyrmex humilis,start to explore a chemically unmarked territory randomly. As the exploratory front advances, other explorers are recruited and a trail extends from it to the nest. Whereas recruitment trails are generally constructed between two points, these exploratory trails have no fixed destination, and strongly resemble the foraging patterns of army ants. A minimal model shows how the exploratory pattern may be generated by the individual workers' simple trail-laying and -following behavior, illustrating how complex collective structures in insect colonies may be based on self-organization.","container-title":"Journal of Insect Behavior","DOI":"10.1007/BF01417909","ISSN":"1572-8889","issue":"2","journalAbbreviation":"J Insect Behav","language":"en","page":"159-168","source":"Springer Link","title":"The self-organizing exploratory pattern of the argentine ant","volume":"3","author":[{"family":"Deneubourg","given":"J. -L."},{"family":"Aron","given":"S."},{"family":"Goss","given":"S."},{"family":"Pasteels","given":"J. M."}],"issued":{"date-parts":[["1990",3,1]]}}},{"id":793,"uris":["http://zotero.org/users/local/5nTxvAar/items/MKBXVLHY"],"uri":["http://zotero.org/users/local/5nTxvAar/items/MKBXVLHY"],"itemData":{"id":793,"type":"article-journal","abstract":"Thousands of birds flying together at high speeds are able to execute abrupt manoeuvres with such precise coordination that some investigators have postulated that ‘thought transference’1 or electromagnetic communication2 must be taking place. Recently, Davis proposed that coordination is achieved by a ‘threshold’ number of birds executing ‘preliminary movements’ which signal to the flock that a turn is imminent3. Here I show by analysis of film of dunlin (Calidris alpina) flocks that a single bird may initiate a manoeuvre which spreads through the flock in a wave. The propagation of this ‘manoeuvre wave’ begins relatively slowly but reaches mean speeds three times higher than would be possible if birds were simply reacting to their immediate neighbours. These propagation speeds appear to be achieved in much the same way as they are in a human chorus line: individuals observe the approaching manoeuvre wave and time their own execution to coincide with its arrival.","container-title":"Nature","DOI":"10.1038/309344a0","ISSN":"1476-4687","issue":"5966","language":"En","page":"344","source":"www.nature.com","title":"The chorus-line hypothesis of manoeuvre coordination in avian flocks","volume":"309","author":[{"family":"Potts","given":"Wayne K."}],"issued":{"date-parts":[["1984",5]]}}},{"id":801,"uris":["http://zotero.org/users/local/5nTxvAar/items/3I3UK5GK"],"uri":["http://zotero.org/users/local/5nTxvAar/items/3I3UK5GK"],"itemData":{"id":801,"type":"article-journal","abstract":"The hierarchical organization of dominance relations among animals has wide-ranging implications in social evolution. The structure of dominance relations has often been measured using indices of linearity (e.g. Landau’s h, Kendall’s K): the degree to which dominance relations adhere to a linear hierarchy. An alternative measure is the transitivity of dominance relations among sets of three players that all interact with each other, a measure we call triangle transitivity (ttri). Triangle transitivity and linearity are essentially equivalent when dominance relations of all dyads are known, but such complete observations are rare in empirical studies. Triangle transitivity has two major advantages: it does not require ‘filling in’ of unobserved relations, and its expected value is constant across group sizes. We use a social network perspective to demonstrate a property of transitivity in random directed networks (on average, three-fourths of complete triads are transitive) and show that empirical dominance networks are often significantly more transitive than random networks. Using 101 published dominance matrices we show that published algorithms for assessing linearity underestimate the level of social orderliness, particularly in larger groups, which tend to have more null dyads. Thus, previous puzzlement over the decrease in estimated linearity in larger groups could be due largely to the bias introduced by random filling of null dyads. We argue that triangle transitivity will allow researchers to focus on important processes underlying the dynamics of dominance, such as spatial segregation, avoidance of interactions by certain individuals and detailed temporal patterns in the ontogeny of hierarchy formation.","container-title":"Animal Behaviour","DOI":"10.1016/j.anbehav.2012.01.011","ISSN":"0003-3472","issue":"4","journalAbbreviation":"Animal Behaviour","page":"925-934","source":"ScienceDirect","title":"A social network perspective on measurements of dominance hierarchies","volume":"83","author":[{"family":"Shizuka","given":"Daizaburo"},{"family":"McDonald","given":"David B."}],"issued":{"date-parts":[["2012",4,1]]}}}],"schema":"https://github.com/citation-style-language/schema/raw/master/csl-citation.json"} </w:instrText>
      </w:r>
      <w:r w:rsidRPr="00D8696A">
        <w:fldChar w:fldCharType="separate"/>
      </w:r>
      <w:r w:rsidRPr="00D8696A">
        <w:t>(Couzin, Krause, Franks, &amp; Levin, 2005; Deneubourg, Aron, Goss, &amp; Pasteels, 1990; Potts, 1984; McDonald</w:t>
      </w:r>
      <w:r w:rsidR="00A017AA">
        <w:t xml:space="preserve"> &amp; Shizuka</w:t>
      </w:r>
      <w:r w:rsidRPr="00D8696A">
        <w:t>, 201</w:t>
      </w:r>
      <w:r w:rsidR="00A017AA">
        <w:t>3</w:t>
      </w:r>
      <w:r w:rsidRPr="00D8696A">
        <w:t>)</w:t>
      </w:r>
      <w:r w:rsidRPr="00D8696A">
        <w:fldChar w:fldCharType="end"/>
      </w:r>
      <w:r w:rsidRPr="00D8696A">
        <w:t xml:space="preserve">. In mating systems where females can exercise mate choice, considerable attention has focused on the basis for choice and the benefits thereof (Kirkpatrick, 1982). As </w:t>
      </w:r>
      <w:r w:rsidR="00584E6A">
        <w:t>one</w:t>
      </w:r>
      <w:r w:rsidRPr="00D8696A">
        <w:t xml:space="preserve"> basis for female choice, elaborate courtship displays have been a special source of fascination. </w:t>
      </w:r>
    </w:p>
    <w:p w14:paraId="176024F5" w14:textId="0A8A4E56" w:rsidR="00030C5D" w:rsidRPr="00D8696A" w:rsidRDefault="00030C5D" w:rsidP="00317EE9">
      <w:pPr>
        <w:spacing w:line="480" w:lineRule="auto"/>
        <w:ind w:firstLine="720"/>
        <w:rPr>
          <w:iCs/>
          <w:shd w:val="clear" w:color="auto" w:fill="FFFFFF"/>
        </w:rPr>
      </w:pPr>
      <w:r w:rsidRPr="00D8696A">
        <w:t xml:space="preserve">Lek mating systems are particularly </w:t>
      </w:r>
      <w:r w:rsidR="001C299A">
        <w:t xml:space="preserve">useful </w:t>
      </w:r>
      <w:r w:rsidRPr="00D8696A">
        <w:t xml:space="preserve">for examining female choice, because males provide neither parental care nor other resources valuable to breeding females (Gibson &amp; Bradbury, 1985). Females, therefore, choose mates based solely on ornamentation </w:t>
      </w:r>
      <w:r w:rsidRPr="00D8696A">
        <w:fldChar w:fldCharType="begin"/>
      </w:r>
      <w:r w:rsidRPr="00D8696A">
        <w:instrText xml:space="preserve"> ADDIN ZOTERO_ITEM CSL_CITATION {"citationID":"o6aweQT5","properties":{"formattedCitation":"(Zuk et al., 1990)","plainCitation":"(Zuk et al., 1990)","noteIndex":0},"citationItems":[{"id":140,"uris":["http://zotero.org/users/local/5nTxvAar/items/RUB6KHQC"],"uri":["http://zotero.org/users/local/5nTxvAar/items/RUB6KHQC"],"itemData":{"id":140,"type":"article-journal","container-title":"The American Naturalist","DOI":"10.1086/285107","ISSN":"0003-0147, 1537-5323","issue":"4","language":"en","page":"459-473","source":"Crossref","title":"The Role of Male Ornaments and Courtship Behavior in Female Mate Choice of Red Jungle Fowl","volume":"136","author":[{"family":"Zuk","given":"Marlene"},{"family":"Thornhill","given":"Randy"},{"family":"Ligon","given":"J. David"},{"family":"Johnson","given":"Kristine"},{"family":"Austad","given":"Steven"},{"family":"Ligon","given":"Sandra H."},{"family":"Thornhill","given":"Nancy Wilmsen"},{"family":"Costin","given":"Colleen"}],"issued":{"date-parts":[["1990",10]]}}}],"schema":"https://github.com/citation-style-language/schema/raw/master/csl-citation.json"} </w:instrText>
      </w:r>
      <w:r w:rsidRPr="00D8696A">
        <w:fldChar w:fldCharType="separate"/>
      </w:r>
      <w:r w:rsidRPr="00D8696A">
        <w:t>(Zuk et al., 1990)</w:t>
      </w:r>
      <w:r w:rsidRPr="00D8696A">
        <w:fldChar w:fldCharType="end"/>
      </w:r>
      <w:r w:rsidRPr="00D8696A">
        <w:t xml:space="preserve">, the speed, intensity or some other features of the courtship display </w:t>
      </w:r>
      <w:r w:rsidRPr="00D8696A">
        <w:fldChar w:fldCharType="begin"/>
      </w:r>
      <w:r w:rsidRPr="00D8696A">
        <w:instrText xml:space="preserve"> ADDIN ZOTERO_ITEM CSL_CITATION {"citationID":"UGxMWbBs","properties":{"formattedCitation":"(Gibson and Bradbury 1985)","plainCitation":"(Gibson and Bradbury 1985)","dontUpdate":true,"noteIndex":0},"citationItems":[{"id":182,"uris":["http://zotero.org/users/local/5nTxvAar/items/Z8H54B3U"],"uri":["http://zotero.org/users/local/5nTxvAar/items/Z8H54B3U"],"itemData":{"id":182,"type":"article-journal","abstract":"Mate choice cues in sage grouse were reinvestigated by analyzing relationships between male mating success and a range of suggested cues. Display cues were implicated by significant relationships between mating status (whether or not a male mated) and lek attendance, display rate (corrected for effects of female proximity and time of day) and an acoustic component related to temporal and frequency measure of a whistle emitted during the strut display. Although display rate and the acoustic component were intercorrelated, both exerted significant partial effects on mating success in multivariate analyses. These display measures also differed significantly between males. In contrast, mating success was not significantly related to measures of territory characteristics, including size and proximity to the lek center, or to body size. These results resolve discrepancies between previous studies and provide a basis for experimental analysis of the role of female choice in this lek system.","container-title":"Behavioral Ecology and Sociobiology","ISSN":"0340-5443","issue":"2","page":"117-123","source":"JSTOR","title":"Sexual Selection in Lekking Sage Grouse: Phenotypic Correlates of Male Mating Success","title-short":"Sexual Selection in Lekking Sage Grouse","volume":"18","author":[{"family":"Gibson","given":"R. M."},{"family":"Bradbury","given":"J. W."}],"issued":{"date-parts":[["1985"]]}}}],"schema":"https://github.com/citation-style-language/schema/raw/master/csl-citation.json"} </w:instrText>
      </w:r>
      <w:r w:rsidRPr="00D8696A">
        <w:fldChar w:fldCharType="separate"/>
      </w:r>
      <w:r w:rsidRPr="00D8696A">
        <w:t>(Barske, Schlinger, Wikelski, &amp; Fusani, 2011)</w:t>
      </w:r>
      <w:r w:rsidRPr="00D8696A">
        <w:fldChar w:fldCharType="end"/>
      </w:r>
      <w:r w:rsidRPr="00D8696A">
        <w:t xml:space="preserve">, or a combination of elaborate plumage and display </w:t>
      </w:r>
      <w:r w:rsidRPr="00D8696A">
        <w:fldChar w:fldCharType="begin"/>
      </w:r>
      <w:r w:rsidRPr="00D8696A">
        <w:instrText xml:space="preserve"> ADDIN ZOTERO_ITEM CSL_CITATION {"citationID":"jnPici3y","properties":{"formattedCitation":"(Kodric-Brown &amp; Nicoletto, 2001)","plainCitation":"(Kodric-Brown &amp; Nicoletto, 2001)","noteIndex":0},"citationItems":[{"id":186,"uris":["http://zotero.org/users/local/5nTxvAar/items/74D9ISD4"],"uri":["http://zotero.org/users/local/5nTxvAar/items/74D9ISD4"],"itemData":{"id":186,"type":"article-journal","abstract":"The effect of two components of male courtship, color and display behavior, on female choice of mates was investigated in the guppy (Poecilia reticulata). Computer-modified videos were constructed to determine the relative importance of a static trait, the presence or absence of carotenoid pigment (C and NC), and a dynamic trait, high and low display rate (HD and LD), on female response. Females were given a choice between all combinations of male display and color in a binary choice design. Preference was determined by the time females spent visually inspecting the animation. Females preferred animations with high display rates when both animations displayed color (CHD vs CLD), but not in the absence of color (NCHD vs NCLD). Equal numbers of females chose the color/low-display animation and the no-color/high-display animation when the two were paired. Conversely, color became a criterion of choice when both animations showed a low display rate (CLD vs NCLD), but not when both displayed at a high rate (CHD vs NCHD). These results suggest that females use both static and dynamic traits to evaluate males, but their rankings are affected by the choices available. Results of these experiments provide insights into how females use multiple traits to assess males.","container-title":"Behavioral Ecology and Sociobiology","ISSN":"0340-5443","issue":"4","page":"346-351","source":"JSTOR","title":"Female Choice in the Guppy (Poecilia reticulata): The Interaction between Male Color and Display","title-short":"Female Choice in the Guppy (Poecilia reticulata)","volume":"50","author":[{"family":"Kodric-Brown","given":"Astrid"},{"family":"Nicoletto","given":"Paul F."}],"issued":{"date-parts":[["2001"]]}}}],"schema":"https://github.com/citation-style-language/schema/raw/master/csl-citation.json"} </w:instrText>
      </w:r>
      <w:r w:rsidRPr="00D8696A">
        <w:fldChar w:fldCharType="separate"/>
      </w:r>
      <w:r w:rsidRPr="00D8696A">
        <w:t>(Kodric-Brown &amp; Nicoletto, 2001)</w:t>
      </w:r>
      <w:r w:rsidRPr="00D8696A">
        <w:fldChar w:fldCharType="end"/>
      </w:r>
      <w:r w:rsidRPr="00D8696A">
        <w:t>. Lek</w:t>
      </w:r>
      <w:r w:rsidR="003F4D8E">
        <w:t>-</w:t>
      </w:r>
      <w:r w:rsidRPr="00D8696A">
        <w:t xml:space="preserve">mating males cluster spatially, and variance in male mating success is often extreme </w:t>
      </w:r>
      <w:r w:rsidRPr="00D8696A">
        <w:fldChar w:fldCharType="begin"/>
      </w:r>
      <w:r w:rsidRPr="00D8696A">
        <w:instrText xml:space="preserve"> ADDIN ZOTERO_ITEM CSL_CITATION {"citationID":"iWlAUWNr","properties":{"formattedCitation":"(Bradbury, 1981; Emlen &amp; Oring, 1977; Lill, 1974; McDonald &amp; Potts, 1994)","plainCitation":"(Bradbury, 1981; Emlen &amp; Oring, 1977; Lill, 1974; McDonald &amp; Potts, 1994)","noteIndex":0},"citationItems":[{"id":273,"uris":["http://zotero.org/users/local/5nTxvAar/items/28CP76AX"],"uri":["http://zotero.org/users/local/5nTxvAar/items/28CP76AX"],"itemData":{"id":273,"type":"chapter","container-title":"Natural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id":269,"uris":["http://zotero.org/users/local/5nTxvAar/items/66X3KI9X"],"uri":["http://zotero.org/users/local/5nTxvAar/items/66X3KI9X"],"itemData":{"id":269,"type":"article-journal","container-title":"Science","ISSN":"0036-8075","issue":"4300","page":"215-223","source":"JSTOR","title":"Ecology, Sexual Selection, and the Evolution of Mating Systems","volume":"197","author":[{"family":"Emlen","given":"Stephen T."},{"family":"Oring","given":"Lewis W."}],"issued":{"date-parts":[["1977"]]}}},{"id":290,"uris":["http://zotero.org/users/local/5nTxvAar/items/TVZN4NZ2"],"uri":["http://zotero.org/users/local/5nTxvAar/items/TVZN4NZ2"],"itemData":{"id":290,"type":"article-journal","container-title":"Zeitschrift für Tierpsychologie","DOI":"10.1111/j.1439-0310.1974.tb02126.x","ISSN":"1439-0310","issue":"1-5","language":"en","page":"1-36","source":"Wiley Online Library","title":"Sexual Behavior of the Lek-forming White-bearded Manakin (Manacus manacus trinitatis Hartert)","volume":"36","author":[{"family":"Lill","given":"Alan"}],"issued":{"date-parts":[["1974",1,12]]}}},{"id":244,"uris":["http://zotero.org/users/local/5nTxvAar/items/DW33UDSF"],"uri":["http://zotero.org/users/local/5nTxvAar/items/DW33UDSF"],"itemData":{"id":244,"type":"article-journal","abstract":"Long-tailed manakins mate in leks and cooperate in multiyear male-male partnerships. An alpha male is responsible for virtually all mating, whereas a beta male assists in the courtship displays. Such altruism by the beta male poses a problem for evolutionary theory because most theoretical treatments and empirical examples of cooperative behavior involve kin selection or reciprocity. Here it is shown that alpha and beta partners are not relatives and that reciprocity is not involved. Instead, direct, though long-delayed benefits to beta males are demonstrated, which include rare copulations, ascension to alpha status, and female lek fidelity. These benefits maintain this unusual form of male-male cooperation.","container-title":"Science","ISSN":"0036-8075","issue":"5187","page":"1030-1032","source":"JSTOR","title":"Cooperative Display and Relatedness Among Males in a Lek-Mating Bird","volume":"266","author":[{"family":"McDonald","given":"David B."},{"family":"Potts","given":"Wayne K."}],"issued":{"date-parts":[["1994"]]}}}],"schema":"https://github.com/citation-style-language/schema/raw/master/csl-citation.json"} </w:instrText>
      </w:r>
      <w:r w:rsidRPr="00D8696A">
        <w:fldChar w:fldCharType="separate"/>
      </w:r>
      <w:r w:rsidRPr="00D8696A">
        <w:t>(Bradbury, 1981; Emlen &amp; Oring, 1977; Lill, 1974; McDonald &amp; Potts, 1994)</w:t>
      </w:r>
      <w:r w:rsidRPr="00D8696A">
        <w:fldChar w:fldCharType="end"/>
      </w:r>
      <w:r w:rsidRPr="00D8696A">
        <w:t>. W</w:t>
      </w:r>
      <w:r w:rsidRPr="00D8696A">
        <w:rPr>
          <w:iCs/>
          <w:shd w:val="clear" w:color="auto" w:fill="FFFFFF"/>
        </w:rPr>
        <w:t xml:space="preserve">hen males cluster, it becomes relatively quick and easy for a female to compare potential mates </w:t>
      </w:r>
      <w:r w:rsidRPr="00D8696A">
        <w:rPr>
          <w:iCs/>
          <w:shd w:val="clear" w:color="auto" w:fill="FFFFFF"/>
        </w:rPr>
        <w:fldChar w:fldCharType="begin"/>
      </w:r>
      <w:r w:rsidRPr="00D8696A">
        <w:rPr>
          <w:iCs/>
          <w:shd w:val="clear" w:color="auto" w:fill="FFFFFF"/>
        </w:rPr>
        <w:instrText xml:space="preserve"> ADDIN ZOTERO_ITEM CSL_CITATION {"citationID":"NIo1HiPS","properties":{"formattedCitation":"(Beehler and Foster 1988; Reynolds and Gross 1990)","plainCitation":"(Beehler and Foster 1988; Reynolds and Gross 1990)","dontUpdate":true,"noteIndex":0},"citationItems":[{"id":194,"uris":["http://zotero.org/users/local/5nTxvAar/items/IFUK2GCQ"],"uri":["http://zotero.org/users/local/5nTxvAar/items/IFUK2GCQ"],"itemData":{"id":194,"type":"article-journal","abstract":"We critically review the female-preference and hotspot models, the two most widely accepted recent explanations of lek organization. On the basis of what we believe are the inadequacies of these models-too great a reliance on the presumed acuity of female discrimination, the assumption that females have full freedom of choice within the lek, and insufficient recognition of the importance of male-male interactions-we develop an alternative set of hypotheses, which we call the hotshot model, to explain the development and maintenance of lek behavior. Our model attributes strong male mating skew to the interaction between (1) simplified and conservative mating rules of females and (2) social dominance among males. We demonstrate the importance of male-male dominance relationships in lek and non-lek court mating systems. We then argue that a strong mating skew among males forces novice males entering a population to adopt a long-term mating strategy that involves delayed breeding (floating) and subordinate lek behavior. The structure of leks is created by a complex of malemale interactions, with conflict between hotshots (who attempt to control lek mating) and subordinates, who may benefit from disrupting lek activities. Explanations for the number of males in an arena and inter-arena distances are based on modifications of the hotspot and female-preference models. We suggest specific field tests to help distinguish which hypothesis best models the behavioral interactions that produce lek mating.","container-title":"The American Naturalist","ISSN":"0003-0147","issue":"2","page":"203-219","source":"JSTOR","title":"Hotshots, Hotspots, and Female Preference in the Organization of Lek Mating Systems","volume":"131","author":[{"family":"Beehler","given":"Bruce M."},{"family":"Foster","given":"Mercedes S."}],"issued":{"date-parts":[["1988"]]}}},{"id":233,"uris":["http://zotero.org/users/local/5nTxvAar/items/FU3KDADX"],"uri":["http://zotero.org/users/local/5nTxvAar/items/FU3KDADX"],"itemData":{"id":233,"type":"article-journal","abstract":"Mate choice in noneconomic mating systems has been considered paradoxical because, relative to economic systems, females were thought to have \"highly developed\" preferences, despite males' having little to offer. Efforts to resolve this paradox have generally searched for genetic benefits of choice through either \"good genes\" or \"runaway\" coevolution. In this paper, we emphasize natural selection acting directly on females and their offspring. We argue that, although females are expected to pay lower costs in noneconomic mating systems, this need not translate into examining fewer males or spending less time in this activity. Furthermore, various direct (nongenetic) benefits may accrue. In species in which males offer benefits that are more variable, such as territories or parental care, females should evolve toward greater investment in mate choice, especially when these resources cannot be shared among females. Any tendency for females to be more selective in noneconomic mating systems, despite lower benefits, can probably be explained if the much lower costs of search, and thus net benefits, are considered. Therefore, there may be no lek paradox.","container-title":"The American Naturalist","DOI":"10.1086/285093","ISSN":"0003-0147","issue":"2","journalAbbreviation":"The American Naturalist","page":"230-243","source":"journals.uchicago.edu (Atypon)","title":"Costs and Benefits of Female Mate Choice: Is There a Lek Paradox?","title-short":"Costs and Benefits of Female Mate Choice","volume":"136","author":[{"family":"Reynolds","given":"John D."},{"family":"Gross","given":"Mart R."}],"issued":{"date-parts":[["1990",8,1]]}}}],"schema":"https://github.com/citation-style-language/schema/raw/master/csl-citation.json"} </w:instrText>
      </w:r>
      <w:r w:rsidRPr="00D8696A">
        <w:rPr>
          <w:iCs/>
          <w:shd w:val="clear" w:color="auto" w:fill="FFFFFF"/>
        </w:rPr>
        <w:fldChar w:fldCharType="separate"/>
      </w:r>
      <w:r w:rsidRPr="00D8696A">
        <w:t>(Beehler &amp; Foster, 1988; Reynolds &amp; Gross, 1990)</w:t>
      </w:r>
      <w:r w:rsidRPr="00D8696A">
        <w:rPr>
          <w:iCs/>
          <w:shd w:val="clear" w:color="auto" w:fill="FFFFFF"/>
        </w:rPr>
        <w:fldChar w:fldCharType="end"/>
      </w:r>
      <w:r w:rsidRPr="00D8696A">
        <w:rPr>
          <w:iCs/>
          <w:shd w:val="clear" w:color="auto" w:fill="FFFFFF"/>
        </w:rPr>
        <w:t xml:space="preserve">. Male clustering, combined with female choice in the absence of resources or parental care, may help to explain why intricate and energetically intensive displays have </w:t>
      </w:r>
      <w:r w:rsidR="00127EBA">
        <w:rPr>
          <w:iCs/>
          <w:shd w:val="clear" w:color="auto" w:fill="FFFFFF"/>
        </w:rPr>
        <w:t xml:space="preserve">so often </w:t>
      </w:r>
      <w:r w:rsidRPr="00D8696A">
        <w:rPr>
          <w:iCs/>
          <w:shd w:val="clear" w:color="auto" w:fill="FFFFFF"/>
        </w:rPr>
        <w:t>evolved in lek</w:t>
      </w:r>
      <w:r w:rsidR="00127EBA">
        <w:rPr>
          <w:iCs/>
          <w:shd w:val="clear" w:color="auto" w:fill="FFFFFF"/>
        </w:rPr>
        <w:t>-</w:t>
      </w:r>
      <w:r w:rsidRPr="00D8696A">
        <w:rPr>
          <w:iCs/>
          <w:shd w:val="clear" w:color="auto" w:fill="FFFFFF"/>
        </w:rPr>
        <w:t xml:space="preserve">mating species </w:t>
      </w:r>
      <w:r w:rsidRPr="00D8696A">
        <w:rPr>
          <w:iCs/>
          <w:shd w:val="clear" w:color="auto" w:fill="FFFFFF"/>
        </w:rPr>
        <w:fldChar w:fldCharType="begin"/>
      </w:r>
      <w:r w:rsidRPr="00D8696A">
        <w:rPr>
          <w:iCs/>
          <w:shd w:val="clear" w:color="auto" w:fill="FFFFFF"/>
        </w:rPr>
        <w:instrText xml:space="preserve"> ADDIN ZOTERO_ITEM CSL_CITATION {"citationID":"a6q5b4158d","properties":{"formattedCitation":"(Berglund et al. 1996)","plainCitation":"(Berglund et al. 1996)","dontUpdate":true,"noteIndex":0},"citationItems":[{"id":230,"uris":["http://zotero.org/users/local/5nTxvAar/items/DFQZ4XIH"],"uri":["http://zotero.org/users/local/5nTxvAar/items/DFQZ4XIH"],"itemData":{"id":230,"type":"article-journal","abstract":"Secondary sexual characters in many species function both in male-male competition and as cues for female choice. Based on a literature compilation of existing knowledge of traits with this dual function, we propose that they commonly arise through intrasexual selection processes and serve as honest signals to other males regarding fighting ability or dominance. Faking these traits, here called armaments, (i.e. weapons and status badges) is difficult, as they are constantly put to trial in male-male contests. Females that subsequently utilize them as indicators of male phenotypic quality when selecting a partner will benefit by acquiring males of higher quality to father their offspring. Thus, evolution of armaments through male-male competition is seen as a usually initiating process, whereas female choice later may assume a role as an additional selective factor. The reverse, that males use information from traits evolved through female choice, is, however, also possible. The traditional view of independently evolved and temporarily unordered intra- and intersexual selection processes fails to explain dual trait functions. Moreover, our model may more satisfyingly than traditional ones explain how trait honesty and trait genetic variance are maintained: theoretical and empirical evidence suggests that such honesty and variation are more easily maintained under male-male competition than under female choice.","container-title":"Biological Journal of the Linnean Society","DOI":"10.1006/bijl.1996.0043","ISSN":"0024-4066","issue":"4","journalAbbreviation":"Biological Journal of the Linnean Society","page":"385-399","source":"ScienceDirect","title":"Armaments and ornaments: an evolutionary explanation of traits of dual utility","title-short":"Armaments and ornaments","volume":"58","author":[{"family":"Berglund","given":"ANDERS"},{"family":"Bisazza","given":"ANGELO"},{"family":"Pilastro","given":"ANDREA"}],"issued":{"date-parts":[["1996",8,1]]}}}],"schema":"https://github.com/citation-style-language/schema/raw/master/csl-citation.json"} </w:instrText>
      </w:r>
      <w:r w:rsidRPr="00D8696A">
        <w:rPr>
          <w:iCs/>
          <w:shd w:val="clear" w:color="auto" w:fill="FFFFFF"/>
        </w:rPr>
        <w:fldChar w:fldCharType="separate"/>
      </w:r>
      <w:r w:rsidRPr="00D8696A">
        <w:fldChar w:fldCharType="begin"/>
      </w:r>
      <w:r w:rsidRPr="00D8696A">
        <w:instrText xml:space="preserve"> ADDIN ZOTERO_ITEM CSL_CITATION {"citationID":"kfiXbj3w","properties":{"formattedCitation":"(Fisher 1915; Kirkpatrick 1982; Nooker and Sandercock 2008)","plainCitation":"(Fisher 1915; Kirkpatrick 1982; Nooker and Sandercock 2008)","dontUpdate":true,"noteIndex":0},"citationItems":[{"id":200,"uris":["http://zotero.org/users/local/5nTxvAar/items/NKI8HVED"],"uri":["http://zotero.org/users/local/5nTxvAar/items/NKI8HVED"],"itemData":{"id":200,"type":"article-journal","container-title":"The Eugenics Review","issue":"3","journalAbbreviation":"Eugen Rev","note":"PMID: 21259607\nPMCID: PMC2987134","page":"184-192","source":"PubMed Central","title":"The evolution of sexual preference","volume":"7","author":[{"family":"Fisher","given":"R. A."}],"issued":{"date-parts":[["1915",10]]}}},{"id":"uJLoc66W/VzXi7cZ4","uris":["http://zotero.org/users/local/5nTxvAar/items/ZUN9259F"],"uri":["http://zotero.org/users/local/5nTxvAar/items/ZUN9259F"],"itemData":{"id":196,"type":"article-journal","title":"Sexual Selection and the Evolution of Female Choice","container-title":"Evolution","page":"1-12","volume":"36","issue":"1","source":"Wiley Online Library","DOI":"10.1111/j.1558-5646.1982.tb05003.x","ISSN":"1558-5646","language":"en","author":[{"family":"Kirkpatrick","given":"Mark"}],"issued":{"date-parts":[["1982",1,1]]}}},{"id":188,"uris":["http://zotero.org/users/local/5nTxvAar/items/KS4QTR8U"],"uri":["http://zotero.org/users/local/5nTxvAar/items/KS4QTR8U"],"itemData":{"id":188,"type":"article-journal","abstract":"Female choice and male-male aggression are two modes of sexual selection that can lead to elaboration of male morphological and behavioral traits. In lek-mating species, male mating success is often strongly skewed, and it is puzzling why variation in male traits is still observed given directional female choice. If male traits correlated with reproductive success are honest signals of male quality, there may be survival costs associated with the expression of those traits. In this study, we examined whether morphological, behavioral, and territorial traits are correlated with male mating success and survival in the lek-mating greater prairie-chicken (Tympanuchus cupido). We introduce a novel application of multinomial discrete choice models for analysis of female mate choice behavior. We found that behavioral and territorial attributes showed 6.5 times more variability among males than morphological traits. Both display and aggressive behaviors were strong predictors of male mating success, suggesting that both female choice and male-male aggression were important in determining mating success among male greater prairie-chickens. Moreover, annual survival of male prairie-chickens was independent of mating success and male traits. Females appear to be choosing males based on behavioral traits where large variation exists between males (coefficient of variation &gt;30%). Behavioral traits were the most important factor in determining mating success of male prairie-chickens, but the mechanism underlying this relationship is unknown. In the future, experimental manipulations of male hormones or parasite loads could bridge the proximate mechanisms and ultimate consequences of factors mediating male mating success in lek-mating grouse. [PUBLICATION ABSTRACT]","container-title":"Behavioral Ecology and Sociobiology; Heidelberg","DOI":"http://dx.doi.org.libproxy.uwyo.edu/10.1007/s00265-008-0566-8","ISSN":"0340-5443","issue":"9","language":"English","page":"1377-1388","source":"ProQuest","title":"Phenotypic correlates and survival consequences of male mating success in lek-mating greater prairie-chickens (Tympanuchus cupido)","volume":"62","author":[{"family":"Nooker","given":"Jacqueline K."},{"family":"Sandercock","given":"Brett K."}],"issued":{"date-parts":[["2008",7]]}}}],"schema":"https://github.com/citation-style-language/schema/raw/master/csl-citation.json"} </w:instrText>
      </w:r>
      <w:r w:rsidRPr="00D8696A">
        <w:fldChar w:fldCharType="separate"/>
      </w:r>
      <w:r w:rsidRPr="00D8696A">
        <w:t>(Berglund, Bisazza, &amp; Pilastro, 1996; Nooker &amp; Sandercock, 2008)</w:t>
      </w:r>
      <w:r w:rsidRPr="00D8696A">
        <w:fldChar w:fldCharType="end"/>
      </w:r>
      <w:r w:rsidRPr="00D8696A">
        <w:rPr>
          <w:iCs/>
          <w:shd w:val="clear" w:color="auto" w:fill="FFFFFF"/>
        </w:rPr>
        <w:fldChar w:fldCharType="end"/>
      </w:r>
      <w:r w:rsidRPr="00D8696A">
        <w:rPr>
          <w:iCs/>
          <w:shd w:val="clear" w:color="auto" w:fill="FFFFFF"/>
        </w:rPr>
        <w:t>.</w:t>
      </w:r>
    </w:p>
    <w:p w14:paraId="100FD59F" w14:textId="5F4CBC65" w:rsidR="00902C31" w:rsidRDefault="00030C5D" w:rsidP="00317EE9">
      <w:pPr>
        <w:spacing w:line="480" w:lineRule="auto"/>
        <w:ind w:firstLine="720"/>
      </w:pPr>
      <w:r w:rsidRPr="00D8696A">
        <w:t xml:space="preserve">Manakins (Aves, Pipridae) are well known for their extraordinary courtship displays, </w:t>
      </w:r>
      <w:r w:rsidR="00465546">
        <w:t xml:space="preserve">and </w:t>
      </w:r>
      <w:r w:rsidRPr="00D8696A">
        <w:t>ornate and varied plumage</w:t>
      </w:r>
      <w:r w:rsidR="009646EC">
        <w:t>; they are</w:t>
      </w:r>
      <w:r w:rsidRPr="00D8696A">
        <w:t xml:space="preserve"> the “lekkiest” family in the animal kingdom </w:t>
      </w:r>
      <w:r w:rsidRPr="00D8696A">
        <w:fldChar w:fldCharType="begin"/>
      </w:r>
      <w:r w:rsidRPr="00D8696A">
        <w:instrText xml:space="preserve"> ADDIN ZOTERO_ITEM CSL_CITATION {"citationID":"FYUqNSbG","properties":{"formattedCitation":"(McDonald, 2010)","plainCitation":"(McDonald, 2010)","noteIndex":0},"citationItems":[{"id":212,"uris":["http://zotero.org/users/local/5nTxvAar/items/K7Z4GCGH"],"uri":["http://zotero.org/users/local/5nTxvAar/items/K7Z4GCGH"],"itemData":{"id":212,"type":"chapter","abstract":"Long-tailed manakins (Aves, Pipridae) have a lek mating system with obligate dual-male courtship display. Temporal and spatial factors shape many aspects of male social organization. At daily, seasonal and lifetime temporal scales, the life history schedules of males are “stretched,” such that males attain partner status only when they are eight or older, and female choice assesses a long term running average of dual-male performance at the scale of months or years. Relative invulnerability to predation may explain some differences between long-tailed manakins and other lek-mating species. Male and female use of space affects male–female and male–male relationships. I propose that male–male cooperation may be favored by either or both of two mechanisms. The first is that the spatial acuity of female choice and consequent unanimity of female choice may restrict options for young males and favor delayed benefits derived from enhancing a lek's reputation. The second is that stable long term associations of males, at stable, predictably located lek arenas, may shift the balance from tolerance of neighbors and mutualistic antipredator avoidance to active cooperation in courtship.","collection-title":"Behavioral ecology of tropical animals","container-title":"Advances in the Study of Behavior","note":"DOI: 10.1016/S0065-3454(10)42002-1","page":"55-81","publisher":"Academic Press","source":"ScienceDirect","title":"A Spatial Dance to the Music of Time in the Leks of Long-Tailed Manakins","URL":"http://www.sciencedirect.com/science/article/pii/S0065345410420021","volume":"42","author":[{"family":"McDonald","given":"David B."}],"editor":[{"family":"Macedo","given":"Regina"}],"issued":{"date-parts":[["2010",1,1]]}}}],"schema":"https://github.com/citation-style-language/schema/raw/master/csl-citation.json"} </w:instrText>
      </w:r>
      <w:r w:rsidRPr="00D8696A">
        <w:fldChar w:fldCharType="separate"/>
      </w:r>
      <w:r w:rsidRPr="00D8696A">
        <w:t>(McDonald, 2010)</w:t>
      </w:r>
      <w:r w:rsidRPr="00D8696A">
        <w:fldChar w:fldCharType="end"/>
      </w:r>
      <w:r w:rsidRPr="00D8696A">
        <w:t>, with by far the highest percentage of lek-mating species (~8</w:t>
      </w:r>
      <w:r w:rsidR="003F4D8E">
        <w:t>4</w:t>
      </w:r>
      <w:r w:rsidRPr="00D8696A">
        <w:t>%; the birds of paradise</w:t>
      </w:r>
      <w:r w:rsidR="009646EC">
        <w:t>,</w:t>
      </w:r>
      <w:r w:rsidRPr="00D8696A">
        <w:t xml:space="preserve"> Paradisaeidae</w:t>
      </w:r>
      <w:r w:rsidR="009646EC">
        <w:t>,</w:t>
      </w:r>
      <w:r w:rsidRPr="00D8696A">
        <w:t xml:space="preserve"> are a distant second (</w:t>
      </w:r>
      <w:r w:rsidR="002C620B">
        <w:t xml:space="preserve">with </w:t>
      </w:r>
      <w:r w:rsidRPr="00D8696A">
        <w:t xml:space="preserve">~50%). Published studies of manakin courtship </w:t>
      </w:r>
      <w:r w:rsidR="004E5018">
        <w:t>behaviour</w:t>
      </w:r>
      <w:r w:rsidRPr="00D8696A">
        <w:t xml:space="preserve"> have </w:t>
      </w:r>
      <w:r w:rsidR="009646EC">
        <w:t>included</w:t>
      </w:r>
      <w:r w:rsidRPr="00D8696A">
        <w:t xml:space="preserve"> high-speed display elements </w:t>
      </w:r>
      <w:r w:rsidRPr="00D8696A">
        <w:fldChar w:fldCharType="begin"/>
      </w:r>
      <w:r w:rsidRPr="00D8696A">
        <w:instrText xml:space="preserve"> ADDIN ZOTERO_ITEM CSL_CITATION {"citationID":"eLsRbznh","properties":{"formattedCitation":"(Barske, Schlinger, Wikelski, &amp; Fusani, 2011; Fusani, Giordano, Day, &amp; Schlinger, 2007)","plainCitation":"(Barske, Schlinger, Wikelski, &amp; Fusani, 2011; Fusani, Giordano, Day, &amp; Schlinger, 2007)","dontUpdate":true,"noteIndex":0},"citationItems":[{"id":298,"uris":["http://zotero.org/users/local/5nTxvAar/items/KQRG6575"],"uri":["http://zotero.org/users/local/5nTxvAar/items/KQRG6575"],"itemData":{"id":298,"type":"article-journal","abstract":"Sexual selection was proposed by Darwin to explain the evolution of male sexual traits such as ornaments and elaborate courtship displays. Empirical and theoretical studies have traditionally focused on ornaments; the reasons for the evolution of elaborate, acrobatic courtship displays remain unclear. We addressed the hypothesis that females choose males on the basis of subtle differences in display performance, indicating motor skills that facilitate survival. Male golden-collared manakins (Manacus vitellinus) perform elaborate, acrobatic courtship displays. We used high-speed cameras to record the displays of wild males and analysed them in relation to male reproductive success. Females preferred males that performed specific display moves at greater speed, with differences of tens of milliseconds strongly impacting female preference. In additional males, we recorded telemetrically the heart rate during courtship using miniature transmitters and found that courtship is associated with profoundly elevated heart rates, revealing a large metabolic investment. Our study provides evidence that females choose their mates on the basis of subtle differences in motor performance during courtship. We propose that elaborate, acrobatic courtship dances evolve because they reflect motor skills and cardiovascular function of males.","container-title":"Proc. R. Soc. B","DOI":"10.1098/rspb.2011.0382","ISSN":"0962-8452, 1471-2954","issue":"1724","journalAbbreviation":"Proc. R. Soc. B","language":"en","note":"PMID: 21508030","page":"3523-3528","source":"rspb.royalsocietypublishing.org","title":"Female choice for male motor skills","volume":"278","author":[{"family":"Barske","given":"Julia"},{"family":"Schlinger","given":"Barney A."},{"family":"Wikelski","given":"Martin"},{"family":"Fusani","given":"Leonida"}],"issued":{"date-parts":[["2011",12,7]]}}},{"id":252,"uris":["http://zotero.org/users/local/5nTxvAar/items/4J6Z94QG"],"uri":["http://zotero.org/users/local/5nTxvAar/items/4J6Z94QG"],"itemData":{"id":252,"type":"article-journal","abstract":"The males of the Golden-collared manakin (Manacus vitellinus), a passerine bird of the Neotropical region, perform elaborate courtship displays that are among the most spectacular in the animal kingdom. During a 7-mo long breeding season, male manakins aggregate in leks of up to 12 individuals, and each male clears a small ‘court’ on the forest floor where he spends several hours per day performing his displays either with or without the presence of a female. Like males of other manakin species, males of M. vitellinus produce loud mechanical sounds with their wings during the displays. The elaborate displays of the manakins are thought to be the result of sexual selection, which is particularly intense in lekking species in which females choose their mate mainly on the basis of behavioural and morphological features. However, we know little about differences in display between male manakins which may be related to individual differences in reproductive success. A quantitative, detailed analysis of the courtship displays has been difficult because the birds’ movements are too fast to be studied with standard video recording techniques. For the first time, we recorded the displays of male Golden-collared manakins in the forest of Panama with a high-speed camera that allows a time resolution 5–40 times higher than that of a standard video camera. We found that several elements of the displays differed significantly between individuals. In addition, the slow-motion analysis revealed the features of the displays that had not been described in previous studies. Individually different features of the displays may form the basis for female choice and will allow testing hypotheses about the evolution of the manakin displays by sexual selection and their importance for speciation mechanisms in the genus Manacus.","container-title":"Ethology","DOI":"10.1111/j.1439-0310.2007.01395.x","ISSN":"1439-0310","issue":"10","language":"en","page":"964-972","source":"Wiley Online Library","title":"High-Speed Video Analysis Reveals Individual Variability in the Courtship Displays of Male Golden-Collared Manakins","volume":"113","author":[{"family":"Fusani","given":"Leonida"},{"family":"Giordano","given":"Marta"},{"family":"Day","given":"Lainy B."},{"family":"Schlinger","given":"Barney A."}],"issued":{"date-parts":[["2007",10,1]]}}}],"schema":"https://github.com/citation-style-language/schema/raw/master/csl-citation.json"} </w:instrText>
      </w:r>
      <w:r w:rsidRPr="00D8696A">
        <w:fldChar w:fldCharType="separate"/>
      </w:r>
      <w:r w:rsidRPr="00D8696A">
        <w:t>(Fusani, Giordano, Day, &amp; Schlinger</w:t>
      </w:r>
      <w:r w:rsidR="0083697F">
        <w:t>,</w:t>
      </w:r>
      <w:r w:rsidRPr="00D8696A">
        <w:t xml:space="preserve"> 2007)</w:t>
      </w:r>
      <w:r w:rsidRPr="00D8696A">
        <w:fldChar w:fldCharType="end"/>
      </w:r>
      <w:r w:rsidRPr="00D8696A">
        <w:t xml:space="preserve"> , acrobatic display elements </w:t>
      </w:r>
      <w:r w:rsidRPr="00D8696A">
        <w:fldChar w:fldCharType="begin"/>
      </w:r>
      <w:r w:rsidRPr="00D8696A">
        <w:instrText xml:space="preserve"> ADDIN ZOTERO_ITEM CSL_CITATION {"citationID":"iElAB3FS","properties":{"formattedCitation":"(Prum &amp; Johnson, 1987)","plainCitation":"(Prum &amp; Johnson, 1987)","dontUpdate":true,"noteIndex":0},"citationItems":[{"id":268,"uris":["http://zotero.org/users/local/5nTxvAar/items/ZAGMTIXS"],"uri":["http://zotero.org/users/local/5nTxvAar/items/ZAGMTIXS"],"itemData":{"id":268,"type":"article-journal","container-title":"Wilson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(masius-Chrysopterus)","volume":"99","author":[{"family":"Prum","given":"Ro"},{"family":"Johnson","given":"Ae"}],"issued":{"date-parts":[["1987",12]]}}}],"schema":"https://github.com/citation-style-language/schema/raw/master/csl-citation.json"} </w:instrText>
      </w:r>
      <w:r w:rsidRPr="00D8696A">
        <w:fldChar w:fldCharType="separate"/>
      </w:r>
      <w:r w:rsidRPr="00D8696A">
        <w:t xml:space="preserve">(Prum &amp; </w:t>
      </w:r>
      <w:r w:rsidRPr="00D8696A">
        <w:lastRenderedPageBreak/>
        <w:t>Johnson</w:t>
      </w:r>
      <w:r w:rsidR="0083697F">
        <w:t>,</w:t>
      </w:r>
      <w:r w:rsidRPr="00D8696A">
        <w:t xml:space="preserve"> 1987; McDonald, 1989)</w:t>
      </w:r>
      <w:r w:rsidRPr="00D8696A">
        <w:fldChar w:fldCharType="end"/>
      </w:r>
      <w:r w:rsidRPr="00D8696A">
        <w:t xml:space="preserve">, song </w:t>
      </w:r>
      <w:r w:rsidRPr="00D8696A">
        <w:fldChar w:fldCharType="begin"/>
      </w:r>
      <w:r w:rsidRPr="00D8696A">
        <w:instrText xml:space="preserve"> ADDIN ZOTERO_ITEM CSL_CITATION {"citationID":"RTq5deAq","properties":{"formattedCitation":"(McDonald, 1989)","plainCitation":"(McDonald, 1989)","noteIndex":0},"citationItems":[{"id":675,"uris":["http://zotero.org/users/local/5nTxvAar/items/K2KKXW3E"],"uri":["http://zotero.org/users/local/5nTxvAar/items/K2KKXW3E"],"itemData":{"id":675,"type":"article-journal","container-title":"Animal Behaviour","language":"en","note":"DOI: 10.1016/0003-3472(89)90145-0","page":"1007-1022","title":"Correlates of male mating success in a lekking bird with male-male cooperation","title-short":"PII","volume":"37","author":[{"family":"McDonald","given":"David B."}],"issued":{"date-parts":[["1989"]]}}}],"schema":"https://github.com/citation-style-language/schema/raw/master/csl-citation.json"} </w:instrText>
      </w:r>
      <w:r w:rsidRPr="00D8696A">
        <w:fldChar w:fldCharType="separate"/>
      </w:r>
      <w:r w:rsidRPr="00D8696A">
        <w:t>(McDonald, 1989)</w:t>
      </w:r>
      <w:r w:rsidRPr="00D8696A">
        <w:fldChar w:fldCharType="end"/>
      </w:r>
      <w:r w:rsidRPr="00D8696A">
        <w:t xml:space="preserve"> and mechanical sound production </w:t>
      </w:r>
      <w:r w:rsidRPr="00D8696A">
        <w:fldChar w:fldCharType="begin"/>
      </w:r>
      <w:r w:rsidRPr="00D8696A">
        <w:instrText xml:space="preserve"> ADDIN ZOTERO_ITEM CSL_CITATION {"citationID":"9wghJoKr","properties":{"formattedCitation":"(Bostwick &amp; Prum, 2003)","plainCitation":"(Bostwick &amp; Prum, 2003)","noteIndex":0},"citationItems":[{"id":37,"uris":["http://zotero.org/users/local/5nTxvAar/items/278JMNU3"],"uri":["http://zotero.org/users/local/5nTxvAar/items/278JMNU3"],"itemData":{"id":37,"type":"article-journal","abstract":"Skip to Next Section\nBasic kinematic and detailed physical mechanisms of avian, non-vocal sound production are both unknown. Here, for the first time, field-generated high-speed video recordings and acoustic analyses are used to test numerous competing hypotheses of the kinematics underlying sonations, or non-vocal communicative sounds, produced by two genera of Pipridae, Manacus and Pipra (Aves). Eleven behaviorally and acoustically distinct sonations are characterized, five of which fall into a specific acoustic class of relatively loud, brief, broad-frequency sound pulses, or snaps. The hypothesis that one kinematic mechanism of snap production is used within and between birds in general, and manakins specifically, is rejected. Instead, it is verified that three of four competing hypotheses of the kinematic mechanisms used for producing snaps, namely: (1) above-the-back wing-against-wing claps, (2) wing-against-body claps and (3) wing-into-air flicks, are employed between these two clades, and a fourth mechanism, (4) wing-against-tail feather interactions, is discovered. The kinematic mechanisms used to produce snaps are invariable within each identified sonation, despite the fact that a diversity of kinematic mechanisms are used among sonations. The other six sonations described are produced by kinematic mechanisms distinct from those used to create snaps, but are difficult to distinguish from each other and from the kinematics of flight. These results provide the first detailed kinematic information on mechanisms of sonation in birds in general, and the Pipridae specifically. Further, these results provide the first evidence that acoustically similar avian sonations, such as brief, broad frequency snaps, can be produced by diverse kinematic means, both among and within species. The use of high-speed video recordings in the field in a comparative manner documents the diversity of kinematic mechanisms used to sonate, and uncovers a hidden, sexually selected radiation of behavioral and communicative diversity in the Pipridae.","container-title":"Journal of Experimental Biology","DOI":"10.1242/jeb.00598","ISSN":"0022-0949, 1477-9145","issue":"20","language":"en","note":"PMID: 12966061","page":"3693-3706","source":"jeb.biologists.org","title":"High-speed video analysis of wing-snapping in two manakin clades (Pipridae: Aves)","title-short":"High-speed video analysis of wing-snapping in two manakin clades (Pipridae","volume":"206","author":[{"family":"Bostwick","given":"Kimberly S."},{"family":"Prum","given":"Richard O."}],"issued":{"date-parts":[["2003",10,15]]}}}],"schema":"https://github.com/citation-style-language/schema/raw/master/csl-citation.json"} </w:instrText>
      </w:r>
      <w:r w:rsidRPr="00D8696A">
        <w:fldChar w:fldCharType="separate"/>
      </w:r>
      <w:r w:rsidRPr="00D8696A">
        <w:t>(Bostwick &amp; Prum, 2003)</w:t>
      </w:r>
      <w:r w:rsidRPr="00D8696A">
        <w:fldChar w:fldCharType="end"/>
      </w:r>
      <w:r w:rsidRPr="00D8696A">
        <w:t>. Uniquely among lek-mating species, manakins exhibit a spec</w:t>
      </w:r>
      <w:r w:rsidR="005A7F05">
        <w:t>t</w:t>
      </w:r>
      <w:r w:rsidRPr="00D8696A">
        <w:t xml:space="preserve">rum of cooperative courtship </w:t>
      </w:r>
      <w:r w:rsidR="004E5018">
        <w:t>behaviour</w:t>
      </w:r>
      <w:r w:rsidRPr="00D8696A">
        <w:t xml:space="preserve">, from solo-displaying males to obligate non-kin cooperation </w:t>
      </w:r>
      <w:r w:rsidRPr="00D8696A">
        <w:fldChar w:fldCharType="begin"/>
      </w:r>
      <w:r w:rsidRPr="00D8696A">
        <w:instrText xml:space="preserve"> ADDIN ZOTERO_ITEM CSL_CITATION {"citationID":"cX2OANUu","properties":{"formattedCitation":"(McDonald &amp; Potts, 1994)","plainCitation":"(McDonald &amp; Potts, 1994)","noteIndex":0},"citationItems":[{"id":244,"uris":["http://zotero.org/users/local/5nTxvAar/items/DW33UDSF"],"uri":["http://zotero.org/users/local/5nTxvAar/items/DW33UDSF"],"itemData":{"id":244,"type":"article-journal","abstract":"Long-tailed manakins mate in leks and cooperate in multiyear male-male partnerships. An alpha male is responsible for virtually all mating, whereas a beta male assists in the courtship displays. Such altruism by the beta male poses a problem for evolutionary theory because most theoretical treatments and empirical examples of cooperative behavior involve kin selection or reciprocity. Here it is shown that alpha and beta partners are not relatives and that reciprocity is not involved. Instead, direct, though long-delayed benefits to beta males are demonstrated, which include rare copulations, ascension to alpha status, and female lek fidelity. These benefits maintain this unusual form of male-male cooperation.","container-title":"Science","ISSN":"0036-8075","issue":"5187","page":"1030-1032","source":"JSTOR","title":"Cooperative Display and Relatedness Among Males in a Lek-Mating Bird","volume":"266","author":[{"family":"McDonald","given":"David B."},{"family":"Potts","given":"Wayne K."}],"issued":{"date-parts":[["1994"]]}}}],"schema":"https://github.com/citation-style-language/schema/raw/master/csl-citation.json"} </w:instrText>
      </w:r>
      <w:r w:rsidRPr="00D8696A">
        <w:fldChar w:fldCharType="separate"/>
      </w:r>
      <w:r w:rsidRPr="00D8696A">
        <w:t>(McDonald &amp; Potts, 1994</w:t>
      </w:r>
      <w:r>
        <w:t>, Ryder et al., 20</w:t>
      </w:r>
      <w:r w:rsidR="0083697F">
        <w:t>08</w:t>
      </w:r>
      <w:r w:rsidRPr="00D8696A">
        <w:t>)</w:t>
      </w:r>
      <w:r w:rsidRPr="00D8696A">
        <w:fldChar w:fldCharType="end"/>
      </w:r>
      <w:r w:rsidRPr="00D8696A">
        <w:t xml:space="preserve">. The little-studied </w:t>
      </w:r>
      <w:r w:rsidRPr="00D8696A">
        <w:fldChar w:fldCharType="begin"/>
      </w:r>
      <w:r w:rsidRPr="00D8696A">
        <w:instrText xml:space="preserve"> ADDIN ZOTERO_ITEM CSL_CITATION {"citationID":"bh8g8lQj","properties":{"formattedCitation":"(Prum &amp; Johnson, 1987; Snow &amp; Snow, 1992)","plainCitation":"(Prum &amp; Johnson, 1987; Snow &amp; Snow, 1992)","noteIndex":0},"citationItems":[{"id":268,"uris":["http://zotero.org/users/local/5nTxvAar/items/ZAGMTIXS"],"uri":["http://zotero.org/users/local/5nTxvAar/items/ZAGMTIXS"],"itemData":{"id":268,"type":"article-journal","container-title":"Wilson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id":280,"uris":["http://zotero.org/users/local/5nTxvAar/items/59C7CBP3"],"uri":["http://zotero.org/users/local/5nTxvAar/items/59C7CBP3"],"itemData":{"id":280,"type":"article-journal","container-title":"Bulletin of the British Ornithologists' Club","issue":"4","page":"264-270","title":"Display of the Golden-winged Manakin Masius chrysopterus","volume":"112","author":[{"family":"Snow","given":"D.W."},{"family":"Snow","given":"B. K."}],"issued":{"date-parts":[["1992"]]}}}],"schema":"https://github.com/citation-style-language/schema/raw/master/csl-citation.json"} </w:instrText>
      </w:r>
      <w:r w:rsidRPr="00D8696A">
        <w:fldChar w:fldCharType="separate"/>
      </w:r>
      <w:r w:rsidRPr="00D8696A">
        <w:t>(Prum &amp; Johnson, 1987; Snow &amp; Snow, 1992)</w:t>
      </w:r>
      <w:r w:rsidRPr="00D8696A">
        <w:fldChar w:fldCharType="end"/>
      </w:r>
      <w:r w:rsidRPr="00D8696A">
        <w:t xml:space="preserve"> Golden-winged Manakin (</w:t>
      </w:r>
      <w:r w:rsidRPr="00D8696A">
        <w:rPr>
          <w:i/>
        </w:rPr>
        <w:t>Masius chrysopterus</w:t>
      </w:r>
      <w:r w:rsidRPr="00D8696A">
        <w:t xml:space="preserve">) performs highly acrobatic displays </w:t>
      </w:r>
      <w:r w:rsidR="003F4D8E">
        <w:t>with</w:t>
      </w:r>
      <w:r w:rsidRPr="00D8696A">
        <w:t xml:space="preserve"> high-speed elements</w:t>
      </w:r>
      <w:r w:rsidR="003F4D8E">
        <w:t>,</w:t>
      </w:r>
      <w:r w:rsidRPr="00D8696A">
        <w:t xml:space="preserve"> and males occasionally display together, though not in a consistently coordinated manner and never</w:t>
      </w:r>
      <w:r w:rsidR="00CA10C3">
        <w:t xml:space="preserve"> in displays leading</w:t>
      </w:r>
      <w:r w:rsidRPr="00D8696A">
        <w:t xml:space="preserve"> to copulation</w:t>
      </w:r>
      <w:r w:rsidR="00CA10C3">
        <w:t>s</w:t>
      </w:r>
      <w:r w:rsidRPr="00D8696A">
        <w:t xml:space="preserve"> </w:t>
      </w:r>
      <w:r w:rsidRPr="00D8696A">
        <w:fldChar w:fldCharType="begin"/>
      </w:r>
      <w:r w:rsidRPr="00D8696A">
        <w:instrText xml:space="preserve"> ADDIN ZOTERO_ITEM CSL_CITATION {"citationID":"TTrGN3ID","properties":{"formattedCitation":"(Prum &amp; Johnson, 1987)","plainCitation":"(Prum &amp; Johnson, 1987)","dontUpdate":true,"noteIndex":0},"citationItems":[{"id":268,"uris":["http://zotero.org/users/local/5nTxvAar/items/ZAGMTIXS"],"uri":["http://zotero.org/users/local/5nTxvAar/items/ZAGMTIXS"],"itemData":{"id":268,"type":"article-journal","container-title":"Wilson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(masius-Chrysopterus)","volume":"99","author":[{"family":"Prum","given":"Ro"},{"family":"Johnson","given":"Ae"}],"issued":{"date-parts":[["1987",12]]}}}],"schema":"https://github.com/citation-style-language/schema/raw/master/csl-citation.json"} </w:instrText>
      </w:r>
      <w:r w:rsidRPr="00D8696A">
        <w:fldChar w:fldCharType="separate"/>
      </w:r>
      <w:r w:rsidRPr="00D8696A">
        <w:t>(Prum &amp; Johnson, 1987; pers</w:t>
      </w:r>
      <w:r w:rsidR="00AE5082">
        <w:t>.</w:t>
      </w:r>
      <w:r w:rsidRPr="00D8696A">
        <w:t xml:space="preserve"> obs</w:t>
      </w:r>
      <w:r w:rsidR="00AE5082">
        <w:t>.</w:t>
      </w:r>
      <w:r w:rsidRPr="00D8696A">
        <w:t>)</w:t>
      </w:r>
      <w:r w:rsidRPr="00D8696A">
        <w:fldChar w:fldCharType="end"/>
      </w:r>
      <w:r w:rsidRPr="00D8696A">
        <w:t xml:space="preserve">. </w:t>
      </w:r>
      <w:r w:rsidR="00D23DD2">
        <w:t xml:space="preserve">Because </w:t>
      </w:r>
      <w:r w:rsidR="00D23DD2" w:rsidRPr="00D23DD2">
        <w:rPr>
          <w:i/>
        </w:rPr>
        <w:t>Masius</w:t>
      </w:r>
      <w:r w:rsidR="003F5EEB">
        <w:t xml:space="preserve"> is currently monotypic</w:t>
      </w:r>
      <w:r w:rsidR="00D23DD2">
        <w:t>, we will refer</w:t>
      </w:r>
      <w:r w:rsidR="003F4D8E">
        <w:t xml:space="preserve"> </w:t>
      </w:r>
      <w:r w:rsidR="00D23DD2">
        <w:t xml:space="preserve">to </w:t>
      </w:r>
      <w:r w:rsidR="009646EC">
        <w:t xml:space="preserve">it </w:t>
      </w:r>
      <w:r w:rsidR="00840C0F">
        <w:t>throughout by its genus.</w:t>
      </w:r>
    </w:p>
    <w:p w14:paraId="6207FE3F" w14:textId="78D7A652" w:rsidR="00297F8E" w:rsidRDefault="00127EBA" w:rsidP="00317EE9">
      <w:pPr>
        <w:spacing w:before="240" w:line="480" w:lineRule="auto"/>
        <w:ind w:firstLine="720"/>
      </w:pPr>
      <w:r>
        <w:t xml:space="preserve">Variation in </w:t>
      </w:r>
      <w:r w:rsidR="004E5018">
        <w:t>behaviour</w:t>
      </w:r>
      <w:r>
        <w:t xml:space="preserve"> has been explained in two major ways. </w:t>
      </w:r>
      <w:r w:rsidR="004E5018">
        <w:t>Behaviour</w:t>
      </w:r>
      <w:r w:rsidR="00030C5D" w:rsidRPr="00D8696A">
        <w:t>al syndromes</w:t>
      </w:r>
      <w:r w:rsidR="00CA10C3">
        <w:t xml:space="preserve"> </w:t>
      </w:r>
      <w:r>
        <w:t>(</w:t>
      </w:r>
      <w:r w:rsidRPr="00D8696A">
        <w:t>Sih, Bell &amp; Johnson, 2004)</w:t>
      </w:r>
      <w:r w:rsidR="00CA10C3">
        <w:t xml:space="preserve"> </w:t>
      </w:r>
      <w:r w:rsidR="009646EC">
        <w:t>involve</w:t>
      </w:r>
      <w:r w:rsidR="00D767A4">
        <w:t xml:space="preserve"> </w:t>
      </w:r>
      <w:r>
        <w:t xml:space="preserve">individuals </w:t>
      </w:r>
      <w:r w:rsidR="00D767A4">
        <w:t>vary</w:t>
      </w:r>
      <w:r w:rsidR="009646EC">
        <w:t>ing</w:t>
      </w:r>
      <w:r w:rsidR="00D767A4">
        <w:t xml:space="preserve"> consistently </w:t>
      </w:r>
      <w:r w:rsidR="00030C5D" w:rsidRPr="00D8696A">
        <w:t xml:space="preserve">in </w:t>
      </w:r>
      <w:r>
        <w:t xml:space="preserve">their </w:t>
      </w:r>
      <w:r w:rsidR="004E5018">
        <w:t>behaviour</w:t>
      </w:r>
      <w:r w:rsidR="00030C5D" w:rsidRPr="00D8696A">
        <w:t>al responses</w:t>
      </w:r>
      <w:r>
        <w:t>, even</w:t>
      </w:r>
      <w:r w:rsidR="00030C5D" w:rsidRPr="00D8696A">
        <w:t xml:space="preserve"> across </w:t>
      </w:r>
      <w:r>
        <w:t xml:space="preserve">widely differing contexts. </w:t>
      </w:r>
      <w:r w:rsidR="00030C5D" w:rsidRPr="00D8696A">
        <w:t xml:space="preserve">Alternatively, </w:t>
      </w:r>
      <w:r w:rsidR="00D767A4">
        <w:t xml:space="preserve">individuals may vary their </w:t>
      </w:r>
      <w:r w:rsidR="004E5018">
        <w:t>behaviour</w:t>
      </w:r>
      <w:r w:rsidR="00030C5D" w:rsidRPr="00D8696A">
        <w:t xml:space="preserve"> primarily as a response to different contexts (e.g., </w:t>
      </w:r>
      <w:r w:rsidR="00AD789E" w:rsidRPr="00AD789E">
        <w:rPr>
          <w:rFonts w:eastAsiaTheme="minorEastAsia"/>
        </w:rPr>
        <w:t>Nelson, Wilson</w:t>
      </w:r>
      <w:r w:rsidR="00AD789E">
        <w:rPr>
          <w:rFonts w:eastAsiaTheme="minorEastAsia"/>
        </w:rPr>
        <w:t xml:space="preserve"> &amp; </w:t>
      </w:r>
      <w:r w:rsidR="00AD789E" w:rsidRPr="00AD789E">
        <w:rPr>
          <w:rFonts w:eastAsiaTheme="minorEastAsia"/>
        </w:rPr>
        <w:t>Evans</w:t>
      </w:r>
      <w:r w:rsidR="00AD789E">
        <w:rPr>
          <w:rFonts w:eastAsiaTheme="minorEastAsia"/>
        </w:rPr>
        <w:t>,</w:t>
      </w:r>
      <w:r w:rsidR="00AD789E" w:rsidRPr="00AD789E">
        <w:rPr>
          <w:rFonts w:eastAsiaTheme="minorEastAsia"/>
        </w:rPr>
        <w:t xml:space="preserve"> 2008</w:t>
      </w:r>
      <w:r w:rsidR="00AD789E">
        <w:rPr>
          <w:rFonts w:eastAsiaTheme="minorEastAsia"/>
        </w:rPr>
        <w:t xml:space="preserve">; </w:t>
      </w:r>
      <w:r w:rsidR="00030C5D" w:rsidRPr="00D8696A">
        <w:t>Hewitt, Macdonald, &amp; Dugdale, 2009; Hobson</w:t>
      </w:r>
      <w:r w:rsidR="00DF698C">
        <w:t xml:space="preserve"> et al.</w:t>
      </w:r>
      <w:r w:rsidR="00030C5D" w:rsidRPr="00D8696A">
        <w:t>, 2015; Vanderbilt, Kell</w:t>
      </w:r>
      <w:r w:rsidR="003E4046">
        <w:t>e</w:t>
      </w:r>
      <w:r w:rsidR="00030C5D" w:rsidRPr="00D8696A">
        <w:t>y, &amp; DuVal, 2015; Reding &amp; Cummings, 2017</w:t>
      </w:r>
      <w:r w:rsidR="00655342">
        <w:t xml:space="preserve">; </w:t>
      </w:r>
      <w:r w:rsidR="00655342" w:rsidRPr="00036093">
        <w:t>Muller</w:t>
      </w:r>
      <w:r w:rsidR="00DF698C">
        <w:t>, Cantor, Cuthill &amp; Harris</w:t>
      </w:r>
      <w:r w:rsidR="00036093" w:rsidRPr="00036093">
        <w:t>,</w:t>
      </w:r>
      <w:r w:rsidR="00655342" w:rsidRPr="00036093">
        <w:t xml:space="preserve"> 2018</w:t>
      </w:r>
      <w:r w:rsidR="00030C5D" w:rsidRPr="00D8696A">
        <w:t xml:space="preserve">). </w:t>
      </w:r>
      <w:bookmarkStart w:id="1" w:name="_Hlk35887361"/>
      <w:r w:rsidR="00030C5D" w:rsidRPr="00D8696A">
        <w:t xml:space="preserve">Recently, </w:t>
      </w:r>
      <w:r w:rsidR="004E5018">
        <w:t>behaviour</w:t>
      </w:r>
      <w:r w:rsidR="00036093">
        <w:t>al</w:t>
      </w:r>
      <w:r w:rsidR="00030C5D" w:rsidRPr="00D8696A">
        <w:t xml:space="preserve"> complexity has </w:t>
      </w:r>
      <w:r w:rsidR="00CA10C3">
        <w:t>garnered increasing attention</w:t>
      </w:r>
      <w:r w:rsidR="00030C5D" w:rsidRPr="00D8696A">
        <w:t xml:space="preserve"> </w:t>
      </w:r>
      <w:r w:rsidR="00030C5D" w:rsidRPr="00D8696A">
        <w:fldChar w:fldCharType="begin"/>
      </w:r>
      <w:r w:rsidR="00030C5D" w:rsidRPr="00D8696A">
        <w:instrText xml:space="preserve"> ADDIN ZOTERO_ITEM CSL_CITATION {"citationID":"uEqvh6Mi","properties":{"formattedCitation":"(Bradbury &amp; Vehrencamp, 2014; Byers &amp; Kroodsma, 2009; Patricelli &amp; Hebets, 2016)","plainCitation":"(Bradbury &amp; Vehrencamp, 2014; Byers &amp; Kroodsma, 2009; Patricelli &amp; Hebets, 2016)","noteIndex":0},"citationItems":[{"id":775,"uris":["http://zotero.org/users/local/5nTxvAar/items/QUGVPA2I"],"uri":["http://zotero.org/users/local/5nTxvAar/items/QUGVPA2I"],"itemData":{"id":775,"type":"article-journal","abstract":"Lay Summary.  Although related fields such as ecology and neurobiology have accepted that reductionist paradigms may be insufficient for understanding complex s","container-title":"Behavioral Ecology","DOI":"10.1093/beheco/aru014","ISSN":"1045-2249","issue":"3","journalAbbreviation":"Behav Ecol","language":"en","page":"435-442","source":"academic.oup.com","title":"Complexity and behavioral ecology","volume":"25","author":[{"family":"Bradbury","given":"Jack W."},{"family":"Vehrencamp","given":"Sandra L."}],"issued":{"date-parts":[["2014",5,1]]}}},{"id":588,"uris":["http://zotero.org/users/local/5nTxvAar/items/QVJ7IXE5"],"uri":["http://zotero.org/users/local/5nTxvAar/items/QVJ7IXE5"],"itemData":{"id":588,"type":"article-journal","abstract":"Males of many songbird species use song repertoires that contain multiple song types. A commonly encountered evolutionary explanation for this trait and its recurrent appearance among songbird species is that repertoires have arisen in response to widespread female preference for mates with larger song or syllable repertoires. To assess whether the available evidence supports this hypothesis, we reviewed the literature on the relationship between mate choice and song repertoire size. Our review revealed an array of results that was ultimately inconclusive with regard to the generality of the mate choice hypothesis. Given the ambiguity of these results, we also examined patterns of song use and development and found that some patterns (e.g. overproduction during song ontogeny, repertoires of non-interchangeable songs, hidden repertoires and the prevalence of small repertoires) are at odds with outcomes expected if female preference for larger repertoires were common. We conclude that these cross-species patterns of song use suggest that female preference for larger repertoires is not widespread. We propose that song repertoires have generally arisen not through selection for repertoire size per se, but rather as a by-product of social conditions that favoured the evolution of complex signalling systems.","container-title":"Animal Behaviour","DOI":"10.1016/j.anbehav.2008.10.003","ISSN":"0003-3472","issue":"1","journalAbbreviation":"Animal Behaviour","page":"13-22","source":"ScienceDirect","title":"Female mate choice and songbird song repertoires","volume":"77","author":[{"family":"Byers","given":"Bruce E."},{"family":"Kroodsma","given":"Donald E."}],"issued":{"date-parts":[["2009",1,1]]}}},{"id":663,"uris":["http://zotero.org/users/local/5nTxvAar/items/QRTYNJJF"],"uri":["http://zotero.org/users/local/5nTxvAar/items/QRTYNJJF"],"itemData":{"id":663,"type":"article-journal","container-title":"Current Opinion in Behavioral Sciences","page":"80-89","title":"New dimensions in animal communication: the case for complexity","volume":"12","author":[{"family":"Patricelli","given":"Gail L."},{"family":"Hebets","given":"Eileen A."}],"issued":{"date-parts":[["2016"]]}}}],"schema":"https://github.com/citation-style-language/schema/raw/master/csl-citation.json"} </w:instrText>
      </w:r>
      <w:r w:rsidR="00030C5D" w:rsidRPr="00D8696A">
        <w:fldChar w:fldCharType="separate"/>
      </w:r>
      <w:r w:rsidR="00030C5D" w:rsidRPr="00D8696A">
        <w:t>(</w:t>
      </w:r>
      <w:r w:rsidR="003F4D8E" w:rsidRPr="00D8696A">
        <w:t xml:space="preserve">Byers &amp; Kroodsma, 2009; </w:t>
      </w:r>
      <w:r w:rsidR="00030C5D" w:rsidRPr="00D8696A">
        <w:t>Bradbury &amp; Vehrencamp, 2014; Patricelli &amp; Hebets, 2016)</w:t>
      </w:r>
      <w:r w:rsidR="00030C5D" w:rsidRPr="00D8696A">
        <w:fldChar w:fldCharType="end"/>
      </w:r>
      <w:r w:rsidR="00030C5D" w:rsidRPr="00D8696A">
        <w:t xml:space="preserve">, </w:t>
      </w:r>
      <w:r w:rsidR="00036093">
        <w:t>although</w:t>
      </w:r>
      <w:r w:rsidR="00030C5D" w:rsidRPr="00D8696A">
        <w:t xml:space="preserve"> </w:t>
      </w:r>
      <w:r w:rsidR="003F4D8E">
        <w:t>at least one paper has</w:t>
      </w:r>
      <w:r w:rsidR="00030C5D" w:rsidRPr="00D8696A">
        <w:t xml:space="preserve"> argued for the importance of simplicity </w:t>
      </w:r>
      <w:r w:rsidR="00030C5D" w:rsidRPr="00D8696A">
        <w:fldChar w:fldCharType="begin"/>
      </w:r>
      <w:r w:rsidR="00030C5D" w:rsidRPr="00D8696A">
        <w:instrText xml:space="preserve"> ADDIN ZOTERO_ITEM CSL_CITATION {"citationID":"eN5qRmiG","properties":{"formattedCitation":"(Cardoso &amp; Hu, 2011)","plainCitation":"(Cardoso &amp; Hu, 2011)","noteIndex":0},"citationItems":[{"id":900,"uris":["http://zotero.org/users/local/5nTxvAar/items/9UABSXCA"],"uri":["http://zotero.org/users/local/5nTxvAar/items/9UABSXCA"],"itemData":{"id":900,"type":"article-journal","abstract":"Sexual signals are often elaborate as a result of sexual selection for signals of individual quality. Contrary to expectation, however, the elaboration of signals such as birdsong is not related to the strength of sexual selection across species. With a comparative study across wood warblers (family Parulidae), we show a compromise between advertising the performance of trills (syllable repetitions) and song complexity, which can result in the evolution of simple, rather than elaborate, song. Species with higher trill performance evolved simple songs with more extensive trilled syntax. This advertises trill performance but reduces syllable diversity in songs. These two traits are commonly sexually selected in songbirds, but indexes of sexual selection were not related to either in wood warblers. This is consistent with sexual selection targeting different traits in different species, sometimes resulting in simple signals. We conclude that the evolution of sexual signals can be unpredictable when their physiology affords multiple or, as here, opposing ways of advertising individual quality.","container-title":"The American Naturalist","DOI":"10.1086/662160","ISSN":"0003-0147","issue":"5","journalAbbreviation":"The American Naturalist","note":"publisher: The University of Chicago Press","page":"679-686","source":"www-journals-uchicago-edu.libproxy.uwyo.edu (Atypon)","title":"Birdsong Performance and the Evolution of Simple (Rather than Elaborate) Sexual Signals.","volume":"178","author":[{"family":"Cardoso","given":"Gonçalo C."},{"family":"Hu","given":"Yang"}],"issued":{"date-parts":[["2011",11,1]]}}}],"schema":"https://github.com/citation-style-language/schema/raw/master/csl-citation.json"} </w:instrText>
      </w:r>
      <w:r w:rsidR="00030C5D" w:rsidRPr="00D8696A">
        <w:fldChar w:fldCharType="separate"/>
      </w:r>
      <w:r w:rsidR="00030C5D" w:rsidRPr="00D8696A">
        <w:t>(Cardoso &amp; Hu, 2011)</w:t>
      </w:r>
      <w:r w:rsidR="00030C5D" w:rsidRPr="00D8696A">
        <w:fldChar w:fldCharType="end"/>
      </w:r>
      <w:r w:rsidR="00030C5D" w:rsidRPr="00D8696A">
        <w:t xml:space="preserve">. We will show that, at least in </w:t>
      </w:r>
      <w:r w:rsidR="00E57E1F" w:rsidRPr="00E57E1F">
        <w:rPr>
          <w:i/>
        </w:rPr>
        <w:t>Masius</w:t>
      </w:r>
      <w:r w:rsidR="00030C5D" w:rsidRPr="00D8696A">
        <w:t xml:space="preserve">, displays </w:t>
      </w:r>
      <w:r w:rsidR="00D767A4">
        <w:t>vary mostly according to</w:t>
      </w:r>
      <w:r w:rsidR="00030C5D" w:rsidRPr="00D8696A">
        <w:t xml:space="preserve"> context </w:t>
      </w:r>
      <w:r>
        <w:t xml:space="preserve">and </w:t>
      </w:r>
      <w:r w:rsidR="00D767A4">
        <w:t xml:space="preserve">that successful displays (those leading to copulations) </w:t>
      </w:r>
      <w:r>
        <w:t>are simpl</w:t>
      </w:r>
      <w:r w:rsidR="00D767A4">
        <w:t>e</w:t>
      </w:r>
      <w:r w:rsidR="009646EC">
        <w:t xml:space="preserve"> and vary little from one male to another</w:t>
      </w:r>
      <w:r w:rsidR="00465546">
        <w:t>, or one female to another</w:t>
      </w:r>
      <w:r w:rsidR="00D767A4">
        <w:t xml:space="preserve">. </w:t>
      </w:r>
      <w:r w:rsidR="00036093">
        <w:t>In contrast,</w:t>
      </w:r>
      <w:r w:rsidR="00030C5D" w:rsidRPr="00D8696A">
        <w:t xml:space="preserve"> displays in the absence of females </w:t>
      </w:r>
      <w:r w:rsidR="00D767A4">
        <w:t xml:space="preserve">are </w:t>
      </w:r>
      <w:r w:rsidR="003F4D8E">
        <w:t xml:space="preserve">more </w:t>
      </w:r>
      <w:r w:rsidR="00036093">
        <w:t>complex</w:t>
      </w:r>
      <w:r w:rsidR="009646EC">
        <w:t xml:space="preserve"> and highly variable both within and between males</w:t>
      </w:r>
      <w:r w:rsidR="00030C5D" w:rsidRPr="00D8696A">
        <w:t xml:space="preserve">. It is important to specify </w:t>
      </w:r>
      <w:r w:rsidR="001E0D7C">
        <w:t>what we mean by</w:t>
      </w:r>
      <w:r w:rsidR="00030C5D" w:rsidRPr="00D8696A">
        <w:t xml:space="preserve"> complexity </w:t>
      </w:r>
      <w:r w:rsidR="00030C5D" w:rsidRPr="00D8696A">
        <w:fldChar w:fldCharType="begin"/>
      </w:r>
      <w:r w:rsidR="00030C5D" w:rsidRPr="00D8696A">
        <w:instrText xml:space="preserve"> ADDIN ZOTERO_ITEM CSL_CITATION {"citationID":"CvtCAmE4","properties":{"formattedCitation":"(Benedict &amp; Najar, 2019)","plainCitation":"(Benedict &amp; Najar, 2019)","noteIndex":0},"citationItems":[{"id":891,"uris":["http://zotero.org/users/local/5nTxvAar/items/9NUJR8BP"],"uri":["http://zotero.org/users/local/5nTxvAar/items/9NUJR8BP"],"itemData":{"id":891,"type":"article-journal","abstract":"Abstract.  Researchers studying the evolution of animal communication often ask what generates and maintains signal complexity, but they define and measure comp","container-title":"The Auk","DOI":"10.1093/auk/uky008","ISSN":"0004-8038","issue":"1","journalAbbreviation":"Auk","language":"en","note":"publisher: Oxford Academic","source":"academic-oup-com.libproxy.uwyo.edu","title":"Are commonly used metrics of bird song complexity concordant?","URL":"https://academic-oup-com.libproxy.uwyo.edu/auk/article/136/1/uky008/5307198","volume":"136","author":[{"family":"Benedict","given":"Lauryn"},{"family":"Najar","given":"Nadje A."}],"accessed":{"date-parts":[["2020",4,4]]},"issued":{"date-parts":[["2019",1,1]]}}}],"schema":"https://github.com/citation-style-language/schema/raw/master/csl-citation.json"} </w:instrText>
      </w:r>
      <w:r w:rsidR="00030C5D" w:rsidRPr="00D8696A">
        <w:fldChar w:fldCharType="separate"/>
      </w:r>
      <w:r w:rsidR="00030C5D" w:rsidRPr="00D8696A">
        <w:t>(Benedict &amp; Najar, 2019)</w:t>
      </w:r>
      <w:r w:rsidR="00030C5D" w:rsidRPr="00D8696A">
        <w:fldChar w:fldCharType="end"/>
      </w:r>
      <w:r w:rsidR="00030C5D" w:rsidRPr="00D8696A">
        <w:t xml:space="preserve">. Miles &amp; Fuxjager </w:t>
      </w:r>
      <w:r w:rsidR="00030C5D" w:rsidRPr="00D8696A">
        <w:fldChar w:fldCharType="begin"/>
      </w:r>
      <w:r w:rsidR="00030C5D" w:rsidRPr="00D8696A">
        <w:instrText xml:space="preserve"> ADDIN ZOTERO_ITEM CSL_CITATION {"citationID":"BqXAd1f7","properties":{"formattedCitation":"(Miles &amp; Fuxjager, 2018)","plainCitation":"(Miles &amp; Fuxjager, 2018)","noteIndex":0},"citationItems":[{"id":921,"uris":["http://zotero.org/users/local/5nTxvAar/items/INPLS96Q"],"uri":["http://zotero.org/users/local/5nTxvAar/items/INPLS96Q"],"itemData":{"id":921,"type":"article-journal","abstract":"Integrated visual displays that combine gesture with colour are nearly ubiquitous in the animal world, where they are shaped by sexual selection for their role in courtship and competition. However, few studies assess how multiple selection regimens operate on different components of these complex phenotypes on a macroevolutionary scale. Here, we study this issue by assessing how both sexual and ecological selection work together to influence visual display complexity in the birds of paradise. We first find that sexual dichromatism is highest in lekking species, which undergo more intense sexual selection by female choice, than non-lekking species. At the same time, species in which males directly compete with one another at communal display courts have more carotenoid-based ornaments and fewer melanin ornaments. Meanwhile, display habitat influences gestural complexity. Species that dance in the cluttered understorey have more complex dances than canopy-displaying species. Taken together, our results illustrate how distinct selection regimens each operate on individual elements comprising a complex display. This supports a modular model of display evolution, wherein the ultimate integrated display is the product of synergy between multiple factors that select for different types of phenotypic complexity.","container-title":"Journal of Animal Ecology","DOI":"10.1111/1365-2656.12824","ISSN":"1365-2656","issue":"4","language":"en","note":"_eprint: https://onlinelibrary.wiley.com/doi/pdf/10.1111/1365-2656.12824","page":"1149-1159","source":"Wiley Online Library","title":"Synergistic selection regimens drive the evolution of display complexity in birds of paradise","volume":"87","author":[{"family":"Miles","given":"Meredith C."},{"family":"Fuxjager","given":"Matthew J."}],"issued":{"date-parts":[["2018"]]}}}],"schema":"https://github.com/citation-style-language/schema/raw/master/csl-citation.json"} </w:instrText>
      </w:r>
      <w:r w:rsidR="00030C5D" w:rsidRPr="00D8696A">
        <w:fldChar w:fldCharType="separate"/>
      </w:r>
      <w:r w:rsidR="00030C5D" w:rsidRPr="00D8696A">
        <w:t>(2018)</w:t>
      </w:r>
      <w:r w:rsidR="00030C5D" w:rsidRPr="00D8696A">
        <w:fldChar w:fldCharType="end"/>
      </w:r>
      <w:r w:rsidR="00030C5D" w:rsidRPr="00D8696A">
        <w:t>, for comparative assessment of displays, assessed complexity</w:t>
      </w:r>
      <w:r w:rsidR="001E0D7C">
        <w:t xml:space="preserve"> </w:t>
      </w:r>
      <w:r w:rsidR="00030C5D" w:rsidRPr="00D8696A">
        <w:t xml:space="preserve">as the number of display elements or gestures. We do not here </w:t>
      </w:r>
      <w:r w:rsidR="003F4D8E">
        <w:t>use</w:t>
      </w:r>
      <w:r w:rsidR="00030C5D" w:rsidRPr="00D8696A">
        <w:t xml:space="preserve"> </w:t>
      </w:r>
      <w:r w:rsidR="004E5018">
        <w:t>behaviour</w:t>
      </w:r>
      <w:r w:rsidR="00030C5D" w:rsidRPr="00D8696A">
        <w:t xml:space="preserve">al repertoire size as our </w:t>
      </w:r>
      <w:r w:rsidR="003F4D8E">
        <w:t>measure</w:t>
      </w:r>
      <w:r w:rsidR="00030C5D" w:rsidRPr="00D8696A">
        <w:t xml:space="preserve"> of complexity. </w:t>
      </w:r>
      <w:bookmarkEnd w:id="1"/>
      <w:r w:rsidR="00036093">
        <w:t xml:space="preserve">Instead, we assess complexity </w:t>
      </w:r>
      <w:r w:rsidR="003F4D8E">
        <w:t xml:space="preserve">by </w:t>
      </w:r>
      <w:r w:rsidR="001E0D7C">
        <w:t xml:space="preserve">the pattern and organization of sequences of </w:t>
      </w:r>
      <w:r w:rsidR="004E5018">
        <w:t>behaviour</w:t>
      </w:r>
      <w:r w:rsidR="001E0D7C">
        <w:t xml:space="preserve">al elements, using metrics from </w:t>
      </w:r>
      <w:r w:rsidR="00DF698C">
        <w:t>networks</w:t>
      </w:r>
      <w:r w:rsidR="001E0D7C">
        <w:t>,</w:t>
      </w:r>
      <w:r w:rsidR="00DF698C">
        <w:t xml:space="preserve"> </w:t>
      </w:r>
      <w:r w:rsidR="00D767A4">
        <w:t xml:space="preserve">information </w:t>
      </w:r>
      <w:r w:rsidR="00036093">
        <w:t>entrop</w:t>
      </w:r>
      <w:r w:rsidR="001E0D7C">
        <w:t xml:space="preserve">y, </w:t>
      </w:r>
      <w:r w:rsidR="003D3DE4">
        <w:t>compression ratio</w:t>
      </w:r>
      <w:r w:rsidR="001E0D7C">
        <w:t xml:space="preserve"> and Jaro string distances</w:t>
      </w:r>
      <w:r w:rsidR="00036093">
        <w:t>.</w:t>
      </w:r>
      <w:r w:rsidR="00D767A4">
        <w:t xml:space="preserve"> </w:t>
      </w:r>
    </w:p>
    <w:p w14:paraId="2C7CB201" w14:textId="606BD15D" w:rsidR="00F531E9" w:rsidRDefault="00030C5D" w:rsidP="00317EE9">
      <w:pPr>
        <w:spacing w:line="480" w:lineRule="auto"/>
        <w:ind w:firstLine="720"/>
      </w:pPr>
      <w:r w:rsidRPr="00D8696A">
        <w:lastRenderedPageBreak/>
        <w:t xml:space="preserve">We consider three major contexts for the courtship displays: male-only display bouts, sometimes involving multiple males (Mal); display bouts in which one or more females were present, but no copulations occurred (Fem); and those display bouts that resulted in one or more copulations (Cop). We assess variation </w:t>
      </w:r>
      <w:r w:rsidR="009646EC">
        <w:t>within</w:t>
      </w:r>
      <w:r w:rsidRPr="00D8696A">
        <w:t xml:space="preserve"> </w:t>
      </w:r>
      <w:r w:rsidR="00F531E9">
        <w:t xml:space="preserve">vs. </w:t>
      </w:r>
      <w:r w:rsidR="005A7F05">
        <w:t>between</w:t>
      </w:r>
      <w:r w:rsidR="00F531E9">
        <w:t xml:space="preserve"> </w:t>
      </w:r>
      <w:r w:rsidRPr="00D8696A">
        <w:t xml:space="preserve">males primarily using </w:t>
      </w:r>
      <w:r w:rsidR="009646EC" w:rsidRPr="00D8696A">
        <w:t>Jaro distance (Jaro, 19</w:t>
      </w:r>
      <w:r w:rsidR="00D91128">
        <w:t>8</w:t>
      </w:r>
      <w:r w:rsidR="009646EC" w:rsidRPr="00D8696A">
        <w:t>9</w:t>
      </w:r>
      <w:r w:rsidR="009646EC">
        <w:t>; see Methods</w:t>
      </w:r>
      <w:r w:rsidR="009646EC" w:rsidRPr="00D8696A">
        <w:t>)</w:t>
      </w:r>
      <w:r w:rsidR="009646EC">
        <w:t xml:space="preserve">, </w:t>
      </w:r>
      <w:r w:rsidRPr="00D8696A">
        <w:t xml:space="preserve">a </w:t>
      </w:r>
      <w:r w:rsidR="009646EC">
        <w:t>method</w:t>
      </w:r>
      <w:r w:rsidRPr="00D8696A">
        <w:t xml:space="preserve"> from record</w:t>
      </w:r>
      <w:r w:rsidR="00D767A4">
        <w:t>-</w:t>
      </w:r>
      <w:r w:rsidRPr="00D8696A">
        <w:t xml:space="preserve">linkage theory </w:t>
      </w:r>
      <w:r w:rsidRPr="00D8696A">
        <w:rPr>
          <w:shd w:val="clear" w:color="auto" w:fill="FFFFFF"/>
        </w:rPr>
        <w:t>(Fellegi &amp; Sunter, 1969)</w:t>
      </w:r>
      <w:r w:rsidRPr="00D8696A">
        <w:t xml:space="preserve">. That is, we ask whether successful display bouts (Cop) </w:t>
      </w:r>
      <w:r w:rsidR="00F531E9">
        <w:t>more closely resemble one another</w:t>
      </w:r>
      <w:r w:rsidRPr="00D8696A">
        <w:t>, regardless of male identity</w:t>
      </w:r>
      <w:r w:rsidR="00AE5082">
        <w:t>,</w:t>
      </w:r>
      <w:r w:rsidRPr="00D8696A">
        <w:t xml:space="preserve"> than a male's own Cop </w:t>
      </w:r>
      <w:r w:rsidR="00F531E9">
        <w:t>displays resemble</w:t>
      </w:r>
      <w:r w:rsidRPr="00D8696A">
        <w:t xml:space="preserve"> his Mal </w:t>
      </w:r>
      <w:r w:rsidR="00AE5082">
        <w:t>or Fem displays</w:t>
      </w:r>
      <w:r w:rsidR="003F4D8E">
        <w:t>.</w:t>
      </w:r>
      <w:r w:rsidRPr="00D8696A">
        <w:t xml:space="preserve"> Greater </w:t>
      </w:r>
      <w:r w:rsidR="00AE5082">
        <w:t>similarity</w:t>
      </w:r>
      <w:r w:rsidRPr="00D8696A">
        <w:t xml:space="preserve"> means that we know what to expect, </w:t>
      </w:r>
      <w:r w:rsidR="00AE5082">
        <w:t>one facet of</w:t>
      </w:r>
      <w:r w:rsidRPr="00D8696A">
        <w:t xml:space="preserve"> simplicity</w:t>
      </w:r>
      <w:r w:rsidR="00AE5082">
        <w:t xml:space="preserve"> (</w:t>
      </w:r>
      <w:r w:rsidR="00AE5082" w:rsidRPr="00D8696A">
        <w:t>Costa, Go</w:t>
      </w:r>
      <w:r w:rsidR="00AE5082">
        <w:t>l</w:t>
      </w:r>
      <w:r w:rsidR="00AE5082" w:rsidRPr="00D8696A">
        <w:t>dberger &amp; Peng, 2005</w:t>
      </w:r>
      <w:r w:rsidR="00AE5082">
        <w:t>)</w:t>
      </w:r>
      <w:r w:rsidRPr="00D8696A">
        <w:t xml:space="preserve">. </w:t>
      </w:r>
    </w:p>
    <w:p w14:paraId="3723DECF" w14:textId="1EF1F7D8" w:rsidR="00030C5D" w:rsidRPr="00D8696A" w:rsidRDefault="00DC2AF5" w:rsidP="00317EE9">
      <w:pPr>
        <w:spacing w:line="480" w:lineRule="auto"/>
        <w:ind w:firstLine="720"/>
      </w:pPr>
      <w:r>
        <w:t xml:space="preserve">Our major focus is to evaluate the relative importance of context-dependence versus consistent </w:t>
      </w:r>
      <w:r w:rsidR="004E5018">
        <w:t>behaviour</w:t>
      </w:r>
      <w:r>
        <w:t xml:space="preserve">al differences </w:t>
      </w:r>
      <w:r w:rsidR="00A9451E">
        <w:t>between</w:t>
      </w:r>
      <w:r>
        <w:t xml:space="preserve"> males. </w:t>
      </w:r>
      <w:r w:rsidRPr="00D8696A">
        <w:t xml:space="preserve">For courtship displays, </w:t>
      </w:r>
      <w:r>
        <w:t xml:space="preserve">we hypothesize </w:t>
      </w:r>
      <w:r w:rsidR="00465546">
        <w:t xml:space="preserve">that </w:t>
      </w:r>
      <w:r w:rsidRPr="00D8696A">
        <w:t xml:space="preserve">the major context-dependent </w:t>
      </w:r>
      <w:r>
        <w:t xml:space="preserve">axis of </w:t>
      </w:r>
      <w:r w:rsidRPr="00D8696A">
        <w:t xml:space="preserve">variation </w:t>
      </w:r>
      <w:r w:rsidR="00465546">
        <w:t>is</w:t>
      </w:r>
      <w:r w:rsidRPr="00D8696A">
        <w:t xml:space="preserve"> the presence </w:t>
      </w:r>
      <w:r>
        <w:t xml:space="preserve">(Mal vs. Fem or Cop) </w:t>
      </w:r>
      <w:r w:rsidRPr="00D8696A">
        <w:t xml:space="preserve">or reaction </w:t>
      </w:r>
      <w:r>
        <w:t xml:space="preserve">(Fem vs. Cop) </w:t>
      </w:r>
      <w:r w:rsidRPr="00D8696A">
        <w:t xml:space="preserve">of females. </w:t>
      </w:r>
      <w:r w:rsidR="00030C5D" w:rsidRPr="00D8696A">
        <w:t>If context</w:t>
      </w:r>
      <w:r w:rsidR="005523A1">
        <w:t xml:space="preserve"> </w:t>
      </w:r>
      <w:r w:rsidR="00F531E9">
        <w:t>dependenc</w:t>
      </w:r>
      <w:r w:rsidR="005523A1">
        <w:t>e</w:t>
      </w:r>
      <w:r w:rsidR="00030C5D" w:rsidRPr="00D8696A">
        <w:t xml:space="preserve"> is mo</w:t>
      </w:r>
      <w:r w:rsidR="00F531E9">
        <w:t>re</w:t>
      </w:r>
      <w:r w:rsidR="00030C5D" w:rsidRPr="00D8696A">
        <w:t xml:space="preserve"> important</w:t>
      </w:r>
      <w:r w:rsidR="00F531E9">
        <w:t xml:space="preserve"> than individually consistent </w:t>
      </w:r>
      <w:r w:rsidR="004E5018">
        <w:t>behaviour</w:t>
      </w:r>
      <w:r w:rsidR="00030C5D" w:rsidRPr="00D8696A">
        <w:t xml:space="preserve">, we expect </w:t>
      </w:r>
      <w:r w:rsidR="00465546" w:rsidRPr="00D8696A">
        <w:t xml:space="preserve">variation across contexts </w:t>
      </w:r>
      <w:r w:rsidR="00465546">
        <w:t>to exceed that between</w:t>
      </w:r>
      <w:r w:rsidR="00030C5D" w:rsidRPr="00D8696A">
        <w:t xml:space="preserve"> males. Alternatively, if the main axis of variation is </w:t>
      </w:r>
      <w:r w:rsidR="00A9451E">
        <w:t>between</w:t>
      </w:r>
      <w:r w:rsidR="00030C5D" w:rsidRPr="00D8696A">
        <w:t xml:space="preserve"> individuals, we expect </w:t>
      </w:r>
      <w:r w:rsidR="00465546">
        <w:t>variation</w:t>
      </w:r>
      <w:r w:rsidR="00465546" w:rsidRPr="00D8696A">
        <w:t xml:space="preserve"> </w:t>
      </w:r>
      <w:r w:rsidR="00465546">
        <w:t>between</w:t>
      </w:r>
      <w:r w:rsidR="00465546" w:rsidRPr="00D8696A">
        <w:t xml:space="preserve"> different males </w:t>
      </w:r>
      <w:r w:rsidR="00030C5D" w:rsidRPr="00D8696A">
        <w:t xml:space="preserve">in </w:t>
      </w:r>
      <w:r w:rsidR="00465546">
        <w:t xml:space="preserve">their </w:t>
      </w:r>
      <w:r w:rsidR="00030C5D" w:rsidRPr="00D8696A">
        <w:t xml:space="preserve">displays </w:t>
      </w:r>
      <w:r w:rsidR="00465546">
        <w:t xml:space="preserve">to exceed that </w:t>
      </w:r>
      <w:r w:rsidR="00030C5D" w:rsidRPr="00D8696A">
        <w:t xml:space="preserve">across contexts (Mal, Fem, Cop). We assess variation across </w:t>
      </w:r>
      <w:r>
        <w:t xml:space="preserve">the </w:t>
      </w:r>
      <w:r w:rsidR="00030C5D" w:rsidRPr="00D8696A">
        <w:t xml:space="preserve">contexts with three major quantitative tools: 1) ethograms of distinct </w:t>
      </w:r>
      <w:r w:rsidR="004E5018">
        <w:t>behaviour</w:t>
      </w:r>
      <w:r w:rsidR="00030C5D" w:rsidRPr="00D8696A">
        <w:t xml:space="preserve">al elements of the displays, </w:t>
      </w:r>
      <w:r w:rsidR="003F4D8E">
        <w:t>analy</w:t>
      </w:r>
      <w:r w:rsidR="004E5018">
        <w:t>s</w:t>
      </w:r>
      <w:r w:rsidR="003F4D8E">
        <w:t>ed</w:t>
      </w:r>
      <w:r w:rsidR="00030C5D" w:rsidRPr="00D8696A">
        <w:t xml:space="preserve"> as weighted networks</w:t>
      </w:r>
      <w:r w:rsidR="003F4D8E">
        <w:t xml:space="preserve"> </w:t>
      </w:r>
      <w:r w:rsidR="00030C5D" w:rsidRPr="00D8696A">
        <w:t xml:space="preserve">(mostly </w:t>
      </w:r>
      <w:r w:rsidR="003F4D8E">
        <w:t xml:space="preserve">in terms of </w:t>
      </w:r>
      <w:r w:rsidR="00030C5D" w:rsidRPr="00D8696A">
        <w:t xml:space="preserve">network density and </w:t>
      </w:r>
      <w:r w:rsidR="00127400">
        <w:t xml:space="preserve">effective degree, a metric based on </w:t>
      </w:r>
      <w:r w:rsidR="00030C5D" w:rsidRPr="00D8696A">
        <w:t>variance in edge weights</w:t>
      </w:r>
      <w:r w:rsidR="00127400">
        <w:t>; McDonald and Hobson 2018</w:t>
      </w:r>
      <w:r w:rsidR="00030C5D" w:rsidRPr="00D8696A">
        <w:t xml:space="preserve">); 2) </w:t>
      </w:r>
      <w:r w:rsidR="003F4D8E">
        <w:t xml:space="preserve">the </w:t>
      </w:r>
      <w:r w:rsidR="00030C5D" w:rsidRPr="00D8696A">
        <w:t xml:space="preserve">information entropy and 3) </w:t>
      </w:r>
      <w:r w:rsidR="003F4D8E">
        <w:t xml:space="preserve">the </w:t>
      </w:r>
      <w:r w:rsidR="00D32D18">
        <w:t>compression ratio</w:t>
      </w:r>
      <w:r w:rsidR="00030C5D" w:rsidRPr="00D8696A">
        <w:t xml:space="preserve"> (via lossless compression analysis; Huffman, 1952; Ziv &amp; Lempel, 1977) of the display sequences. </w:t>
      </w:r>
      <w:r w:rsidR="005523A1">
        <w:t>E</w:t>
      </w:r>
      <w:r w:rsidR="00030C5D" w:rsidRPr="00D8696A">
        <w:t xml:space="preserve">ntropy and </w:t>
      </w:r>
      <w:r w:rsidR="00D32D18">
        <w:t>compression ratio</w:t>
      </w:r>
      <w:r w:rsidR="003F4D8E">
        <w:t>,</w:t>
      </w:r>
      <w:r w:rsidR="00030C5D" w:rsidRPr="00D8696A">
        <w:t xml:space="preserve"> as well as Jaro string distance</w:t>
      </w:r>
      <w:r w:rsidR="003F4D8E">
        <w:t>s,</w:t>
      </w:r>
      <w:r w:rsidR="00030C5D" w:rsidRPr="00D8696A">
        <w:t xml:space="preserve"> </w:t>
      </w:r>
      <w:r w:rsidR="005523A1">
        <w:t>require</w:t>
      </w:r>
      <w:r w:rsidR="00030C5D" w:rsidRPr="00D8696A">
        <w:t xml:space="preserve"> coding the displays as strings of discrete </w:t>
      </w:r>
      <w:r w:rsidR="004E5018">
        <w:t>behaviour</w:t>
      </w:r>
      <w:r w:rsidR="00030C5D" w:rsidRPr="00D8696A">
        <w:t xml:space="preserve">al elements. We use </w:t>
      </w:r>
      <w:r w:rsidR="005523A1">
        <w:t>all these</w:t>
      </w:r>
      <w:r w:rsidR="00030C5D" w:rsidRPr="00D8696A">
        <w:t xml:space="preserve"> metrics to assess the relative complexity of the displays across the gradient of courtship success, from no female present (Mal) to female present</w:t>
      </w:r>
      <w:r w:rsidR="005523A1">
        <w:t>,</w:t>
      </w:r>
      <w:r w:rsidR="00030C5D" w:rsidRPr="00D8696A">
        <w:t xml:space="preserve"> but no copulation (Fem)</w:t>
      </w:r>
      <w:r w:rsidR="005523A1">
        <w:t>,</w:t>
      </w:r>
      <w:r w:rsidR="00030C5D" w:rsidRPr="00D8696A">
        <w:t xml:space="preserve"> to successful courtship ending in a copulation (Cop).</w:t>
      </w:r>
      <w:r w:rsidR="0013393F">
        <w:t xml:space="preserve"> </w:t>
      </w:r>
    </w:p>
    <w:p w14:paraId="76277F0B" w14:textId="563730C8" w:rsidR="00030C5D" w:rsidRPr="00D8696A" w:rsidRDefault="00030C5D" w:rsidP="00030C5D">
      <w:pPr>
        <w:spacing w:line="480" w:lineRule="auto"/>
        <w:ind w:firstLine="720"/>
      </w:pPr>
      <w:r w:rsidRPr="00D8696A">
        <w:lastRenderedPageBreak/>
        <w:t xml:space="preserve">Arguably, for two networks of similar order (number of nodes) a denser network (one with more edges) is more complex; denser networks will, for example, have more paths connecting disparate nodes. For entropy, higher entropy means lower predictability, and greater complexity. Very low entropy is highly predictable and inarguably of low </w:t>
      </w:r>
      <w:r w:rsidRPr="003E52C9">
        <w:t>complexity</w:t>
      </w:r>
      <w:r w:rsidR="003E52C9" w:rsidRPr="003E52C9">
        <w:t xml:space="preserve"> – </w:t>
      </w:r>
      <w:r w:rsidRPr="00D8696A">
        <w:t xml:space="preserve">imagine a string of </w:t>
      </w:r>
      <w:r w:rsidR="00987CB2">
        <w:t>ones</w:t>
      </w:r>
      <w:r w:rsidRPr="00D8696A">
        <w:t xml:space="preserve">. Interestingly, however, very high entropy (a truly random string has maximal entropy) is also conceptually simple. We simply do not, and cannot, know what comes next. The </w:t>
      </w:r>
      <w:r w:rsidR="00987CB2">
        <w:t>"</w:t>
      </w:r>
      <w:r w:rsidRPr="00D8696A">
        <w:t xml:space="preserve">meaning" in entropy may </w:t>
      </w:r>
      <w:r w:rsidR="00987CB2">
        <w:t xml:space="preserve">therefore </w:t>
      </w:r>
      <w:r w:rsidRPr="00D8696A">
        <w:t>be non-linear: low at the extremes</w:t>
      </w:r>
      <w:r w:rsidR="005523A1">
        <w:t>,</w:t>
      </w:r>
      <w:r w:rsidRPr="00D8696A">
        <w:t xml:space="preserve"> and peaking somewhere in the middle (Costa, Go</w:t>
      </w:r>
      <w:r w:rsidR="00FE77A0">
        <w:t>l</w:t>
      </w:r>
      <w:r w:rsidRPr="00D8696A">
        <w:t xml:space="preserve">dberger &amp; Peng, 2005). Lossless compression of sequences of information </w:t>
      </w:r>
      <w:r w:rsidRPr="00D8696A">
        <w:fldChar w:fldCharType="begin"/>
      </w:r>
      <w:r w:rsidRPr="00D8696A">
        <w:instrText xml:space="preserve"> ADDIN ZOTERO_ITEM CSL_CITATION {"citationID":"Y8xCxUsZ","properties":{"formattedCitation":"(Ziv &amp; Lempel, 1977)","plainCitation":"(Ziv &amp; Lempel, 1977)","noteIndex":0},"citationItems":[{"id":875,"uris":["http://zotero.org/users/local/5nTxvAar/items/TRFZ54FM"],"uri":["http://zotero.org/users/local/5nTxvAar/items/TRFZ54FM"],"itemData":{"id":875,"type":"article-journal","container-title":"IEEE Transactions of Information Theory","issue":"3","journalAbbreviation":"IEEE Trans. Info. Theory","page":"337-343","title":"A univeral alogrithm for sequential data compression","volume":"12","author":[{"family":"Ziv","given":"Jacob"},{"family":"Lempel","given":"Abraham"}],"issued":{"date-parts":[["1977"]]}}}],"schema":"https://github.com/citation-style-language/schema/raw/master/csl-citation.json"} </w:instrText>
      </w:r>
      <w:r w:rsidRPr="00D8696A">
        <w:fldChar w:fldCharType="separate"/>
      </w:r>
      <w:r w:rsidRPr="00D8696A">
        <w:t>(Ziv &amp; Lempel, 1977)</w:t>
      </w:r>
      <w:r w:rsidRPr="00D8696A">
        <w:fldChar w:fldCharType="end"/>
      </w:r>
      <w:r w:rsidRPr="00D8696A">
        <w:t>, like entropy, runs the spectrum from simple (</w:t>
      </w:r>
      <w:r w:rsidR="00675C98">
        <w:t>low compression ratio,</w:t>
      </w:r>
      <w:r w:rsidRPr="00D8696A">
        <w:t xml:space="preserve"> because of the high diversity and low predictability characterizing a random string) to complex (moderate compressi</w:t>
      </w:r>
      <w:r w:rsidR="00675C98">
        <w:t>on ratios</w:t>
      </w:r>
      <w:r w:rsidRPr="00D8696A">
        <w:t>) and back to simple (high compressi</w:t>
      </w:r>
      <w:r w:rsidR="00675C98">
        <w:t>on ratio</w:t>
      </w:r>
      <w:r w:rsidR="00272AAB">
        <w:t>s</w:t>
      </w:r>
      <w:r w:rsidRPr="00D8696A">
        <w:t xml:space="preserve"> </w:t>
      </w:r>
      <w:r w:rsidR="00675C98">
        <w:t>under</w:t>
      </w:r>
      <w:r w:rsidRPr="00D8696A">
        <w:t xml:space="preserve"> complete redundancy). In summary, we assessed variation in male courtship displays across contexts and </w:t>
      </w:r>
      <w:r w:rsidR="00A9451E">
        <w:t>between</w:t>
      </w:r>
      <w:r w:rsidRPr="00D8696A">
        <w:t xml:space="preserve"> individual </w:t>
      </w:r>
      <w:proofErr w:type="gramStart"/>
      <w:r w:rsidRPr="00D8696A">
        <w:t>males, and</w:t>
      </w:r>
      <w:proofErr w:type="gramEnd"/>
      <w:r w:rsidRPr="00D8696A">
        <w:t xml:space="preserve"> assessed the gradient of complexity from </w:t>
      </w:r>
      <w:r w:rsidR="00987CB2">
        <w:t>m</w:t>
      </w:r>
      <w:r w:rsidRPr="00D8696A">
        <w:t xml:space="preserve">ale-only displays (Mal bouts) to female-present displays (Fem bouts) to bouts culminating in a successful copulation (Cop bouts). We </w:t>
      </w:r>
      <w:r w:rsidR="00127400">
        <w:t xml:space="preserve">also </w:t>
      </w:r>
      <w:r w:rsidRPr="00D8696A">
        <w:t xml:space="preserve">bring </w:t>
      </w:r>
      <w:r w:rsidR="00987CB2">
        <w:t>our</w:t>
      </w:r>
      <w:r w:rsidRPr="00D8696A">
        <w:t xml:space="preserve"> results </w:t>
      </w:r>
      <w:r w:rsidR="00987CB2">
        <w:t>on</w:t>
      </w:r>
      <w:r w:rsidRPr="00D8696A">
        <w:t xml:space="preserve"> the organization of male display sequences</w:t>
      </w:r>
      <w:r w:rsidR="00987CB2">
        <w:t xml:space="preserve"> to</w:t>
      </w:r>
      <w:r w:rsidRPr="00D8696A">
        <w:t xml:space="preserve"> </w:t>
      </w:r>
      <w:r w:rsidR="00987CB2">
        <w:t xml:space="preserve">bear on </w:t>
      </w:r>
      <w:r w:rsidR="00AC09D1">
        <w:t xml:space="preserve">how they help us </w:t>
      </w:r>
      <w:r w:rsidR="00987CB2">
        <w:t xml:space="preserve">understand the basis </w:t>
      </w:r>
      <w:r w:rsidR="00AC09D1">
        <w:t>for</w:t>
      </w:r>
      <w:r w:rsidRPr="00D8696A">
        <w:t xml:space="preserve"> female choice. </w:t>
      </w:r>
    </w:p>
    <w:p w14:paraId="6441C3A7" w14:textId="36B736DA" w:rsidR="00030C5D" w:rsidRPr="002A78F2" w:rsidRDefault="00030C5D" w:rsidP="00030C5D">
      <w:pPr>
        <w:pStyle w:val="Heading2"/>
        <w:spacing w:line="480" w:lineRule="auto"/>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p>
    <w:p w14:paraId="49FBC4D8" w14:textId="38FBA3E9" w:rsidR="00030C5D" w:rsidRPr="002A78F2" w:rsidRDefault="00030C5D" w:rsidP="00030C5D">
      <w:pPr>
        <w:pStyle w:val="Heading3"/>
        <w:spacing w:line="480" w:lineRule="auto"/>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p>
    <w:p w14:paraId="5ABB70E1" w14:textId="653C5475" w:rsidR="00030C5D" w:rsidRPr="00D8696A" w:rsidRDefault="00030C5D" w:rsidP="00030C5D">
      <w:pPr>
        <w:spacing w:line="480" w:lineRule="auto"/>
        <w:ind w:firstLine="720"/>
      </w:pPr>
      <w:r w:rsidRPr="00D8696A">
        <w:t xml:space="preserve">We collected data in January and from June to August in </w:t>
      </w:r>
      <w:r w:rsidR="00987CB2">
        <w:t xml:space="preserve">2014, </w:t>
      </w:r>
      <w:r w:rsidRPr="00D8696A">
        <w:t xml:space="preserve">2015 and 2016, and from September to December in 2017, at </w:t>
      </w:r>
      <w:r w:rsidR="00987CB2">
        <w:t xml:space="preserve">the </w:t>
      </w:r>
      <w:r w:rsidRPr="00D8696A">
        <w:t>Milpe Bird Sanctuary</w:t>
      </w:r>
      <w:r w:rsidR="00987CB2">
        <w:t xml:space="preserve"> of the Mindo Cloudforest Foundation</w:t>
      </w:r>
      <w:r w:rsidRPr="00D8696A">
        <w:t xml:space="preserve">, in northwestern Ecuador (~0° 1’ 48” N, 78° 57’ 12” W). Milpe comprises 100 hectares of </w:t>
      </w:r>
      <w:r w:rsidR="005523A1">
        <w:t>w</w:t>
      </w:r>
      <w:r w:rsidRPr="00D8696A">
        <w:t>est slope, Chocó-Andean forest</w:t>
      </w:r>
      <w:r w:rsidR="00987CB2">
        <w:t>, at an elevation of 1,100 m,</w:t>
      </w:r>
      <w:r w:rsidRPr="00D8696A">
        <w:t xml:space="preserve"> and features a network of maintained trails. </w:t>
      </w:r>
    </w:p>
    <w:p w14:paraId="63E63C7B" w14:textId="175B0D42" w:rsidR="00030C5D" w:rsidRPr="002A78F2" w:rsidRDefault="00030C5D" w:rsidP="00030C5D">
      <w:pPr>
        <w:pStyle w:val="Heading3"/>
        <w:spacing w:line="480" w:lineRule="auto"/>
        <w:rPr>
          <w:rFonts w:ascii="Times New Roman" w:hAnsi="Times New Roman" w:cs="Times New Roman"/>
          <w:i/>
          <w:color w:val="auto"/>
        </w:rPr>
      </w:pPr>
      <w:bookmarkStart w:id="5" w:name="_Toc40253588"/>
      <w:bookmarkStart w:id="6" w:name="_Toc41391825"/>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pecies</w:t>
      </w:r>
      <w:bookmarkEnd w:id="5"/>
      <w:bookmarkEnd w:id="6"/>
    </w:p>
    <w:p w14:paraId="4AC02D83" w14:textId="13B581A0" w:rsidR="00030C5D" w:rsidRPr="00D8696A" w:rsidRDefault="0096785F" w:rsidP="00030C5D">
      <w:pPr>
        <w:spacing w:line="480" w:lineRule="auto"/>
        <w:ind w:firstLine="720"/>
      </w:pPr>
      <w:r w:rsidRPr="00D8696A">
        <w:t>Male</w:t>
      </w:r>
      <w:r>
        <w:t xml:space="preserve"> </w:t>
      </w:r>
      <w:r w:rsidRPr="0096785F">
        <w:rPr>
          <w:i/>
        </w:rPr>
        <w:t>Masius</w:t>
      </w:r>
      <w:r w:rsidRPr="00D8696A">
        <w:t xml:space="preserve"> </w:t>
      </w:r>
      <w:r w:rsidR="005523A1">
        <w:t xml:space="preserve">use and </w:t>
      </w:r>
      <w:r w:rsidRPr="00D8696A">
        <w:t>maintain a small se</w:t>
      </w:r>
      <w:r w:rsidR="00EA5CC3">
        <w:t>ction of fallen mossy logs (~20–</w:t>
      </w:r>
      <w:r w:rsidRPr="00D8696A">
        <w:t>60 cm</w:t>
      </w:r>
      <w:r w:rsidRPr="00D8696A">
        <w:rPr>
          <w:vertAlign w:val="superscript"/>
        </w:rPr>
        <w:t>2</w:t>
      </w:r>
      <w:r w:rsidRPr="00D8696A">
        <w:t xml:space="preserve"> surface) on which they perform their courtship displays.</w:t>
      </w:r>
      <w:r>
        <w:t xml:space="preserve"> </w:t>
      </w:r>
      <w:r w:rsidRPr="0096785F">
        <w:t xml:space="preserve">The </w:t>
      </w:r>
      <w:r>
        <w:t xml:space="preserve">dispersion of </w:t>
      </w:r>
      <w:r w:rsidRPr="0096785F">
        <w:t>display logs</w:t>
      </w:r>
      <w:r>
        <w:rPr>
          <w:i/>
        </w:rPr>
        <w:t xml:space="preserve"> </w:t>
      </w:r>
      <w:r>
        <w:t>constitutes an</w:t>
      </w:r>
      <w:r w:rsidR="00030C5D" w:rsidRPr="00D8696A">
        <w:t xml:space="preserve"> exploded lek, </w:t>
      </w:r>
      <w:r w:rsidR="00030C5D" w:rsidRPr="00D8696A">
        <w:lastRenderedPageBreak/>
        <w:t xml:space="preserve">a lekking system in which display </w:t>
      </w:r>
      <w:r>
        <w:t>logs</w:t>
      </w:r>
      <w:r w:rsidR="00030C5D" w:rsidRPr="00D8696A">
        <w:t xml:space="preserve"> are in aural but </w:t>
      </w:r>
      <w:r>
        <w:t>rarely in</w:t>
      </w:r>
      <w:r w:rsidR="00030C5D" w:rsidRPr="00D8696A">
        <w:t xml:space="preserve"> visual contact </w:t>
      </w:r>
      <w:r w:rsidR="00030C5D" w:rsidRPr="00D8696A">
        <w:fldChar w:fldCharType="begin"/>
      </w:r>
      <w:r w:rsidR="00030C5D" w:rsidRPr="00D8696A">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D8696A">
        <w:fldChar w:fldCharType="separate"/>
      </w:r>
      <w:r w:rsidR="00030C5D" w:rsidRPr="00D8696A">
        <w:t>(Bradbury, 1981)</w:t>
      </w:r>
      <w:r w:rsidR="00030C5D" w:rsidRPr="00D8696A">
        <w:fldChar w:fldCharType="end"/>
      </w:r>
      <w:r w:rsidR="00030C5D" w:rsidRPr="00D8696A">
        <w:t xml:space="preserve">. Male </w:t>
      </w:r>
      <w:r w:rsidR="00E57E1F" w:rsidRPr="00E57E1F">
        <w:rPr>
          <w:i/>
        </w:rPr>
        <w:t>Masius</w:t>
      </w:r>
      <w:r w:rsidR="00030C5D" w:rsidRPr="00D8696A">
        <w:t>, like many other manakin species</w:t>
      </w:r>
      <w:r w:rsidR="005523A1">
        <w:t xml:space="preserve"> </w:t>
      </w:r>
      <w:r w:rsidR="005523A1" w:rsidRPr="00D8696A">
        <w:t>(Ryder &amp; Durães, 2005</w:t>
      </w:r>
      <w:r w:rsidR="005523A1">
        <w:t>)</w:t>
      </w:r>
      <w:r w:rsidR="00030C5D" w:rsidRPr="00D8696A">
        <w:t xml:space="preserve">, undergo a plumage maturation from green (hatch-year) to pre-definitive (second-year) to definitive plumage (third-year) and females copulate only with definitively plumaged males </w:t>
      </w:r>
      <w:r w:rsidR="00030C5D" w:rsidRPr="00D8696A">
        <w:fldChar w:fldCharType="begin"/>
      </w:r>
      <w:r w:rsidR="00030C5D" w:rsidRPr="00D8696A">
        <w:instrText xml:space="preserve"> ADDIN ZOTERO_ITEM CSL_CITATION {"citationID":"a1jo1p4ba01","properties":{"formattedCitation":"(Ryder &amp; Dur\\uc0\\u227{}es, 2005)","plainCitation":"(Ryder &amp; Durães, 2005)","noteIndex":0},"citationItems":[{"id":362,"uris":["http://zotero.org/users/local/5nTxvAar/items/7CFUUF4D"],"uri":["http://zotero.org/users/local/5nTxvAar/items/7CFUUF4D"],"itemData":{"id":362,"type":"article-journal","container-title":"Ornitologia Neotropical","page":"481–491","source":"Google Scholar","title":"It’s not easy being green: using molt and morphological criteria to age and sex green-plumage manakins (Aves: Pipridae)","title-short":"It’s not easy being green","volume":"16","author":[{"family":"Ryder","given":"Thomas B."},{"family":"Durães","given":"Renata"}],"issued":{"date-parts":[["2005"]]}}}],"schema":"https://github.com/citation-style-language/schema/raw/master/csl-citation.json"} </w:instrText>
      </w:r>
      <w:r w:rsidR="00030C5D" w:rsidRPr="00D8696A">
        <w:fldChar w:fldCharType="separate"/>
      </w:r>
      <w:r w:rsidR="005523A1">
        <w:t>(</w:t>
      </w:r>
      <w:r w:rsidR="00030C5D" w:rsidRPr="00D8696A">
        <w:t>pers. obs.)</w:t>
      </w:r>
      <w:r w:rsidR="00030C5D" w:rsidRPr="00D8696A">
        <w:fldChar w:fldCharType="end"/>
      </w:r>
      <w:r w:rsidR="00030C5D" w:rsidRPr="00D8696A">
        <w:t xml:space="preserve">. Pre-definitive males differ from females and </w:t>
      </w:r>
      <w:r w:rsidR="0094510F">
        <w:t>hatch</w:t>
      </w:r>
      <w:r w:rsidR="00030C5D" w:rsidRPr="00D8696A">
        <w:t xml:space="preserve">-year males by the addition of golden horn or crest feathers on the forehead and the emergence of waxy, but still greenish, nape feathers. Definitive males differ from pre-definitive males by fully black or yellow </w:t>
      </w:r>
      <w:r w:rsidR="0094510F">
        <w:t xml:space="preserve">wing and body </w:t>
      </w:r>
      <w:r w:rsidR="00030C5D" w:rsidRPr="00D8696A">
        <w:t xml:space="preserve">feathers and brownish-orange nape feathers. Female plumage consists of a soft, green wash over the majority of the body, with a crown that is slightly darker than the body feathers, extending to a point down the back of the neck. Darkening of the crown and neck may be </w:t>
      </w:r>
      <w:r w:rsidR="0094510F">
        <w:t>less</w:t>
      </w:r>
      <w:r w:rsidR="00030C5D" w:rsidRPr="00D8696A">
        <w:t xml:space="preserve"> apparent in younger females. Females are best differentiated from green males by their darker nape feathers, as well as by </w:t>
      </w:r>
      <w:r w:rsidR="004E5018">
        <w:t>behaviour</w:t>
      </w:r>
      <w:r w:rsidR="00030C5D" w:rsidRPr="00D8696A">
        <w:t xml:space="preserve">al cues, though distinguishing these features in the field or from video footage can be challenging. </w:t>
      </w:r>
      <w:r w:rsidR="005D1EEB">
        <w:t>Displaying m</w:t>
      </w:r>
      <w:r>
        <w:t xml:space="preserve">ales </w:t>
      </w:r>
      <w:r w:rsidR="005D1EEB">
        <w:t xml:space="preserve">almost certainly can distinguish females from pre-definitive males by plumage </w:t>
      </w:r>
      <w:r w:rsidR="005D1EEB" w:rsidRPr="00D8696A">
        <w:fldChar w:fldCharType="begin"/>
      </w:r>
      <w:r w:rsidR="005D1EEB" w:rsidRPr="00D8696A">
        <w:instrText xml:space="preserve"> ADDIN ZOTERO_ITEM CSL_CITATION {"citationID":"a1jo1p4ba01","properties":{"formattedCitation":"(Ryder &amp; Dur\\uc0\\u227{}es, 2005)","plainCitation":"(Ryder &amp; Durães, 2005)","noteIndex":0},"citationItems":[{"id":362,"uris":["http://zotero.org/users/local/5nTxvAar/items/7CFUUF4D"],"uri":["http://zotero.org/users/local/5nTxvAar/items/7CFUUF4D"],"itemData":{"id":362,"type":"article-journal","container-title":"Ornitologia Neotropical","page":"481–491","source":"Google Scholar","title":"It’s not easy being green: using molt and morphological criteria to age and sex green-plumage manakins (Aves: Pipridae)","title-short":"It’s not easy being green","volume":"16","author":[{"family":"Ryder","given":"Thomas B."},{"family":"Durães","given":"Renata"}],"issued":{"date-parts":[["2005"]]}}}],"schema":"https://github.com/citation-style-language/schema/raw/master/csl-citation.json"} </w:instrText>
      </w:r>
      <w:r w:rsidR="005D1EEB" w:rsidRPr="00D8696A">
        <w:fldChar w:fldCharType="separate"/>
      </w:r>
      <w:r w:rsidR="005D1EEB" w:rsidRPr="00D8696A">
        <w:t>(</w:t>
      </w:r>
      <w:r w:rsidR="002A2936" w:rsidRPr="002A2936">
        <w:rPr>
          <w:rFonts w:eastAsiaTheme="minorEastAsia"/>
        </w:rPr>
        <w:t>Morales-Betancourt</w:t>
      </w:r>
      <w:r w:rsidR="002A2936">
        <w:rPr>
          <w:rFonts w:eastAsiaTheme="minorEastAsia"/>
        </w:rPr>
        <w:t xml:space="preserve"> </w:t>
      </w:r>
      <w:r w:rsidR="002A2936" w:rsidRPr="002A2936">
        <w:rPr>
          <w:rFonts w:eastAsiaTheme="minorEastAsia"/>
        </w:rPr>
        <w:t xml:space="preserve">&amp; Castaño-Villa, </w:t>
      </w:r>
      <w:r w:rsidR="002A2936">
        <w:rPr>
          <w:rFonts w:eastAsiaTheme="minorEastAsia"/>
        </w:rPr>
        <w:t>2018;</w:t>
      </w:r>
      <w:r w:rsidR="005D1EEB" w:rsidRPr="00D8696A">
        <w:t xml:space="preserve"> pers. obs.)</w:t>
      </w:r>
      <w:r w:rsidR="005D1EEB" w:rsidRPr="00D8696A">
        <w:fldChar w:fldCharType="end"/>
      </w:r>
      <w:r w:rsidR="005D1EEB">
        <w:t xml:space="preserve">. Many of the females we observed were individually </w:t>
      </w:r>
      <w:r w:rsidR="004E5018">
        <w:t>colour</w:t>
      </w:r>
      <w:r w:rsidR="005D1EEB">
        <w:t xml:space="preserve">-banded and recaptured or resighted at intervals long enough to assign sex with certainty, but for unbanded birds, we deemed them females </w:t>
      </w:r>
      <w:r w:rsidR="002A2936">
        <w:t>based on</w:t>
      </w:r>
      <w:r w:rsidR="005D1EEB">
        <w:t xml:space="preserve"> the </w:t>
      </w:r>
      <w:r w:rsidR="004E5018">
        <w:t>behaviour</w:t>
      </w:r>
      <w:r w:rsidR="002A2936">
        <w:t xml:space="preserve">al </w:t>
      </w:r>
      <w:r w:rsidR="005D1EEB">
        <w:t>reaction</w:t>
      </w:r>
      <w:r w:rsidR="002A2936">
        <w:t>s</w:t>
      </w:r>
      <w:r w:rsidR="005D1EEB">
        <w:t xml:space="preserve"> of the males. </w:t>
      </w:r>
    </w:p>
    <w:p w14:paraId="499ED5B4" w14:textId="5975F011" w:rsidR="00030C5D" w:rsidRPr="002A78F2" w:rsidRDefault="00030C5D" w:rsidP="00030C5D">
      <w:pPr>
        <w:pStyle w:val="Heading3"/>
        <w:spacing w:line="480" w:lineRule="auto"/>
        <w:rPr>
          <w:rFonts w:ascii="Times New Roman" w:hAnsi="Times New Roman" w:cs="Times New Roman"/>
          <w:i/>
          <w:color w:val="auto"/>
        </w:rPr>
      </w:pPr>
      <w:bookmarkStart w:id="7" w:name="_Toc40253589"/>
      <w:bookmarkStart w:id="8"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7"/>
      <w:bookmarkEnd w:id="8"/>
    </w:p>
    <w:p w14:paraId="6D792F6F" w14:textId="62286E25" w:rsidR="00030C5D" w:rsidRPr="00D8696A" w:rsidRDefault="00030C5D" w:rsidP="00030C5D">
      <w:pPr>
        <w:spacing w:line="480" w:lineRule="auto"/>
        <w:ind w:firstLine="720"/>
      </w:pPr>
      <w:r w:rsidRPr="00D8696A">
        <w:t xml:space="preserve">We searched for and observed display logs, both in person and with video surveillance, and determined the approximate location of new display logs by conducting regular observations within the lek. We listened for the diagnostic descending whistle and pop of the log-approach display </w:t>
      </w:r>
      <w:r w:rsidRPr="00D8696A">
        <w:fldChar w:fldCharType="begin"/>
      </w:r>
      <w:r w:rsidRPr="00D8696A">
        <w:instrText xml:space="preserve"> ADDIN ZOTERO_ITEM CSL_CITATION {"citationID":"ZGYddr3W","properties":{"formattedCitation":"(Prum &amp; Johnson, 1987)","plainCitation":"(Prum &amp; Johnson, 1987)","noteIndex":0},"citationItems":[{"id":268,"uris":["http://zotero.org/users/local/5nTxvAar/items/ZAGMTIXS"],"uri":["http://zotero.org/users/local/5nTxvAar/items/ZAGMTIXS"],"itemData":{"id":268,"type":"article-journal","container-title":"Wilson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(masius-Chrysopterus)","volume":"99","author":[{"family":"Prum","given":"Ro"},{"family":"Johnson","given":"Ae"}],"issued":{"date-parts":[["1987",12]]}}}],"schema":"https://github.com/citation-style-language/schema/raw/master/csl-citation.json"} </w:instrText>
      </w:r>
      <w:r w:rsidRPr="00D8696A">
        <w:fldChar w:fldCharType="separate"/>
      </w:r>
      <w:r w:rsidRPr="00D8696A">
        <w:t>(Prum &amp; Johnson, 1987)</w:t>
      </w:r>
      <w:r w:rsidRPr="00D8696A">
        <w:fldChar w:fldCharType="end"/>
      </w:r>
      <w:r w:rsidRPr="00D8696A">
        <w:t xml:space="preserve">, detectable from up to 50 meters away. Once a display log was detected, we set up a video camera (Sony Handycam HDR-CX405 </w:t>
      </w:r>
      <w:r w:rsidR="0094510F">
        <w:t>or</w:t>
      </w:r>
      <w:r w:rsidRPr="00D8696A">
        <w:t xml:space="preserve"> Sony Handycam HDR-CX240, Sony Corp., Tokyo, Japan) three to five m from the </w:t>
      </w:r>
      <w:r w:rsidR="004E1A57">
        <w:t>display log</w:t>
      </w:r>
      <w:r w:rsidRPr="00D8696A">
        <w:t xml:space="preserve"> to record continuously</w:t>
      </w:r>
      <w:r w:rsidR="0094510F">
        <w:t>,</w:t>
      </w:r>
      <w:r w:rsidRPr="00D8696A">
        <w:t xml:space="preserve"> starting between 7:00 and 9:00 a.m. </w:t>
      </w:r>
      <w:r w:rsidR="0094510F" w:rsidRPr="00D8696A">
        <w:t>The cameras were housed in a weatherproof container</w:t>
      </w:r>
      <w:r w:rsidR="0094510F">
        <w:t xml:space="preserve"> and externally </w:t>
      </w:r>
      <w:r w:rsidR="0094510F" w:rsidRPr="00D8696A">
        <w:t>powered</w:t>
      </w:r>
      <w:r w:rsidR="0094510F">
        <w:t>,</w:t>
      </w:r>
      <w:r w:rsidR="0094510F" w:rsidRPr="00D8696A">
        <w:t xml:space="preserve"> with either a 12v </w:t>
      </w:r>
      <w:r w:rsidR="0094510F" w:rsidRPr="00D8696A">
        <w:lastRenderedPageBreak/>
        <w:t>motorcycle battery or a 10,000 mAh GETIHU power bank (</w:t>
      </w:r>
      <w:r w:rsidR="0094510F" w:rsidRPr="00D8696A">
        <w:rPr>
          <w:shd w:val="clear" w:color="auto" w:fill="FFFFFF"/>
        </w:rPr>
        <w:t>Shenzhen Top Star Industry Co. Ltd., China)</w:t>
      </w:r>
      <w:r w:rsidR="0094510F" w:rsidRPr="00D8696A">
        <w:t xml:space="preserve">. </w:t>
      </w:r>
      <w:r w:rsidRPr="00D8696A">
        <w:t>Recording ended when the memory card reached capacity, the batteries died</w:t>
      </w:r>
      <w:r w:rsidR="0094510F">
        <w:t>,</w:t>
      </w:r>
      <w:r w:rsidRPr="00D8696A">
        <w:t xml:space="preserve"> or weather necessitated camera retrieval. We ran 4 </w:t>
      </w:r>
      <w:r w:rsidR="0094510F">
        <w:t>to</w:t>
      </w:r>
      <w:r w:rsidRPr="00D8696A">
        <w:t xml:space="preserve"> 6 cameras daily, with each camera recording approximately 7 hours of video. We prioritized video surveillance at logs where manakin activity and female visitation were highest, or at newly discovered logs.</w:t>
      </w:r>
      <w:r w:rsidR="00DA48BC">
        <w:t xml:space="preserve"> We timed</w:t>
      </w:r>
      <w:r w:rsidR="00DF48BF">
        <w:t xml:space="preserve"> and counted</w:t>
      </w:r>
      <w:r w:rsidR="00DA48BC">
        <w:t xml:space="preserve"> </w:t>
      </w:r>
      <w:r w:rsidR="00DA48BC" w:rsidRPr="00DA48BC">
        <w:rPr>
          <w:i/>
        </w:rPr>
        <w:t>nurrt</w:t>
      </w:r>
      <w:r w:rsidR="00DA48BC">
        <w:t xml:space="preserve"> </w:t>
      </w:r>
      <w:r w:rsidR="00A348E4">
        <w:t>advertising</w:t>
      </w:r>
      <w:r w:rsidR="00DA48BC">
        <w:t xml:space="preserve"> call</w:t>
      </w:r>
      <w:r w:rsidR="00DF48BF">
        <w:t>s</w:t>
      </w:r>
      <w:r w:rsidR="00DA48BC">
        <w:t xml:space="preserve"> during les</w:t>
      </w:r>
      <w:r w:rsidR="00C47C4D">
        <w:t>s</w:t>
      </w:r>
      <w:r w:rsidR="00DA48BC">
        <w:t xml:space="preserve"> active time</w:t>
      </w:r>
      <w:r w:rsidR="0094510F">
        <w:t>s</w:t>
      </w:r>
      <w:r w:rsidR="00DA48BC">
        <w:t xml:space="preserve"> of the year (Jun to Aug 2014; field notebooks) and at the height of the courtship display season (Nov to Dec 2017; event recorder). </w:t>
      </w:r>
      <w:r w:rsidR="00DF48BF">
        <w:t>We</w:t>
      </w:r>
      <w:r w:rsidR="00DA48BC">
        <w:t xml:space="preserve"> </w:t>
      </w:r>
      <w:r w:rsidR="0094510F">
        <w:t>delimited</w:t>
      </w:r>
      <w:r w:rsidR="00DF48BF">
        <w:t xml:space="preserve"> bouts of nurrts </w:t>
      </w:r>
      <w:r w:rsidR="00DA48BC">
        <w:t>by applying a broken-stick model (</w:t>
      </w:r>
      <w:r w:rsidR="007770CA" w:rsidRPr="00036093">
        <w:t>Sibly, Nott &amp; Fletcher</w:t>
      </w:r>
      <w:r w:rsidR="00AF40CF">
        <w:t>,</w:t>
      </w:r>
      <w:r w:rsidR="007770CA" w:rsidRPr="00036093">
        <w:t xml:space="preserve"> 1990</w:t>
      </w:r>
      <w:r w:rsidR="00DA48BC">
        <w:t xml:space="preserve">) </w:t>
      </w:r>
      <w:r w:rsidR="00DF48BF">
        <w:t>in</w:t>
      </w:r>
      <w:r w:rsidR="00DA48BC">
        <w:t xml:space="preserve"> the </w:t>
      </w:r>
      <w:r w:rsidR="00DA48BC" w:rsidRPr="00DA48BC">
        <w:rPr>
          <w:i/>
        </w:rPr>
        <w:t>SiZer</w:t>
      </w:r>
      <w:r w:rsidR="00DA48BC">
        <w:t xml:space="preserve"> </w:t>
      </w:r>
      <w:r w:rsidR="00DF48BF">
        <w:t xml:space="preserve">R </w:t>
      </w:r>
      <w:r w:rsidR="00DA48BC">
        <w:t>package</w:t>
      </w:r>
      <w:r w:rsidR="00E43B69">
        <w:t xml:space="preserve"> </w:t>
      </w:r>
      <w:r w:rsidR="00E43B69" w:rsidRPr="003E52C9">
        <w:t>(</w:t>
      </w:r>
      <w:r w:rsidR="00AF40CF" w:rsidRPr="003E52C9">
        <w:t>Sonderegger, 2020)</w:t>
      </w:r>
      <w:r w:rsidR="00DA48BC" w:rsidRPr="003E52C9">
        <w:t>.</w:t>
      </w:r>
      <w:r w:rsidR="00DA48BC">
        <w:t xml:space="preserve"> </w:t>
      </w:r>
    </w:p>
    <w:p w14:paraId="5D1D9561" w14:textId="254DE04E" w:rsidR="00030C5D" w:rsidRPr="00D8696A" w:rsidRDefault="00030C5D" w:rsidP="00030C5D">
      <w:pPr>
        <w:spacing w:line="480" w:lineRule="auto"/>
        <w:ind w:firstLine="720"/>
        <w:rPr>
          <w:b/>
          <w:u w:val="single"/>
        </w:rPr>
      </w:pPr>
      <w:r w:rsidRPr="00D8696A">
        <w:t xml:space="preserve">We used mist-nets (6 and 12-m-long, 30mm mesh) to capture and mark individuals for in-person or video identification. </w:t>
      </w:r>
      <w:r w:rsidR="0094510F" w:rsidRPr="0094510F">
        <w:t>All individual</w:t>
      </w:r>
      <w:r w:rsidR="0094510F">
        <w:t xml:space="preserve"> </w:t>
      </w:r>
      <w:r w:rsidR="0094510F" w:rsidRPr="0094510F">
        <w:rPr>
          <w:i/>
        </w:rPr>
        <w:t>Masius</w:t>
      </w:r>
      <w:r w:rsidRPr="00D8696A">
        <w:t xml:space="preserve"> were banded with a numbered aluminum band and a unique combination of plastic </w:t>
      </w:r>
      <w:r w:rsidR="004E5018">
        <w:t>colour</w:t>
      </w:r>
      <w:r w:rsidRPr="00D8696A">
        <w:t xml:space="preserve"> bands. Other species were released immediately. All field methods were approved by the University of Wyoming Institutional Animal Use and Care Committee (Protocol# 20160602DM00242-02). </w:t>
      </w:r>
    </w:p>
    <w:p w14:paraId="52F8A558" w14:textId="4F6DD5C1" w:rsidR="00030C5D" w:rsidRPr="002A78F2" w:rsidRDefault="00030C5D" w:rsidP="00030C5D">
      <w:pPr>
        <w:pStyle w:val="Heading3"/>
        <w:spacing w:line="480" w:lineRule="auto"/>
        <w:rPr>
          <w:rFonts w:ascii="Times New Roman" w:hAnsi="Times New Roman" w:cs="Times New Roman"/>
          <w:i/>
          <w:color w:val="auto"/>
        </w:rPr>
      </w:pPr>
      <w:bookmarkStart w:id="9" w:name="_Toc40253590"/>
      <w:bookmarkStart w:id="10" w:name="_Toc41391827"/>
      <w:r w:rsidRPr="002A78F2">
        <w:rPr>
          <w:rFonts w:ascii="Times New Roman" w:hAnsi="Times New Roman" w:cs="Times New Roman"/>
          <w:i/>
          <w:color w:val="auto"/>
        </w:rPr>
        <w:t xml:space="preserve">Video </w:t>
      </w:r>
      <w:r w:rsidR="002A78F2" w:rsidRPr="002A78F2">
        <w:rPr>
          <w:rFonts w:ascii="Times New Roman" w:hAnsi="Times New Roman" w:cs="Times New Roman"/>
          <w:i/>
          <w:color w:val="auto"/>
        </w:rPr>
        <w:t>C</w:t>
      </w:r>
      <w:r w:rsidRPr="002A78F2">
        <w:rPr>
          <w:rFonts w:ascii="Times New Roman" w:hAnsi="Times New Roman" w:cs="Times New Roman"/>
          <w:i/>
          <w:color w:val="auto"/>
        </w:rPr>
        <w:t>oding</w:t>
      </w:r>
      <w:bookmarkEnd w:id="9"/>
      <w:bookmarkEnd w:id="10"/>
    </w:p>
    <w:p w14:paraId="27EC0B85" w14:textId="4FD6E5CD" w:rsidR="00030C5D" w:rsidRDefault="003E52C9" w:rsidP="00030C5D">
      <w:pPr>
        <w:spacing w:line="480" w:lineRule="auto"/>
        <w:ind w:firstLine="720"/>
      </w:pPr>
      <w:r w:rsidRPr="003E52C9">
        <w:t xml:space="preserve">To identify when </w:t>
      </w:r>
      <w:r w:rsidRPr="003E52C9">
        <w:rPr>
          <w:i/>
        </w:rPr>
        <w:t>Masius</w:t>
      </w:r>
      <w:r w:rsidRPr="003E52C9">
        <w:t xml:space="preserve"> came to the display log so that those clips could be excised from the full video later, w</w:t>
      </w:r>
      <w:r w:rsidR="0020001C" w:rsidRPr="003E52C9">
        <w:t>e filtered continuous video footage with a movement detection</w:t>
      </w:r>
      <w:r w:rsidR="00EA5CC3" w:rsidRPr="003E52C9">
        <w:t xml:space="preserve"> </w:t>
      </w:r>
      <w:r w:rsidR="00C73226" w:rsidRPr="003E52C9">
        <w:t xml:space="preserve">program </w:t>
      </w:r>
      <w:r w:rsidR="0020001C" w:rsidRPr="003E52C9">
        <w:t xml:space="preserve">developed </w:t>
      </w:r>
      <w:r w:rsidR="00EA5CC3" w:rsidRPr="003E52C9">
        <w:t xml:space="preserve">in Python </w:t>
      </w:r>
      <w:r w:rsidR="0020001C" w:rsidRPr="003E52C9">
        <w:t>by Liam Taylor.</w:t>
      </w:r>
      <w:r w:rsidR="0020001C">
        <w:t xml:space="preserve"> </w:t>
      </w:r>
      <w:r w:rsidR="00DF48BF">
        <w:t>W</w:t>
      </w:r>
      <w:r w:rsidR="00030C5D" w:rsidRPr="00D8696A">
        <w:t xml:space="preserve">e define a display bout as a sequence of distinct </w:t>
      </w:r>
      <w:r w:rsidR="004E5018">
        <w:t>behaviour</w:t>
      </w:r>
      <w:r w:rsidR="00030C5D" w:rsidRPr="00D8696A">
        <w:t xml:space="preserve">al elements, in which male </w:t>
      </w:r>
      <w:r w:rsidR="00DF48BF">
        <w:t>absence</w:t>
      </w:r>
      <w:r w:rsidR="00030C5D" w:rsidRPr="00D8696A">
        <w:t xml:space="preserve"> </w:t>
      </w:r>
      <w:r w:rsidR="00DF48BF">
        <w:t>never</w:t>
      </w:r>
      <w:r w:rsidR="00030C5D" w:rsidRPr="00D8696A">
        <w:t xml:space="preserve"> </w:t>
      </w:r>
      <w:r w:rsidR="00DF48BF">
        <w:t xml:space="preserve">exceeded </w:t>
      </w:r>
      <w:r w:rsidR="00030C5D" w:rsidRPr="00D8696A">
        <w:t xml:space="preserve">60 seconds. All bouts </w:t>
      </w:r>
      <w:r w:rsidR="00804C09">
        <w:t>analyse</w:t>
      </w:r>
      <w:r w:rsidR="00030C5D" w:rsidRPr="00D8696A">
        <w:t xml:space="preserve">d had at least 20 </w:t>
      </w:r>
      <w:r w:rsidR="004E5018">
        <w:t>behaviour</w:t>
      </w:r>
      <w:r w:rsidR="00030C5D" w:rsidRPr="00D8696A">
        <w:t xml:space="preserve">al elements, lasted at least 60 seconds, and contained at least one of </w:t>
      </w:r>
      <w:r w:rsidR="0094510F">
        <w:t xml:space="preserve">each of </w:t>
      </w:r>
      <w:r w:rsidR="00030C5D" w:rsidRPr="00D8696A">
        <w:t xml:space="preserve">the two most important </w:t>
      </w:r>
      <w:r w:rsidR="004E5018">
        <w:t>behaviour</w:t>
      </w:r>
      <w:r w:rsidR="00030C5D" w:rsidRPr="00D8696A">
        <w:t xml:space="preserve">al elements: an audible log-approach display (ALAD) and a Bow (Table 1). We coded bouts using Behavioural Observation Research Interactive Software (BORIS), an open-source event logging tool </w:t>
      </w:r>
      <w:r w:rsidR="00030C5D" w:rsidRPr="00D8696A">
        <w:fldChar w:fldCharType="begin"/>
      </w:r>
      <w:r w:rsidR="00030C5D"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00030C5D" w:rsidRPr="00D8696A">
        <w:fldChar w:fldCharType="separate"/>
      </w:r>
      <w:r w:rsidR="00030C5D" w:rsidRPr="00D8696A">
        <w:t>(Friard &amp; Gamba, 2016)</w:t>
      </w:r>
      <w:r w:rsidR="00030C5D" w:rsidRPr="00D8696A">
        <w:fldChar w:fldCharType="end"/>
      </w:r>
      <w:r w:rsidR="00030C5D" w:rsidRPr="00D8696A">
        <w:t xml:space="preserve">. Our dataset included </w:t>
      </w:r>
      <w:r w:rsidR="00030C5D" w:rsidRPr="00D8696A">
        <w:rPr>
          <w:bCs/>
        </w:rPr>
        <w:t>198</w:t>
      </w:r>
      <w:r w:rsidR="00030C5D" w:rsidRPr="00D8696A">
        <w:t xml:space="preserve"> male-only (abbreviated Mal) display bouts, </w:t>
      </w:r>
      <w:r w:rsidR="00030C5D" w:rsidRPr="00D8696A">
        <w:rPr>
          <w:bCs/>
        </w:rPr>
        <w:t>100</w:t>
      </w:r>
      <w:r w:rsidR="00030C5D" w:rsidRPr="00D8696A">
        <w:t xml:space="preserve"> female-present bouts (abbreviated Fem) and </w:t>
      </w:r>
      <w:r w:rsidR="00030C5D" w:rsidRPr="00D8696A">
        <w:rPr>
          <w:bCs/>
        </w:rPr>
        <w:t>14</w:t>
      </w:r>
      <w:r w:rsidR="00030C5D" w:rsidRPr="00D8696A">
        <w:t xml:space="preserve"> bouts with at least one copulation (abbreviated Cop; Table 1) coded with BORIS. A total of 41 display elements </w:t>
      </w:r>
      <w:r w:rsidR="001D11BB">
        <w:t>occurred</w:t>
      </w:r>
      <w:r w:rsidR="00030C5D" w:rsidRPr="00D8696A">
        <w:t xml:space="preserve"> in the raw BORIS </w:t>
      </w:r>
      <w:r w:rsidR="001D11BB">
        <w:t>data files</w:t>
      </w:r>
      <w:r w:rsidR="00030C5D" w:rsidRPr="00D8696A">
        <w:t xml:space="preserve">. The </w:t>
      </w:r>
      <w:r w:rsidR="00030C5D" w:rsidRPr="00D8696A">
        <w:lastRenderedPageBreak/>
        <w:t xml:space="preserve">full list of unabbreviated </w:t>
      </w:r>
      <w:r w:rsidR="004E5018">
        <w:t>behaviour</w:t>
      </w:r>
      <w:r w:rsidR="00030C5D" w:rsidRPr="00D8696A">
        <w:t xml:space="preserve"> codings and their condensation into the 21 elements used for analyses is given in </w:t>
      </w:r>
      <w:r w:rsidR="00827477" w:rsidRPr="007C1828">
        <w:t>Table S1</w:t>
      </w:r>
      <w:r w:rsidR="00030C5D" w:rsidRPr="007C1828">
        <w:t>.</w:t>
      </w:r>
      <w:r w:rsidR="00030C5D" w:rsidRPr="00D8696A">
        <w:t xml:space="preserve"> Some elements were subsumed into others and then abbreviated for further analyses (e.g., "Male 1 bow right" and "Male 1 bow left" were combined as "Bow"). "Other display </w:t>
      </w:r>
      <w:r w:rsidR="004E5018">
        <w:t>behaviour</w:t>
      </w:r>
      <w:r w:rsidR="00030C5D" w:rsidRPr="00D8696A">
        <w:t xml:space="preserve">" </w:t>
      </w:r>
      <w:r w:rsidR="001D11BB">
        <w:t>(</w:t>
      </w:r>
      <w:r w:rsidR="001D11BB" w:rsidRPr="00D8696A">
        <w:t>OthM, OthF and OthC</w:t>
      </w:r>
      <w:r w:rsidR="001D11BB">
        <w:t xml:space="preserve">) </w:t>
      </w:r>
      <w:r w:rsidR="00030C5D" w:rsidRPr="00D8696A">
        <w:t xml:space="preserve">included a slightly different set of elements </w:t>
      </w:r>
      <w:r w:rsidR="001D11BB">
        <w:t>for the three contexts</w:t>
      </w:r>
      <w:r w:rsidR="00030C5D" w:rsidRPr="00D8696A">
        <w:t xml:space="preserve">. A list of descriptions and counts of occurrences of the most important </w:t>
      </w:r>
      <w:r w:rsidR="004E5018">
        <w:t>behaviour</w:t>
      </w:r>
      <w:r w:rsidR="00030C5D" w:rsidRPr="00D8696A">
        <w:t xml:space="preserve">al elements is given in the Results. </w:t>
      </w:r>
      <w:r w:rsidR="002C620B" w:rsidRPr="00335A84">
        <w:t>Voucher</w:t>
      </w:r>
      <w:r w:rsidR="00030C5D" w:rsidRPr="00335A84">
        <w:t xml:space="preserve"> clips</w:t>
      </w:r>
      <w:r w:rsidR="00030C5D" w:rsidRPr="00D8696A">
        <w:t xml:space="preserve"> of the relevant </w:t>
      </w:r>
      <w:r w:rsidR="004E5018">
        <w:t>behaviour</w:t>
      </w:r>
      <w:r w:rsidR="00030C5D" w:rsidRPr="00D8696A">
        <w:t>al elements</w:t>
      </w:r>
      <w:r w:rsidR="006E5AB1">
        <w:t xml:space="preserve"> and vocalizations</w:t>
      </w:r>
      <w:r w:rsidR="00030C5D" w:rsidRPr="00D8696A">
        <w:t xml:space="preserve">, </w:t>
      </w:r>
      <w:r w:rsidR="00C76386">
        <w:t>are</w:t>
      </w:r>
      <w:r w:rsidR="00030C5D" w:rsidRPr="00D8696A">
        <w:t xml:space="preserve"> archived at the Macaulay Library of Natural Sounds at Cornell University. </w:t>
      </w:r>
    </w:p>
    <w:p w14:paraId="278640EF" w14:textId="764861B7" w:rsidR="00030C5D" w:rsidRPr="00D8696A" w:rsidRDefault="00030C5D" w:rsidP="00CE4A6D">
      <w:pPr>
        <w:pStyle w:val="Caption"/>
        <w:keepNext/>
        <w:spacing w:line="480" w:lineRule="auto"/>
        <w:ind w:left="720"/>
        <w:rPr>
          <w:i w:val="0"/>
          <w:color w:val="auto"/>
          <w:sz w:val="24"/>
        </w:rPr>
      </w:pPr>
      <w:bookmarkStart w:id="11" w:name="_Toc39964505"/>
      <w:r w:rsidRPr="00D8696A">
        <w:rPr>
          <w:i w:val="0"/>
          <w:color w:val="auto"/>
          <w:sz w:val="24"/>
        </w:rPr>
        <w:t xml:space="preserve">Table </w:t>
      </w:r>
      <w:r w:rsidRPr="00D8696A">
        <w:rPr>
          <w:i w:val="0"/>
          <w:color w:val="auto"/>
          <w:sz w:val="24"/>
        </w:rPr>
        <w:fldChar w:fldCharType="begin"/>
      </w:r>
      <w:r w:rsidRPr="00D8696A">
        <w:rPr>
          <w:i w:val="0"/>
          <w:color w:val="auto"/>
          <w:sz w:val="24"/>
        </w:rPr>
        <w:instrText xml:space="preserve"> SEQ Table \* ARABIC </w:instrText>
      </w:r>
      <w:r w:rsidRPr="00D8696A">
        <w:rPr>
          <w:i w:val="0"/>
          <w:color w:val="auto"/>
          <w:sz w:val="24"/>
        </w:rPr>
        <w:fldChar w:fldCharType="separate"/>
      </w:r>
      <w:r w:rsidR="002935B2">
        <w:rPr>
          <w:i w:val="0"/>
          <w:noProof/>
          <w:color w:val="auto"/>
          <w:sz w:val="24"/>
        </w:rPr>
        <w:t>1</w:t>
      </w:r>
      <w:r w:rsidRPr="00D8696A">
        <w:rPr>
          <w:i w:val="0"/>
          <w:noProof/>
          <w:color w:val="auto"/>
          <w:sz w:val="24"/>
        </w:rPr>
        <w:fldChar w:fldCharType="end"/>
      </w:r>
      <w:r>
        <w:rPr>
          <w:i w:val="0"/>
          <w:noProof/>
          <w:color w:val="auto"/>
          <w:sz w:val="24"/>
        </w:rPr>
        <w:t>.</w:t>
      </w:r>
      <w:r w:rsidRPr="00D8696A">
        <w:rPr>
          <w:i w:val="0"/>
          <w:color w:val="auto"/>
          <w:sz w:val="24"/>
        </w:rPr>
        <w:t xml:space="preserve"> </w:t>
      </w:r>
      <w:r w:rsidR="004E5018">
        <w:rPr>
          <w:i w:val="0"/>
          <w:color w:val="auto"/>
          <w:sz w:val="24"/>
        </w:rPr>
        <w:t>Behaviour</w:t>
      </w:r>
      <w:r w:rsidRPr="00D8696A">
        <w:rPr>
          <w:i w:val="0"/>
          <w:color w:val="auto"/>
          <w:sz w:val="24"/>
        </w:rPr>
        <w:t>s used as nodes in the ethogram networks. X denote</w:t>
      </w:r>
      <w:r w:rsidR="001D11BB">
        <w:rPr>
          <w:i w:val="0"/>
          <w:color w:val="auto"/>
          <w:sz w:val="24"/>
        </w:rPr>
        <w:t>s</w:t>
      </w:r>
      <w:r w:rsidRPr="00D8696A">
        <w:rPr>
          <w:i w:val="0"/>
          <w:color w:val="auto"/>
          <w:sz w:val="24"/>
        </w:rPr>
        <w:t xml:space="preserve"> </w:t>
      </w:r>
      <w:r w:rsidR="004E5018">
        <w:rPr>
          <w:i w:val="0"/>
          <w:color w:val="auto"/>
          <w:sz w:val="24"/>
        </w:rPr>
        <w:t>behaviour</w:t>
      </w:r>
      <w:r w:rsidRPr="00D8696A">
        <w:rPr>
          <w:i w:val="0"/>
          <w:color w:val="auto"/>
          <w:sz w:val="24"/>
        </w:rPr>
        <w:t>s present in that bout type. Silent log</w:t>
      </w:r>
      <w:r w:rsidR="004E1A57">
        <w:rPr>
          <w:i w:val="0"/>
          <w:color w:val="auto"/>
          <w:sz w:val="24"/>
        </w:rPr>
        <w:t>-</w:t>
      </w:r>
      <w:r w:rsidRPr="00D8696A">
        <w:rPr>
          <w:i w:val="0"/>
          <w:color w:val="auto"/>
          <w:sz w:val="24"/>
        </w:rPr>
        <w:t xml:space="preserve">approach displays </w:t>
      </w:r>
      <w:r w:rsidR="006E5AB1">
        <w:rPr>
          <w:i w:val="0"/>
          <w:color w:val="auto"/>
          <w:sz w:val="24"/>
        </w:rPr>
        <w:t>(SLADs) occurred</w:t>
      </w:r>
      <w:r w:rsidRPr="00D8696A">
        <w:rPr>
          <w:i w:val="0"/>
          <w:color w:val="auto"/>
          <w:sz w:val="24"/>
        </w:rPr>
        <w:t xml:space="preserve"> only when there was no female at the display log. Similarly, males performing in what would eventually become a Cop bout never performed a mixed element, nor was a second male ever present.</w:t>
      </w:r>
      <w:bookmarkEnd w:id="11"/>
      <w:r w:rsidR="00CB248E">
        <w:rPr>
          <w:i w:val="0"/>
          <w:color w:val="auto"/>
          <w:sz w:val="24"/>
        </w:rPr>
        <w:t xml:space="preserve"> Note that all three networks had 16 nodes, 11 of which were shared across </w:t>
      </w:r>
      <w:r w:rsidR="001D11BB">
        <w:rPr>
          <w:i w:val="0"/>
          <w:color w:val="auto"/>
          <w:sz w:val="24"/>
        </w:rPr>
        <w:t>all</w:t>
      </w:r>
      <w:r w:rsidR="00CB248E">
        <w:rPr>
          <w:i w:val="0"/>
          <w:color w:val="auto"/>
          <w:sz w:val="24"/>
        </w:rPr>
        <w:t xml:space="preserve"> three contexts.</w:t>
      </w:r>
    </w:p>
    <w:tbl>
      <w:tblPr>
        <w:tblW w:w="7873" w:type="dxa"/>
        <w:jc w:val="center"/>
        <w:tblCellMar>
          <w:top w:w="15" w:type="dxa"/>
          <w:bottom w:w="15" w:type="dxa"/>
        </w:tblCellMar>
        <w:tblLook w:val="04A0" w:firstRow="1" w:lastRow="0" w:firstColumn="1" w:lastColumn="0" w:noHBand="0" w:noVBand="1"/>
      </w:tblPr>
      <w:tblGrid>
        <w:gridCol w:w="1483"/>
        <w:gridCol w:w="2930"/>
        <w:gridCol w:w="1170"/>
        <w:gridCol w:w="1190"/>
        <w:gridCol w:w="1100"/>
      </w:tblGrid>
      <w:tr w:rsidR="00030C5D" w:rsidRPr="00D8696A" w14:paraId="408852D8" w14:textId="77777777" w:rsidTr="00A10E4A">
        <w:trPr>
          <w:trHeight w:val="300"/>
          <w:jc w:val="center"/>
        </w:trPr>
        <w:tc>
          <w:tcPr>
            <w:tcW w:w="1483" w:type="dxa"/>
            <w:tcBorders>
              <w:top w:val="single" w:sz="4" w:space="0" w:color="auto"/>
              <w:left w:val="nil"/>
              <w:bottom w:val="double" w:sz="6" w:space="0" w:color="auto"/>
              <w:right w:val="nil"/>
            </w:tcBorders>
            <w:shd w:val="clear" w:color="000000" w:fill="FFFFFF"/>
            <w:vAlign w:val="center"/>
            <w:hideMark/>
          </w:tcPr>
          <w:p w14:paraId="6475D8AE" w14:textId="77777777" w:rsidR="00030C5D" w:rsidRPr="00D8696A" w:rsidRDefault="00030C5D" w:rsidP="00A10E4A">
            <w:pPr>
              <w:jc w:val="center"/>
            </w:pPr>
            <w:bookmarkStart w:id="12" w:name="Sheet2!E7:I28"/>
            <w:r w:rsidRPr="00D8696A">
              <w:t>Node Abbreviation</w:t>
            </w:r>
            <w:bookmarkEnd w:id="12"/>
          </w:p>
        </w:tc>
        <w:tc>
          <w:tcPr>
            <w:tcW w:w="2930" w:type="dxa"/>
            <w:tcBorders>
              <w:top w:val="single" w:sz="4" w:space="0" w:color="auto"/>
              <w:left w:val="nil"/>
              <w:bottom w:val="double" w:sz="6" w:space="0" w:color="auto"/>
              <w:right w:val="nil"/>
            </w:tcBorders>
            <w:shd w:val="clear" w:color="000000" w:fill="FFFFFF"/>
            <w:vAlign w:val="center"/>
            <w:hideMark/>
          </w:tcPr>
          <w:p w14:paraId="18066C78" w14:textId="77777777" w:rsidR="00030C5D" w:rsidRPr="00D8696A" w:rsidRDefault="00030C5D" w:rsidP="00A10E4A">
            <w:pPr>
              <w:jc w:val="center"/>
            </w:pPr>
            <w:r w:rsidRPr="00D8696A">
              <w:t>Full Name</w:t>
            </w:r>
          </w:p>
        </w:tc>
        <w:tc>
          <w:tcPr>
            <w:tcW w:w="1170" w:type="dxa"/>
            <w:tcBorders>
              <w:top w:val="single" w:sz="4" w:space="0" w:color="auto"/>
              <w:left w:val="nil"/>
              <w:bottom w:val="double" w:sz="6" w:space="0" w:color="auto"/>
              <w:right w:val="nil"/>
            </w:tcBorders>
            <w:shd w:val="clear" w:color="000000" w:fill="FFFFFF"/>
            <w:vAlign w:val="center"/>
            <w:hideMark/>
          </w:tcPr>
          <w:p w14:paraId="497C0897" w14:textId="77777777" w:rsidR="00030C5D" w:rsidRPr="00D8696A" w:rsidRDefault="00030C5D" w:rsidP="00A10E4A">
            <w:pPr>
              <w:jc w:val="center"/>
            </w:pPr>
            <w:r w:rsidRPr="00D8696A">
              <w:t>Mal network</w:t>
            </w:r>
          </w:p>
        </w:tc>
        <w:tc>
          <w:tcPr>
            <w:tcW w:w="1190" w:type="dxa"/>
            <w:tcBorders>
              <w:top w:val="single" w:sz="4" w:space="0" w:color="auto"/>
              <w:left w:val="nil"/>
              <w:bottom w:val="double" w:sz="6" w:space="0" w:color="auto"/>
              <w:right w:val="nil"/>
            </w:tcBorders>
            <w:shd w:val="clear" w:color="000000" w:fill="FFFFFF"/>
            <w:vAlign w:val="center"/>
            <w:hideMark/>
          </w:tcPr>
          <w:p w14:paraId="36627042" w14:textId="77777777" w:rsidR="00030C5D" w:rsidRPr="00D8696A" w:rsidRDefault="00030C5D" w:rsidP="00A10E4A">
            <w:pPr>
              <w:jc w:val="center"/>
            </w:pPr>
            <w:r w:rsidRPr="00D8696A">
              <w:t>Fem network</w:t>
            </w:r>
          </w:p>
        </w:tc>
        <w:tc>
          <w:tcPr>
            <w:tcW w:w="1100" w:type="dxa"/>
            <w:tcBorders>
              <w:top w:val="single" w:sz="4" w:space="0" w:color="auto"/>
              <w:left w:val="nil"/>
              <w:bottom w:val="double" w:sz="6" w:space="0" w:color="auto"/>
              <w:right w:val="nil"/>
            </w:tcBorders>
            <w:shd w:val="clear" w:color="000000" w:fill="FFFFFF"/>
            <w:vAlign w:val="center"/>
            <w:hideMark/>
          </w:tcPr>
          <w:p w14:paraId="797960ED" w14:textId="77777777" w:rsidR="00030C5D" w:rsidRPr="00D8696A" w:rsidRDefault="00030C5D" w:rsidP="00A10E4A">
            <w:pPr>
              <w:jc w:val="center"/>
            </w:pPr>
            <w:r w:rsidRPr="00D8696A">
              <w:t>Cop network</w:t>
            </w:r>
          </w:p>
        </w:tc>
      </w:tr>
      <w:tr w:rsidR="00030C5D" w:rsidRPr="00D8696A" w14:paraId="4D8E0597" w14:textId="77777777" w:rsidTr="00A10E4A">
        <w:trPr>
          <w:trHeight w:val="300"/>
          <w:jc w:val="center"/>
        </w:trPr>
        <w:tc>
          <w:tcPr>
            <w:tcW w:w="1483" w:type="dxa"/>
            <w:tcBorders>
              <w:top w:val="nil"/>
              <w:left w:val="nil"/>
              <w:bottom w:val="nil"/>
              <w:right w:val="nil"/>
            </w:tcBorders>
            <w:shd w:val="clear" w:color="000000" w:fill="FFFFFF"/>
            <w:vAlign w:val="center"/>
            <w:hideMark/>
          </w:tcPr>
          <w:p w14:paraId="48DEEDED" w14:textId="77777777" w:rsidR="00030C5D" w:rsidRPr="00D8696A" w:rsidRDefault="00030C5D" w:rsidP="00A10E4A">
            <w:pPr>
              <w:jc w:val="center"/>
            </w:pPr>
            <w:r w:rsidRPr="00D8696A">
              <w:t>ALAD</w:t>
            </w:r>
          </w:p>
        </w:tc>
        <w:tc>
          <w:tcPr>
            <w:tcW w:w="2930" w:type="dxa"/>
            <w:tcBorders>
              <w:top w:val="nil"/>
              <w:left w:val="nil"/>
              <w:bottom w:val="nil"/>
              <w:right w:val="nil"/>
            </w:tcBorders>
            <w:shd w:val="clear" w:color="000000" w:fill="FFFFFF"/>
            <w:vAlign w:val="center"/>
            <w:hideMark/>
          </w:tcPr>
          <w:p w14:paraId="2B5A858D" w14:textId="52D76B17" w:rsidR="00030C5D" w:rsidRPr="00D8696A" w:rsidRDefault="00030C5D" w:rsidP="00A10E4A">
            <w:pPr>
              <w:jc w:val="center"/>
            </w:pPr>
            <w:r w:rsidRPr="00D8696A">
              <w:t xml:space="preserve">Audible </w:t>
            </w:r>
            <w:r w:rsidR="004E1A57">
              <w:t>l</w:t>
            </w:r>
            <w:r w:rsidRPr="00D8696A">
              <w:t>og</w:t>
            </w:r>
            <w:r w:rsidR="004E1A57">
              <w:t>-</w:t>
            </w:r>
            <w:r w:rsidRPr="00D8696A">
              <w:t>approach display</w:t>
            </w:r>
          </w:p>
        </w:tc>
        <w:tc>
          <w:tcPr>
            <w:tcW w:w="1170" w:type="dxa"/>
            <w:tcBorders>
              <w:top w:val="nil"/>
              <w:left w:val="nil"/>
              <w:bottom w:val="nil"/>
              <w:right w:val="nil"/>
            </w:tcBorders>
            <w:shd w:val="clear" w:color="000000" w:fill="FFFFFF"/>
            <w:vAlign w:val="center"/>
            <w:hideMark/>
          </w:tcPr>
          <w:p w14:paraId="4AC22DA4"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165DC7FE"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26CE25D4" w14:textId="77777777" w:rsidR="00030C5D" w:rsidRPr="00D8696A" w:rsidRDefault="00030C5D" w:rsidP="00A10E4A">
            <w:pPr>
              <w:jc w:val="center"/>
            </w:pPr>
            <w:r w:rsidRPr="00D8696A">
              <w:t>X</w:t>
            </w:r>
          </w:p>
        </w:tc>
      </w:tr>
      <w:tr w:rsidR="00030C5D" w:rsidRPr="00D8696A" w14:paraId="0E40AF8D" w14:textId="77777777" w:rsidTr="00A10E4A">
        <w:trPr>
          <w:trHeight w:val="285"/>
          <w:jc w:val="center"/>
        </w:trPr>
        <w:tc>
          <w:tcPr>
            <w:tcW w:w="1483" w:type="dxa"/>
            <w:tcBorders>
              <w:top w:val="nil"/>
              <w:left w:val="nil"/>
              <w:bottom w:val="nil"/>
              <w:right w:val="nil"/>
            </w:tcBorders>
            <w:shd w:val="clear" w:color="000000" w:fill="FFFFFF"/>
            <w:vAlign w:val="center"/>
            <w:hideMark/>
          </w:tcPr>
          <w:p w14:paraId="5C7947F2" w14:textId="77777777" w:rsidR="00030C5D" w:rsidRPr="00D8696A" w:rsidRDefault="00030C5D" w:rsidP="00A10E4A">
            <w:pPr>
              <w:jc w:val="center"/>
            </w:pPr>
            <w:r w:rsidRPr="00D8696A">
              <w:t>AttC</w:t>
            </w:r>
          </w:p>
        </w:tc>
        <w:tc>
          <w:tcPr>
            <w:tcW w:w="2930" w:type="dxa"/>
            <w:tcBorders>
              <w:top w:val="nil"/>
              <w:left w:val="nil"/>
              <w:bottom w:val="nil"/>
              <w:right w:val="nil"/>
            </w:tcBorders>
            <w:shd w:val="clear" w:color="000000" w:fill="FFFFFF"/>
            <w:vAlign w:val="center"/>
            <w:hideMark/>
          </w:tcPr>
          <w:p w14:paraId="33CA03CE" w14:textId="487AAB88" w:rsidR="00030C5D" w:rsidRPr="00D8696A" w:rsidRDefault="00030C5D" w:rsidP="00A10E4A">
            <w:pPr>
              <w:jc w:val="center"/>
            </w:pPr>
            <w:r w:rsidRPr="00D8696A">
              <w:t xml:space="preserve">Attempted </w:t>
            </w:r>
            <w:r w:rsidR="004E1A57">
              <w:t>c</w:t>
            </w:r>
            <w:r w:rsidRPr="00D8696A">
              <w:t>opulation</w:t>
            </w:r>
          </w:p>
        </w:tc>
        <w:tc>
          <w:tcPr>
            <w:tcW w:w="1170" w:type="dxa"/>
            <w:tcBorders>
              <w:top w:val="nil"/>
              <w:left w:val="nil"/>
              <w:bottom w:val="nil"/>
              <w:right w:val="nil"/>
            </w:tcBorders>
            <w:shd w:val="clear" w:color="000000" w:fill="FFFFFF"/>
            <w:vAlign w:val="center"/>
            <w:hideMark/>
          </w:tcPr>
          <w:p w14:paraId="6800B719"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7E7D1BEF"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20A5A892" w14:textId="77777777" w:rsidR="00030C5D" w:rsidRPr="00D8696A" w:rsidRDefault="00030C5D" w:rsidP="00A10E4A">
            <w:pPr>
              <w:jc w:val="center"/>
            </w:pPr>
            <w:r w:rsidRPr="00D8696A">
              <w:t>X</w:t>
            </w:r>
          </w:p>
        </w:tc>
      </w:tr>
      <w:tr w:rsidR="00030C5D" w:rsidRPr="00D8696A" w14:paraId="0B050C27" w14:textId="77777777" w:rsidTr="00A10E4A">
        <w:trPr>
          <w:trHeight w:val="285"/>
          <w:jc w:val="center"/>
        </w:trPr>
        <w:tc>
          <w:tcPr>
            <w:tcW w:w="1483" w:type="dxa"/>
            <w:tcBorders>
              <w:top w:val="nil"/>
              <w:left w:val="nil"/>
              <w:bottom w:val="nil"/>
              <w:right w:val="nil"/>
            </w:tcBorders>
            <w:shd w:val="clear" w:color="000000" w:fill="FFFFFF"/>
            <w:vAlign w:val="center"/>
            <w:hideMark/>
          </w:tcPr>
          <w:p w14:paraId="629B64C6" w14:textId="77777777" w:rsidR="00030C5D" w:rsidRPr="00D8696A" w:rsidRDefault="00030C5D" w:rsidP="00A10E4A">
            <w:pPr>
              <w:jc w:val="center"/>
            </w:pPr>
            <w:r w:rsidRPr="00D8696A">
              <w:t>B2AL</w:t>
            </w:r>
          </w:p>
        </w:tc>
        <w:tc>
          <w:tcPr>
            <w:tcW w:w="2930" w:type="dxa"/>
            <w:tcBorders>
              <w:top w:val="nil"/>
              <w:left w:val="nil"/>
              <w:bottom w:val="nil"/>
              <w:right w:val="nil"/>
            </w:tcBorders>
            <w:shd w:val="clear" w:color="000000" w:fill="FFFFFF"/>
            <w:vAlign w:val="center"/>
            <w:hideMark/>
          </w:tcPr>
          <w:p w14:paraId="7E75F4BD" w14:textId="77777777" w:rsidR="00030C5D" w:rsidRPr="00D8696A" w:rsidRDefault="00030C5D" w:rsidP="00A10E4A">
            <w:pPr>
              <w:jc w:val="center"/>
            </w:pPr>
            <w:r w:rsidRPr="00D8696A">
              <w:t>Bird2 ALAD</w:t>
            </w:r>
          </w:p>
        </w:tc>
        <w:tc>
          <w:tcPr>
            <w:tcW w:w="1170" w:type="dxa"/>
            <w:tcBorders>
              <w:top w:val="nil"/>
              <w:left w:val="nil"/>
              <w:bottom w:val="nil"/>
              <w:right w:val="nil"/>
            </w:tcBorders>
            <w:shd w:val="clear" w:color="000000" w:fill="FFFFFF"/>
            <w:vAlign w:val="center"/>
            <w:hideMark/>
          </w:tcPr>
          <w:p w14:paraId="0E3AFDAF"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0822E258"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3D51ED2F" w14:textId="77777777" w:rsidR="00030C5D" w:rsidRPr="00D8696A" w:rsidRDefault="00030C5D" w:rsidP="00A10E4A">
            <w:pPr>
              <w:jc w:val="center"/>
            </w:pPr>
          </w:p>
        </w:tc>
      </w:tr>
      <w:tr w:rsidR="00030C5D" w:rsidRPr="00D8696A" w14:paraId="09969173" w14:textId="77777777" w:rsidTr="00A10E4A">
        <w:trPr>
          <w:trHeight w:val="285"/>
          <w:jc w:val="center"/>
        </w:trPr>
        <w:tc>
          <w:tcPr>
            <w:tcW w:w="1483" w:type="dxa"/>
            <w:tcBorders>
              <w:top w:val="nil"/>
              <w:left w:val="nil"/>
              <w:bottom w:val="nil"/>
              <w:right w:val="nil"/>
            </w:tcBorders>
            <w:shd w:val="clear" w:color="000000" w:fill="FFFFFF"/>
            <w:vAlign w:val="center"/>
            <w:hideMark/>
          </w:tcPr>
          <w:p w14:paraId="5BAFF31B" w14:textId="77777777" w:rsidR="00030C5D" w:rsidRPr="00D8696A" w:rsidRDefault="00030C5D" w:rsidP="00A10E4A">
            <w:pPr>
              <w:jc w:val="center"/>
            </w:pPr>
            <w:r w:rsidRPr="00D8696A">
              <w:t>B2Bw</w:t>
            </w:r>
          </w:p>
        </w:tc>
        <w:tc>
          <w:tcPr>
            <w:tcW w:w="2930" w:type="dxa"/>
            <w:tcBorders>
              <w:top w:val="nil"/>
              <w:left w:val="nil"/>
              <w:bottom w:val="nil"/>
              <w:right w:val="nil"/>
            </w:tcBorders>
            <w:shd w:val="clear" w:color="000000" w:fill="FFFFFF"/>
            <w:vAlign w:val="center"/>
            <w:hideMark/>
          </w:tcPr>
          <w:p w14:paraId="080E42D5" w14:textId="77777777" w:rsidR="00030C5D" w:rsidRPr="00D8696A" w:rsidRDefault="00030C5D" w:rsidP="00A10E4A">
            <w:pPr>
              <w:jc w:val="center"/>
            </w:pPr>
            <w:r w:rsidRPr="00D8696A">
              <w:t>Bird2 Bow</w:t>
            </w:r>
          </w:p>
        </w:tc>
        <w:tc>
          <w:tcPr>
            <w:tcW w:w="1170" w:type="dxa"/>
            <w:tcBorders>
              <w:top w:val="nil"/>
              <w:left w:val="nil"/>
              <w:bottom w:val="nil"/>
              <w:right w:val="nil"/>
            </w:tcBorders>
            <w:shd w:val="clear" w:color="000000" w:fill="FFFFFF"/>
            <w:vAlign w:val="center"/>
            <w:hideMark/>
          </w:tcPr>
          <w:p w14:paraId="262687B3"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2F3098D9"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766486DC" w14:textId="77777777" w:rsidR="00030C5D" w:rsidRPr="00D8696A" w:rsidRDefault="00030C5D" w:rsidP="00A10E4A">
            <w:pPr>
              <w:jc w:val="center"/>
            </w:pPr>
          </w:p>
        </w:tc>
      </w:tr>
      <w:tr w:rsidR="00030C5D" w:rsidRPr="00D8696A" w14:paraId="6DC2FA0D" w14:textId="77777777" w:rsidTr="00A10E4A">
        <w:trPr>
          <w:trHeight w:val="285"/>
          <w:jc w:val="center"/>
        </w:trPr>
        <w:tc>
          <w:tcPr>
            <w:tcW w:w="1483" w:type="dxa"/>
            <w:tcBorders>
              <w:top w:val="nil"/>
              <w:left w:val="nil"/>
              <w:bottom w:val="nil"/>
              <w:right w:val="nil"/>
            </w:tcBorders>
            <w:shd w:val="clear" w:color="000000" w:fill="FFFFFF"/>
            <w:vAlign w:val="center"/>
            <w:hideMark/>
          </w:tcPr>
          <w:p w14:paraId="70568F10" w14:textId="77777777" w:rsidR="00030C5D" w:rsidRPr="00D8696A" w:rsidRDefault="00030C5D" w:rsidP="00A10E4A">
            <w:pPr>
              <w:jc w:val="center"/>
            </w:pPr>
            <w:r w:rsidRPr="00D8696A">
              <w:t>B2Nk</w:t>
            </w:r>
          </w:p>
        </w:tc>
        <w:tc>
          <w:tcPr>
            <w:tcW w:w="2930" w:type="dxa"/>
            <w:tcBorders>
              <w:top w:val="nil"/>
              <w:left w:val="nil"/>
              <w:bottom w:val="nil"/>
              <w:right w:val="nil"/>
            </w:tcBorders>
            <w:shd w:val="clear" w:color="000000" w:fill="FFFFFF"/>
            <w:vAlign w:val="center"/>
            <w:hideMark/>
          </w:tcPr>
          <w:p w14:paraId="43BB520C" w14:textId="77777777" w:rsidR="00030C5D" w:rsidRPr="00D8696A" w:rsidRDefault="00030C5D" w:rsidP="00A10E4A">
            <w:pPr>
              <w:jc w:val="center"/>
            </w:pPr>
            <w:r w:rsidRPr="00D8696A">
              <w:t>Bird2 neck twist</w:t>
            </w:r>
          </w:p>
        </w:tc>
        <w:tc>
          <w:tcPr>
            <w:tcW w:w="1170" w:type="dxa"/>
            <w:tcBorders>
              <w:top w:val="nil"/>
              <w:left w:val="nil"/>
              <w:bottom w:val="nil"/>
              <w:right w:val="nil"/>
            </w:tcBorders>
            <w:shd w:val="clear" w:color="000000" w:fill="FFFFFF"/>
            <w:vAlign w:val="center"/>
            <w:hideMark/>
          </w:tcPr>
          <w:p w14:paraId="04476C4E"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4312ACED"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3E80C99A" w14:textId="77777777" w:rsidR="00030C5D" w:rsidRPr="00D8696A" w:rsidRDefault="00030C5D" w:rsidP="00A10E4A">
            <w:pPr>
              <w:jc w:val="center"/>
            </w:pPr>
          </w:p>
        </w:tc>
      </w:tr>
      <w:tr w:rsidR="00030C5D" w:rsidRPr="00D8696A" w14:paraId="4457046E" w14:textId="77777777" w:rsidTr="00A10E4A">
        <w:trPr>
          <w:trHeight w:val="285"/>
          <w:jc w:val="center"/>
        </w:trPr>
        <w:tc>
          <w:tcPr>
            <w:tcW w:w="1483" w:type="dxa"/>
            <w:tcBorders>
              <w:top w:val="nil"/>
              <w:left w:val="nil"/>
              <w:bottom w:val="nil"/>
              <w:right w:val="nil"/>
            </w:tcBorders>
            <w:shd w:val="clear" w:color="000000" w:fill="FFFFFF"/>
            <w:vAlign w:val="center"/>
            <w:hideMark/>
          </w:tcPr>
          <w:p w14:paraId="6BFFAE25" w14:textId="77777777" w:rsidR="00030C5D" w:rsidRPr="00D8696A" w:rsidRDefault="00030C5D" w:rsidP="00A10E4A">
            <w:pPr>
              <w:jc w:val="center"/>
            </w:pPr>
            <w:r w:rsidRPr="00D8696A">
              <w:t>Bow</w:t>
            </w:r>
          </w:p>
        </w:tc>
        <w:tc>
          <w:tcPr>
            <w:tcW w:w="2930" w:type="dxa"/>
            <w:tcBorders>
              <w:top w:val="nil"/>
              <w:left w:val="nil"/>
              <w:bottom w:val="nil"/>
              <w:right w:val="nil"/>
            </w:tcBorders>
            <w:shd w:val="clear" w:color="000000" w:fill="FFFFFF"/>
            <w:vAlign w:val="center"/>
            <w:hideMark/>
          </w:tcPr>
          <w:p w14:paraId="4AC8B129" w14:textId="7088AAEE" w:rsidR="00030C5D" w:rsidRPr="00D8696A" w:rsidRDefault="00030C5D" w:rsidP="00A10E4A">
            <w:pPr>
              <w:jc w:val="center"/>
            </w:pPr>
            <w:r w:rsidRPr="00D8696A">
              <w:t xml:space="preserve">Side-to-side </w:t>
            </w:r>
            <w:r w:rsidR="004E1A57">
              <w:t>B</w:t>
            </w:r>
            <w:r w:rsidRPr="00D8696A">
              <w:t>ow</w:t>
            </w:r>
          </w:p>
        </w:tc>
        <w:tc>
          <w:tcPr>
            <w:tcW w:w="1170" w:type="dxa"/>
            <w:tcBorders>
              <w:top w:val="nil"/>
              <w:left w:val="nil"/>
              <w:bottom w:val="nil"/>
              <w:right w:val="nil"/>
            </w:tcBorders>
            <w:shd w:val="clear" w:color="000000" w:fill="FFFFFF"/>
            <w:vAlign w:val="center"/>
            <w:hideMark/>
          </w:tcPr>
          <w:p w14:paraId="10414525"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3306485A"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1312691C" w14:textId="77777777" w:rsidR="00030C5D" w:rsidRPr="00D8696A" w:rsidRDefault="00030C5D" w:rsidP="00A10E4A">
            <w:pPr>
              <w:jc w:val="center"/>
            </w:pPr>
            <w:r w:rsidRPr="00D8696A">
              <w:t>X</w:t>
            </w:r>
          </w:p>
        </w:tc>
      </w:tr>
      <w:tr w:rsidR="00030C5D" w:rsidRPr="00D8696A" w14:paraId="797DA5A3" w14:textId="77777777" w:rsidTr="00A10E4A">
        <w:trPr>
          <w:trHeight w:val="285"/>
          <w:jc w:val="center"/>
        </w:trPr>
        <w:tc>
          <w:tcPr>
            <w:tcW w:w="1483" w:type="dxa"/>
            <w:tcBorders>
              <w:top w:val="nil"/>
              <w:left w:val="nil"/>
              <w:bottom w:val="nil"/>
              <w:right w:val="nil"/>
            </w:tcBorders>
            <w:shd w:val="clear" w:color="000000" w:fill="FFFFFF"/>
            <w:vAlign w:val="center"/>
            <w:hideMark/>
          </w:tcPr>
          <w:p w14:paraId="5951BEB6" w14:textId="77777777" w:rsidR="00030C5D" w:rsidRPr="00D8696A" w:rsidRDefault="00030C5D" w:rsidP="00A10E4A">
            <w:pPr>
              <w:jc w:val="center"/>
            </w:pPr>
            <w:r w:rsidRPr="00D8696A">
              <w:t>Cop</w:t>
            </w:r>
          </w:p>
        </w:tc>
        <w:tc>
          <w:tcPr>
            <w:tcW w:w="2930" w:type="dxa"/>
            <w:tcBorders>
              <w:top w:val="nil"/>
              <w:left w:val="nil"/>
              <w:bottom w:val="nil"/>
              <w:right w:val="nil"/>
            </w:tcBorders>
            <w:shd w:val="clear" w:color="000000" w:fill="FFFFFF"/>
            <w:vAlign w:val="center"/>
            <w:hideMark/>
          </w:tcPr>
          <w:p w14:paraId="300E2249" w14:textId="77777777" w:rsidR="00030C5D" w:rsidRPr="00D8696A" w:rsidRDefault="00030C5D" w:rsidP="00A10E4A">
            <w:pPr>
              <w:jc w:val="center"/>
            </w:pPr>
            <w:r w:rsidRPr="00D8696A">
              <w:t>Copulation</w:t>
            </w:r>
          </w:p>
        </w:tc>
        <w:tc>
          <w:tcPr>
            <w:tcW w:w="1170" w:type="dxa"/>
            <w:tcBorders>
              <w:top w:val="nil"/>
              <w:left w:val="nil"/>
              <w:bottom w:val="nil"/>
              <w:right w:val="nil"/>
            </w:tcBorders>
            <w:shd w:val="clear" w:color="000000" w:fill="FFFFFF"/>
            <w:vAlign w:val="center"/>
            <w:hideMark/>
          </w:tcPr>
          <w:p w14:paraId="29462004"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0246F699"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776F0772" w14:textId="77777777" w:rsidR="00030C5D" w:rsidRPr="00D8696A" w:rsidRDefault="00030C5D" w:rsidP="00A10E4A">
            <w:pPr>
              <w:jc w:val="center"/>
            </w:pPr>
            <w:r w:rsidRPr="00D8696A">
              <w:t>X</w:t>
            </w:r>
          </w:p>
        </w:tc>
      </w:tr>
      <w:tr w:rsidR="00030C5D" w:rsidRPr="00D8696A" w14:paraId="4DC5B893" w14:textId="77777777" w:rsidTr="00A10E4A">
        <w:trPr>
          <w:trHeight w:val="285"/>
          <w:jc w:val="center"/>
        </w:trPr>
        <w:tc>
          <w:tcPr>
            <w:tcW w:w="1483" w:type="dxa"/>
            <w:tcBorders>
              <w:top w:val="nil"/>
              <w:left w:val="nil"/>
              <w:bottom w:val="nil"/>
              <w:right w:val="nil"/>
            </w:tcBorders>
            <w:shd w:val="clear" w:color="000000" w:fill="FFFFFF"/>
            <w:vAlign w:val="center"/>
            <w:hideMark/>
          </w:tcPr>
          <w:p w14:paraId="64484D7B" w14:textId="77777777" w:rsidR="00030C5D" w:rsidRPr="00D8696A" w:rsidRDefault="00030C5D" w:rsidP="00A10E4A">
            <w:pPr>
              <w:jc w:val="center"/>
            </w:pPr>
            <w:r w:rsidRPr="00D8696A">
              <w:t>End</w:t>
            </w:r>
          </w:p>
        </w:tc>
        <w:tc>
          <w:tcPr>
            <w:tcW w:w="2930" w:type="dxa"/>
            <w:tcBorders>
              <w:top w:val="nil"/>
              <w:left w:val="nil"/>
              <w:bottom w:val="nil"/>
              <w:right w:val="nil"/>
            </w:tcBorders>
            <w:shd w:val="clear" w:color="000000" w:fill="FFFFFF"/>
            <w:vAlign w:val="center"/>
            <w:hideMark/>
          </w:tcPr>
          <w:p w14:paraId="44D15DD8" w14:textId="77777777" w:rsidR="00030C5D" w:rsidRPr="00D8696A" w:rsidRDefault="00030C5D" w:rsidP="00A10E4A">
            <w:pPr>
              <w:jc w:val="center"/>
            </w:pPr>
            <w:r w:rsidRPr="00D8696A">
              <w:t>Bout end</w:t>
            </w:r>
          </w:p>
        </w:tc>
        <w:tc>
          <w:tcPr>
            <w:tcW w:w="1170" w:type="dxa"/>
            <w:tcBorders>
              <w:top w:val="nil"/>
              <w:left w:val="nil"/>
              <w:bottom w:val="nil"/>
              <w:right w:val="nil"/>
            </w:tcBorders>
            <w:shd w:val="clear" w:color="000000" w:fill="FFFFFF"/>
            <w:vAlign w:val="center"/>
            <w:hideMark/>
          </w:tcPr>
          <w:p w14:paraId="2F0A1278"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307347C2"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51949FDD" w14:textId="77777777" w:rsidR="00030C5D" w:rsidRPr="00D8696A" w:rsidRDefault="00030C5D" w:rsidP="00A10E4A">
            <w:pPr>
              <w:jc w:val="center"/>
            </w:pPr>
            <w:r w:rsidRPr="00D8696A">
              <w:t>X</w:t>
            </w:r>
          </w:p>
        </w:tc>
      </w:tr>
      <w:tr w:rsidR="00030C5D" w:rsidRPr="00D8696A" w14:paraId="27979CE7" w14:textId="77777777" w:rsidTr="00A10E4A">
        <w:trPr>
          <w:trHeight w:val="285"/>
          <w:jc w:val="center"/>
        </w:trPr>
        <w:tc>
          <w:tcPr>
            <w:tcW w:w="1483" w:type="dxa"/>
            <w:tcBorders>
              <w:top w:val="nil"/>
              <w:left w:val="nil"/>
              <w:bottom w:val="nil"/>
              <w:right w:val="nil"/>
            </w:tcBorders>
            <w:shd w:val="clear" w:color="000000" w:fill="FFFFFF"/>
            <w:vAlign w:val="center"/>
            <w:hideMark/>
          </w:tcPr>
          <w:p w14:paraId="3546D0B2" w14:textId="77777777" w:rsidR="00030C5D" w:rsidRPr="00D8696A" w:rsidRDefault="00030C5D" w:rsidP="00A10E4A">
            <w:pPr>
              <w:jc w:val="center"/>
            </w:pPr>
            <w:r w:rsidRPr="00D8696A">
              <w:t>Fff</w:t>
            </w:r>
          </w:p>
        </w:tc>
        <w:tc>
          <w:tcPr>
            <w:tcW w:w="2930" w:type="dxa"/>
            <w:tcBorders>
              <w:top w:val="nil"/>
              <w:left w:val="nil"/>
              <w:bottom w:val="nil"/>
              <w:right w:val="nil"/>
            </w:tcBorders>
            <w:shd w:val="clear" w:color="000000" w:fill="FFFFFF"/>
            <w:vAlign w:val="center"/>
            <w:hideMark/>
          </w:tcPr>
          <w:p w14:paraId="78C108B7" w14:textId="77777777" w:rsidR="00030C5D" w:rsidRPr="00D8696A" w:rsidRDefault="00030C5D" w:rsidP="00A10E4A">
            <w:pPr>
              <w:jc w:val="center"/>
            </w:pPr>
            <w:r w:rsidRPr="00D8696A">
              <w:t>Female off log</w:t>
            </w:r>
          </w:p>
        </w:tc>
        <w:tc>
          <w:tcPr>
            <w:tcW w:w="1170" w:type="dxa"/>
            <w:tcBorders>
              <w:top w:val="nil"/>
              <w:left w:val="nil"/>
              <w:bottom w:val="nil"/>
              <w:right w:val="nil"/>
            </w:tcBorders>
            <w:shd w:val="clear" w:color="000000" w:fill="FFFFFF"/>
            <w:vAlign w:val="center"/>
            <w:hideMark/>
          </w:tcPr>
          <w:p w14:paraId="20783C55"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3FAF596D"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45068E8D" w14:textId="77777777" w:rsidR="00030C5D" w:rsidRPr="00D8696A" w:rsidRDefault="00030C5D" w:rsidP="00A10E4A">
            <w:pPr>
              <w:jc w:val="center"/>
            </w:pPr>
            <w:r w:rsidRPr="00D8696A">
              <w:t>X</w:t>
            </w:r>
          </w:p>
        </w:tc>
      </w:tr>
      <w:tr w:rsidR="00030C5D" w:rsidRPr="00D8696A" w14:paraId="352E854F" w14:textId="77777777" w:rsidTr="00A10E4A">
        <w:trPr>
          <w:trHeight w:val="285"/>
          <w:jc w:val="center"/>
        </w:trPr>
        <w:tc>
          <w:tcPr>
            <w:tcW w:w="1483" w:type="dxa"/>
            <w:tcBorders>
              <w:top w:val="nil"/>
              <w:left w:val="nil"/>
              <w:bottom w:val="nil"/>
              <w:right w:val="nil"/>
            </w:tcBorders>
            <w:shd w:val="clear" w:color="000000" w:fill="FFFFFF"/>
            <w:vAlign w:val="center"/>
            <w:hideMark/>
          </w:tcPr>
          <w:p w14:paraId="7E6B100C" w14:textId="77777777" w:rsidR="00030C5D" w:rsidRPr="00D8696A" w:rsidRDefault="00030C5D" w:rsidP="00A10E4A">
            <w:pPr>
              <w:jc w:val="center"/>
            </w:pPr>
            <w:r w:rsidRPr="00D8696A">
              <w:t>Fon</w:t>
            </w:r>
          </w:p>
        </w:tc>
        <w:tc>
          <w:tcPr>
            <w:tcW w:w="2930" w:type="dxa"/>
            <w:tcBorders>
              <w:top w:val="nil"/>
              <w:left w:val="nil"/>
              <w:bottom w:val="nil"/>
              <w:right w:val="nil"/>
            </w:tcBorders>
            <w:shd w:val="clear" w:color="000000" w:fill="FFFFFF"/>
            <w:vAlign w:val="center"/>
            <w:hideMark/>
          </w:tcPr>
          <w:p w14:paraId="6C539D29" w14:textId="77777777" w:rsidR="00030C5D" w:rsidRPr="00D8696A" w:rsidRDefault="00030C5D" w:rsidP="00A10E4A">
            <w:pPr>
              <w:jc w:val="center"/>
            </w:pPr>
            <w:r w:rsidRPr="00D8696A">
              <w:t>Female on log</w:t>
            </w:r>
          </w:p>
        </w:tc>
        <w:tc>
          <w:tcPr>
            <w:tcW w:w="1170" w:type="dxa"/>
            <w:tcBorders>
              <w:top w:val="nil"/>
              <w:left w:val="nil"/>
              <w:bottom w:val="nil"/>
              <w:right w:val="nil"/>
            </w:tcBorders>
            <w:shd w:val="clear" w:color="000000" w:fill="FFFFFF"/>
            <w:vAlign w:val="center"/>
            <w:hideMark/>
          </w:tcPr>
          <w:p w14:paraId="5EC11106"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2FB6F902"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197B95CC" w14:textId="77777777" w:rsidR="00030C5D" w:rsidRPr="00D8696A" w:rsidRDefault="00030C5D" w:rsidP="00A10E4A">
            <w:pPr>
              <w:jc w:val="center"/>
            </w:pPr>
            <w:r w:rsidRPr="00D8696A">
              <w:t>X</w:t>
            </w:r>
          </w:p>
        </w:tc>
      </w:tr>
      <w:tr w:rsidR="00030C5D" w:rsidRPr="00D8696A" w14:paraId="606E5FE0" w14:textId="77777777" w:rsidTr="00A10E4A">
        <w:trPr>
          <w:trHeight w:val="285"/>
          <w:jc w:val="center"/>
        </w:trPr>
        <w:tc>
          <w:tcPr>
            <w:tcW w:w="1483" w:type="dxa"/>
            <w:tcBorders>
              <w:top w:val="nil"/>
              <w:left w:val="nil"/>
              <w:bottom w:val="nil"/>
              <w:right w:val="nil"/>
            </w:tcBorders>
            <w:shd w:val="clear" w:color="000000" w:fill="FFFFFF"/>
            <w:vAlign w:val="center"/>
            <w:hideMark/>
          </w:tcPr>
          <w:p w14:paraId="54BCE524" w14:textId="77777777" w:rsidR="00030C5D" w:rsidRPr="00D8696A" w:rsidRDefault="00030C5D" w:rsidP="00A10E4A">
            <w:pPr>
              <w:jc w:val="center"/>
            </w:pPr>
            <w:r w:rsidRPr="00D8696A">
              <w:t>HafB</w:t>
            </w:r>
          </w:p>
        </w:tc>
        <w:tc>
          <w:tcPr>
            <w:tcW w:w="2930" w:type="dxa"/>
            <w:tcBorders>
              <w:top w:val="nil"/>
              <w:left w:val="nil"/>
              <w:bottom w:val="nil"/>
              <w:right w:val="nil"/>
            </w:tcBorders>
            <w:shd w:val="clear" w:color="000000" w:fill="FFFFFF"/>
            <w:vAlign w:val="center"/>
            <w:hideMark/>
          </w:tcPr>
          <w:p w14:paraId="6DAF6DD1" w14:textId="77777777" w:rsidR="00030C5D" w:rsidRPr="00D8696A" w:rsidRDefault="00030C5D" w:rsidP="00A10E4A">
            <w:pPr>
              <w:jc w:val="center"/>
            </w:pPr>
            <w:r w:rsidRPr="00D8696A">
              <w:t>Half bow</w:t>
            </w:r>
          </w:p>
        </w:tc>
        <w:tc>
          <w:tcPr>
            <w:tcW w:w="1170" w:type="dxa"/>
            <w:tcBorders>
              <w:top w:val="nil"/>
              <w:left w:val="nil"/>
              <w:bottom w:val="nil"/>
              <w:right w:val="nil"/>
            </w:tcBorders>
            <w:shd w:val="clear" w:color="000000" w:fill="FFFFFF"/>
            <w:vAlign w:val="center"/>
            <w:hideMark/>
          </w:tcPr>
          <w:p w14:paraId="7E14DFA9"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01D5569A"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067FD53" w14:textId="77777777" w:rsidR="00030C5D" w:rsidRPr="00D8696A" w:rsidRDefault="00030C5D" w:rsidP="00A10E4A">
            <w:pPr>
              <w:jc w:val="center"/>
            </w:pPr>
            <w:r w:rsidRPr="00D8696A">
              <w:t>X</w:t>
            </w:r>
          </w:p>
        </w:tc>
      </w:tr>
      <w:tr w:rsidR="00030C5D" w:rsidRPr="00D8696A" w14:paraId="0CD6E8A6" w14:textId="77777777" w:rsidTr="00A10E4A">
        <w:trPr>
          <w:trHeight w:val="285"/>
          <w:jc w:val="center"/>
        </w:trPr>
        <w:tc>
          <w:tcPr>
            <w:tcW w:w="1483" w:type="dxa"/>
            <w:tcBorders>
              <w:top w:val="nil"/>
              <w:left w:val="nil"/>
              <w:bottom w:val="nil"/>
              <w:right w:val="nil"/>
            </w:tcBorders>
            <w:shd w:val="clear" w:color="000000" w:fill="FFFFFF"/>
            <w:vAlign w:val="center"/>
            <w:hideMark/>
          </w:tcPr>
          <w:p w14:paraId="0560F590" w14:textId="77777777" w:rsidR="00030C5D" w:rsidRPr="00D8696A" w:rsidRDefault="00030C5D" w:rsidP="00A10E4A">
            <w:pPr>
              <w:jc w:val="center"/>
            </w:pPr>
            <w:r w:rsidRPr="00D8696A">
              <w:t>HdBw</w:t>
            </w:r>
          </w:p>
        </w:tc>
        <w:tc>
          <w:tcPr>
            <w:tcW w:w="2930" w:type="dxa"/>
            <w:tcBorders>
              <w:top w:val="nil"/>
              <w:left w:val="nil"/>
              <w:bottom w:val="nil"/>
              <w:right w:val="nil"/>
            </w:tcBorders>
            <w:shd w:val="clear" w:color="000000" w:fill="FFFFFF"/>
            <w:vAlign w:val="center"/>
            <w:hideMark/>
          </w:tcPr>
          <w:p w14:paraId="73B938FA" w14:textId="496A03C0" w:rsidR="00030C5D" w:rsidRPr="00D8696A" w:rsidRDefault="00030C5D" w:rsidP="00A10E4A">
            <w:pPr>
              <w:jc w:val="center"/>
            </w:pPr>
            <w:r w:rsidRPr="00D8696A">
              <w:t>Head</w:t>
            </w:r>
            <w:r w:rsidR="004E1A57">
              <w:t>-</w:t>
            </w:r>
            <w:r w:rsidRPr="00D8696A">
              <w:t>down bow</w:t>
            </w:r>
          </w:p>
        </w:tc>
        <w:tc>
          <w:tcPr>
            <w:tcW w:w="1170" w:type="dxa"/>
            <w:tcBorders>
              <w:top w:val="nil"/>
              <w:left w:val="nil"/>
              <w:bottom w:val="nil"/>
              <w:right w:val="nil"/>
            </w:tcBorders>
            <w:shd w:val="clear" w:color="000000" w:fill="FFFFFF"/>
            <w:vAlign w:val="center"/>
            <w:hideMark/>
          </w:tcPr>
          <w:p w14:paraId="23CBBA58"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59B88E9F"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18443CA3" w14:textId="77777777" w:rsidR="00030C5D" w:rsidRPr="00D8696A" w:rsidRDefault="00030C5D" w:rsidP="00A10E4A">
            <w:pPr>
              <w:jc w:val="center"/>
            </w:pPr>
            <w:r w:rsidRPr="00D8696A">
              <w:t>X</w:t>
            </w:r>
          </w:p>
        </w:tc>
      </w:tr>
      <w:tr w:rsidR="00030C5D" w:rsidRPr="00D8696A" w14:paraId="1AB46D31" w14:textId="77777777" w:rsidTr="00A10E4A">
        <w:trPr>
          <w:trHeight w:val="285"/>
          <w:jc w:val="center"/>
        </w:trPr>
        <w:tc>
          <w:tcPr>
            <w:tcW w:w="1483" w:type="dxa"/>
            <w:tcBorders>
              <w:top w:val="nil"/>
              <w:left w:val="nil"/>
              <w:bottom w:val="nil"/>
              <w:right w:val="nil"/>
            </w:tcBorders>
            <w:shd w:val="clear" w:color="000000" w:fill="FFFFFF"/>
            <w:vAlign w:val="center"/>
            <w:hideMark/>
          </w:tcPr>
          <w:p w14:paraId="2BA7DAF5" w14:textId="77777777" w:rsidR="00030C5D" w:rsidRPr="00D8696A" w:rsidRDefault="00030C5D" w:rsidP="00A10E4A">
            <w:pPr>
              <w:jc w:val="center"/>
            </w:pPr>
            <w:r w:rsidRPr="00D8696A">
              <w:t>Metr</w:t>
            </w:r>
          </w:p>
        </w:tc>
        <w:tc>
          <w:tcPr>
            <w:tcW w:w="2930" w:type="dxa"/>
            <w:tcBorders>
              <w:top w:val="nil"/>
              <w:left w:val="nil"/>
              <w:bottom w:val="nil"/>
              <w:right w:val="nil"/>
            </w:tcBorders>
            <w:shd w:val="clear" w:color="000000" w:fill="FFFFFF"/>
            <w:vAlign w:val="center"/>
            <w:hideMark/>
          </w:tcPr>
          <w:p w14:paraId="6187BAC0" w14:textId="77777777" w:rsidR="00030C5D" w:rsidRPr="00D8696A" w:rsidRDefault="00030C5D" w:rsidP="00A10E4A">
            <w:pPr>
              <w:jc w:val="center"/>
            </w:pPr>
            <w:r w:rsidRPr="00D8696A">
              <w:t>Metronome</w:t>
            </w:r>
          </w:p>
        </w:tc>
        <w:tc>
          <w:tcPr>
            <w:tcW w:w="1170" w:type="dxa"/>
            <w:tcBorders>
              <w:top w:val="nil"/>
              <w:left w:val="nil"/>
              <w:bottom w:val="nil"/>
              <w:right w:val="nil"/>
            </w:tcBorders>
            <w:shd w:val="clear" w:color="000000" w:fill="FFFFFF"/>
            <w:vAlign w:val="center"/>
            <w:hideMark/>
          </w:tcPr>
          <w:p w14:paraId="2F14381C"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35B95447"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21E2F3EC" w14:textId="77777777" w:rsidR="00030C5D" w:rsidRPr="00D8696A" w:rsidRDefault="00030C5D" w:rsidP="00A10E4A">
            <w:pPr>
              <w:jc w:val="center"/>
            </w:pPr>
            <w:r w:rsidRPr="00D8696A">
              <w:t>X</w:t>
            </w:r>
          </w:p>
        </w:tc>
      </w:tr>
      <w:tr w:rsidR="00030C5D" w:rsidRPr="00D8696A" w14:paraId="49DBB0EB" w14:textId="77777777" w:rsidTr="00A10E4A">
        <w:trPr>
          <w:trHeight w:val="285"/>
          <w:jc w:val="center"/>
        </w:trPr>
        <w:tc>
          <w:tcPr>
            <w:tcW w:w="1483" w:type="dxa"/>
            <w:tcBorders>
              <w:top w:val="nil"/>
              <w:left w:val="nil"/>
              <w:bottom w:val="nil"/>
              <w:right w:val="nil"/>
            </w:tcBorders>
            <w:shd w:val="clear" w:color="000000" w:fill="FFFFFF"/>
            <w:vAlign w:val="center"/>
            <w:hideMark/>
          </w:tcPr>
          <w:p w14:paraId="16CDBD15" w14:textId="77777777" w:rsidR="00030C5D" w:rsidRPr="00D8696A" w:rsidRDefault="00030C5D" w:rsidP="00A10E4A">
            <w:pPr>
              <w:jc w:val="center"/>
            </w:pPr>
            <w:r w:rsidRPr="00D8696A">
              <w:t>Mix</w:t>
            </w:r>
          </w:p>
        </w:tc>
        <w:tc>
          <w:tcPr>
            <w:tcW w:w="2930" w:type="dxa"/>
            <w:tcBorders>
              <w:top w:val="nil"/>
              <w:left w:val="nil"/>
              <w:bottom w:val="nil"/>
              <w:right w:val="nil"/>
            </w:tcBorders>
            <w:shd w:val="clear" w:color="000000" w:fill="FFFFFF"/>
            <w:vAlign w:val="center"/>
            <w:hideMark/>
          </w:tcPr>
          <w:p w14:paraId="6DDB7EA8" w14:textId="77777777" w:rsidR="00030C5D" w:rsidRPr="00D8696A" w:rsidRDefault="00030C5D" w:rsidP="00A10E4A">
            <w:pPr>
              <w:jc w:val="center"/>
            </w:pPr>
            <w:r w:rsidRPr="00D8696A">
              <w:t>Mixed element</w:t>
            </w:r>
          </w:p>
        </w:tc>
        <w:tc>
          <w:tcPr>
            <w:tcW w:w="1170" w:type="dxa"/>
            <w:tcBorders>
              <w:top w:val="nil"/>
              <w:left w:val="nil"/>
              <w:bottom w:val="nil"/>
              <w:right w:val="nil"/>
            </w:tcBorders>
            <w:shd w:val="clear" w:color="000000" w:fill="FFFFFF"/>
            <w:vAlign w:val="center"/>
            <w:hideMark/>
          </w:tcPr>
          <w:p w14:paraId="1896DD6F"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6EB99C1A"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61A674CC" w14:textId="77777777" w:rsidR="00030C5D" w:rsidRPr="00D8696A" w:rsidRDefault="00030C5D" w:rsidP="00A10E4A">
            <w:pPr>
              <w:jc w:val="center"/>
            </w:pPr>
          </w:p>
        </w:tc>
      </w:tr>
      <w:tr w:rsidR="00030C5D" w:rsidRPr="00D8696A" w14:paraId="4022CAF0" w14:textId="77777777" w:rsidTr="00A10E4A">
        <w:trPr>
          <w:trHeight w:val="285"/>
          <w:jc w:val="center"/>
        </w:trPr>
        <w:tc>
          <w:tcPr>
            <w:tcW w:w="1483" w:type="dxa"/>
            <w:tcBorders>
              <w:top w:val="nil"/>
              <w:left w:val="nil"/>
              <w:bottom w:val="nil"/>
              <w:right w:val="nil"/>
            </w:tcBorders>
            <w:shd w:val="clear" w:color="000000" w:fill="FFFFFF"/>
            <w:vAlign w:val="center"/>
            <w:hideMark/>
          </w:tcPr>
          <w:p w14:paraId="0C1EF60D" w14:textId="77777777" w:rsidR="00030C5D" w:rsidRPr="00D8696A" w:rsidRDefault="00030C5D" w:rsidP="00A10E4A">
            <w:pPr>
              <w:jc w:val="center"/>
            </w:pPr>
            <w:r w:rsidRPr="00D8696A">
              <w:t>Neck</w:t>
            </w:r>
          </w:p>
        </w:tc>
        <w:tc>
          <w:tcPr>
            <w:tcW w:w="2930" w:type="dxa"/>
            <w:tcBorders>
              <w:top w:val="nil"/>
              <w:left w:val="nil"/>
              <w:bottom w:val="nil"/>
              <w:right w:val="nil"/>
            </w:tcBorders>
            <w:shd w:val="clear" w:color="000000" w:fill="FFFFFF"/>
            <w:vAlign w:val="center"/>
            <w:hideMark/>
          </w:tcPr>
          <w:p w14:paraId="1AD1F990" w14:textId="77777777" w:rsidR="00030C5D" w:rsidRPr="00D8696A" w:rsidRDefault="00030C5D" w:rsidP="00A10E4A">
            <w:pPr>
              <w:jc w:val="center"/>
            </w:pPr>
            <w:r w:rsidRPr="00D8696A">
              <w:t>Neck twist</w:t>
            </w:r>
          </w:p>
        </w:tc>
        <w:tc>
          <w:tcPr>
            <w:tcW w:w="1170" w:type="dxa"/>
            <w:tcBorders>
              <w:top w:val="nil"/>
              <w:left w:val="nil"/>
              <w:bottom w:val="nil"/>
              <w:right w:val="nil"/>
            </w:tcBorders>
            <w:shd w:val="clear" w:color="000000" w:fill="FFFFFF"/>
            <w:vAlign w:val="center"/>
            <w:hideMark/>
          </w:tcPr>
          <w:p w14:paraId="045FBC91"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67D1C371"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543ABCD" w14:textId="77777777" w:rsidR="00030C5D" w:rsidRPr="00D8696A" w:rsidRDefault="00030C5D" w:rsidP="00A10E4A">
            <w:pPr>
              <w:jc w:val="center"/>
            </w:pPr>
            <w:r w:rsidRPr="00D8696A">
              <w:t>X</w:t>
            </w:r>
          </w:p>
        </w:tc>
      </w:tr>
      <w:tr w:rsidR="00030C5D" w:rsidRPr="00D8696A" w14:paraId="223F9A8D" w14:textId="77777777" w:rsidTr="00A10E4A">
        <w:trPr>
          <w:trHeight w:val="285"/>
          <w:jc w:val="center"/>
        </w:trPr>
        <w:tc>
          <w:tcPr>
            <w:tcW w:w="1483" w:type="dxa"/>
            <w:tcBorders>
              <w:top w:val="nil"/>
              <w:left w:val="nil"/>
              <w:bottom w:val="nil"/>
              <w:right w:val="nil"/>
            </w:tcBorders>
            <w:shd w:val="clear" w:color="000000" w:fill="FFFFFF"/>
            <w:vAlign w:val="center"/>
            <w:hideMark/>
          </w:tcPr>
          <w:p w14:paraId="11D02F95" w14:textId="77777777" w:rsidR="00030C5D" w:rsidRPr="00D8696A" w:rsidRDefault="00030C5D" w:rsidP="00A10E4A">
            <w:pPr>
              <w:jc w:val="center"/>
            </w:pPr>
            <w:r w:rsidRPr="00D8696A">
              <w:t>Oth</w:t>
            </w:r>
          </w:p>
        </w:tc>
        <w:tc>
          <w:tcPr>
            <w:tcW w:w="2930" w:type="dxa"/>
            <w:tcBorders>
              <w:top w:val="nil"/>
              <w:left w:val="nil"/>
              <w:bottom w:val="nil"/>
              <w:right w:val="nil"/>
            </w:tcBorders>
            <w:shd w:val="clear" w:color="000000" w:fill="FFFFFF"/>
            <w:vAlign w:val="center"/>
            <w:hideMark/>
          </w:tcPr>
          <w:p w14:paraId="7ABE2B29" w14:textId="77777777" w:rsidR="00030C5D" w:rsidRPr="00D8696A" w:rsidRDefault="00030C5D" w:rsidP="00A10E4A">
            <w:pPr>
              <w:jc w:val="center"/>
            </w:pPr>
            <w:r w:rsidRPr="00D8696A">
              <w:t>Other</w:t>
            </w:r>
          </w:p>
        </w:tc>
        <w:tc>
          <w:tcPr>
            <w:tcW w:w="1170" w:type="dxa"/>
            <w:tcBorders>
              <w:top w:val="nil"/>
              <w:left w:val="nil"/>
              <w:bottom w:val="nil"/>
              <w:right w:val="nil"/>
            </w:tcBorders>
            <w:shd w:val="clear" w:color="000000" w:fill="FFFFFF"/>
            <w:vAlign w:val="center"/>
            <w:hideMark/>
          </w:tcPr>
          <w:p w14:paraId="6C8AC166"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222A497D"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4B51F562" w14:textId="77777777" w:rsidR="00030C5D" w:rsidRPr="00D8696A" w:rsidRDefault="00030C5D" w:rsidP="00A10E4A">
            <w:pPr>
              <w:jc w:val="center"/>
            </w:pPr>
            <w:r w:rsidRPr="00D8696A">
              <w:t>X</w:t>
            </w:r>
          </w:p>
        </w:tc>
      </w:tr>
      <w:tr w:rsidR="00030C5D" w:rsidRPr="00D8696A" w14:paraId="7BA5BE7C" w14:textId="77777777" w:rsidTr="00A10E4A">
        <w:trPr>
          <w:trHeight w:val="285"/>
          <w:jc w:val="center"/>
        </w:trPr>
        <w:tc>
          <w:tcPr>
            <w:tcW w:w="1483" w:type="dxa"/>
            <w:tcBorders>
              <w:top w:val="nil"/>
              <w:left w:val="nil"/>
              <w:bottom w:val="nil"/>
              <w:right w:val="nil"/>
            </w:tcBorders>
            <w:shd w:val="clear" w:color="000000" w:fill="FFFFFF"/>
            <w:vAlign w:val="center"/>
            <w:hideMark/>
          </w:tcPr>
          <w:p w14:paraId="7D18E6EA" w14:textId="77777777" w:rsidR="00030C5D" w:rsidRPr="00D8696A" w:rsidRDefault="00030C5D" w:rsidP="00A10E4A">
            <w:pPr>
              <w:jc w:val="center"/>
            </w:pPr>
            <w:r w:rsidRPr="00D8696A">
              <w:t>SLAD</w:t>
            </w:r>
          </w:p>
        </w:tc>
        <w:tc>
          <w:tcPr>
            <w:tcW w:w="2930" w:type="dxa"/>
            <w:tcBorders>
              <w:top w:val="nil"/>
              <w:left w:val="nil"/>
              <w:bottom w:val="nil"/>
              <w:right w:val="nil"/>
            </w:tcBorders>
            <w:shd w:val="clear" w:color="000000" w:fill="FFFFFF"/>
            <w:vAlign w:val="center"/>
            <w:hideMark/>
          </w:tcPr>
          <w:p w14:paraId="3F5F9B17" w14:textId="4F438E84" w:rsidR="00030C5D" w:rsidRPr="00D8696A" w:rsidRDefault="00030C5D" w:rsidP="00A10E4A">
            <w:pPr>
              <w:jc w:val="center"/>
            </w:pPr>
            <w:r w:rsidRPr="00D8696A">
              <w:t>Silent log</w:t>
            </w:r>
            <w:r w:rsidR="004E1A57">
              <w:t>-</w:t>
            </w:r>
            <w:r w:rsidRPr="00D8696A">
              <w:t>approach display</w:t>
            </w:r>
          </w:p>
        </w:tc>
        <w:tc>
          <w:tcPr>
            <w:tcW w:w="1170" w:type="dxa"/>
            <w:tcBorders>
              <w:top w:val="nil"/>
              <w:left w:val="nil"/>
              <w:bottom w:val="nil"/>
              <w:right w:val="nil"/>
            </w:tcBorders>
            <w:shd w:val="clear" w:color="000000" w:fill="FFFFFF"/>
            <w:vAlign w:val="center"/>
            <w:hideMark/>
          </w:tcPr>
          <w:p w14:paraId="51CD9367"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569CAC49"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538A4C80" w14:textId="77777777" w:rsidR="00030C5D" w:rsidRPr="00D8696A" w:rsidRDefault="00030C5D" w:rsidP="00A10E4A">
            <w:pPr>
              <w:jc w:val="center"/>
            </w:pPr>
          </w:p>
        </w:tc>
      </w:tr>
      <w:tr w:rsidR="00030C5D" w:rsidRPr="00D8696A" w14:paraId="5BA49204" w14:textId="77777777" w:rsidTr="00A10E4A">
        <w:trPr>
          <w:trHeight w:val="285"/>
          <w:jc w:val="center"/>
        </w:trPr>
        <w:tc>
          <w:tcPr>
            <w:tcW w:w="1483" w:type="dxa"/>
            <w:tcBorders>
              <w:top w:val="nil"/>
              <w:left w:val="nil"/>
              <w:bottom w:val="nil"/>
              <w:right w:val="nil"/>
            </w:tcBorders>
            <w:shd w:val="clear" w:color="000000" w:fill="FFFFFF"/>
            <w:vAlign w:val="center"/>
            <w:hideMark/>
          </w:tcPr>
          <w:p w14:paraId="2089A225" w14:textId="77777777" w:rsidR="00030C5D" w:rsidRPr="00D8696A" w:rsidRDefault="00030C5D" w:rsidP="00A10E4A">
            <w:pPr>
              <w:jc w:val="center"/>
            </w:pPr>
            <w:r w:rsidRPr="00D8696A">
              <w:t>Start</w:t>
            </w:r>
          </w:p>
        </w:tc>
        <w:tc>
          <w:tcPr>
            <w:tcW w:w="2930" w:type="dxa"/>
            <w:tcBorders>
              <w:top w:val="nil"/>
              <w:left w:val="nil"/>
              <w:bottom w:val="nil"/>
              <w:right w:val="nil"/>
            </w:tcBorders>
            <w:shd w:val="clear" w:color="000000" w:fill="FFFFFF"/>
            <w:vAlign w:val="center"/>
            <w:hideMark/>
          </w:tcPr>
          <w:p w14:paraId="5B1E2C19" w14:textId="77777777" w:rsidR="00030C5D" w:rsidRPr="00D8696A" w:rsidRDefault="00030C5D" w:rsidP="00A10E4A">
            <w:pPr>
              <w:jc w:val="center"/>
            </w:pPr>
            <w:r w:rsidRPr="00D8696A">
              <w:t>Bout start</w:t>
            </w:r>
          </w:p>
        </w:tc>
        <w:tc>
          <w:tcPr>
            <w:tcW w:w="1170" w:type="dxa"/>
            <w:tcBorders>
              <w:top w:val="nil"/>
              <w:left w:val="nil"/>
              <w:bottom w:val="nil"/>
              <w:right w:val="nil"/>
            </w:tcBorders>
            <w:shd w:val="clear" w:color="000000" w:fill="FFFFFF"/>
            <w:vAlign w:val="center"/>
            <w:hideMark/>
          </w:tcPr>
          <w:p w14:paraId="2F8E9FF0"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0D9A8066"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B3C8418" w14:textId="77777777" w:rsidR="00030C5D" w:rsidRPr="00D8696A" w:rsidRDefault="00030C5D" w:rsidP="00A10E4A">
            <w:pPr>
              <w:jc w:val="center"/>
            </w:pPr>
            <w:r w:rsidRPr="00D8696A">
              <w:t>X</w:t>
            </w:r>
          </w:p>
        </w:tc>
      </w:tr>
      <w:tr w:rsidR="00030C5D" w:rsidRPr="00D8696A" w14:paraId="11E9D8B5" w14:textId="77777777" w:rsidTr="00A10E4A">
        <w:trPr>
          <w:trHeight w:val="285"/>
          <w:jc w:val="center"/>
        </w:trPr>
        <w:tc>
          <w:tcPr>
            <w:tcW w:w="1483" w:type="dxa"/>
            <w:tcBorders>
              <w:top w:val="nil"/>
              <w:left w:val="nil"/>
              <w:bottom w:val="nil"/>
              <w:right w:val="nil"/>
            </w:tcBorders>
            <w:shd w:val="clear" w:color="000000" w:fill="FFFFFF"/>
            <w:vAlign w:val="center"/>
            <w:hideMark/>
          </w:tcPr>
          <w:p w14:paraId="538282B0" w14:textId="77777777" w:rsidR="00030C5D" w:rsidRPr="00D8696A" w:rsidRDefault="00030C5D" w:rsidP="00A10E4A">
            <w:pPr>
              <w:jc w:val="center"/>
            </w:pPr>
            <w:r w:rsidRPr="00D8696A">
              <w:lastRenderedPageBreak/>
              <w:t>Swtc</w:t>
            </w:r>
          </w:p>
        </w:tc>
        <w:tc>
          <w:tcPr>
            <w:tcW w:w="2930" w:type="dxa"/>
            <w:tcBorders>
              <w:top w:val="nil"/>
              <w:left w:val="nil"/>
              <w:bottom w:val="nil"/>
              <w:right w:val="nil"/>
            </w:tcBorders>
            <w:shd w:val="clear" w:color="000000" w:fill="FFFFFF"/>
            <w:vAlign w:val="center"/>
            <w:hideMark/>
          </w:tcPr>
          <w:p w14:paraId="50DC6E9B" w14:textId="77777777" w:rsidR="00030C5D" w:rsidRPr="00D8696A" w:rsidRDefault="00030C5D" w:rsidP="00A10E4A">
            <w:pPr>
              <w:jc w:val="center"/>
            </w:pPr>
            <w:r w:rsidRPr="00D8696A">
              <w:t>Switch</w:t>
            </w:r>
          </w:p>
        </w:tc>
        <w:tc>
          <w:tcPr>
            <w:tcW w:w="1170" w:type="dxa"/>
            <w:tcBorders>
              <w:top w:val="nil"/>
              <w:left w:val="nil"/>
              <w:bottom w:val="nil"/>
              <w:right w:val="nil"/>
            </w:tcBorders>
            <w:shd w:val="clear" w:color="000000" w:fill="FFFFFF"/>
            <w:vAlign w:val="center"/>
            <w:hideMark/>
          </w:tcPr>
          <w:p w14:paraId="338C13E4"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1FE3D4AB"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02625880" w14:textId="77777777" w:rsidR="00030C5D" w:rsidRPr="00D8696A" w:rsidRDefault="00030C5D" w:rsidP="00A10E4A">
            <w:pPr>
              <w:jc w:val="center"/>
            </w:pPr>
            <w:r w:rsidRPr="00D8696A">
              <w:t>X</w:t>
            </w:r>
          </w:p>
        </w:tc>
      </w:tr>
      <w:tr w:rsidR="00030C5D" w:rsidRPr="00D8696A" w14:paraId="2A27F551" w14:textId="77777777" w:rsidTr="00A10E4A">
        <w:trPr>
          <w:trHeight w:val="285"/>
          <w:jc w:val="center"/>
        </w:trPr>
        <w:tc>
          <w:tcPr>
            <w:tcW w:w="1483" w:type="dxa"/>
            <w:tcBorders>
              <w:top w:val="nil"/>
              <w:left w:val="nil"/>
              <w:bottom w:val="nil"/>
              <w:right w:val="nil"/>
            </w:tcBorders>
            <w:shd w:val="clear" w:color="000000" w:fill="FFFFFF"/>
            <w:vAlign w:val="center"/>
            <w:hideMark/>
          </w:tcPr>
          <w:p w14:paraId="532B3FB1" w14:textId="77777777" w:rsidR="00030C5D" w:rsidRPr="00D8696A" w:rsidRDefault="00030C5D" w:rsidP="00A10E4A">
            <w:pPr>
              <w:jc w:val="center"/>
            </w:pPr>
            <w:r w:rsidRPr="00D8696A">
              <w:t>Taf</w:t>
            </w:r>
          </w:p>
        </w:tc>
        <w:tc>
          <w:tcPr>
            <w:tcW w:w="2930" w:type="dxa"/>
            <w:tcBorders>
              <w:top w:val="nil"/>
              <w:left w:val="nil"/>
              <w:bottom w:val="nil"/>
              <w:right w:val="nil"/>
            </w:tcBorders>
            <w:shd w:val="clear" w:color="000000" w:fill="FFFFFF"/>
            <w:vAlign w:val="center"/>
            <w:hideMark/>
          </w:tcPr>
          <w:p w14:paraId="3D375306" w14:textId="77777777" w:rsidR="00030C5D" w:rsidRPr="00D8696A" w:rsidRDefault="00030C5D" w:rsidP="00A10E4A">
            <w:pPr>
              <w:jc w:val="center"/>
            </w:pPr>
            <w:r w:rsidRPr="00D8696A">
              <w:t>To-and-from log flight</w:t>
            </w:r>
          </w:p>
        </w:tc>
        <w:tc>
          <w:tcPr>
            <w:tcW w:w="1170" w:type="dxa"/>
            <w:tcBorders>
              <w:top w:val="nil"/>
              <w:left w:val="nil"/>
              <w:bottom w:val="nil"/>
              <w:right w:val="nil"/>
            </w:tcBorders>
            <w:shd w:val="clear" w:color="000000" w:fill="FFFFFF"/>
            <w:vAlign w:val="center"/>
            <w:hideMark/>
          </w:tcPr>
          <w:p w14:paraId="0E78F256"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50F588F6"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6941649" w14:textId="77777777" w:rsidR="00030C5D" w:rsidRPr="00D8696A" w:rsidRDefault="00030C5D" w:rsidP="00A10E4A">
            <w:pPr>
              <w:jc w:val="center"/>
            </w:pPr>
            <w:r w:rsidRPr="00D8696A">
              <w:t>X</w:t>
            </w:r>
          </w:p>
        </w:tc>
      </w:tr>
      <w:tr w:rsidR="00030C5D" w:rsidRPr="00D8696A" w14:paraId="4554F8E3" w14:textId="77777777" w:rsidTr="00A10E4A">
        <w:trPr>
          <w:trHeight w:val="285"/>
          <w:jc w:val="center"/>
        </w:trPr>
        <w:tc>
          <w:tcPr>
            <w:tcW w:w="1483" w:type="dxa"/>
            <w:tcBorders>
              <w:top w:val="nil"/>
              <w:left w:val="nil"/>
              <w:bottom w:val="single" w:sz="4" w:space="0" w:color="auto"/>
              <w:right w:val="nil"/>
            </w:tcBorders>
            <w:shd w:val="clear" w:color="000000" w:fill="FFFFFF"/>
            <w:vAlign w:val="center"/>
            <w:hideMark/>
          </w:tcPr>
          <w:p w14:paraId="59FAF592" w14:textId="77777777" w:rsidR="00030C5D" w:rsidRPr="00D8696A" w:rsidRDefault="00030C5D" w:rsidP="00A10E4A">
            <w:pPr>
              <w:jc w:val="center"/>
            </w:pPr>
            <w:r w:rsidRPr="00D8696A">
              <w:t>Zro</w:t>
            </w:r>
          </w:p>
        </w:tc>
        <w:tc>
          <w:tcPr>
            <w:tcW w:w="2930" w:type="dxa"/>
            <w:tcBorders>
              <w:top w:val="nil"/>
              <w:left w:val="nil"/>
              <w:bottom w:val="single" w:sz="4" w:space="0" w:color="auto"/>
              <w:right w:val="nil"/>
            </w:tcBorders>
            <w:shd w:val="clear" w:color="000000" w:fill="FFFFFF"/>
            <w:vAlign w:val="center"/>
            <w:hideMark/>
          </w:tcPr>
          <w:p w14:paraId="0BABD761" w14:textId="77777777" w:rsidR="00030C5D" w:rsidRPr="00D8696A" w:rsidRDefault="00030C5D" w:rsidP="00A10E4A">
            <w:pPr>
              <w:jc w:val="center"/>
            </w:pPr>
            <w:r w:rsidRPr="00D8696A">
              <w:t>Zero</w:t>
            </w:r>
          </w:p>
        </w:tc>
        <w:tc>
          <w:tcPr>
            <w:tcW w:w="1170" w:type="dxa"/>
            <w:tcBorders>
              <w:top w:val="nil"/>
              <w:left w:val="nil"/>
              <w:bottom w:val="single" w:sz="4" w:space="0" w:color="auto"/>
              <w:right w:val="nil"/>
            </w:tcBorders>
            <w:shd w:val="clear" w:color="000000" w:fill="FFFFFF"/>
            <w:vAlign w:val="center"/>
            <w:hideMark/>
          </w:tcPr>
          <w:p w14:paraId="5A7268F2" w14:textId="77777777" w:rsidR="00030C5D" w:rsidRPr="00D8696A" w:rsidRDefault="00030C5D" w:rsidP="00A10E4A">
            <w:pPr>
              <w:jc w:val="center"/>
            </w:pPr>
            <w:r w:rsidRPr="00D8696A">
              <w:t>X</w:t>
            </w:r>
          </w:p>
        </w:tc>
        <w:tc>
          <w:tcPr>
            <w:tcW w:w="1190" w:type="dxa"/>
            <w:tcBorders>
              <w:top w:val="nil"/>
              <w:left w:val="nil"/>
              <w:bottom w:val="single" w:sz="4" w:space="0" w:color="auto"/>
              <w:right w:val="nil"/>
            </w:tcBorders>
            <w:shd w:val="clear" w:color="000000" w:fill="FFFFFF"/>
            <w:vAlign w:val="center"/>
            <w:hideMark/>
          </w:tcPr>
          <w:p w14:paraId="7230FB68" w14:textId="77777777" w:rsidR="00030C5D" w:rsidRPr="00D8696A" w:rsidRDefault="00030C5D" w:rsidP="00A10E4A">
            <w:pPr>
              <w:jc w:val="center"/>
            </w:pPr>
            <w:r w:rsidRPr="00D8696A">
              <w:t>X</w:t>
            </w:r>
          </w:p>
        </w:tc>
        <w:tc>
          <w:tcPr>
            <w:tcW w:w="1100" w:type="dxa"/>
            <w:tcBorders>
              <w:top w:val="nil"/>
              <w:left w:val="nil"/>
              <w:bottom w:val="single" w:sz="4" w:space="0" w:color="auto"/>
              <w:right w:val="nil"/>
            </w:tcBorders>
            <w:shd w:val="clear" w:color="000000" w:fill="FFFFFF"/>
            <w:vAlign w:val="center"/>
            <w:hideMark/>
          </w:tcPr>
          <w:p w14:paraId="5C29A969" w14:textId="77777777" w:rsidR="00030C5D" w:rsidRPr="00D8696A" w:rsidRDefault="00030C5D" w:rsidP="00A10E4A">
            <w:pPr>
              <w:jc w:val="center"/>
            </w:pPr>
            <w:r w:rsidRPr="00D8696A">
              <w:t>X</w:t>
            </w:r>
          </w:p>
        </w:tc>
      </w:tr>
    </w:tbl>
    <w:p w14:paraId="6B0A66C9" w14:textId="77777777" w:rsidR="00030C5D" w:rsidRPr="00D8696A" w:rsidRDefault="00030C5D" w:rsidP="00030C5D">
      <w:pPr>
        <w:spacing w:line="480" w:lineRule="auto"/>
        <w:ind w:firstLine="720"/>
      </w:pPr>
    </w:p>
    <w:p w14:paraId="2582AC09" w14:textId="1E4E6BC8" w:rsidR="00030C5D" w:rsidRPr="002A78F2" w:rsidRDefault="00030C5D" w:rsidP="00030C5D">
      <w:pPr>
        <w:pStyle w:val="Heading3"/>
        <w:spacing w:line="480" w:lineRule="auto"/>
        <w:rPr>
          <w:rFonts w:ascii="Times New Roman" w:hAnsi="Times New Roman" w:cs="Times New Roman"/>
          <w:i/>
          <w:color w:val="auto"/>
        </w:rPr>
      </w:pPr>
      <w:bookmarkStart w:id="13" w:name="_Toc40253591"/>
      <w:bookmarkStart w:id="14" w:name="_Toc41391828"/>
      <w:r w:rsidRPr="002A78F2">
        <w:rPr>
          <w:rFonts w:ascii="Times New Roman" w:hAnsi="Times New Roman" w:cs="Times New Roman"/>
          <w:i/>
          <w:color w:val="auto"/>
        </w:rPr>
        <w:t xml:space="preserve">Ethograms as </w:t>
      </w:r>
      <w:r w:rsidR="002A78F2" w:rsidRPr="002A78F2">
        <w:rPr>
          <w:rFonts w:ascii="Times New Roman" w:hAnsi="Times New Roman" w:cs="Times New Roman"/>
          <w:i/>
          <w:color w:val="auto"/>
        </w:rPr>
        <w:t>N</w:t>
      </w:r>
      <w:r w:rsidRPr="002A78F2">
        <w:rPr>
          <w:rFonts w:ascii="Times New Roman" w:hAnsi="Times New Roman" w:cs="Times New Roman"/>
          <w:i/>
          <w:color w:val="auto"/>
        </w:rPr>
        <w:t>etworks</w:t>
      </w:r>
      <w:bookmarkEnd w:id="13"/>
      <w:bookmarkEnd w:id="14"/>
      <w:r w:rsidRPr="002A78F2">
        <w:rPr>
          <w:rFonts w:ascii="Times New Roman" w:hAnsi="Times New Roman" w:cs="Times New Roman"/>
          <w:i/>
          <w:color w:val="auto"/>
        </w:rPr>
        <w:t xml:space="preserve"> </w:t>
      </w:r>
    </w:p>
    <w:p w14:paraId="6C09B87A" w14:textId="1E69B341" w:rsidR="00F969E6" w:rsidRDefault="00030C5D" w:rsidP="00F969E6">
      <w:pPr>
        <w:spacing w:line="480" w:lineRule="auto"/>
        <w:ind w:firstLine="720"/>
      </w:pPr>
      <w:r w:rsidRPr="00D8696A">
        <w:t xml:space="preserve">Social network analysis provides a useful quantitative toolkit for evaluating social </w:t>
      </w:r>
      <w:r w:rsidR="004E5018">
        <w:t>behaviour</w:t>
      </w:r>
      <w:r w:rsidRPr="00D8696A">
        <w:t xml:space="preserve"> </w:t>
      </w:r>
      <w:r w:rsidRPr="00D8696A">
        <w:rPr>
          <w:b/>
          <w:u w:val="single"/>
        </w:rPr>
        <w:fldChar w:fldCharType="begin"/>
      </w:r>
      <w:r w:rsidRPr="00D8696A">
        <w:rPr>
          <w:b/>
          <w:u w:val="single"/>
        </w:rPr>
        <w:instrText xml:space="preserve"> ADDIN ZOTERO_ITEM CSL_CITATION {"citationID":"3R9RtlcH","properties":{"formattedCitation":"(McDonald, 2007; Pinter-Wollman et al., 2014)","plainCitation":"(McDonald, 2007; Pinter-Wollman et al., 2014)","noteIndex":0},"citationItems":[{"id":107,"uris":["http://zotero.org/users/local/5nTxvAar/items/5AAPXPW2"],"uri":["http://zotero.org/users/local/5nTxvAar/items/5AAPXPW2"],"itemData":{"id":107,"type":"article-journal","container-title":"Proceedings of the National Academy of Sciences","issue":"26","page":"10910–10914","source":"Google Scholar","title":"Predicting fate from early connectivity in a social network","volume":"104","author":[{"family":"McDonald","given":"David B."}],"issued":{"date-parts":[["2007"]]}}},{"id":755,"uris":["http://zotero.org/users/local/5nTxvAar/items/ZQYUD923"],"uri":["http://zotero.org/users/local/5nTxvAar/items/ZQYUD923"],"itemData":{"id":755,"type":"article-journal","container-title":"Behavioral Ecology","DOI":"10.1093/beheco/art047","ISSN":"1045-2249, 1465-7279","issue":"2","language":"en","page":"242-255","source":"Crossref","title":"The dynamics of animal social networks: analytical, conceptual, and theoretical advances","title-short":"The dynamics of animal social networks","volume":"25","author":[{"family":"Pinter-Wollman","given":"N."},{"family":"Hobson","given":"E. A."},{"family":"Smith","given":"J. E."},{"family":"Edelman","given":"A. J."},{"family":"Shizuka","given":"D."},{"family":"Silva","given":"S.","non-dropping-particle":"de"},{"family":"Waters","given":"J. S."},{"family":"Prager","given":"S. D."},{"family":"Sasaki","given":"T."},{"family":"Wittemyer","given":"G."},{"family":"Fewell","given":"J."},{"family":"McDonald","given":"D. B."}],"issued":{"date-parts":[["2014",3,1]]}}}],"schema":"https://github.com/citation-style-language/schema/raw/master/csl-citation.json"} </w:instrText>
      </w:r>
      <w:r w:rsidRPr="00D8696A">
        <w:rPr>
          <w:b/>
          <w:u w:val="single"/>
        </w:rPr>
        <w:fldChar w:fldCharType="separate"/>
      </w:r>
      <w:r w:rsidRPr="00D8696A">
        <w:t>(McDonald, 2007; Pinter-Wollman et al., 2014)</w:t>
      </w:r>
      <w:r w:rsidRPr="00D8696A">
        <w:rPr>
          <w:b/>
          <w:u w:val="single"/>
        </w:rPr>
        <w:fldChar w:fldCharType="end"/>
      </w:r>
      <w:r w:rsidRPr="00D8696A">
        <w:t xml:space="preserve">, including applications to analyses of dominance hierarchies </w:t>
      </w:r>
      <w:r w:rsidRPr="00D8696A">
        <w:fldChar w:fldCharType="begin"/>
      </w:r>
      <w:r w:rsidRPr="00D8696A">
        <w:instrText xml:space="preserve"> ADDIN ZOTERO_ITEM CSL_CITATION {"citationID":"gKk1zNtX","properties":{"formattedCitation":"(Shizuka &amp; McDonald, 2012)","plainCitation":"(Shizuka &amp; McDonald, 2012)","noteIndex":0},"citationItems":[{"id":801,"uris":["http://zotero.org/users/local/5nTxvAar/items/3I3UK5GK"],"uri":["http://zotero.org/users/local/5nTxvAar/items/3I3UK5GK"],"itemData":{"id":801,"type":"article-journal","abstract":"The hierarchical organization of dominance relations among animals has wide-ranging implications in social evolution. The structure of dominance relations has often been measured using indices of linearity (e.g. Landau’s h, Kendall’s K): the degree to which dominance relations adhere to a linear hierarchy. An alternative measure is the transitivity of dominance relations among sets of three players that all interact with each other, a measure we call triangle transitivity (ttri). Triangle transitivity and linearity are essentially equivalent when dominance relations of all dyads are known, but such complete observations are rare in empirical studies. Triangle transitivity has two major advantages: it does not require ‘filling in’ of unobserved relations, and its expected value is constant across group sizes. We use a social network perspective to demonstrate a property of transitivity in random directed networks (on average, three-fourths of complete triads are transitive) and show that empirical dominance networks are often significantly more transitive than random networks. Using 101 published dominance matrices we show that published algorithms for assessing linearity underestimate the level of social orderliness, particularly in larger groups, which tend to have more null dyads. Thus, previous puzzlement over the decrease in estimated linearity in larger groups could be due largely to the bias introduced by random filling of null dyads. We argue that triangle transitivity will allow researchers to focus on important processes underlying the dynamics of dominance, such as spatial segregation, avoidance of interactions by certain individuals and detailed temporal patterns in the ontogeny of hierarchy formation.","container-title":"Animal Behaviour","DOI":"10.1016/j.anbehav.2012.01.011","ISSN":"0003-3472","issue":"4","journalAbbreviation":"Animal Behaviour","page":"925-934","source":"ScienceDirect","title":"A social network perspective on measurements of dominance hierarchies","volume":"83","author":[{"family":"Shizuka","given":"Daizaburo"},{"family":"McDonald","given":"David B."}],"issued":{"date-parts":[["2012",4,1]]}}}],"schema":"https://github.com/citation-style-language/schema/raw/master/csl-citation.json"} </w:instrText>
      </w:r>
      <w:r w:rsidRPr="00D8696A">
        <w:fldChar w:fldCharType="separate"/>
      </w:r>
      <w:r w:rsidRPr="00D8696A">
        <w:t>(</w:t>
      </w:r>
      <w:r w:rsidR="00B67496" w:rsidRPr="002A2936">
        <w:rPr>
          <w:rFonts w:eastAsiaTheme="minorEastAsia"/>
        </w:rPr>
        <w:t>McDonald</w:t>
      </w:r>
      <w:r w:rsidR="00B67496">
        <w:rPr>
          <w:rFonts w:eastAsiaTheme="minorEastAsia"/>
        </w:rPr>
        <w:t xml:space="preserve"> </w:t>
      </w:r>
      <w:r w:rsidR="00B67496" w:rsidRPr="002A2936">
        <w:rPr>
          <w:rFonts w:eastAsiaTheme="minorEastAsia"/>
        </w:rPr>
        <w:t>&amp; Shizuka, 2013</w:t>
      </w:r>
      <w:r w:rsidRPr="00D8696A">
        <w:t>)</w:t>
      </w:r>
      <w:r w:rsidRPr="00D8696A">
        <w:fldChar w:fldCharType="end"/>
      </w:r>
      <w:r w:rsidRPr="00D8696A">
        <w:t xml:space="preserve"> and collective decision-making involving a certain degree of self-organizing </w:t>
      </w:r>
      <w:r w:rsidR="004E5018">
        <w:t>behaviour</w:t>
      </w:r>
      <w:r w:rsidRPr="00D8696A">
        <w:t xml:space="preserve"> </w:t>
      </w:r>
      <w:r w:rsidRPr="00D8696A">
        <w:fldChar w:fldCharType="begin"/>
      </w:r>
      <w:r w:rsidRPr="00D8696A">
        <w:instrText xml:space="preserve"> ADDIN ZOTERO_ITEM CSL_CITATION {"citationID":"bqZRedGI","properties":{"formattedCitation":"(Couzin et al., 2005)","plainCitation":"(Couzin et al., 2005)","noteIndex":0},"citationItems":[{"id":796,"uris":["http://zotero.org/users/local/5nTxvAar/items/52PTSPAL"],"uri":["http://zotero.org/users/local/5nTxvAar/items/52PTSPAL"],"itemData":{"id":796,"type":"article-journal","abstract":"Moving groups of animals, including fish, ungulates, birds and honeybee swarms seem able to take complex decisions in the absence of signalling mechanisms, and when group members cannot establish who has or has not got information. A numerical simulation shows how such groups can make accurate consensus decisions, and that the larger the group, the smaller the proportion of informed individuals needed to guide the group. A very small proportion of informed individuals is sufficient for near maximal accuracy. This has implications for our understanding of the evolution of information transfer in groups, and also suggests a new design protocol for the guidance of grouping robots. Cover photo, by Phillip Colla Natural History Photography ( http://www.OceanLight.com  ), shows schooling jack mackerel.","container-title":"Nature","DOI":"10.1038/nature03236","ISSN":"1476-4687","issue":"7025","language":"En","page":"513","source":"www.nature.com","title":"Effective leadership and decision-making in animal groups on the move","volume":"433","author":[{"family":"Couzin","given":"Iain D."},{"family":"Krause","given":"Jens"},{"family":"Franks","given":"Nigel R."},{"family":"Levin","given":"Simon A."}],"issued":{"date-parts":[["2005",2]]}}}],"schema":"https://github.com/citation-style-language/schema/raw/master/csl-citation.json"} </w:instrText>
      </w:r>
      <w:r w:rsidRPr="00D8696A">
        <w:fldChar w:fldCharType="separate"/>
      </w:r>
      <w:r w:rsidRPr="00D8696A">
        <w:t>(Couzin, Krause, Franks, &amp; Levin, 2005)</w:t>
      </w:r>
      <w:r w:rsidRPr="00D8696A">
        <w:fldChar w:fldCharType="end"/>
      </w:r>
      <w:r w:rsidRPr="00D8696A">
        <w:t xml:space="preserve">. Ethograms have a long history as tools for organizing and assessing sequences of </w:t>
      </w:r>
      <w:r w:rsidR="004E5018">
        <w:t>behaviour</w:t>
      </w:r>
      <w:r w:rsidRPr="00D8696A">
        <w:t xml:space="preserve">al elements </w:t>
      </w:r>
      <w:r w:rsidRPr="00D8696A">
        <w:fldChar w:fldCharType="begin"/>
      </w:r>
      <w:r w:rsidRPr="00D8696A">
        <w:instrText xml:space="preserve"> ADDIN ZOTERO_ITEM CSL_CITATION {"citationID":"KacBYaxG","properties":{"formattedCitation":"(Huxley, 1914; Tinbergen, 1963)","plainCitation":"(Huxley, 1914; Tinbergen, 1963)","noteIndex":0},"citationItems":[{"id":879,"uris":["http://zotero.org/users/local/5nTxvAar/items/M5F6EV4A"],"uri":["http://zotero.org/users/local/5nTxvAar/items/M5F6EV4A"],"itemData":{"id":879,"type":"article-journal","container-title":"Proceedings of the Zoological Society of London","DOI":"10.1111/j.1469-7998.1914.tb07052.x","ISSN":"1469-7998","issue":"3","language":"en","page":"491-562","source":"Wiley Online Library","title":"The Courtship habits of the Great Crested Grrebe (Podiceps cristatus); with an addition to the Theory of Sexual Selection.","volume":"84","author":[{"family":"Huxley","given":"Julian S."}],"issued":{"date-parts":[["1914"]]}}},{"id":878,"uris":["http://zotero.org/users/local/5nTxvAar/items/HQSH7L2Z"],"uri":["http://zotero.org/users/local/5nTxvAar/items/HQSH7L2Z"],"itemData":{"id":878,"type":"article-journal","container-title":"Ethology","page":"410-433","title":"On aims and methods of Ethology","volume":"20","author":[{"family":"Tinbergen","given":"Niko"}],"issued":{"date-parts":[["1963"]]}}}],"schema":"https://github.com/citation-style-language/schema/raw/master/csl-citation.json"} </w:instrText>
      </w:r>
      <w:r w:rsidRPr="00D8696A">
        <w:fldChar w:fldCharType="separate"/>
      </w:r>
      <w:r w:rsidRPr="00D8696A">
        <w:t>(Huxley, 1914; Tinbergen, 1963)</w:t>
      </w:r>
      <w:r w:rsidRPr="00D8696A">
        <w:fldChar w:fldCharType="end"/>
      </w:r>
      <w:r w:rsidRPr="00D8696A">
        <w:t xml:space="preserve">. We constructed ethograms of the display sequences from the distinct </w:t>
      </w:r>
      <w:r w:rsidR="004E5018">
        <w:t>behaviour</w:t>
      </w:r>
      <w:r w:rsidRPr="00D8696A">
        <w:t xml:space="preserve">al elements listed in Table 1. Ethograms suffer from the drawback that they are largely descriptive and not particularly amenable to quantitative analysis. Here, we extend the utility of ethograms by treating them as weighted networks, allowing us to quantify variation </w:t>
      </w:r>
      <w:r w:rsidR="00A9451E">
        <w:t>across</w:t>
      </w:r>
      <w:r w:rsidRPr="00D8696A">
        <w:t xml:space="preserve"> display sequences in different contexts (Mal vs. Fem vs. Cop). We constructed a network for the 198 Mal bouts from the transitions (</w:t>
      </w:r>
      <w:r w:rsidR="00D11A88">
        <w:t xml:space="preserve">8,590 </w:t>
      </w:r>
      <w:r w:rsidRPr="00D8696A">
        <w:t xml:space="preserve">edge weights) </w:t>
      </w:r>
      <w:r w:rsidR="00A9451E">
        <w:t>between</w:t>
      </w:r>
      <w:r w:rsidRPr="00D8696A">
        <w:t xml:space="preserve"> 1</w:t>
      </w:r>
      <w:r w:rsidR="004E2816">
        <w:t>6</w:t>
      </w:r>
      <w:r w:rsidRPr="00D8696A">
        <w:t xml:space="preserve"> distinct </w:t>
      </w:r>
      <w:r w:rsidR="004E5018">
        <w:t>behaviour</w:t>
      </w:r>
      <w:r w:rsidRPr="00D8696A">
        <w:t xml:space="preserve">al elements (nodes). </w:t>
      </w:r>
      <w:r w:rsidR="00D11A88" w:rsidRPr="00D8696A">
        <w:t xml:space="preserve">The Fem network had 16 node types, linked by the </w:t>
      </w:r>
      <w:r w:rsidR="00D11A88">
        <w:t xml:space="preserve">10,600 </w:t>
      </w:r>
      <w:r w:rsidR="00D11A88" w:rsidRPr="00D8696A">
        <w:t xml:space="preserve">edge weights in 100 bouts. </w:t>
      </w:r>
      <w:r w:rsidR="00D11A88">
        <w:t>T</w:t>
      </w:r>
      <w:r w:rsidRPr="00D8696A">
        <w:t>he Cop network had 1</w:t>
      </w:r>
      <w:r w:rsidR="004E2816">
        <w:t>6</w:t>
      </w:r>
      <w:r w:rsidRPr="00D8696A">
        <w:t xml:space="preserve"> nodes and</w:t>
      </w:r>
      <w:r w:rsidR="00D11A88">
        <w:t xml:space="preserve"> 1,893 transition</w:t>
      </w:r>
      <w:r w:rsidR="004E2816">
        <w:t>s</w:t>
      </w:r>
      <w:r w:rsidR="00D11A88">
        <w:t xml:space="preserve"> (</w:t>
      </w:r>
      <w:r w:rsidRPr="00D8696A">
        <w:t>edge weights</w:t>
      </w:r>
      <w:r w:rsidR="00D11A88">
        <w:t>) in</w:t>
      </w:r>
      <w:r w:rsidRPr="00D8696A">
        <w:t xml:space="preserve"> the 14 </w:t>
      </w:r>
      <w:r w:rsidR="004E2816">
        <w:t>C</w:t>
      </w:r>
      <w:r w:rsidRPr="00D8696A">
        <w:t>op bouts. Eleven of the 1</w:t>
      </w:r>
      <w:r w:rsidR="004E2816">
        <w:t>6</w:t>
      </w:r>
      <w:r w:rsidRPr="00D8696A">
        <w:t xml:space="preserve"> node types were shared by all three categories of display (Table 1). The "dummy" node types “Start” and “End,” and their concomitant edges, </w:t>
      </w:r>
      <w:r w:rsidR="00D11A88">
        <w:t xml:space="preserve">are shown </w:t>
      </w:r>
      <w:r w:rsidRPr="00D8696A">
        <w:t xml:space="preserve">for reference in the network diagrams, but were </w:t>
      </w:r>
      <w:r w:rsidR="006E5AB1">
        <w:t>excluded when</w:t>
      </w:r>
      <w:r w:rsidRPr="00D8696A">
        <w:t xml:space="preserve"> computing network metrics. </w:t>
      </w:r>
      <w:r w:rsidRPr="00FA560B">
        <w:t xml:space="preserve">We assessed four node-based metrics: degree, effective degree </w:t>
      </w:r>
      <w:r w:rsidRPr="00FA560B">
        <w:fldChar w:fldCharType="begin"/>
      </w:r>
      <w:r w:rsidRPr="00FA560B">
        <w:instrText xml:space="preserve"> ADDIN ZOTERO_ITEM CSL_CITATION {"citationID":"8qCtZaX6","properties":{"formattedCitation":"(McDonald &amp; Hobson, 2018)","plainCitation":"(McDonald &amp; Hobson, 2018)","noteIndex":0},"citationItems":[{"id":866,"uris":["http://zotero.org/users/local/5nTxvAar/items/5RMKUW3I"],"uri":["http://zotero.org/users/local/5nTxvAar/items/5RMKUW3I"],"itemData":{"id":866,"type":"article-journal","abstract":"We present novel metrics for analysis of weighted social networks that focus explicitly on the distribution of edge weights at hierarchical scales from node to egonet to community and to the network as a whole. The formulae are adapted from existing measures, originally developed in the context of population genetics to analyse variance in gene frequencies at different levels of organization. Our metrics, including ‘effective degree’ (by analogy to effective number of alleles), ‘concentration’ (by analogy to the inbreeding coefficient), ‘observed’ and ‘expected edge weight diversity’ (by analogy to observed and expected gene diversity) and F statistics allow one to partition the variance in edge weights among hierarchical levels of organization within networks. They provide a quantitative method for addressing issues as diverse as disease transmission, social complexity, the spread of learned behaviours and the evolution of cooperation. We illustrate the utility of these new metrics by applying them to three empirical social networks: long-tailed manakins, Chiroxiphia linearis, monk parakeets, Myiopsitta monachus, and mountain goats, Oreamnos americanus.","container-title":"Animal Behaviour","DOI":"10.1016/j.anbehav.2017.11.017","ISSN":"0003-3472","journalAbbreviation":"Animal Behaviour","language":"en","page":"239-250","source":"ScienceDirect","title":"Edge weight variance: population genetic metrics for social network analysis","title-short":"Edge weight variance","volume":"136","author":[{"family":"McDonald","given":"David B."},{"family":"Hobson","given":"Elizabeth A."}],"issued":{"date-parts":[["2018",2,1]]}}}],"schema":"https://github.com/citation-style-language/schema/raw/master/csl-citation.json"} </w:instrText>
      </w:r>
      <w:r w:rsidRPr="00FA560B">
        <w:fldChar w:fldCharType="separate"/>
      </w:r>
      <w:r w:rsidRPr="00FA560B">
        <w:t>(McDonald &amp; Hobson, 2018)</w:t>
      </w:r>
      <w:r w:rsidRPr="00FA560B">
        <w:fldChar w:fldCharType="end"/>
      </w:r>
      <w:r w:rsidRPr="00FA560B">
        <w:t>, betweenness, and eigenvector centrality</w:t>
      </w:r>
      <w:r w:rsidR="00F969E6" w:rsidRPr="00FA560B">
        <w:t>.</w:t>
      </w:r>
      <w:r w:rsidRPr="00FA560B">
        <w:t xml:space="preserve"> </w:t>
      </w:r>
      <w:r w:rsidR="00F969E6" w:rsidRPr="00FA560B">
        <w:t>W</w:t>
      </w:r>
      <w:r w:rsidRPr="00FA560B">
        <w:t>ith the exception of effective degree (</w:t>
      </w:r>
      <w:r w:rsidR="004E2816" w:rsidRPr="00FA560B">
        <w:rPr>
          <w:i/>
        </w:rPr>
        <w:t>EffDgr</w:t>
      </w:r>
      <w:r w:rsidR="00E71AE7" w:rsidRPr="00FA560B">
        <w:t xml:space="preserve">, </w:t>
      </w:r>
      <w:r w:rsidRPr="00FA560B">
        <w:t>R script available on request)</w:t>
      </w:r>
      <w:r w:rsidR="00F969E6" w:rsidRPr="00FA560B">
        <w:t xml:space="preserve">, all were calculated with the </w:t>
      </w:r>
      <w:r w:rsidR="00F969E6" w:rsidRPr="00FA560B">
        <w:rPr>
          <w:i/>
        </w:rPr>
        <w:t>R</w:t>
      </w:r>
      <w:r w:rsidR="00F969E6" w:rsidRPr="00FA560B">
        <w:t xml:space="preserve"> package </w:t>
      </w:r>
      <w:r w:rsidR="00F969E6" w:rsidRPr="00FA560B">
        <w:rPr>
          <w:i/>
        </w:rPr>
        <w:t>igraph</w:t>
      </w:r>
      <w:r w:rsidR="00F969E6" w:rsidRPr="00FA560B">
        <w:t xml:space="preserve"> 1.2.</w:t>
      </w:r>
      <w:r w:rsidR="005A1479">
        <w:t>5</w:t>
      </w:r>
      <w:r w:rsidR="00F969E6" w:rsidRPr="00FA560B">
        <w:t xml:space="preserve"> (</w:t>
      </w:r>
      <w:r w:rsidR="00F969E6" w:rsidRPr="00FA560B">
        <w:rPr>
          <w:rFonts w:eastAsiaTheme="minorEastAsia"/>
        </w:rPr>
        <w:t>Csardi &amp; Nepusz, 2006</w:t>
      </w:r>
      <w:r w:rsidR="00F969E6" w:rsidRPr="00FA560B">
        <w:t>)</w:t>
      </w:r>
      <w:r w:rsidRPr="00FA560B">
        <w:t>.</w:t>
      </w:r>
      <w:r w:rsidRPr="00D8696A">
        <w:t xml:space="preserve"> Effective degree, by analogy to effective number of alleles in population genetics, assesses the number of edges of equal weight that would have the same observed edge-weight diversity as the observed node’s edges </w:t>
      </w:r>
      <w:r w:rsidRPr="00D8696A">
        <w:fldChar w:fldCharType="begin"/>
      </w:r>
      <w:r w:rsidRPr="00D8696A">
        <w:instrText xml:space="preserve"> ADDIN ZOTERO_ITEM CSL_CITATION {"citationID":"glddUoTy","properties":{"formattedCitation":"(McDonald &amp; Hobson, 2018)","plainCitation":"(McDonald &amp; Hobson, 2018)","noteIndex":0},"citationItems":[{"id":866,"uris":["http://zotero.org/users/local/5nTxvAar/items/5RMKUW3I"],"uri":["http://zotero.org/users/local/5nTxvAar/items/5RMKUW3I"],"itemData":{"id":866,"type":"article-journal","abstract":"We present novel metrics for analysis of weighted social networks that focus explicitly on the distribution of edge weights at hierarchical scales from node to egonet to community and to the network as a whole. The formulae are adapted from existing measures, originally developed in the context of population genetics to analyse variance in gene frequencies at different levels of organization. Our metrics, including ‘effective degree’ (by analogy to effective number of alleles), ‘concentration’ (by analogy to the inbreeding coefficient), ‘observed’ and ‘expected edge weight diversity’ (by analogy to observed and expected gene diversity) and F statistics allow one to partition the variance in edge weights among hierarchical levels of organization within networks. They provide a quantitative method for addressing issues as diverse as disease transmission, social complexity, the spread of learned behaviours and the evolution of cooperation. We illustrate the utility of these new metrics by applying them to three empirical social networks: long-tailed manakins, Chiroxiphia linearis, monk parakeets, Myiopsitta monachus, and mountain goats, Oreamnos americanus.","container-title":"Animal Behaviour","DOI":"10.1016/j.anbehav.2017.11.017","ISSN":"0003-3472","journalAbbreviation":"Animal Behaviour","language":"en","page":"239-250","source":"ScienceDirect","title":"Edge weight variance: population genetic metrics for social network analysis","title-short":"Edge weight variance","volume":"136","author":[{"family":"McDonald","given":"David B."},{"family":"Hobson","given":"Elizabeth A."}],"issued":{"date-parts":[["2018",2,1]]}}}],"schema":"https://github.com/citation-style-language/schema/raw/master/csl-citation.json"} </w:instrText>
      </w:r>
      <w:r w:rsidRPr="00D8696A">
        <w:fldChar w:fldCharType="separate"/>
      </w:r>
      <w:r w:rsidRPr="00D8696A">
        <w:t>(McDonald &amp; Hobson, 2018)</w:t>
      </w:r>
      <w:r w:rsidRPr="00D8696A">
        <w:fldChar w:fldCharType="end"/>
      </w:r>
      <w:r w:rsidRPr="00D8696A">
        <w:t xml:space="preserve">. If all edges emanating from a node have equal weights, the effective degree equals the simple binary degree. As </w:t>
      </w:r>
      <w:r w:rsidRPr="00D8696A">
        <w:lastRenderedPageBreak/>
        <w:t>edge weight variance increases</w:t>
      </w:r>
      <w:r w:rsidR="00F32631">
        <w:t>,</w:t>
      </w:r>
      <w:r w:rsidRPr="00D8696A">
        <w:t xml:space="preserve"> the effective degree (effective number of edges) decreases. </w:t>
      </w:r>
      <w:r w:rsidR="009D530A">
        <w:t>Effective degree is given by the inverse of the summed</w:t>
      </w:r>
      <w:r w:rsidR="00E71AE7">
        <w:t xml:space="preserve">, squared edge-weight frequencies, </w:t>
      </w:r>
      <w:r w:rsidR="00E71AE7" w:rsidRPr="00E71AE7">
        <w:rPr>
          <w:i/>
        </w:rPr>
        <w:t>p</w:t>
      </w:r>
      <w:r w:rsidR="00E71AE7" w:rsidRPr="00E71AE7">
        <w:rPr>
          <w:vertAlign w:val="subscript"/>
        </w:rPr>
        <w:t>i</w:t>
      </w:r>
      <w:r w:rsidR="00E71AE7">
        <w:t xml:space="preserve"> over </w:t>
      </w:r>
      <w:r w:rsidR="00E71AE7" w:rsidRPr="00E71AE7">
        <w:rPr>
          <w:i/>
        </w:rPr>
        <w:t>k</w:t>
      </w:r>
      <w:r w:rsidR="00E71AE7">
        <w:t xml:space="preserve"> edges:</w:t>
      </w:r>
    </w:p>
    <w:p w14:paraId="6A494F3B" w14:textId="04026C84" w:rsidR="00F969E6" w:rsidRPr="00F969E6" w:rsidRDefault="00000000" w:rsidP="00F969E6">
      <w:pPr>
        <w:spacing w:line="480" w:lineRule="auto"/>
        <w:ind w:firstLine="720"/>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e>
          </m:nary>
        </m:oMath>
      </m:oMathPara>
    </w:p>
    <w:p w14:paraId="210E8A05" w14:textId="0A1F5308" w:rsidR="00030C5D" w:rsidRDefault="00030C5D" w:rsidP="00F969E6">
      <w:pPr>
        <w:spacing w:line="480" w:lineRule="auto"/>
      </w:pPr>
      <w:r w:rsidRPr="00D8696A">
        <w:t xml:space="preserve">We </w:t>
      </w:r>
      <w:r w:rsidR="004E2816">
        <w:t>sized</w:t>
      </w:r>
      <w:r w:rsidR="006E5AB1">
        <w:t xml:space="preserve"> nodes in the </w:t>
      </w:r>
      <w:r w:rsidR="006E5AB1" w:rsidRPr="00D8696A">
        <w:t xml:space="preserve">network diagrams </w:t>
      </w:r>
      <w:r w:rsidR="006E5AB1">
        <w:t xml:space="preserve">according to </w:t>
      </w:r>
      <w:r w:rsidRPr="00D8696A">
        <w:t xml:space="preserve">eigenvector centrality, because of its familiarity and the integrative nature of eigen-analysis. We compared </w:t>
      </w:r>
      <w:r w:rsidR="004E2816">
        <w:t xml:space="preserve">network </w:t>
      </w:r>
      <w:r w:rsidRPr="00D8696A">
        <w:t>density and effective degree across the three types of networks</w:t>
      </w:r>
      <w:r w:rsidR="006E5AB1">
        <w:t xml:space="preserve"> (Mal, Fem, Cop)</w:t>
      </w:r>
      <w:r w:rsidRPr="00D8696A">
        <w:t xml:space="preserve">. Because the number of </w:t>
      </w:r>
      <w:r w:rsidR="00F32631">
        <w:t xml:space="preserve">bouts and </w:t>
      </w:r>
      <w:r w:rsidR="00D11A88">
        <w:t>transitions (edge weights)</w:t>
      </w:r>
      <w:r w:rsidRPr="00D8696A">
        <w:t xml:space="preserve"> was much greater for Mal and Fem </w:t>
      </w:r>
      <w:r w:rsidR="00F32631">
        <w:t>displays</w:t>
      </w:r>
      <w:r w:rsidRPr="00D8696A">
        <w:t xml:space="preserve"> than for Cop </w:t>
      </w:r>
      <w:r w:rsidR="00F32631">
        <w:t>displays</w:t>
      </w:r>
      <w:r w:rsidRPr="00D8696A">
        <w:t>, we conducted randomization</w:t>
      </w:r>
      <w:r w:rsidR="00F32631">
        <w:t>s</w:t>
      </w:r>
      <w:r w:rsidRPr="00D8696A">
        <w:t xml:space="preserve"> to verify the comparative metrics. For 10,000 replicates, we therefore randomly selected, with replacement, </w:t>
      </w:r>
      <w:r w:rsidR="00F32631" w:rsidRPr="006A3CAE">
        <w:t>1,</w:t>
      </w:r>
      <w:r w:rsidR="006A3CAE" w:rsidRPr="006A3CAE">
        <w:t>893</w:t>
      </w:r>
      <w:r w:rsidRPr="006A3CAE">
        <w:t xml:space="preserve"> transitions</w:t>
      </w:r>
      <w:r w:rsidR="006A3CAE">
        <w:t xml:space="preserve"> (edge-weights</w:t>
      </w:r>
      <w:r w:rsidR="00D11A88">
        <w:t>,</w:t>
      </w:r>
      <w:r w:rsidR="006A3CAE">
        <w:t xml:space="preserve"> </w:t>
      </w:r>
      <w:r w:rsidR="00944F6E">
        <w:t xml:space="preserve">based on </w:t>
      </w:r>
      <w:r w:rsidR="00F32631">
        <w:t>the smaller Cop sample size</w:t>
      </w:r>
      <w:r w:rsidR="00D11A88">
        <w:t>)</w:t>
      </w:r>
      <w:r w:rsidR="00F32631">
        <w:t xml:space="preserve"> </w:t>
      </w:r>
      <w:r w:rsidRPr="00D8696A">
        <w:t>fr</w:t>
      </w:r>
      <w:r w:rsidR="00944F6E">
        <w:t>om</w:t>
      </w:r>
      <w:r w:rsidRPr="00D8696A">
        <w:t xml:space="preserve"> the </w:t>
      </w:r>
      <w:r w:rsidRPr="006A3CAE">
        <w:t>1</w:t>
      </w:r>
      <w:r w:rsidR="006A3CAE" w:rsidRPr="006A3CAE">
        <w:t>45</w:t>
      </w:r>
      <w:r w:rsidRPr="00D8696A">
        <w:t xml:space="preserve"> </w:t>
      </w:r>
      <w:r w:rsidR="00944F6E">
        <w:t>observed</w:t>
      </w:r>
      <w:r w:rsidRPr="00D8696A">
        <w:t xml:space="preserve"> edge </w:t>
      </w:r>
      <w:r w:rsidR="006A3CAE">
        <w:t xml:space="preserve">types (8,590 edge weights) </w:t>
      </w:r>
      <w:r w:rsidRPr="00D8696A">
        <w:t xml:space="preserve">in the Mal bouts and the </w:t>
      </w:r>
      <w:r w:rsidRPr="006A3CAE">
        <w:t>105</w:t>
      </w:r>
      <w:r w:rsidRPr="00D8696A">
        <w:t xml:space="preserve"> </w:t>
      </w:r>
      <w:r w:rsidR="00944F6E">
        <w:t>observed</w:t>
      </w:r>
      <w:r w:rsidRPr="00D8696A">
        <w:t xml:space="preserve"> edge types </w:t>
      </w:r>
      <w:r w:rsidR="006A3CAE">
        <w:t xml:space="preserve">(10,600 edge weights) </w:t>
      </w:r>
      <w:r w:rsidRPr="00D8696A">
        <w:t>in the Fem network</w:t>
      </w:r>
      <w:r w:rsidR="006A3CAE">
        <w:t>,</w:t>
      </w:r>
      <w:r w:rsidRPr="00D8696A">
        <w:t xml:space="preserve"> and assessed the </w:t>
      </w:r>
      <w:r w:rsidR="00D11A88">
        <w:t>distribution of th</w:t>
      </w:r>
      <w:r w:rsidR="004E2816">
        <w:t>os</w:t>
      </w:r>
      <w:r w:rsidR="00D11A88">
        <w:t xml:space="preserve">e </w:t>
      </w:r>
      <w:r w:rsidR="00F32631">
        <w:t>network metrics</w:t>
      </w:r>
      <w:r w:rsidRPr="00D8696A">
        <w:t xml:space="preserve"> </w:t>
      </w:r>
      <w:r w:rsidR="004E2816">
        <w:t>in</w:t>
      </w:r>
      <w:r w:rsidRPr="00D8696A">
        <w:t xml:space="preserve"> the </w:t>
      </w:r>
      <w:r w:rsidR="00D11A88">
        <w:t>re</w:t>
      </w:r>
      <w:r w:rsidRPr="00D8696A">
        <w:t>sampled network</w:t>
      </w:r>
      <w:r w:rsidR="00F32631">
        <w:t>s</w:t>
      </w:r>
      <w:r w:rsidRPr="00D8696A">
        <w:t xml:space="preserve">. </w:t>
      </w:r>
    </w:p>
    <w:p w14:paraId="6EC1182B" w14:textId="7D96F096" w:rsidR="005C624B" w:rsidRPr="00D8696A" w:rsidRDefault="00317B33" w:rsidP="005C624B">
      <w:pPr>
        <w:spacing w:line="480" w:lineRule="auto"/>
        <w:ind w:firstLine="720"/>
      </w:pPr>
      <w:r w:rsidRPr="00DA4F44">
        <w:t xml:space="preserve">As a measure of network complexity the function </w:t>
      </w:r>
      <w:r w:rsidRPr="00DA4F44">
        <w:rPr>
          <w:i/>
        </w:rPr>
        <w:t>all_simple_paths()</w:t>
      </w:r>
      <w:r w:rsidRPr="00DA4F44">
        <w:t xml:space="preserve"> in the </w:t>
      </w:r>
      <w:r w:rsidRPr="00DA4F44">
        <w:rPr>
          <w:i/>
        </w:rPr>
        <w:t>igraph</w:t>
      </w:r>
      <w:r w:rsidRPr="00DA4F44">
        <w:t xml:space="preserve"> 1.2.5 </w:t>
      </w:r>
      <w:r w:rsidRPr="00DA4F44">
        <w:rPr>
          <w:i/>
        </w:rPr>
        <w:t>R</w:t>
      </w:r>
      <w:r w:rsidRPr="00DA4F44">
        <w:t xml:space="preserve"> package, calculates </w:t>
      </w:r>
      <w:r w:rsidR="00454F03">
        <w:t xml:space="preserve">the total number of </w:t>
      </w:r>
      <w:r w:rsidRPr="00DA4F44">
        <w:t xml:space="preserve">simple </w:t>
      </w:r>
      <w:r w:rsidR="00617E43">
        <w:t xml:space="preserve">paths </w:t>
      </w:r>
      <w:r w:rsidR="00907E0D" w:rsidRPr="00DA4F44">
        <w:t>(no nodes</w:t>
      </w:r>
      <w:r w:rsidR="00617E43">
        <w:t xml:space="preserve"> revisited</w:t>
      </w:r>
      <w:r w:rsidR="00B233F0" w:rsidRPr="00DA4F44">
        <w:t xml:space="preserve">, </w:t>
      </w:r>
      <w:r w:rsidR="00B233F0">
        <w:t xml:space="preserve">and </w:t>
      </w:r>
      <w:r w:rsidR="00B233F0" w:rsidRPr="00DA4F44">
        <w:t>self-loops</w:t>
      </w:r>
      <w:r w:rsidR="00617E43">
        <w:t xml:space="preserve"> omitted</w:t>
      </w:r>
      <w:r w:rsidR="00907E0D" w:rsidRPr="00DA4F44">
        <w:t xml:space="preserve">) </w:t>
      </w:r>
      <w:r w:rsidRPr="00DA4F44">
        <w:t xml:space="preserve">through the network. Because the metric grows exponentially with the number of edges, it was computationally </w:t>
      </w:r>
      <w:r w:rsidR="00907E0D" w:rsidRPr="00DA4F44">
        <w:t>intractable</w:t>
      </w:r>
      <w:r w:rsidRPr="00DA4F44">
        <w:t xml:space="preserve"> to calculate the number of simple </w:t>
      </w:r>
      <w:r w:rsidRPr="0092275C">
        <w:t>paths</w:t>
      </w:r>
      <w:r w:rsidRPr="00DA4F44">
        <w:t xml:space="preserve"> for the </w:t>
      </w:r>
      <w:r w:rsidR="00907E0D" w:rsidRPr="00DA4F44">
        <w:t xml:space="preserve">154-edge </w:t>
      </w:r>
      <w:r w:rsidRPr="00DA4F44">
        <w:t xml:space="preserve">Mal network. We therefore calculated the number of simple paths for a </w:t>
      </w:r>
      <w:r w:rsidR="00907E0D" w:rsidRPr="00DA4F44">
        <w:t xml:space="preserve">set of </w:t>
      </w:r>
      <w:r w:rsidR="00454F03">
        <w:t>2</w:t>
      </w:r>
      <w:r w:rsidR="00907E0D" w:rsidRPr="00DA4F44">
        <w:t xml:space="preserve">00 </w:t>
      </w:r>
      <w:r w:rsidRPr="00DA4F44">
        <w:t>resampled network</w:t>
      </w:r>
      <w:r w:rsidR="00907E0D" w:rsidRPr="00DA4F44">
        <w:t>s, each</w:t>
      </w:r>
      <w:r w:rsidRPr="00DA4F44">
        <w:t xml:space="preserve"> with 102 edges. That number of edges is twice that for the Cop network (51 edges, ignoring self-loops) and approximately two thirds of the number of edges in the full Mall network. We resampled edges, with replacement, by selecting additional edge weights with probabilities determined by the </w:t>
      </w:r>
      <w:r w:rsidR="00907E0D" w:rsidRPr="00DA4F44">
        <w:t xml:space="preserve">observed </w:t>
      </w:r>
      <w:r w:rsidRPr="00DA4F44">
        <w:t>edge weights</w:t>
      </w:r>
      <w:r w:rsidR="00907E0D" w:rsidRPr="00DA4F44">
        <w:t xml:space="preserve"> in the full set of 154 weighted, directed edges</w:t>
      </w:r>
      <w:r w:rsidRPr="00DA4F44">
        <w:t xml:space="preserve">. We then repeated the </w:t>
      </w:r>
      <w:r w:rsidR="0092275C">
        <w:t xml:space="preserve">resampling </w:t>
      </w:r>
      <w:r w:rsidRPr="00DA4F44">
        <w:t xml:space="preserve">calculation </w:t>
      </w:r>
      <w:r w:rsidR="0092275C">
        <w:t>2</w:t>
      </w:r>
      <w:r w:rsidRPr="00DA4F44">
        <w:t>0</w:t>
      </w:r>
      <w:r w:rsidR="00907E0D" w:rsidRPr="00DA4F44">
        <w:t>0</w:t>
      </w:r>
      <w:r w:rsidRPr="00DA4F44">
        <w:t xml:space="preserve"> times.</w:t>
      </w:r>
      <w:r>
        <w:t xml:space="preserve"> </w:t>
      </w:r>
    </w:p>
    <w:p w14:paraId="45D1B6DC" w14:textId="3419ED2D" w:rsidR="00030C5D" w:rsidRPr="002A78F2" w:rsidRDefault="00030C5D" w:rsidP="00030C5D">
      <w:pPr>
        <w:pStyle w:val="Heading3"/>
        <w:spacing w:line="480" w:lineRule="auto"/>
        <w:rPr>
          <w:rFonts w:ascii="Times New Roman" w:hAnsi="Times New Roman" w:cs="Times New Roman"/>
          <w:i/>
          <w:color w:val="auto"/>
        </w:rPr>
      </w:pPr>
      <w:bookmarkStart w:id="15" w:name="_Toc41391829"/>
      <w:r w:rsidRPr="002A78F2">
        <w:rPr>
          <w:rFonts w:ascii="Times New Roman" w:hAnsi="Times New Roman" w:cs="Times New Roman"/>
          <w:i/>
          <w:color w:val="auto"/>
        </w:rPr>
        <w:lastRenderedPageBreak/>
        <w:t>Entropy</w:t>
      </w:r>
      <w:bookmarkEnd w:id="15"/>
    </w:p>
    <w:p w14:paraId="1960F5FC" w14:textId="6B9651CA" w:rsidR="00030C5D" w:rsidRPr="00D8696A" w:rsidRDefault="00030C5D" w:rsidP="00030C5D">
      <w:pPr>
        <w:spacing w:line="480" w:lineRule="auto"/>
        <w:ind w:firstLine="720"/>
      </w:pPr>
      <w:r w:rsidRPr="00D8696A">
        <w:t xml:space="preserve">Recently, information entropy has been applied to assessing complexity </w:t>
      </w:r>
      <w:r w:rsidR="006E5AB1">
        <w:t>in</w:t>
      </w:r>
      <w:r w:rsidRPr="00D8696A">
        <w:t xml:space="preserve"> </w:t>
      </w:r>
      <w:r w:rsidR="00AA4129">
        <w:t>vocal</w:t>
      </w:r>
      <w:r w:rsidRPr="00D8696A">
        <w:t xml:space="preserve"> repertoires </w:t>
      </w:r>
      <w:r w:rsidRPr="00D8696A">
        <w:fldChar w:fldCharType="begin"/>
      </w:r>
      <w:r w:rsidRPr="00D8696A">
        <w:instrText xml:space="preserve"> ADDIN ZOTERO_ITEM CSL_CITATION {"citationID":"JOfifRcC","properties":{"formattedCitation":"(Da Silva et al., 2000; Palmero et al., 2014)","plainCitation":"(Da Silva et al., 2000; Palmero et al., 2014)","noteIndex":0},"citationItems":[{"id":655,"uris":["http://zotero.org/users/local/5nTxvAar/items/BSJ4ITEU"],"uri":["http://zotero.org/users/local/5nTxvAar/items/BSJ4ITEU"],"itemData":{"id":655,"type":"article-journal","container-title":"Journal of Theoretical Biology","page":"57-64","title":"Using Shannon Entropy on Measuring the Individual Variability in the Rufous-bellied Thrush Turdus rufiventris Vocal Communication | Elsevier Enhanced Reader","volume":"207","author":[{"family":"Da Silva","given":"Maria Luisa"},{"family":"PIQUEIRA","given":"JOSED ROBERTO C."},{"family":"VIELLIARD","given":"JACQUES M. E."}],"issued":{"date-parts":[["2000"]]}}},{"id":854,"uris":["http://zotero.org/users/local/5nTxvAar/items/V8M2CZVF"],"uri":["http://zotero.org/users/local/5nTxvAar/items/V8M2CZVF"],"itemData":{"id":854,"type":"article-journal","abstract":"The application of information theory to birdsong research provides insights into the internal organizational structure of the communication systems of nonhuman animals, which can be integrated with behavioural data. We applied information theory to test for trade-offs between two birdsong features, complexity and duration, which may be costly for the individual. We determined and quantified the internal structure of the song in a wild passerine, the spectacled warbler, Sylvia conspicillata, and tested for differences in song variability between song bouts of different lengths. We found (1) no correlation between song bout length and internal complexity, since song bouts of different durations presented the same degree of complexity, (2) a high potential for communication capacity because of the equilibrium between the unification and diversification of the song repertoire, and (3) a communication system that followed a first-order Markov chain with a high degree of variation and individuality, giving rise to a complex and highly variable song. The fact that both short and long songs showed high internal complexity suggests that no clear constraint exists between these features, and that the spectacled warbler may sing intrinsically complex songs throughout the display. This complexity is enhanced by the lack of sharing among individuals, which would otherwise homogenize songs and constrain individual innovation ability.","container-title":"Animal Behaviour","DOI":"10.1016/j.anbehav.2013.10.026","ISSN":"0003-3472","journalAbbreviation":"Animal Behaviour","language":"en","page":"153-163","source":"ScienceDirect","title":"Information theory reveals that individual birds do not alter song complexity when varying song length","volume":"87","author":[{"family":"Palmero","given":"Ana María"},{"family":"Espelosín","given":"Jesús"},{"family":"Laiolo","given":"Paola"},{"family":"Illera","given":"Juan Carlos"}],"issued":{"date-parts":[["2014",1,1]]}}}],"schema":"https://github.com/citation-style-language/schema/raw/master/csl-citation.json"} </w:instrText>
      </w:r>
      <w:r w:rsidRPr="00D8696A">
        <w:fldChar w:fldCharType="separate"/>
      </w:r>
      <w:r w:rsidRPr="00D8696A">
        <w:t xml:space="preserve">(Da Silva, Piqueria, &amp; Vielliard, 2000; </w:t>
      </w:r>
      <w:r w:rsidR="00AA4129" w:rsidRPr="00AA4129">
        <w:rPr>
          <w:rFonts w:eastAsiaTheme="minorEastAsia"/>
        </w:rPr>
        <w:t>McCowan, Doyle, &amp; Hanser, 2002</w:t>
      </w:r>
      <w:r w:rsidR="00AA4129">
        <w:rPr>
          <w:rFonts w:eastAsiaTheme="minorEastAsia"/>
        </w:rPr>
        <w:t xml:space="preserve">; </w:t>
      </w:r>
      <w:r w:rsidR="00A96952">
        <w:rPr>
          <w:rFonts w:eastAsiaTheme="minorEastAsia"/>
        </w:rPr>
        <w:t xml:space="preserve">Freeberg &amp; Lucas, 2012; </w:t>
      </w:r>
      <w:r w:rsidRPr="00D8696A">
        <w:t>Palmero, Espelosín, Laiolo, &amp; Illera, 2014)</w:t>
      </w:r>
      <w:r w:rsidRPr="00D8696A">
        <w:fldChar w:fldCharType="end"/>
      </w:r>
      <w:r w:rsidRPr="00D8696A">
        <w:t xml:space="preserve">. Repertoires with high entropy have a large "surprise" factor, whereby the next syllable type is unpredictable, and the repertoire can be considered highly complex. In contrast, low entropy means low surprise and high levels of repetition. Further, complexity, per se, has been proposed as a fundamental aspect of animal communication </w:t>
      </w:r>
      <w:r w:rsidRPr="00D8696A">
        <w:fldChar w:fldCharType="begin"/>
      </w:r>
      <w:r w:rsidRPr="00D8696A">
        <w:instrText xml:space="preserve"> ADDIN ZOTERO_ITEM CSL_CITATION {"citationID":"wjfgp8TJ","properties":{"formattedCitation":"(Bradbury &amp; Vehrencamp, 2014; Patricelli &amp; Hebets, 2016)","plainCitation":"(Bradbury &amp; Vehrencamp, 2014; Patricelli &amp; Hebets, 2016)","noteIndex":0},"citationItems":[{"id":775,"uris":["http://zotero.org/users/local/5nTxvAar/items/QUGVPA2I"],"uri":["http://zotero.org/users/local/5nTxvAar/items/QUGVPA2I"],"itemData":{"id":775,"type":"article-journal","abstract":"Lay Summary.  Although related fields such as ecology and neurobiology have accepted that reductionist paradigms may be insufficient for understanding complex s","container-title":"Behavioral Ecology","DOI":"10.1093/beheco/aru014","ISSN":"1045-2249","issue":"3","journalAbbreviation":"Behav Ecol","language":"en","page":"435-442","source":"academic.oup.com","title":"Complexity and behavioral ecology","volume":"25","author":[{"family":"Bradbury","given":"Jack W."},{"family":"Vehrencamp","given":"Sandra L."}],"issued":{"date-parts":[["2014",5,1]]}}},{"id":663,"uris":["http://zotero.org/users/local/5nTxvAar/items/QRTYNJJF"],"uri":["http://zotero.org/users/local/5nTxvAar/items/QRTYNJJF"],"itemData":{"id":663,"type":"article-journal","container-title":"Current Opinion in Behavioral Sciences","page":"80-89","title":"New dimensions in animal communication: the case for complexity","volume":"12","author":[{"family":"Patricelli","given":"Gail L."},{"family":"Hebets","given":"Eileen A."}],"issued":{"date-parts":[["2016"]]}}}],"schema":"https://github.com/citation-style-language/schema/raw/master/csl-citation.json"} </w:instrText>
      </w:r>
      <w:r w:rsidRPr="00D8696A">
        <w:fldChar w:fldCharType="separate"/>
      </w:r>
      <w:r w:rsidRPr="00D8696A">
        <w:t>(Bradbury &amp; Vehrencamp, 2014; Patricelli &amp; Hebets, 2016)</w:t>
      </w:r>
      <w:r w:rsidRPr="00D8696A">
        <w:fldChar w:fldCharType="end"/>
      </w:r>
      <w:r w:rsidRPr="00D8696A">
        <w:t xml:space="preserve">. Here, we use entropy to explore variation across display contexts. For each bout type (Mal, Fem, Cop) we calculated the overall frequencies of the elements, </w:t>
      </w:r>
      <w:r w:rsidRPr="00D8696A">
        <w:rPr>
          <w:i/>
        </w:rPr>
        <w:t>p</w:t>
      </w:r>
      <w:r w:rsidRPr="00D8696A">
        <w:rPr>
          <w:vertAlign w:val="subscript"/>
        </w:rPr>
        <w:t>i</w:t>
      </w:r>
      <w:r w:rsidRPr="00D8696A">
        <w:t xml:space="preserve">. The maximum, zero-order entropy for </w:t>
      </w:r>
      <w:r w:rsidR="008F0D18">
        <w:t>bouts (14 possible elements)</w:t>
      </w:r>
      <w:r w:rsidRPr="00D8696A">
        <w:t xml:space="preserve"> is given by log</w:t>
      </w:r>
      <w:r w:rsidR="0041414D" w:rsidRPr="0041414D">
        <w:rPr>
          <w:vertAlign w:val="subscript"/>
        </w:rPr>
        <w:t>2</w:t>
      </w:r>
      <w:r w:rsidR="0041414D">
        <w:t>(</w:t>
      </w:r>
      <w:r w:rsidRPr="00D8696A">
        <w:t>14</w:t>
      </w:r>
      <w:r w:rsidR="0041414D">
        <w:t>)</w:t>
      </w:r>
      <w:r w:rsidRPr="00D8696A">
        <w:t xml:space="preserve"> = 3.81 bits. The </w:t>
      </w:r>
      <w:r w:rsidRPr="00D8696A">
        <w:rPr>
          <w:noProof/>
        </w:rPr>
        <mc:AlternateContent>
          <mc:Choice Requires="wps">
            <w:drawing>
              <wp:anchor distT="45720" distB="45720" distL="114300" distR="114300" simplePos="0" relativeHeight="251659264" behindDoc="1" locked="0" layoutInCell="1" allowOverlap="1" wp14:anchorId="66F54A33" wp14:editId="6B2C7592">
                <wp:simplePos x="0" y="0"/>
                <wp:positionH relativeFrom="column">
                  <wp:posOffset>5253355</wp:posOffset>
                </wp:positionH>
                <wp:positionV relativeFrom="paragraph">
                  <wp:posOffset>2956560</wp:posOffset>
                </wp:positionV>
                <wp:extent cx="445770" cy="3263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326390"/>
                        </a:xfrm>
                        <a:prstGeom prst="rect">
                          <a:avLst/>
                        </a:prstGeom>
                        <a:solidFill>
                          <a:srgbClr val="FFFFFF"/>
                        </a:solidFill>
                        <a:ln w="9525">
                          <a:noFill/>
                          <a:miter lim="800000"/>
                          <a:headEnd/>
                          <a:tailEnd/>
                        </a:ln>
                      </wps:spPr>
                      <wps:txbx>
                        <w:txbxContent>
                          <w:p w14:paraId="241BD89A" w14:textId="77777777" w:rsidR="004E5018" w:rsidRPr="00470E45" w:rsidRDefault="004E5018" w:rsidP="00030C5D">
                            <w:r w:rsidRPr="00470E45">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54A33" id="_x0000_t202" coordsize="21600,21600" o:spt="202" path="m,l,21600r21600,l21600,xe">
                <v:stroke joinstyle="miter"/>
                <v:path gradientshapeok="t" o:connecttype="rect"/>
              </v:shapetype>
              <v:shape id="Text Box 2" o:spid="_x0000_s1026" type="#_x0000_t202" style="position:absolute;left:0;text-align:left;margin-left:413.65pt;margin-top:232.8pt;width:35.1pt;height:25.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" stroked="f">
                <v:textbox>
                  <w:txbxContent>
                    <w:p w14:paraId="241BD89A" w14:textId="77777777" w:rsidR="004E5018" w:rsidRPr="00470E45" w:rsidRDefault="004E5018" w:rsidP="00030C5D">
                      <w:r w:rsidRPr="00470E45">
                        <w:t>(1)</w:t>
                      </w:r>
                    </w:p>
                  </w:txbxContent>
                </v:textbox>
              </v:shape>
            </w:pict>
          </mc:Fallback>
        </mc:AlternateContent>
      </w:r>
      <w:r w:rsidRPr="00D8696A">
        <w:t xml:space="preserve">first-order entropy, in bits, is then given by </w:t>
      </w:r>
    </w:p>
    <w:p w14:paraId="37C972C7" w14:textId="08ACE520" w:rsidR="00030C5D" w:rsidRPr="00F969E6" w:rsidRDefault="00000000" w:rsidP="00030C5D">
      <w:pPr>
        <w:spacing w:line="480" w:lineRule="auto"/>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i</m:t>
                  </m:r>
                </m:sub>
              </m:sSub>
            </m:sub>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14:paraId="4ACF4831" w14:textId="43C47C66" w:rsidR="00DA243F" w:rsidRDefault="006C4CD0" w:rsidP="00DA243F">
      <w:pPr>
        <w:pStyle w:val="Heading3"/>
        <w:keepNext w:val="0"/>
        <w:keepLines w:val="0"/>
        <w:widowControl w:val="0"/>
        <w:spacing w:line="480" w:lineRule="auto"/>
        <w:rPr>
          <w:rFonts w:ascii="Times New Roman" w:hAnsi="Times New Roman" w:cs="Times New Roman"/>
          <w:color w:val="auto"/>
        </w:rPr>
      </w:pPr>
      <w:bookmarkStart w:id="16" w:name="_Toc41391830"/>
      <w:r>
        <w:rPr>
          <w:rFonts w:ascii="Times New Roman" w:hAnsi="Times New Roman" w:cs="Times New Roman"/>
          <w:color w:val="auto"/>
        </w:rPr>
        <w:t xml:space="preserve">Because the maximum possible entropy is dependent on the number of elements (here distinct </w:t>
      </w:r>
      <w:r w:rsidR="004E5018">
        <w:rPr>
          <w:rFonts w:ascii="Times New Roman" w:hAnsi="Times New Roman" w:cs="Times New Roman"/>
          <w:color w:val="auto"/>
        </w:rPr>
        <w:t>behaviour</w:t>
      </w:r>
      <w:r>
        <w:rPr>
          <w:rFonts w:ascii="Times New Roman" w:hAnsi="Times New Roman" w:cs="Times New Roman"/>
          <w:color w:val="auto"/>
        </w:rPr>
        <w:t>al elements) and because that number varied from 4 to 12 across bouts, we used the adjusted entropies, given by the raw entropy, divided by the maximum possible entropy determined by the number of elements (</w:t>
      </w:r>
      <w:r w:rsidRPr="006C4CD0">
        <w:rPr>
          <w:rFonts w:ascii="Times New Roman" w:hAnsi="Times New Roman" w:cs="Times New Roman"/>
          <w:color w:val="auto"/>
        </w:rPr>
        <w:t>Vanderbilt, Kell</w:t>
      </w:r>
      <w:r w:rsidR="003E4046">
        <w:rPr>
          <w:rFonts w:ascii="Times New Roman" w:hAnsi="Times New Roman" w:cs="Times New Roman"/>
          <w:color w:val="auto"/>
        </w:rPr>
        <w:t>e</w:t>
      </w:r>
      <w:r w:rsidRPr="006C4CD0">
        <w:rPr>
          <w:rFonts w:ascii="Times New Roman" w:hAnsi="Times New Roman" w:cs="Times New Roman"/>
          <w:color w:val="auto"/>
        </w:rPr>
        <w:t>y, &amp; DuVal 2015</w:t>
      </w:r>
      <w:r>
        <w:rPr>
          <w:rFonts w:ascii="Times New Roman" w:hAnsi="Times New Roman" w:cs="Times New Roman"/>
          <w:color w:val="auto"/>
        </w:rPr>
        <w:t>). Thus, the entropy scores ranged from 0 to 1.</w:t>
      </w:r>
      <w:r w:rsidR="00A44172">
        <w:rPr>
          <w:rFonts w:ascii="Times New Roman" w:hAnsi="Times New Roman" w:cs="Times New Roman"/>
          <w:color w:val="auto"/>
        </w:rPr>
        <w:t xml:space="preserve"> We compared the adjusted entropy scores across the three categories (Mal, Fem, Cop) with ANOVA and Tukey's HSD. </w:t>
      </w:r>
    </w:p>
    <w:p w14:paraId="6D4CBE63" w14:textId="77777777" w:rsidR="00DA243F" w:rsidRDefault="00DA243F" w:rsidP="00DA243F">
      <w:pPr>
        <w:pStyle w:val="Heading3"/>
        <w:keepNext w:val="0"/>
        <w:keepLines w:val="0"/>
        <w:widowControl w:val="0"/>
        <w:spacing w:line="480" w:lineRule="auto"/>
        <w:rPr>
          <w:rFonts w:ascii="Times New Roman" w:hAnsi="Times New Roman" w:cs="Times New Roman"/>
          <w:color w:val="auto"/>
        </w:rPr>
      </w:pPr>
    </w:p>
    <w:p w14:paraId="464518E7" w14:textId="2FC1AE8C" w:rsidR="00030C5D" w:rsidRPr="002A78F2" w:rsidRDefault="00D32D18" w:rsidP="00030C5D">
      <w:pPr>
        <w:pStyle w:val="Heading3"/>
        <w:spacing w:line="480" w:lineRule="auto"/>
        <w:rPr>
          <w:rFonts w:ascii="Times New Roman" w:hAnsi="Times New Roman" w:cs="Times New Roman"/>
          <w:i/>
          <w:color w:val="auto"/>
        </w:rPr>
      </w:pPr>
      <w:r w:rsidRPr="002A78F2">
        <w:rPr>
          <w:rFonts w:ascii="Times New Roman" w:hAnsi="Times New Roman" w:cs="Times New Roman"/>
          <w:i/>
          <w:color w:val="auto"/>
        </w:rPr>
        <w:t xml:space="preserve">Compression </w:t>
      </w:r>
      <w:r w:rsidR="002A78F2" w:rsidRPr="002A78F2">
        <w:rPr>
          <w:rFonts w:ascii="Times New Roman" w:hAnsi="Times New Roman" w:cs="Times New Roman"/>
          <w:i/>
          <w:color w:val="auto"/>
        </w:rPr>
        <w:t>R</w:t>
      </w:r>
      <w:r w:rsidRPr="002A78F2">
        <w:rPr>
          <w:rFonts w:ascii="Times New Roman" w:hAnsi="Times New Roman" w:cs="Times New Roman"/>
          <w:i/>
          <w:color w:val="auto"/>
        </w:rPr>
        <w:t>atio</w:t>
      </w:r>
      <w:bookmarkEnd w:id="16"/>
    </w:p>
    <w:p w14:paraId="63D9433D" w14:textId="75F5EDAF" w:rsidR="00030C5D" w:rsidRPr="00D8696A" w:rsidRDefault="00030C5D" w:rsidP="00030C5D">
      <w:pPr>
        <w:spacing w:line="480" w:lineRule="auto"/>
        <w:ind w:firstLine="720"/>
      </w:pPr>
      <w:r w:rsidRPr="00D8696A">
        <w:t>Lossless compression of information is an important feature of many digital applications. As with entropy, many compression algorithms use a bit-based approach to compress</w:t>
      </w:r>
      <w:r w:rsidR="00A910C2">
        <w:t>ing</w:t>
      </w:r>
      <w:r w:rsidRPr="00D8696A">
        <w:t xml:space="preserve"> sequences of elements, </w:t>
      </w:r>
      <w:r w:rsidR="00A910C2">
        <w:t>which can then</w:t>
      </w:r>
      <w:r w:rsidRPr="00D8696A">
        <w:t xml:space="preserve"> be </w:t>
      </w:r>
      <w:r w:rsidR="00A910C2">
        <w:t xml:space="preserve">applied to </w:t>
      </w:r>
      <w:r w:rsidRPr="00D8696A">
        <w:t xml:space="preserve">text, </w:t>
      </w:r>
      <w:r w:rsidR="00A910C2">
        <w:t xml:space="preserve">signal </w:t>
      </w:r>
      <w:r w:rsidRPr="00D8696A">
        <w:t xml:space="preserve">waves, pixels or sequences of </w:t>
      </w:r>
      <w:r w:rsidR="00A910C2" w:rsidRPr="00A910C2">
        <w:rPr>
          <w:i/>
        </w:rPr>
        <w:t>Masius</w:t>
      </w:r>
      <w:r w:rsidR="00A910C2">
        <w:t xml:space="preserve"> </w:t>
      </w:r>
      <w:r w:rsidRPr="00D8696A">
        <w:t xml:space="preserve">display </w:t>
      </w:r>
      <w:r w:rsidRPr="00D8696A">
        <w:lastRenderedPageBreak/>
        <w:t xml:space="preserve">elements. We term the extent to which a sequence of elements can be compressed its </w:t>
      </w:r>
      <w:r w:rsidR="00D32D18">
        <w:rPr>
          <w:i/>
        </w:rPr>
        <w:t>compression ratio</w:t>
      </w:r>
      <w:r w:rsidRPr="00D8696A">
        <w:t>. We compute</w:t>
      </w:r>
      <w:r w:rsidR="008F0D18">
        <w:t>d</w:t>
      </w:r>
      <w:r w:rsidRPr="00D8696A">
        <w:t xml:space="preserve"> </w:t>
      </w:r>
      <w:r w:rsidR="00D32D18">
        <w:t>compression ratio</w:t>
      </w:r>
      <w:r w:rsidRPr="00D8696A">
        <w:t xml:space="preserve"> as the original length of a display </w:t>
      </w:r>
      <w:r w:rsidR="00A910C2">
        <w:t>string</w:t>
      </w:r>
      <w:r w:rsidRPr="00D8696A">
        <w:t xml:space="preserve"> (using the same </w:t>
      </w:r>
      <w:r w:rsidR="00944F6E">
        <w:t xml:space="preserve">single-letter </w:t>
      </w:r>
      <w:r w:rsidRPr="00D8696A">
        <w:t xml:space="preserve">alphabetic abbreviations as for entropy), divided by the length of the string </w:t>
      </w:r>
      <w:r w:rsidR="00A910C2">
        <w:t xml:space="preserve">after </w:t>
      </w:r>
      <w:r w:rsidRPr="00D8696A">
        <w:t xml:space="preserve">compression by Huffman encoding </w:t>
      </w:r>
      <w:r w:rsidRPr="00D8696A">
        <w:fldChar w:fldCharType="begin"/>
      </w:r>
      <w:r w:rsidRPr="00D8696A">
        <w:instrText xml:space="preserve"> ADDIN ZOTERO_ITEM CSL_CITATION {"citationID":"puhBOgpj","properties":{"formattedCitation":"(Huffman, 2006)","plainCitation":"(Huffman, 2006)","noteIndex":0},"citationItems":[{"id":864,"uris":["http://zotero.org/users/local/5nTxvAar/items/8GD8K7FY"],"uri":["http://zotero.org/users/local/5nTxvAar/items/8GD8K7FY"],"itemData":{"id":864,"type":"article-journal","abstract":"An optimum method of coding an ensemble of messages consisting of a finite number of members is developed. A minimum-redundancy code is one constructed in such a way that the average number of coding digits per message is minimized.","container-title":"Resonance","DOI":"10.1007/BF02837279","ISSN":"0973-712X","issue":"2","journalAbbreviation":"Reson","language":"en","page":"91-99","source":"Springer Link","title":"A method for the construction of minimum-redundancy codes","volume":"11","author":[{"family":"Huffman","given":"David A."}],"issued":{"date-parts":[["2006",2,1]]}}}],"schema":"https://github.com/citation-style-language/schema/raw/master/csl-citation.json"} </w:instrText>
      </w:r>
      <w:r w:rsidRPr="00D8696A">
        <w:fldChar w:fldCharType="separate"/>
      </w:r>
      <w:r w:rsidRPr="00D8696A">
        <w:t>(Huffman, 1952)</w:t>
      </w:r>
      <w:r w:rsidRPr="00D8696A">
        <w:fldChar w:fldCharType="end"/>
      </w:r>
      <w:r w:rsidRPr="00D8696A">
        <w:t xml:space="preserve"> and the LZ77 algorithm </w:t>
      </w:r>
      <w:r w:rsidRPr="00D8696A">
        <w:fldChar w:fldCharType="begin"/>
      </w:r>
      <w:r w:rsidRPr="00D8696A">
        <w:instrText xml:space="preserve"> ADDIN ZOTERO_ITEM CSL_CITATION {"citationID":"McAYzcq8","properties":{"formattedCitation":"(Ziv &amp; Lempel, 1977)","plainCitation":"(Ziv &amp; Lempel, 1977)","noteIndex":0},"citationItems":[{"id":875,"uris":["http://zotero.org/users/local/5nTxvAar/items/TRFZ54FM"],"uri":["http://zotero.org/users/local/5nTxvAar/items/TRFZ54FM"],"itemData":{"id":875,"type":"article-journal","container-title":"IEEE Transactions of Information Theory","issue":"3","journalAbbreviation":"IEEE Trans. Info. Theory","page":"337-343","title":"A univeral alogrithm for sequential data compression","volume":"12","author":[{"family":"Ziv","given":"Jacob"},{"family":"Lempel","given":"Abraham"}],"issued":{"date-parts":[["1977"]]}}}],"schema":"https://github.com/citation-style-language/schema/raw/master/csl-citation.json"} </w:instrText>
      </w:r>
      <w:r w:rsidRPr="00D8696A">
        <w:fldChar w:fldCharType="separate"/>
      </w:r>
      <w:r w:rsidRPr="00D8696A">
        <w:t>(Ziv &amp; Lempel, 1977)</w:t>
      </w:r>
      <w:r w:rsidRPr="00D8696A">
        <w:fldChar w:fldCharType="end"/>
      </w:r>
      <w:r w:rsidR="00944F6E">
        <w:t>,</w:t>
      </w:r>
      <w:r w:rsidRPr="00D8696A">
        <w:t xml:space="preserve"> </w:t>
      </w:r>
      <w:r w:rsidR="00944F6E">
        <w:t>using</w:t>
      </w:r>
      <w:r w:rsidRPr="00D8696A">
        <w:t xml:space="preserve"> the </w:t>
      </w:r>
      <w:r w:rsidRPr="00D8696A">
        <w:rPr>
          <w:i/>
        </w:rPr>
        <w:t>R</w:t>
      </w:r>
      <w:r w:rsidRPr="00D8696A">
        <w:t xml:space="preserve"> package </w:t>
      </w:r>
      <w:r w:rsidRPr="00D8696A">
        <w:rPr>
          <w:i/>
        </w:rPr>
        <w:t>brotli</w:t>
      </w:r>
      <w:r w:rsidRPr="00D8696A">
        <w:t xml:space="preserve"> (Ooms &amp; Google Inc., 2018). Huffman encoding </w:t>
      </w:r>
      <w:r w:rsidRPr="00D8696A">
        <w:fldChar w:fldCharType="begin"/>
      </w:r>
      <w:r w:rsidRPr="00D8696A">
        <w:instrText xml:space="preserve"> ADDIN ZOTERO_ITEM CSL_CITATION {"citationID":"ns5hC4mv","properties":{"formattedCitation":"(Huffman, 2006)","plainCitation":"(Huffman, 2006)","noteIndex":0},"citationItems":[{"id":864,"uris":["http://zotero.org/users/local/5nTxvAar/items/8GD8K7FY"],"uri":["http://zotero.org/users/local/5nTxvAar/items/8GD8K7FY"],"itemData":{"id":864,"type":"article-journal","abstract":"An optimum method of coding an ensemble of messages consisting of a finite number of members is developed. A minimum-redundancy code is one constructed in such a way that the average number of coding digits per message is minimized.","container-title":"Resonance","DOI":"10.1007/BF02837279","ISSN":"0973-712X","issue":"2","journalAbbreviation":"Reson","language":"en","page":"91-99","source":"Springer Link","title":"A method for the construction of minimum-redundancy codes","volume":"11","author":[{"family":"Huffman","given":"David A."}],"issued":{"date-parts":[["2006",2,1]]}}}],"schema":"https://github.com/citation-style-language/schema/raw/master/csl-citation.json"} </w:instrText>
      </w:r>
      <w:r w:rsidRPr="00D8696A">
        <w:fldChar w:fldCharType="separate"/>
      </w:r>
      <w:r w:rsidRPr="00D8696A">
        <w:t>(Huffman, 1952)</w:t>
      </w:r>
      <w:r w:rsidRPr="00D8696A">
        <w:fldChar w:fldCharType="end"/>
      </w:r>
      <w:r w:rsidRPr="00D8696A">
        <w:t xml:space="preserve"> creates optimal prefixes for subsequent compression of </w:t>
      </w:r>
      <w:r w:rsidR="00A910C2">
        <w:t>strings of elements</w:t>
      </w:r>
      <w:r w:rsidRPr="00D8696A">
        <w:t xml:space="preserve"> (here, our </w:t>
      </w:r>
      <w:r w:rsidRPr="00D8696A">
        <w:rPr>
          <w:i/>
        </w:rPr>
        <w:t>d</w:t>
      </w:r>
      <w:r w:rsidRPr="00D8696A">
        <w:rPr>
          <w:vertAlign w:val="subscript"/>
        </w:rPr>
        <w:t>i</w:t>
      </w:r>
      <w:r w:rsidRPr="00D8696A">
        <w:t xml:space="preserve">), assigning the smallest bit length to the most common element. LZ77 </w:t>
      </w:r>
      <w:r w:rsidRPr="00D8696A">
        <w:fldChar w:fldCharType="begin"/>
      </w:r>
      <w:r w:rsidRPr="00D8696A">
        <w:instrText xml:space="preserve"> ADDIN ZOTERO_ITEM CSL_CITATION {"citationID":"THQUQTh8","properties":{"formattedCitation":"(Ziv &amp; Lempel, 1977)","plainCitation":"(Ziv &amp; Lempel, 1977)","noteIndex":0},"citationItems":[{"id":875,"uris":["http://zotero.org/users/local/5nTxvAar/items/TRFZ54FM"],"uri":["http://zotero.org/users/local/5nTxvAar/items/TRFZ54FM"],"itemData":{"id":875,"type":"article-journal","container-title":"IEEE Transactions of Information Theory","issue":"3","journalAbbreviation":"IEEE Trans. Info. Theory","page":"337-343","title":"A univeral alogrithm for sequential data compression","volume":"12","author":[{"family":"Ziv","given":"Jacob"},{"family":"Lempel","given":"Abraham"}],"issued":{"date-parts":[["1977"]]}}}],"schema":"https://github.com/citation-style-language/schema/raw/master/csl-citation.json"} </w:instrText>
      </w:r>
      <w:r w:rsidRPr="00D8696A">
        <w:fldChar w:fldCharType="separate"/>
      </w:r>
      <w:r w:rsidRPr="00D8696A">
        <w:t>(Ziv &amp; Lempel, 1977)</w:t>
      </w:r>
      <w:r w:rsidRPr="00D8696A">
        <w:fldChar w:fldCharType="end"/>
      </w:r>
      <w:r w:rsidRPr="00D8696A">
        <w:t xml:space="preserve"> uses a sliding window, distance-length algorithm to detect and compress recurring motifs in the data stream. An increase in </w:t>
      </w:r>
      <w:r w:rsidR="00D32D18">
        <w:t>compression ratio</w:t>
      </w:r>
      <w:r w:rsidRPr="00D8696A">
        <w:t xml:space="preserve">, like a decrease in entropy, indicates more repetition </w:t>
      </w:r>
      <w:r w:rsidR="00AB1CC2">
        <w:t>of ele</w:t>
      </w:r>
      <w:r w:rsidR="004C31E0">
        <w:t xml:space="preserve">ments and motifs, </w:t>
      </w:r>
      <w:r w:rsidRPr="00D8696A">
        <w:t xml:space="preserve">and thus a decrease in complexity. One potential advantage of </w:t>
      </w:r>
      <w:r w:rsidR="00D32D18">
        <w:t>compression ratio</w:t>
      </w:r>
      <w:r w:rsidRPr="00D8696A">
        <w:t xml:space="preserve"> over </w:t>
      </w:r>
      <w:r w:rsidR="004C31E0">
        <w:t>e</w:t>
      </w:r>
      <w:r w:rsidRPr="00D8696A">
        <w:t xml:space="preserve">ntropy </w:t>
      </w:r>
      <w:r w:rsidR="004C31E0">
        <w:t>is that the latter is computed just from the frequencies of elements, whereas</w:t>
      </w:r>
      <w:r w:rsidRPr="00D8696A">
        <w:t xml:space="preserve"> LZ77 compression </w:t>
      </w:r>
      <w:r w:rsidR="004C31E0">
        <w:t>also assesses the order of elements. Further, LZ77 compression counts</w:t>
      </w:r>
      <w:r w:rsidRPr="00D8696A">
        <w:t xml:space="preserve"> repeated motifs</w:t>
      </w:r>
      <w:r w:rsidR="004C31E0">
        <w:t>, as well as ingle elements,</w:t>
      </w:r>
      <w:r w:rsidRPr="00D8696A">
        <w:t xml:space="preserve"> via its sliding window, distance-length feature, providing an additional layer of </w:t>
      </w:r>
      <w:r w:rsidR="004C31E0">
        <w:t>pattern detection</w:t>
      </w:r>
      <w:r w:rsidR="004C31E0" w:rsidRPr="00D8696A">
        <w:t xml:space="preserve"> </w:t>
      </w:r>
      <w:r w:rsidR="004C31E0">
        <w:t xml:space="preserve">and </w:t>
      </w:r>
      <w:r w:rsidRPr="00D8696A">
        <w:t>compressio</w:t>
      </w:r>
      <w:r w:rsidR="004C31E0">
        <w:t>n</w:t>
      </w:r>
      <w:r w:rsidRPr="00D8696A">
        <w:t xml:space="preserve">. </w:t>
      </w:r>
      <w:r w:rsidR="00A44172">
        <w:t>We compared the compression ratio values across the three categories (Mal, Fem, Cop) with ANOVA and Tukey's HSD.</w:t>
      </w:r>
    </w:p>
    <w:p w14:paraId="20F55587" w14:textId="38648032" w:rsidR="00030C5D" w:rsidRPr="002A78F2" w:rsidRDefault="00030C5D" w:rsidP="00030C5D">
      <w:pPr>
        <w:pStyle w:val="Heading3"/>
        <w:spacing w:line="480" w:lineRule="auto"/>
        <w:rPr>
          <w:rFonts w:ascii="Times New Roman" w:hAnsi="Times New Roman" w:cs="Times New Roman"/>
          <w:i/>
          <w:color w:val="auto"/>
        </w:rPr>
      </w:pPr>
      <w:bookmarkStart w:id="17" w:name="_Toc40253593"/>
      <w:bookmarkStart w:id="18" w:name="_Toc41391831"/>
      <w:r w:rsidRPr="002A78F2">
        <w:rPr>
          <w:rFonts w:ascii="Times New Roman" w:hAnsi="Times New Roman" w:cs="Times New Roman"/>
          <w:i/>
          <w:color w:val="auto"/>
        </w:rPr>
        <w:t xml:space="preserve">Jaro </w:t>
      </w:r>
      <w:r w:rsidR="002A78F2" w:rsidRPr="002A78F2">
        <w:rPr>
          <w:rFonts w:ascii="Times New Roman" w:hAnsi="Times New Roman" w:cs="Times New Roman"/>
          <w:i/>
          <w:color w:val="auto"/>
        </w:rPr>
        <w:t>S</w:t>
      </w:r>
      <w:r w:rsidRPr="002A78F2">
        <w:rPr>
          <w:rFonts w:ascii="Times New Roman" w:hAnsi="Times New Roman" w:cs="Times New Roman"/>
          <w:i/>
          <w:color w:val="auto"/>
        </w:rPr>
        <w:t xml:space="preserve">tring </w:t>
      </w:r>
      <w:r w:rsidR="002A78F2" w:rsidRPr="002A78F2">
        <w:rPr>
          <w:rFonts w:ascii="Times New Roman" w:hAnsi="Times New Roman" w:cs="Times New Roman"/>
          <w:i/>
          <w:color w:val="auto"/>
        </w:rPr>
        <w:t>D</w:t>
      </w:r>
      <w:r w:rsidRPr="002A78F2">
        <w:rPr>
          <w:rFonts w:ascii="Times New Roman" w:hAnsi="Times New Roman" w:cs="Times New Roman"/>
          <w:i/>
          <w:color w:val="auto"/>
        </w:rPr>
        <w:t>istance</w:t>
      </w:r>
      <w:bookmarkEnd w:id="17"/>
      <w:bookmarkEnd w:id="18"/>
    </w:p>
    <w:p w14:paraId="3AD330A1" w14:textId="71C0CE2B" w:rsidR="00865222" w:rsidRDefault="008D1375" w:rsidP="00030C5D">
      <w:pPr>
        <w:spacing w:line="480" w:lineRule="auto"/>
        <w:ind w:firstLine="720"/>
      </w:pPr>
      <w:r w:rsidRPr="00D8696A">
        <w:rPr>
          <w:shd w:val="clear" w:color="auto" w:fill="FFFFFF"/>
        </w:rPr>
        <w:t xml:space="preserve">Matching similar records has long been a goal of computer-assisted methodologies in a field known as record linkage (Fellegi &amp; Sunter, 1969). Jaro (1989) developed a simple but elegant method for matching census records from disparate sources. The algorithm </w:t>
      </w:r>
      <w:r w:rsidR="00804C09">
        <w:rPr>
          <w:shd w:val="clear" w:color="auto" w:fill="FFFFFF"/>
        </w:rPr>
        <w:t>analyse</w:t>
      </w:r>
      <w:r w:rsidRPr="00D8696A">
        <w:rPr>
          <w:shd w:val="clear" w:color="auto" w:fill="FFFFFF"/>
        </w:rPr>
        <w:t xml:space="preserve">s the number </w:t>
      </w:r>
      <w:r w:rsidRPr="00D8696A">
        <w:t xml:space="preserve">of transpositions and mismatches </w:t>
      </w:r>
      <w:r w:rsidRPr="00D8696A">
        <w:rPr>
          <w:shd w:val="clear" w:color="auto" w:fill="FFFFFF"/>
        </w:rPr>
        <w:t>between two strings, and assigns a distance between 0 (no matches) and 1 (complete match).</w:t>
      </w:r>
      <w:r w:rsidRPr="00D8696A">
        <w:t xml:space="preserve"> We </w:t>
      </w:r>
      <w:r>
        <w:t>used Jaro distances to assess similarity of display sequences within and across contexts and within and between males, via</w:t>
      </w:r>
      <w:r w:rsidRPr="00D8696A">
        <w:t xml:space="preserve"> the </w:t>
      </w:r>
      <w:r w:rsidRPr="00D8696A">
        <w:rPr>
          <w:i/>
        </w:rPr>
        <w:t>R</w:t>
      </w:r>
      <w:r w:rsidRPr="00D8696A">
        <w:t xml:space="preserve"> package </w:t>
      </w:r>
      <w:r w:rsidRPr="00D8696A">
        <w:rPr>
          <w:i/>
        </w:rPr>
        <w:t>stringdist</w:t>
      </w:r>
      <w:r w:rsidRPr="00D8696A">
        <w:t xml:space="preserve"> (</w:t>
      </w:r>
      <w:r>
        <w:rPr>
          <w:rFonts w:eastAsiaTheme="minorEastAsia"/>
        </w:rPr>
        <w:t xml:space="preserve">van der </w:t>
      </w:r>
      <w:r w:rsidRPr="004378B2">
        <w:rPr>
          <w:rFonts w:eastAsiaTheme="minorEastAsia"/>
        </w:rPr>
        <w:t xml:space="preserve">Loo, </w:t>
      </w:r>
      <w:r>
        <w:rPr>
          <w:rFonts w:eastAsiaTheme="minorEastAsia"/>
        </w:rPr>
        <w:t>2014</w:t>
      </w:r>
      <w:r w:rsidRPr="00D8696A">
        <w:t xml:space="preserve">). </w:t>
      </w:r>
      <w:r w:rsidR="00DC2AF5">
        <w:rPr>
          <w:shd w:val="clear" w:color="auto" w:fill="FFFFFF"/>
        </w:rPr>
        <w:t xml:space="preserve">If context-dependence is the major factor explaining </w:t>
      </w:r>
      <w:r w:rsidR="004E5018">
        <w:rPr>
          <w:shd w:val="clear" w:color="auto" w:fill="FFFFFF"/>
        </w:rPr>
        <w:t>behaviour</w:t>
      </w:r>
      <w:r w:rsidR="00DC2AF5">
        <w:rPr>
          <w:shd w:val="clear" w:color="auto" w:fill="FFFFFF"/>
        </w:rPr>
        <w:t xml:space="preserve">al variation, then we expect </w:t>
      </w:r>
      <w:r w:rsidR="004E5018">
        <w:rPr>
          <w:shd w:val="clear" w:color="auto" w:fill="FFFFFF"/>
        </w:rPr>
        <w:t>behaviour</w:t>
      </w:r>
      <w:r w:rsidR="00DC2AF5">
        <w:rPr>
          <w:shd w:val="clear" w:color="auto" w:fill="FFFFFF"/>
        </w:rPr>
        <w:t>s in a given context to resemble one another, regardless of male identit</w:t>
      </w:r>
      <w:r w:rsidR="005B2087">
        <w:rPr>
          <w:shd w:val="clear" w:color="auto" w:fill="FFFFFF"/>
        </w:rPr>
        <w:t>y. That is Mal Jaro distances Within a male's bouts should be similar to Mal Jaro distances Between different males</w:t>
      </w:r>
      <w:r w:rsidR="00DC2AF5">
        <w:rPr>
          <w:shd w:val="clear" w:color="auto" w:fill="FFFFFF"/>
        </w:rPr>
        <w:t xml:space="preserve">. </w:t>
      </w:r>
      <w:r w:rsidR="005B2087">
        <w:rPr>
          <w:shd w:val="clear" w:color="auto" w:fill="FFFFFF"/>
        </w:rPr>
        <w:t xml:space="preserve">If, however, individual </w:t>
      </w:r>
      <w:r w:rsidR="005B2087">
        <w:rPr>
          <w:shd w:val="clear" w:color="auto" w:fill="FFFFFF"/>
        </w:rPr>
        <w:lastRenderedPageBreak/>
        <w:t>differences are most important, Within-male Jaro distances, for both Mal and Cop, should be low and Between-male distances should be high</w:t>
      </w:r>
      <w:r>
        <w:rPr>
          <w:shd w:val="clear" w:color="auto" w:fill="FFFFFF"/>
        </w:rPr>
        <w:t xml:space="preserve">, for both Mal and Cop bouts. </w:t>
      </w:r>
      <w:r w:rsidR="00030C5D" w:rsidRPr="00D8696A">
        <w:t xml:space="preserve">We created a matrix of Jaro distances between </w:t>
      </w:r>
      <w:r w:rsidR="00DC2AF5">
        <w:t xml:space="preserve">a </w:t>
      </w:r>
      <w:r w:rsidR="00F969E6">
        <w:t>given string</w:t>
      </w:r>
      <w:r w:rsidR="00030C5D" w:rsidRPr="00D8696A">
        <w:t xml:space="preserve"> and all other strings to which we were comparing </w:t>
      </w:r>
      <w:r w:rsidR="00DC2AF5">
        <w:t>it</w:t>
      </w:r>
      <w:r w:rsidR="00030C5D" w:rsidRPr="00D8696A">
        <w:t xml:space="preserve"> (e.g., </w:t>
      </w:r>
      <w:r w:rsidR="00865222">
        <w:t xml:space="preserve">a 198 X 198 matrix </w:t>
      </w:r>
      <w:r w:rsidR="00030C5D" w:rsidRPr="00D8696A">
        <w:t xml:space="preserve">between all the </w:t>
      </w:r>
      <w:r w:rsidR="00865222">
        <w:t xml:space="preserve">Mal </w:t>
      </w:r>
      <w:r w:rsidR="00030C5D" w:rsidRPr="00D8696A">
        <w:t xml:space="preserve">strings). We then used the mean of the distance between a string (display sequence) and all others of its </w:t>
      </w:r>
      <w:r w:rsidR="008824F4">
        <w:t>context</w:t>
      </w:r>
      <w:r w:rsidR="00030C5D" w:rsidRPr="00D8696A">
        <w:t>, to assess similarity (</w:t>
      </w:r>
      <w:r w:rsidR="008824F4">
        <w:t>low</w:t>
      </w:r>
      <w:r w:rsidR="00030C5D" w:rsidRPr="00D8696A">
        <w:t xml:space="preserve"> Jaro distances denote high similarity). </w:t>
      </w:r>
      <w:r w:rsidR="00865222" w:rsidRPr="00D8696A">
        <w:t xml:space="preserve">Jaro string distances, unlike some alternative </w:t>
      </w:r>
      <w:r w:rsidR="00865222" w:rsidRPr="00AB2B57">
        <w:t>algorithms, are little affected by differences in string length (Pearson corr</w:t>
      </w:r>
      <w:r w:rsidR="00804C09">
        <w:t>el</w:t>
      </w:r>
      <w:r w:rsidR="00865222" w:rsidRPr="00AB2B57">
        <w:t>ation coefficient for Jaro</w:t>
      </w:r>
      <w:r w:rsidR="008824F4">
        <w:t>-</w:t>
      </w:r>
      <w:r w:rsidR="00865222" w:rsidRPr="00AB2B57">
        <w:t>distance matrix vs. string</w:t>
      </w:r>
      <w:r w:rsidR="008824F4">
        <w:t>-</w:t>
      </w:r>
      <w:r w:rsidR="00865222" w:rsidRPr="00AB2B57">
        <w:t>length matrix for the 198X198 Mal display matrix = -0.038).</w:t>
      </w:r>
      <w:r w:rsidR="00E847CC">
        <w:t xml:space="preserve"> </w:t>
      </w:r>
      <w:r w:rsidR="00E847CC" w:rsidRPr="008D1375">
        <w:t xml:space="preserve">The </w:t>
      </w:r>
      <w:r w:rsidR="005B2087" w:rsidRPr="008D1375">
        <w:t>E</w:t>
      </w:r>
      <w:r w:rsidR="00E847CC" w:rsidRPr="008D1375">
        <w:t xml:space="preserve">xpected </w:t>
      </w:r>
      <w:r w:rsidRPr="008D1375">
        <w:t xml:space="preserve">values, under the hypothesis of individual differences as the driving force in generating variation in displays, </w:t>
      </w:r>
      <w:r w:rsidR="00E847CC" w:rsidRPr="008D1375">
        <w:t xml:space="preserve">were generated by </w:t>
      </w:r>
      <w:r w:rsidR="005B2087" w:rsidRPr="008D1375">
        <w:t>simply lab</w:t>
      </w:r>
      <w:r w:rsidR="00804C09">
        <w:t>ell</w:t>
      </w:r>
      <w:r w:rsidR="005B2087" w:rsidRPr="008D1375">
        <w:t xml:space="preserve">ing the Observed </w:t>
      </w:r>
      <w:r w:rsidRPr="008D1375">
        <w:t>Jaro distance values</w:t>
      </w:r>
      <w:r w:rsidR="005B2087" w:rsidRPr="008D1375">
        <w:t>, such that high Jaro distances were lab</w:t>
      </w:r>
      <w:r w:rsidR="00804C09">
        <w:t>ell</w:t>
      </w:r>
      <w:r w:rsidR="005B2087" w:rsidRPr="008D1375">
        <w:t>ed Between and low values were lab</w:t>
      </w:r>
      <w:r w:rsidR="00804C09">
        <w:t>ell</w:t>
      </w:r>
      <w:r w:rsidR="005B2087" w:rsidRPr="008D1375">
        <w:t>ed Within</w:t>
      </w:r>
      <w:r w:rsidRPr="008D1375">
        <w:t>.</w:t>
      </w:r>
      <w:r>
        <w:t xml:space="preserve"> </w:t>
      </w:r>
      <w:r w:rsidR="0085342D">
        <w:t xml:space="preserve">Note that these Expected values are simply a vehicle for visualizing the differences between the predictions of the individual-difference and context-dependence hypotheses, not for any quantitative comparison of Observed vs. Expected. </w:t>
      </w:r>
    </w:p>
    <w:p w14:paraId="39F00533" w14:textId="46B4E89D" w:rsidR="00865222" w:rsidRPr="002A78F2" w:rsidRDefault="00865222" w:rsidP="00865222">
      <w:pPr>
        <w:pStyle w:val="Heading3"/>
        <w:spacing w:line="480" w:lineRule="auto"/>
        <w:rPr>
          <w:rFonts w:ascii="Times New Roman" w:hAnsi="Times New Roman" w:cs="Times New Roman"/>
          <w:i/>
          <w:color w:val="auto"/>
        </w:rPr>
      </w:pPr>
      <w:r w:rsidRPr="002A78F2">
        <w:rPr>
          <w:rFonts w:ascii="Times New Roman" w:hAnsi="Times New Roman" w:cs="Times New Roman"/>
          <w:i/>
          <w:color w:val="auto"/>
        </w:rPr>
        <w:t xml:space="preserve">Randomizations to </w:t>
      </w:r>
      <w:r w:rsidR="002A78F2" w:rsidRPr="002A78F2">
        <w:rPr>
          <w:rFonts w:ascii="Times New Roman" w:hAnsi="Times New Roman" w:cs="Times New Roman"/>
          <w:i/>
          <w:color w:val="auto"/>
        </w:rPr>
        <w:t>A</w:t>
      </w:r>
      <w:r w:rsidRPr="002A78F2">
        <w:rPr>
          <w:rFonts w:ascii="Times New Roman" w:hAnsi="Times New Roman" w:cs="Times New Roman"/>
          <w:i/>
          <w:color w:val="auto"/>
        </w:rPr>
        <w:t xml:space="preserve">ssess </w:t>
      </w:r>
      <w:r w:rsidR="002A78F2" w:rsidRPr="002A78F2">
        <w:rPr>
          <w:rFonts w:ascii="Times New Roman" w:hAnsi="Times New Roman" w:cs="Times New Roman"/>
          <w:i/>
          <w:color w:val="auto"/>
        </w:rPr>
        <w:t>E</w:t>
      </w:r>
      <w:r w:rsidRPr="002A78F2">
        <w:rPr>
          <w:rFonts w:ascii="Times New Roman" w:hAnsi="Times New Roman" w:cs="Times New Roman"/>
          <w:i/>
          <w:color w:val="auto"/>
        </w:rPr>
        <w:t xml:space="preserve">ffect of </w:t>
      </w:r>
      <w:r w:rsidR="002A78F2" w:rsidRPr="002A78F2">
        <w:rPr>
          <w:rFonts w:ascii="Times New Roman" w:hAnsi="Times New Roman" w:cs="Times New Roman"/>
          <w:i/>
          <w:color w:val="auto"/>
        </w:rPr>
        <w:t>S</w:t>
      </w:r>
      <w:r w:rsidRPr="002A78F2">
        <w:rPr>
          <w:rFonts w:ascii="Times New Roman" w:hAnsi="Times New Roman" w:cs="Times New Roman"/>
          <w:i/>
          <w:color w:val="auto"/>
        </w:rPr>
        <w:t xml:space="preserve">mall </w:t>
      </w:r>
      <w:r w:rsidR="002A78F2" w:rsidRPr="002A78F2">
        <w:rPr>
          <w:rFonts w:ascii="Times New Roman" w:hAnsi="Times New Roman" w:cs="Times New Roman"/>
          <w:i/>
          <w:color w:val="auto"/>
        </w:rPr>
        <w:t>S</w:t>
      </w:r>
      <w:r w:rsidRPr="002A78F2">
        <w:rPr>
          <w:rFonts w:ascii="Times New Roman" w:hAnsi="Times New Roman" w:cs="Times New Roman"/>
          <w:i/>
          <w:color w:val="auto"/>
        </w:rPr>
        <w:t xml:space="preserve">ample of </w:t>
      </w:r>
      <w:r w:rsidR="002A78F2" w:rsidRPr="002A78F2">
        <w:rPr>
          <w:rFonts w:ascii="Times New Roman" w:hAnsi="Times New Roman" w:cs="Times New Roman"/>
          <w:i/>
          <w:color w:val="auto"/>
        </w:rPr>
        <w:t>C</w:t>
      </w:r>
      <w:r w:rsidRPr="002A78F2">
        <w:rPr>
          <w:rFonts w:ascii="Times New Roman" w:hAnsi="Times New Roman" w:cs="Times New Roman"/>
          <w:i/>
          <w:color w:val="auto"/>
        </w:rPr>
        <w:t xml:space="preserve">opulation </w:t>
      </w:r>
      <w:r w:rsidR="002A78F2" w:rsidRPr="002A78F2">
        <w:rPr>
          <w:rFonts w:ascii="Times New Roman" w:hAnsi="Times New Roman" w:cs="Times New Roman"/>
          <w:i/>
          <w:color w:val="auto"/>
        </w:rPr>
        <w:t>B</w:t>
      </w:r>
      <w:r w:rsidRPr="002A78F2">
        <w:rPr>
          <w:rFonts w:ascii="Times New Roman" w:hAnsi="Times New Roman" w:cs="Times New Roman"/>
          <w:i/>
          <w:color w:val="auto"/>
        </w:rPr>
        <w:t>outs</w:t>
      </w:r>
    </w:p>
    <w:p w14:paraId="50B8E0DE" w14:textId="39F249E9" w:rsidR="00030C5D" w:rsidRPr="00D8696A" w:rsidRDefault="008824F4" w:rsidP="00030C5D">
      <w:pPr>
        <w:spacing w:line="480" w:lineRule="auto"/>
        <w:ind w:firstLine="720"/>
      </w:pPr>
      <w:r>
        <w:t>As for the network analyses, we used randomization procedures f</w:t>
      </w:r>
      <w:r w:rsidR="00030C5D" w:rsidRPr="00D8696A">
        <w:t>or the entropy, compression and Jaro analyses</w:t>
      </w:r>
      <w:r>
        <w:t xml:space="preserve">, </w:t>
      </w:r>
      <w:r w:rsidR="00030C5D" w:rsidRPr="00D8696A">
        <w:t>to assess the</w:t>
      </w:r>
      <w:r>
        <w:t>ir</w:t>
      </w:r>
      <w:r w:rsidR="00030C5D" w:rsidRPr="00D8696A">
        <w:t xml:space="preserve"> sensitivity to the large discrepancy in sample size between Cop bouts (</w:t>
      </w:r>
      <w:r w:rsidR="00C27375" w:rsidRPr="00C27375">
        <w:rPr>
          <w:i/>
        </w:rPr>
        <w:t>n</w:t>
      </w:r>
      <w:r w:rsidR="00C27375">
        <w:t xml:space="preserve"> </w:t>
      </w:r>
      <w:r w:rsidR="00030C5D" w:rsidRPr="00D8696A">
        <w:t>=14) and Mal (198) and Fem (100</w:t>
      </w:r>
      <w:r w:rsidR="008A1B2A">
        <w:t>)</w:t>
      </w:r>
      <w:r w:rsidR="00030C5D" w:rsidRPr="00D8696A">
        <w:t xml:space="preserve"> bouts. Across each of 10,000 replicates, we randomly s</w:t>
      </w:r>
      <w:r w:rsidR="00804C09">
        <w:t>el</w:t>
      </w:r>
      <w:r w:rsidR="00030C5D" w:rsidRPr="00D8696A">
        <w:t xml:space="preserve">ected (without replacement) 14 strings from the Mal and Fem bouts, </w:t>
      </w:r>
      <w:r w:rsidR="00865222">
        <w:t xml:space="preserve">and </w:t>
      </w:r>
      <w:r w:rsidR="00030C5D" w:rsidRPr="00D8696A">
        <w:t xml:space="preserve">calculated the mean of the </w:t>
      </w:r>
      <w:r w:rsidR="005A7F05">
        <w:t xml:space="preserve">ensuing 14 </w:t>
      </w:r>
      <w:r w:rsidR="00030C5D" w:rsidRPr="00D8696A">
        <w:t>entropy, compression or Jaro metrics. We then compared the distribution of the random replicate metrics to the values calculated using the full sample. All analyses we</w:t>
      </w:r>
      <w:r w:rsidR="00AC7B8B">
        <w:t>re conducted in Program R (4.0.2) (R Core Team 2020</w:t>
      </w:r>
      <w:r w:rsidR="00030C5D" w:rsidRPr="00D8696A">
        <w:t xml:space="preserve">). All </w:t>
      </w:r>
      <w:r w:rsidR="00030C5D" w:rsidRPr="00BB277C">
        <w:t>R</w:t>
      </w:r>
      <w:r w:rsidR="00030C5D" w:rsidRPr="00D8696A">
        <w:t xml:space="preserve"> scripts used for the analyses are available, on request, from the corresponding author.</w:t>
      </w:r>
    </w:p>
    <w:p w14:paraId="5F978202" w14:textId="7EAAB56D" w:rsidR="00030C5D" w:rsidRPr="002A78F2" w:rsidRDefault="00030C5D" w:rsidP="00030C5D">
      <w:pPr>
        <w:pStyle w:val="Heading2"/>
        <w:spacing w:line="480" w:lineRule="auto"/>
        <w:rPr>
          <w:rFonts w:ascii="Times New Roman" w:hAnsi="Times New Roman" w:cs="Times New Roman"/>
          <w:b/>
          <w:color w:val="auto"/>
          <w:sz w:val="24"/>
          <w:szCs w:val="24"/>
        </w:rPr>
      </w:pPr>
      <w:bookmarkStart w:id="19" w:name="_Toc41391833"/>
      <w:r w:rsidRPr="002A78F2">
        <w:rPr>
          <w:rFonts w:ascii="Times New Roman" w:hAnsi="Times New Roman" w:cs="Times New Roman"/>
          <w:b/>
          <w:color w:val="auto"/>
          <w:sz w:val="24"/>
          <w:szCs w:val="24"/>
        </w:rPr>
        <w:t>RESULTS</w:t>
      </w:r>
      <w:bookmarkEnd w:id="19"/>
    </w:p>
    <w:p w14:paraId="543F1F9C" w14:textId="009DD01A" w:rsidR="00DD31E6" w:rsidRDefault="00DD31E6" w:rsidP="00DD31E6">
      <w:pPr>
        <w:spacing w:line="480" w:lineRule="auto"/>
        <w:ind w:firstLine="720"/>
      </w:pPr>
      <w:bookmarkStart w:id="20" w:name="_Hlk41374717"/>
      <w:r w:rsidRPr="00D8696A">
        <w:t>All display bouts occurred in Julian weeks 25 through 3 (24-Jun to 14-Jan), with a pronounced peak from October to December (234 of the 312 display bouts)</w:t>
      </w:r>
      <w:r w:rsidR="00F62272">
        <w:t xml:space="preserve">, and a pronounced </w:t>
      </w:r>
      <w:r w:rsidR="00723DFD">
        <w:t xml:space="preserve">dip in June, July and </w:t>
      </w:r>
      <w:r w:rsidR="00723DFD">
        <w:lastRenderedPageBreak/>
        <w:t>August</w:t>
      </w:r>
      <w:r w:rsidRPr="00D8696A">
        <w:t xml:space="preserve">. Male-only displays were first observed on 24-Jun, female visits were first observed on 15-Jul, and the first copulation was observed on 26-Oct. </w:t>
      </w:r>
      <w:r>
        <w:t xml:space="preserve">Males do a low-amplitude "nurrt" advertising call from various perches in the vicinity of the display log. (Prum &amp; Johnson, 1989). For Jun-Aug 2014 (low courtship activity), 2,895 mins of observation yielded 2,182 nurrts (0.75 nurrts/min). For Nov-Dec 2017 (peak activity), 1,518 mins of observation yielded 3,311 nurrts (2.2 nurrts/min). Using broken-stick analysis (Sibly, Nott &amp; Fletcher 1990), we defined bouts as sets of nurrts with no gaps &gt; 46 sec. For the 2017 data, 48 nurrts were singletons. Of the 236 bouts with ≥ 2 nurrts, 106 </w:t>
      </w:r>
      <w:r w:rsidR="00723DFD">
        <w:t xml:space="preserve">comprised </w:t>
      </w:r>
      <w:r>
        <w:t xml:space="preserve"> &gt; 10 nurrts. For these 106 longer bouts, the nurrt rate averaged 4.23 nurrts/min (sd = 0.8)</w:t>
      </w:r>
      <w:r w:rsidR="00723DFD">
        <w:t xml:space="preserve"> within calling bouts</w:t>
      </w:r>
      <w:r>
        <w:t xml:space="preserve">, with a median of 4.17 nurrts/min. </w:t>
      </w:r>
    </w:p>
    <w:p w14:paraId="52636D01" w14:textId="277ECFA3" w:rsidR="00030C5D" w:rsidRDefault="00030C5D" w:rsidP="00030C5D">
      <w:pPr>
        <w:spacing w:line="480" w:lineRule="auto"/>
        <w:ind w:firstLine="720"/>
      </w:pPr>
      <w:r w:rsidRPr="00D8696A">
        <w:t>Table 2 describe</w:t>
      </w:r>
      <w:r w:rsidR="000A5411">
        <w:t>s</w:t>
      </w:r>
      <w:r w:rsidRPr="00D8696A">
        <w:t xml:space="preserve"> and quantif</w:t>
      </w:r>
      <w:r w:rsidR="000A5411">
        <w:t>ies</w:t>
      </w:r>
      <w:r w:rsidRPr="00D8696A">
        <w:t xml:space="preserve"> 11 major </w:t>
      </w:r>
      <w:r w:rsidR="004E5018">
        <w:t>behaviour</w:t>
      </w:r>
      <w:r w:rsidRPr="00D8696A">
        <w:t>al elements performed by male</w:t>
      </w:r>
      <w:r w:rsidR="00E57E1F">
        <w:t xml:space="preserve"> </w:t>
      </w:r>
      <w:r w:rsidR="00E57E1F" w:rsidRPr="00E57E1F">
        <w:rPr>
          <w:i/>
        </w:rPr>
        <w:t>Masius</w:t>
      </w:r>
      <w:r w:rsidRPr="00D8696A">
        <w:t xml:space="preserve"> during courtship displays </w:t>
      </w:r>
      <w:r w:rsidR="00DD31E6">
        <w:t>at their logs for</w:t>
      </w:r>
      <w:r w:rsidRPr="00D8696A">
        <w:t xml:space="preserve"> our three contexts (Mal, Fem, Cop). </w:t>
      </w:r>
      <w:bookmarkStart w:id="21" w:name="_Hlk41374751"/>
      <w:bookmarkEnd w:id="20"/>
      <w:r w:rsidR="00D11A88">
        <w:t xml:space="preserve">The full list of display elements and their abbreviations is in Table S1. </w:t>
      </w:r>
      <w:r w:rsidRPr="00D8696A">
        <w:t xml:space="preserve">When coding videos, we recorded whether the female was above or below the male on the log. </w:t>
      </w:r>
      <w:r w:rsidR="00543A02">
        <w:t xml:space="preserve">Although virtually all displays logs were on slopes, "above," on level terrain would </w:t>
      </w:r>
      <w:r w:rsidR="001D6BCB">
        <w:t>mean</w:t>
      </w:r>
      <w:r w:rsidR="00543A02">
        <w:t xml:space="preserve"> further along the log than the incoming trajectory of the swoop down during an ALAD. </w:t>
      </w:r>
      <w:r w:rsidRPr="00D8696A">
        <w:t xml:space="preserve">Overwhelmingly (Pearson's </w:t>
      </w:r>
      <w:r w:rsidRPr="00D8696A">
        <w:rPr>
          <w:i/>
          <w:iCs/>
        </w:rPr>
        <w:t>Χ</w:t>
      </w:r>
      <w:r w:rsidRPr="00D8696A">
        <w:rPr>
          <w:vertAlign w:val="superscript"/>
        </w:rPr>
        <w:t>2</w:t>
      </w:r>
      <w:r w:rsidRPr="00D8696A">
        <w:t xml:space="preserve"> with Yates' continuity correction = 4140.5, df = 1, p &lt; 0.0001), the female was below the male for Bows (4,540/4,602), whereas she was above the male for Neck twists (553/607). </w:t>
      </w:r>
      <w:r w:rsidR="00137B41">
        <w:t>However</w:t>
      </w:r>
      <w:r w:rsidRPr="00D8696A">
        <w:t xml:space="preserve">, </w:t>
      </w:r>
      <w:r w:rsidR="00137B41">
        <w:t xml:space="preserve">most </w:t>
      </w:r>
      <w:r w:rsidRPr="00D8696A">
        <w:t xml:space="preserve">Neck twists </w:t>
      </w:r>
      <w:r w:rsidR="00137B41">
        <w:t xml:space="preserve">(3,159/3,807 = 83%) </w:t>
      </w:r>
      <w:r w:rsidRPr="00D8696A">
        <w:t xml:space="preserve">were performed </w:t>
      </w:r>
      <w:r w:rsidR="00137B41">
        <w:t>when</w:t>
      </w:r>
      <w:r w:rsidRPr="00D8696A">
        <w:t xml:space="preserve"> the </w:t>
      </w:r>
      <w:r w:rsidR="00137B41">
        <w:t xml:space="preserve">female was not on the </w:t>
      </w:r>
      <w:r w:rsidRPr="00D8696A">
        <w:t>log (females not on the log were not counted in the above-below comparison).</w:t>
      </w:r>
      <w:r w:rsidR="00AC09D1">
        <w:t xml:space="preserve"> </w:t>
      </w:r>
      <w:r w:rsidR="00137B41">
        <w:t>Thus, males often performed a long series of Neck twists after females left the log following copulations</w:t>
      </w:r>
      <w:r w:rsidR="001D6BCB">
        <w:t xml:space="preserve">, and, less frequently, when the female was close to, but </w:t>
      </w:r>
      <w:r w:rsidR="00981C87">
        <w:t>not o</w:t>
      </w:r>
      <w:r w:rsidR="001D6BCB">
        <w:t>n, the log</w:t>
      </w:r>
      <w:r w:rsidR="00137B41">
        <w:t xml:space="preserve">. </w:t>
      </w:r>
    </w:p>
    <w:p w14:paraId="68AA0FBB" w14:textId="77777777" w:rsidR="00BB277C" w:rsidRPr="00BB277C" w:rsidRDefault="00BB277C" w:rsidP="00030C5D">
      <w:pPr>
        <w:spacing w:line="480" w:lineRule="auto"/>
        <w:ind w:firstLine="720"/>
        <w:rPr>
          <w:sz w:val="16"/>
          <w:szCs w:val="16"/>
        </w:rPr>
      </w:pPr>
    </w:p>
    <w:p w14:paraId="15A1EDE8" w14:textId="0EB5E8BB" w:rsidR="00902C31" w:rsidRPr="00D8696A" w:rsidRDefault="00902C31" w:rsidP="00CE4A6D">
      <w:pPr>
        <w:pStyle w:val="Caption"/>
        <w:keepNext/>
        <w:spacing w:line="480" w:lineRule="auto"/>
        <w:ind w:left="360"/>
        <w:rPr>
          <w:i w:val="0"/>
          <w:color w:val="auto"/>
          <w:sz w:val="24"/>
          <w:szCs w:val="24"/>
        </w:rPr>
      </w:pPr>
      <w:bookmarkStart w:id="22" w:name="_Toc30859939"/>
      <w:bookmarkStart w:id="23" w:name="_Toc30860097"/>
      <w:r w:rsidRPr="00D8696A">
        <w:rPr>
          <w:i w:val="0"/>
          <w:color w:val="auto"/>
          <w:sz w:val="24"/>
          <w:szCs w:val="24"/>
        </w:rPr>
        <w:t xml:space="preserve">Table 2. </w:t>
      </w:r>
      <w:bookmarkEnd w:id="22"/>
      <w:bookmarkEnd w:id="23"/>
      <w:r w:rsidRPr="00D8696A">
        <w:rPr>
          <w:i w:val="0"/>
          <w:color w:val="auto"/>
          <w:sz w:val="24"/>
          <w:szCs w:val="24"/>
        </w:rPr>
        <w:t xml:space="preserve">A list of the common </w:t>
      </w:r>
      <w:r w:rsidR="00E57E1F" w:rsidRPr="00E57E1F">
        <w:rPr>
          <w:color w:val="auto"/>
          <w:sz w:val="24"/>
          <w:szCs w:val="24"/>
        </w:rPr>
        <w:t>Masius</w:t>
      </w:r>
      <w:r w:rsidR="00E57E1F">
        <w:rPr>
          <w:i w:val="0"/>
          <w:color w:val="auto"/>
          <w:sz w:val="24"/>
          <w:szCs w:val="24"/>
        </w:rPr>
        <w:t xml:space="preserve"> </w:t>
      </w:r>
      <w:r w:rsidRPr="00D8696A">
        <w:rPr>
          <w:i w:val="0"/>
          <w:color w:val="auto"/>
          <w:sz w:val="24"/>
          <w:szCs w:val="24"/>
        </w:rPr>
        <w:t xml:space="preserve">courtship display </w:t>
      </w:r>
      <w:r w:rsidR="004E5018">
        <w:rPr>
          <w:i w:val="0"/>
          <w:color w:val="auto"/>
          <w:sz w:val="24"/>
          <w:szCs w:val="24"/>
        </w:rPr>
        <w:t>behaviour</w:t>
      </w:r>
      <w:r w:rsidRPr="00D8696A">
        <w:rPr>
          <w:i w:val="0"/>
          <w:color w:val="auto"/>
          <w:sz w:val="24"/>
          <w:szCs w:val="24"/>
        </w:rPr>
        <w:t xml:space="preserve">s, their abbreviations, descriptions and how many times they were performed in the 312 coded </w:t>
      </w:r>
      <w:r w:rsidR="00AC09D1">
        <w:rPr>
          <w:i w:val="0"/>
          <w:color w:val="auto"/>
          <w:sz w:val="24"/>
          <w:szCs w:val="24"/>
        </w:rPr>
        <w:t xml:space="preserve">display </w:t>
      </w:r>
      <w:r w:rsidRPr="00D8696A">
        <w:rPr>
          <w:i w:val="0"/>
          <w:color w:val="auto"/>
          <w:sz w:val="24"/>
          <w:szCs w:val="24"/>
        </w:rPr>
        <w:t>bouts.</w:t>
      </w:r>
      <w:r w:rsidR="007C1828">
        <w:rPr>
          <w:i w:val="0"/>
          <w:color w:val="auto"/>
          <w:sz w:val="24"/>
          <w:szCs w:val="24"/>
        </w:rPr>
        <w:t xml:space="preserve"> </w:t>
      </w:r>
    </w:p>
    <w:tbl>
      <w:tblPr>
        <w:tblW w:w="0" w:type="auto"/>
        <w:jc w:val="center"/>
        <w:tblLook w:val="04A0" w:firstRow="1" w:lastRow="0" w:firstColumn="1" w:lastColumn="0" w:noHBand="0" w:noVBand="1"/>
      </w:tblPr>
      <w:tblGrid>
        <w:gridCol w:w="1526"/>
        <w:gridCol w:w="1272"/>
        <w:gridCol w:w="6616"/>
        <w:gridCol w:w="666"/>
      </w:tblGrid>
      <w:tr w:rsidR="00C761D2" w:rsidRPr="00D8696A" w14:paraId="6DDDF432" w14:textId="77777777" w:rsidTr="00A10E4A">
        <w:trPr>
          <w:trHeight w:val="480"/>
          <w:jc w:val="center"/>
        </w:trPr>
        <w:tc>
          <w:tcPr>
            <w:tcW w:w="0" w:type="auto"/>
            <w:tcBorders>
              <w:top w:val="single" w:sz="4" w:space="0" w:color="auto"/>
              <w:left w:val="nil"/>
              <w:bottom w:val="single" w:sz="4" w:space="0" w:color="auto"/>
              <w:right w:val="nil"/>
            </w:tcBorders>
            <w:shd w:val="clear" w:color="auto" w:fill="auto"/>
            <w:vAlign w:val="center"/>
            <w:hideMark/>
          </w:tcPr>
          <w:p w14:paraId="00308DB0" w14:textId="786A08EE" w:rsidR="00902C31" w:rsidRPr="00D8696A" w:rsidRDefault="004E5018" w:rsidP="00A10E4A">
            <w:pPr>
              <w:jc w:val="center"/>
              <w:rPr>
                <w:sz w:val="20"/>
                <w:szCs w:val="20"/>
              </w:rPr>
            </w:pPr>
            <w:r>
              <w:rPr>
                <w:sz w:val="20"/>
                <w:szCs w:val="20"/>
              </w:rPr>
              <w:t>Behaviour</w:t>
            </w:r>
          </w:p>
        </w:tc>
        <w:tc>
          <w:tcPr>
            <w:tcW w:w="0" w:type="auto"/>
            <w:tcBorders>
              <w:top w:val="single" w:sz="4" w:space="0" w:color="auto"/>
              <w:left w:val="nil"/>
              <w:bottom w:val="single" w:sz="4" w:space="0" w:color="auto"/>
              <w:right w:val="nil"/>
            </w:tcBorders>
            <w:shd w:val="clear" w:color="auto" w:fill="auto"/>
            <w:vAlign w:val="center"/>
            <w:hideMark/>
          </w:tcPr>
          <w:p w14:paraId="61B85973" w14:textId="77777777" w:rsidR="00902C31" w:rsidRPr="00D8696A" w:rsidRDefault="00902C31" w:rsidP="00A10E4A">
            <w:pPr>
              <w:jc w:val="center"/>
              <w:rPr>
                <w:sz w:val="20"/>
                <w:szCs w:val="20"/>
              </w:rPr>
            </w:pPr>
            <w:r w:rsidRPr="00D8696A">
              <w:rPr>
                <w:sz w:val="20"/>
                <w:szCs w:val="20"/>
              </w:rPr>
              <w:t>Abbreviation</w:t>
            </w:r>
          </w:p>
        </w:tc>
        <w:tc>
          <w:tcPr>
            <w:tcW w:w="0" w:type="auto"/>
            <w:tcBorders>
              <w:top w:val="single" w:sz="4" w:space="0" w:color="auto"/>
              <w:left w:val="nil"/>
              <w:bottom w:val="single" w:sz="4" w:space="0" w:color="auto"/>
              <w:right w:val="nil"/>
            </w:tcBorders>
            <w:shd w:val="clear" w:color="auto" w:fill="auto"/>
            <w:vAlign w:val="center"/>
            <w:hideMark/>
          </w:tcPr>
          <w:p w14:paraId="784C79AD" w14:textId="77777777" w:rsidR="00902C31" w:rsidRPr="00D8696A" w:rsidRDefault="00902C31" w:rsidP="00A10E4A">
            <w:pPr>
              <w:jc w:val="center"/>
              <w:rPr>
                <w:sz w:val="20"/>
                <w:szCs w:val="20"/>
              </w:rPr>
            </w:pPr>
            <w:r w:rsidRPr="00D8696A">
              <w:rPr>
                <w:sz w:val="20"/>
                <w:szCs w:val="20"/>
              </w:rPr>
              <w:t>Description</w:t>
            </w:r>
          </w:p>
        </w:tc>
        <w:tc>
          <w:tcPr>
            <w:tcW w:w="0" w:type="auto"/>
            <w:tcBorders>
              <w:top w:val="single" w:sz="4" w:space="0" w:color="auto"/>
              <w:left w:val="nil"/>
              <w:bottom w:val="single" w:sz="4" w:space="0" w:color="auto"/>
              <w:right w:val="nil"/>
            </w:tcBorders>
            <w:shd w:val="clear" w:color="auto" w:fill="auto"/>
            <w:vAlign w:val="center"/>
            <w:hideMark/>
          </w:tcPr>
          <w:p w14:paraId="28E4D577" w14:textId="7BB7E616" w:rsidR="00902C31" w:rsidRPr="004E3952" w:rsidRDefault="004E3952" w:rsidP="00A10E4A">
            <w:pPr>
              <w:jc w:val="center"/>
              <w:rPr>
                <w:i/>
                <w:sz w:val="20"/>
                <w:szCs w:val="20"/>
              </w:rPr>
            </w:pPr>
            <w:r w:rsidRPr="004E3952">
              <w:rPr>
                <w:i/>
                <w:sz w:val="20"/>
                <w:szCs w:val="20"/>
              </w:rPr>
              <w:t>n</w:t>
            </w:r>
          </w:p>
        </w:tc>
      </w:tr>
      <w:tr w:rsidR="00C761D2" w:rsidRPr="00D8696A" w14:paraId="663FDEC4" w14:textId="77777777" w:rsidTr="00A10E4A">
        <w:trPr>
          <w:trHeight w:val="170"/>
          <w:jc w:val="center"/>
        </w:trPr>
        <w:tc>
          <w:tcPr>
            <w:tcW w:w="0" w:type="auto"/>
            <w:tcBorders>
              <w:top w:val="nil"/>
              <w:left w:val="nil"/>
              <w:bottom w:val="nil"/>
              <w:right w:val="nil"/>
            </w:tcBorders>
            <w:shd w:val="clear" w:color="auto" w:fill="auto"/>
            <w:vAlign w:val="center"/>
            <w:hideMark/>
          </w:tcPr>
          <w:p w14:paraId="76EE0451" w14:textId="6DBF2DAD" w:rsidR="00902C31" w:rsidRPr="00D8696A" w:rsidRDefault="00902C31" w:rsidP="00A10E4A">
            <w:pPr>
              <w:jc w:val="center"/>
              <w:rPr>
                <w:sz w:val="20"/>
                <w:szCs w:val="20"/>
              </w:rPr>
            </w:pPr>
            <w:r w:rsidRPr="00D8696A">
              <w:rPr>
                <w:sz w:val="20"/>
                <w:szCs w:val="20"/>
              </w:rPr>
              <w:lastRenderedPageBreak/>
              <w:t>Audible log</w:t>
            </w:r>
            <w:r w:rsidR="004E1A57">
              <w:rPr>
                <w:sz w:val="20"/>
                <w:szCs w:val="20"/>
              </w:rPr>
              <w:t>-</w:t>
            </w:r>
            <w:r w:rsidRPr="00D8696A">
              <w:rPr>
                <w:sz w:val="20"/>
                <w:szCs w:val="20"/>
              </w:rPr>
              <w:t xml:space="preserve"> approach display</w:t>
            </w:r>
          </w:p>
        </w:tc>
        <w:tc>
          <w:tcPr>
            <w:tcW w:w="0" w:type="auto"/>
            <w:tcBorders>
              <w:top w:val="nil"/>
              <w:left w:val="nil"/>
              <w:bottom w:val="nil"/>
              <w:right w:val="nil"/>
            </w:tcBorders>
            <w:shd w:val="clear" w:color="auto" w:fill="auto"/>
            <w:vAlign w:val="center"/>
            <w:hideMark/>
          </w:tcPr>
          <w:p w14:paraId="242895D5" w14:textId="77777777" w:rsidR="00902C31" w:rsidRPr="00D8696A" w:rsidRDefault="00902C31" w:rsidP="00A10E4A">
            <w:pPr>
              <w:jc w:val="center"/>
              <w:rPr>
                <w:sz w:val="20"/>
                <w:szCs w:val="20"/>
              </w:rPr>
            </w:pPr>
            <w:r w:rsidRPr="00D8696A">
              <w:rPr>
                <w:sz w:val="20"/>
                <w:szCs w:val="20"/>
              </w:rPr>
              <w:t>ALAD</w:t>
            </w:r>
          </w:p>
        </w:tc>
        <w:tc>
          <w:tcPr>
            <w:tcW w:w="0" w:type="auto"/>
            <w:tcBorders>
              <w:top w:val="nil"/>
              <w:left w:val="nil"/>
              <w:bottom w:val="nil"/>
              <w:right w:val="nil"/>
            </w:tcBorders>
            <w:shd w:val="clear" w:color="auto" w:fill="auto"/>
            <w:vAlign w:val="center"/>
            <w:hideMark/>
          </w:tcPr>
          <w:p w14:paraId="4408D057" w14:textId="30FFAFEA" w:rsidR="00902C31" w:rsidRPr="00D8696A" w:rsidRDefault="004E1A57" w:rsidP="00A10E4A">
            <w:pPr>
              <w:rPr>
                <w:sz w:val="20"/>
                <w:szCs w:val="20"/>
              </w:rPr>
            </w:pPr>
            <w:r>
              <w:rPr>
                <w:sz w:val="20"/>
                <w:szCs w:val="20"/>
              </w:rPr>
              <w:t>T</w:t>
            </w:r>
            <w:r w:rsidR="00902C31" w:rsidRPr="00D8696A">
              <w:rPr>
                <w:sz w:val="20"/>
                <w:szCs w:val="20"/>
              </w:rPr>
              <w:t xml:space="preserve">he most dramatic element in the display repertoire. </w:t>
            </w:r>
            <w:r>
              <w:rPr>
                <w:sz w:val="20"/>
                <w:szCs w:val="20"/>
              </w:rPr>
              <w:t xml:space="preserve">Males swoop down from </w:t>
            </w:r>
            <w:r w:rsidR="004C7251">
              <w:rPr>
                <w:sz w:val="20"/>
                <w:szCs w:val="20"/>
              </w:rPr>
              <w:t xml:space="preserve">in or near the canopy to land with a snap on the display log. </w:t>
            </w:r>
            <w:r w:rsidR="00902C31" w:rsidRPr="00D8696A">
              <w:rPr>
                <w:sz w:val="20"/>
                <w:szCs w:val="20"/>
              </w:rPr>
              <w:t>Males will perform this alone, with other males and when a female is present. Copulations always occur immediately following an ALAD.</w:t>
            </w:r>
          </w:p>
        </w:tc>
        <w:tc>
          <w:tcPr>
            <w:tcW w:w="0" w:type="auto"/>
            <w:tcBorders>
              <w:top w:val="nil"/>
              <w:left w:val="nil"/>
              <w:bottom w:val="nil"/>
              <w:right w:val="nil"/>
            </w:tcBorders>
            <w:shd w:val="clear" w:color="auto" w:fill="auto"/>
            <w:vAlign w:val="center"/>
            <w:hideMark/>
          </w:tcPr>
          <w:p w14:paraId="212D69C8" w14:textId="77777777" w:rsidR="00902C31" w:rsidRPr="00D8696A" w:rsidRDefault="00902C31" w:rsidP="00A10E4A">
            <w:pPr>
              <w:jc w:val="center"/>
              <w:rPr>
                <w:sz w:val="20"/>
                <w:szCs w:val="20"/>
              </w:rPr>
            </w:pPr>
            <w:r w:rsidRPr="00D8696A">
              <w:rPr>
                <w:sz w:val="20"/>
                <w:szCs w:val="20"/>
              </w:rPr>
              <w:t>814</w:t>
            </w:r>
          </w:p>
        </w:tc>
      </w:tr>
      <w:tr w:rsidR="00C761D2" w:rsidRPr="00D8696A" w14:paraId="50E5EBA9" w14:textId="77777777" w:rsidTr="00A10E4A">
        <w:trPr>
          <w:trHeight w:val="738"/>
          <w:jc w:val="center"/>
        </w:trPr>
        <w:tc>
          <w:tcPr>
            <w:tcW w:w="0" w:type="auto"/>
            <w:tcBorders>
              <w:top w:val="nil"/>
              <w:left w:val="nil"/>
              <w:bottom w:val="nil"/>
              <w:right w:val="nil"/>
            </w:tcBorders>
            <w:shd w:val="clear" w:color="auto" w:fill="auto"/>
            <w:vAlign w:val="center"/>
            <w:hideMark/>
          </w:tcPr>
          <w:p w14:paraId="3B51FF7D" w14:textId="77777777" w:rsidR="00902C31" w:rsidRPr="00D8696A" w:rsidRDefault="00902C31" w:rsidP="00A10E4A">
            <w:pPr>
              <w:jc w:val="center"/>
              <w:rPr>
                <w:sz w:val="20"/>
                <w:szCs w:val="20"/>
              </w:rPr>
            </w:pPr>
            <w:r w:rsidRPr="00D8696A">
              <w:rPr>
                <w:sz w:val="20"/>
                <w:szCs w:val="20"/>
              </w:rPr>
              <w:t>Side-to-side bow</w:t>
            </w:r>
          </w:p>
        </w:tc>
        <w:tc>
          <w:tcPr>
            <w:tcW w:w="0" w:type="auto"/>
            <w:tcBorders>
              <w:top w:val="nil"/>
              <w:left w:val="nil"/>
              <w:bottom w:val="nil"/>
              <w:right w:val="nil"/>
            </w:tcBorders>
            <w:shd w:val="clear" w:color="auto" w:fill="auto"/>
            <w:vAlign w:val="center"/>
            <w:hideMark/>
          </w:tcPr>
          <w:p w14:paraId="53C322AB" w14:textId="77777777" w:rsidR="00902C31" w:rsidRPr="00D8696A" w:rsidRDefault="00902C31" w:rsidP="00A10E4A">
            <w:pPr>
              <w:jc w:val="center"/>
              <w:rPr>
                <w:sz w:val="20"/>
                <w:szCs w:val="20"/>
              </w:rPr>
            </w:pPr>
            <w:r w:rsidRPr="00D8696A">
              <w:rPr>
                <w:sz w:val="20"/>
                <w:szCs w:val="20"/>
              </w:rPr>
              <w:t>Bow</w:t>
            </w:r>
          </w:p>
        </w:tc>
        <w:tc>
          <w:tcPr>
            <w:tcW w:w="0" w:type="auto"/>
            <w:tcBorders>
              <w:top w:val="nil"/>
              <w:left w:val="nil"/>
              <w:bottom w:val="nil"/>
              <w:right w:val="nil"/>
            </w:tcBorders>
            <w:shd w:val="clear" w:color="auto" w:fill="auto"/>
            <w:vAlign w:val="center"/>
            <w:hideMark/>
          </w:tcPr>
          <w:p w14:paraId="0015E62C" w14:textId="77777777" w:rsidR="00902C31" w:rsidRPr="00D8696A" w:rsidRDefault="00902C31" w:rsidP="00A10E4A">
            <w:pPr>
              <w:rPr>
                <w:sz w:val="20"/>
                <w:szCs w:val="20"/>
              </w:rPr>
            </w:pPr>
          </w:p>
          <w:p w14:paraId="632BD69C" w14:textId="5B72797C" w:rsidR="00902C31" w:rsidRPr="00D8696A" w:rsidRDefault="00902C31" w:rsidP="00A10E4A">
            <w:pPr>
              <w:rPr>
                <w:sz w:val="20"/>
                <w:szCs w:val="20"/>
              </w:rPr>
            </w:pPr>
            <w:r w:rsidRPr="00D8696A">
              <w:rPr>
                <w:sz w:val="20"/>
                <w:szCs w:val="20"/>
              </w:rPr>
              <w:t xml:space="preserve">The most </w:t>
            </w:r>
            <w:r w:rsidR="00BE1F89">
              <w:rPr>
                <w:sz w:val="20"/>
                <w:szCs w:val="20"/>
              </w:rPr>
              <w:t>frequent</w:t>
            </w:r>
            <w:r w:rsidRPr="00D8696A">
              <w:rPr>
                <w:sz w:val="20"/>
                <w:szCs w:val="20"/>
              </w:rPr>
              <w:t xml:space="preserve"> display element. A male move</w:t>
            </w:r>
            <w:r w:rsidR="00BE1F89">
              <w:rPr>
                <w:sz w:val="20"/>
                <w:szCs w:val="20"/>
              </w:rPr>
              <w:t>s</w:t>
            </w:r>
            <w:r w:rsidRPr="00D8696A">
              <w:rPr>
                <w:sz w:val="20"/>
                <w:szCs w:val="20"/>
              </w:rPr>
              <w:t xml:space="preserve"> from one edge of the display log to the other bowing his head almost to the surface at each edge. If a female is present, he is virtually always (4,540/4,602) upslope of the female. </w:t>
            </w:r>
          </w:p>
          <w:p w14:paraId="23D51A75" w14:textId="77777777" w:rsidR="00902C31" w:rsidRPr="00D8696A" w:rsidRDefault="00902C31" w:rsidP="00A10E4A">
            <w:pPr>
              <w:rPr>
                <w:sz w:val="20"/>
                <w:szCs w:val="20"/>
              </w:rPr>
            </w:pPr>
          </w:p>
        </w:tc>
        <w:tc>
          <w:tcPr>
            <w:tcW w:w="0" w:type="auto"/>
            <w:tcBorders>
              <w:top w:val="nil"/>
              <w:left w:val="nil"/>
              <w:bottom w:val="nil"/>
              <w:right w:val="nil"/>
            </w:tcBorders>
            <w:shd w:val="clear" w:color="auto" w:fill="auto"/>
            <w:vAlign w:val="center"/>
            <w:hideMark/>
          </w:tcPr>
          <w:p w14:paraId="4164BE50" w14:textId="77777777" w:rsidR="00902C31" w:rsidRPr="00D8696A" w:rsidRDefault="00902C31" w:rsidP="00A10E4A">
            <w:pPr>
              <w:jc w:val="center"/>
              <w:rPr>
                <w:sz w:val="20"/>
                <w:szCs w:val="20"/>
              </w:rPr>
            </w:pPr>
            <w:r w:rsidRPr="00D8696A">
              <w:rPr>
                <w:sz w:val="20"/>
                <w:szCs w:val="20"/>
              </w:rPr>
              <w:t>6,658</w:t>
            </w:r>
          </w:p>
        </w:tc>
      </w:tr>
      <w:tr w:rsidR="00C761D2" w:rsidRPr="00D8696A" w14:paraId="1316976F" w14:textId="77777777" w:rsidTr="00A10E4A">
        <w:trPr>
          <w:trHeight w:val="1305"/>
          <w:jc w:val="center"/>
        </w:trPr>
        <w:tc>
          <w:tcPr>
            <w:tcW w:w="0" w:type="auto"/>
            <w:tcBorders>
              <w:top w:val="nil"/>
              <w:left w:val="nil"/>
              <w:bottom w:val="nil"/>
              <w:right w:val="nil"/>
            </w:tcBorders>
            <w:shd w:val="clear" w:color="auto" w:fill="auto"/>
            <w:vAlign w:val="center"/>
            <w:hideMark/>
          </w:tcPr>
          <w:p w14:paraId="1F8EA21D" w14:textId="77777777" w:rsidR="00902C31" w:rsidRPr="00D8696A" w:rsidRDefault="00902C31" w:rsidP="00A10E4A">
            <w:pPr>
              <w:jc w:val="center"/>
              <w:rPr>
                <w:sz w:val="20"/>
                <w:szCs w:val="20"/>
              </w:rPr>
            </w:pPr>
            <w:r w:rsidRPr="00D8696A">
              <w:rPr>
                <w:sz w:val="20"/>
                <w:szCs w:val="20"/>
              </w:rPr>
              <w:t>Copulation</w:t>
            </w:r>
          </w:p>
        </w:tc>
        <w:tc>
          <w:tcPr>
            <w:tcW w:w="0" w:type="auto"/>
            <w:tcBorders>
              <w:top w:val="nil"/>
              <w:left w:val="nil"/>
              <w:bottom w:val="nil"/>
              <w:right w:val="nil"/>
            </w:tcBorders>
            <w:shd w:val="clear" w:color="auto" w:fill="auto"/>
            <w:vAlign w:val="center"/>
            <w:hideMark/>
          </w:tcPr>
          <w:p w14:paraId="3DEE05B5" w14:textId="77777777" w:rsidR="00902C31" w:rsidRPr="00D8696A" w:rsidRDefault="00902C31" w:rsidP="00A10E4A">
            <w:pPr>
              <w:jc w:val="center"/>
              <w:rPr>
                <w:sz w:val="20"/>
                <w:szCs w:val="20"/>
              </w:rPr>
            </w:pPr>
            <w:r w:rsidRPr="00D8696A">
              <w:rPr>
                <w:sz w:val="20"/>
                <w:szCs w:val="20"/>
              </w:rPr>
              <w:t>Cop</w:t>
            </w:r>
          </w:p>
        </w:tc>
        <w:tc>
          <w:tcPr>
            <w:tcW w:w="0" w:type="auto"/>
            <w:tcBorders>
              <w:top w:val="nil"/>
              <w:left w:val="nil"/>
              <w:bottom w:val="nil"/>
              <w:right w:val="nil"/>
            </w:tcBorders>
            <w:shd w:val="clear" w:color="auto" w:fill="auto"/>
            <w:vAlign w:val="center"/>
            <w:hideMark/>
          </w:tcPr>
          <w:p w14:paraId="6F5DBC0E" w14:textId="3FCC6A4F" w:rsidR="00902C31" w:rsidRPr="00D8696A" w:rsidRDefault="00902C31" w:rsidP="00A10E4A">
            <w:pPr>
              <w:rPr>
                <w:sz w:val="20"/>
                <w:szCs w:val="20"/>
              </w:rPr>
            </w:pPr>
            <w:r w:rsidRPr="00D8696A">
              <w:rPr>
                <w:sz w:val="20"/>
                <w:szCs w:val="20"/>
              </w:rPr>
              <w:t>Copulations generally occur after a long series of Bows and an ALAD</w:t>
            </w:r>
            <w:r w:rsidR="00BE1F89">
              <w:rPr>
                <w:sz w:val="20"/>
                <w:szCs w:val="20"/>
              </w:rPr>
              <w:t>. T</w:t>
            </w:r>
            <w:r w:rsidRPr="00D8696A">
              <w:rPr>
                <w:sz w:val="20"/>
                <w:szCs w:val="20"/>
              </w:rPr>
              <w:t xml:space="preserve">he male lands on the display log and then mounts the female from downslope on the log. If a second copulation occurs during the same bout, the number of </w:t>
            </w:r>
            <w:r w:rsidR="00BE1F89">
              <w:rPr>
                <w:sz w:val="20"/>
                <w:szCs w:val="20"/>
              </w:rPr>
              <w:t>B</w:t>
            </w:r>
            <w:r w:rsidRPr="00D8696A">
              <w:rPr>
                <w:sz w:val="20"/>
                <w:szCs w:val="20"/>
              </w:rPr>
              <w:t xml:space="preserve">ows proceeding the ALAD </w:t>
            </w:r>
            <w:r w:rsidR="00BE1F89">
              <w:rPr>
                <w:sz w:val="20"/>
                <w:szCs w:val="20"/>
              </w:rPr>
              <w:t>is</w:t>
            </w:r>
            <w:r w:rsidRPr="00D8696A">
              <w:rPr>
                <w:sz w:val="20"/>
                <w:szCs w:val="20"/>
              </w:rPr>
              <w:t xml:space="preserve"> greatly reduced.</w:t>
            </w:r>
          </w:p>
        </w:tc>
        <w:tc>
          <w:tcPr>
            <w:tcW w:w="0" w:type="auto"/>
            <w:tcBorders>
              <w:top w:val="nil"/>
              <w:left w:val="nil"/>
              <w:bottom w:val="nil"/>
              <w:right w:val="nil"/>
            </w:tcBorders>
            <w:shd w:val="clear" w:color="auto" w:fill="auto"/>
            <w:vAlign w:val="center"/>
            <w:hideMark/>
          </w:tcPr>
          <w:p w14:paraId="7A0453FA" w14:textId="77777777" w:rsidR="00902C31" w:rsidRPr="00D8696A" w:rsidRDefault="00902C31" w:rsidP="00A10E4A">
            <w:pPr>
              <w:jc w:val="center"/>
              <w:rPr>
                <w:sz w:val="20"/>
                <w:szCs w:val="20"/>
              </w:rPr>
            </w:pPr>
            <w:r w:rsidRPr="00D8696A">
              <w:rPr>
                <w:sz w:val="20"/>
                <w:szCs w:val="20"/>
              </w:rPr>
              <w:t>24</w:t>
            </w:r>
          </w:p>
        </w:tc>
      </w:tr>
      <w:tr w:rsidR="00C761D2" w:rsidRPr="00D8696A" w14:paraId="36E6802A" w14:textId="77777777" w:rsidTr="00A10E4A">
        <w:trPr>
          <w:trHeight w:val="300"/>
          <w:jc w:val="center"/>
        </w:trPr>
        <w:tc>
          <w:tcPr>
            <w:tcW w:w="0" w:type="auto"/>
            <w:tcBorders>
              <w:top w:val="nil"/>
              <w:left w:val="nil"/>
              <w:bottom w:val="nil"/>
              <w:right w:val="nil"/>
            </w:tcBorders>
            <w:shd w:val="clear" w:color="auto" w:fill="auto"/>
            <w:vAlign w:val="center"/>
            <w:hideMark/>
          </w:tcPr>
          <w:p w14:paraId="64BC294E" w14:textId="77777777" w:rsidR="00902C31" w:rsidRPr="00D8696A" w:rsidRDefault="00902C31" w:rsidP="00A10E4A">
            <w:pPr>
              <w:jc w:val="center"/>
              <w:rPr>
                <w:sz w:val="20"/>
                <w:szCs w:val="20"/>
              </w:rPr>
            </w:pPr>
            <w:r w:rsidRPr="00D8696A">
              <w:rPr>
                <w:sz w:val="20"/>
                <w:szCs w:val="20"/>
              </w:rPr>
              <w:t>Head down bow</w:t>
            </w:r>
          </w:p>
        </w:tc>
        <w:tc>
          <w:tcPr>
            <w:tcW w:w="0" w:type="auto"/>
            <w:tcBorders>
              <w:top w:val="nil"/>
              <w:left w:val="nil"/>
              <w:bottom w:val="nil"/>
              <w:right w:val="nil"/>
            </w:tcBorders>
            <w:shd w:val="clear" w:color="auto" w:fill="auto"/>
            <w:vAlign w:val="center"/>
            <w:hideMark/>
          </w:tcPr>
          <w:p w14:paraId="21898714" w14:textId="77777777" w:rsidR="00902C31" w:rsidRPr="00D8696A" w:rsidRDefault="00902C31" w:rsidP="00A10E4A">
            <w:pPr>
              <w:jc w:val="center"/>
              <w:rPr>
                <w:sz w:val="20"/>
                <w:szCs w:val="20"/>
              </w:rPr>
            </w:pPr>
            <w:r w:rsidRPr="00D8696A">
              <w:rPr>
                <w:sz w:val="20"/>
                <w:szCs w:val="20"/>
              </w:rPr>
              <w:t>HdBw</w:t>
            </w:r>
          </w:p>
        </w:tc>
        <w:tc>
          <w:tcPr>
            <w:tcW w:w="0" w:type="auto"/>
            <w:tcBorders>
              <w:top w:val="nil"/>
              <w:left w:val="nil"/>
              <w:bottom w:val="nil"/>
              <w:right w:val="nil"/>
            </w:tcBorders>
            <w:shd w:val="clear" w:color="auto" w:fill="auto"/>
            <w:vAlign w:val="center"/>
            <w:hideMark/>
          </w:tcPr>
          <w:p w14:paraId="340FD9C4" w14:textId="3FC43173" w:rsidR="00902C31" w:rsidRPr="00D8696A" w:rsidRDefault="00902C31" w:rsidP="00A10E4A">
            <w:pPr>
              <w:rPr>
                <w:sz w:val="20"/>
                <w:szCs w:val="20"/>
              </w:rPr>
            </w:pPr>
            <w:r w:rsidRPr="00D8696A">
              <w:rPr>
                <w:sz w:val="20"/>
                <w:szCs w:val="20"/>
              </w:rPr>
              <w:t>The male stand</w:t>
            </w:r>
            <w:r w:rsidR="00BE1F89">
              <w:rPr>
                <w:sz w:val="20"/>
                <w:szCs w:val="20"/>
              </w:rPr>
              <w:t>s</w:t>
            </w:r>
            <w:r w:rsidRPr="00D8696A">
              <w:rPr>
                <w:sz w:val="20"/>
                <w:szCs w:val="20"/>
              </w:rPr>
              <w:t xml:space="preserve"> in one spot and </w:t>
            </w:r>
            <w:r w:rsidR="00BE1F89">
              <w:rPr>
                <w:sz w:val="20"/>
                <w:szCs w:val="20"/>
              </w:rPr>
              <w:t xml:space="preserve">bows </w:t>
            </w:r>
            <w:r w:rsidRPr="00D8696A">
              <w:rPr>
                <w:sz w:val="20"/>
                <w:szCs w:val="20"/>
              </w:rPr>
              <w:t>repeatedly</w:t>
            </w:r>
            <w:r w:rsidR="00BE1F89">
              <w:rPr>
                <w:sz w:val="20"/>
                <w:szCs w:val="20"/>
              </w:rPr>
              <w:t>,</w:t>
            </w:r>
            <w:r w:rsidRPr="00D8696A">
              <w:rPr>
                <w:sz w:val="20"/>
                <w:szCs w:val="20"/>
              </w:rPr>
              <w:t xml:space="preserve"> such that his cheek is almost touching the surface of the log; almost always performed after an ALAD. </w:t>
            </w:r>
          </w:p>
        </w:tc>
        <w:tc>
          <w:tcPr>
            <w:tcW w:w="0" w:type="auto"/>
            <w:tcBorders>
              <w:top w:val="nil"/>
              <w:left w:val="nil"/>
              <w:bottom w:val="nil"/>
              <w:right w:val="nil"/>
            </w:tcBorders>
            <w:shd w:val="clear" w:color="auto" w:fill="auto"/>
            <w:vAlign w:val="center"/>
            <w:hideMark/>
          </w:tcPr>
          <w:p w14:paraId="5F220353" w14:textId="77777777" w:rsidR="00902C31" w:rsidRPr="00D8696A" w:rsidRDefault="00902C31" w:rsidP="00A10E4A">
            <w:pPr>
              <w:jc w:val="center"/>
              <w:rPr>
                <w:sz w:val="20"/>
                <w:szCs w:val="20"/>
              </w:rPr>
            </w:pPr>
            <w:r w:rsidRPr="00D8696A">
              <w:rPr>
                <w:sz w:val="20"/>
                <w:szCs w:val="20"/>
              </w:rPr>
              <w:t>2,069</w:t>
            </w:r>
          </w:p>
        </w:tc>
      </w:tr>
      <w:tr w:rsidR="00C761D2" w:rsidRPr="00D8696A" w14:paraId="70AF013B" w14:textId="77777777" w:rsidTr="00A10E4A">
        <w:trPr>
          <w:trHeight w:val="828"/>
          <w:jc w:val="center"/>
        </w:trPr>
        <w:tc>
          <w:tcPr>
            <w:tcW w:w="0" w:type="auto"/>
            <w:tcBorders>
              <w:top w:val="nil"/>
              <w:left w:val="nil"/>
              <w:bottom w:val="nil"/>
              <w:right w:val="nil"/>
            </w:tcBorders>
            <w:shd w:val="clear" w:color="auto" w:fill="auto"/>
            <w:vAlign w:val="center"/>
            <w:hideMark/>
          </w:tcPr>
          <w:p w14:paraId="43CF8C25" w14:textId="77777777" w:rsidR="00902C31" w:rsidRPr="00D8696A" w:rsidRDefault="00902C31" w:rsidP="00A10E4A">
            <w:pPr>
              <w:jc w:val="center"/>
              <w:rPr>
                <w:sz w:val="20"/>
                <w:szCs w:val="20"/>
              </w:rPr>
            </w:pPr>
            <w:r w:rsidRPr="00D8696A">
              <w:rPr>
                <w:sz w:val="20"/>
                <w:szCs w:val="20"/>
              </w:rPr>
              <w:t>Metronome</w:t>
            </w:r>
          </w:p>
        </w:tc>
        <w:tc>
          <w:tcPr>
            <w:tcW w:w="0" w:type="auto"/>
            <w:tcBorders>
              <w:top w:val="nil"/>
              <w:left w:val="nil"/>
              <w:bottom w:val="nil"/>
              <w:right w:val="nil"/>
            </w:tcBorders>
            <w:shd w:val="clear" w:color="auto" w:fill="auto"/>
            <w:vAlign w:val="center"/>
            <w:hideMark/>
          </w:tcPr>
          <w:p w14:paraId="0C404CD3" w14:textId="77777777" w:rsidR="00902C31" w:rsidRPr="00D8696A" w:rsidRDefault="00902C31" w:rsidP="00A10E4A">
            <w:pPr>
              <w:jc w:val="center"/>
              <w:rPr>
                <w:sz w:val="20"/>
                <w:szCs w:val="20"/>
              </w:rPr>
            </w:pPr>
            <w:r w:rsidRPr="00D8696A">
              <w:rPr>
                <w:sz w:val="20"/>
                <w:szCs w:val="20"/>
              </w:rPr>
              <w:t>Metr</w:t>
            </w:r>
          </w:p>
        </w:tc>
        <w:tc>
          <w:tcPr>
            <w:tcW w:w="0" w:type="auto"/>
            <w:tcBorders>
              <w:top w:val="nil"/>
              <w:left w:val="nil"/>
              <w:bottom w:val="nil"/>
              <w:right w:val="nil"/>
            </w:tcBorders>
            <w:shd w:val="clear" w:color="auto" w:fill="auto"/>
            <w:vAlign w:val="center"/>
            <w:hideMark/>
          </w:tcPr>
          <w:p w14:paraId="19CFE4EA" w14:textId="5A8FF5E2" w:rsidR="00902C31" w:rsidRPr="00D8696A" w:rsidRDefault="00BE1F89" w:rsidP="00A10E4A">
            <w:pPr>
              <w:rPr>
                <w:sz w:val="20"/>
                <w:szCs w:val="20"/>
              </w:rPr>
            </w:pPr>
            <w:r>
              <w:rPr>
                <w:sz w:val="20"/>
                <w:szCs w:val="20"/>
              </w:rPr>
              <w:t>M</w:t>
            </w:r>
            <w:r w:rsidR="00902C31" w:rsidRPr="00D8696A">
              <w:rPr>
                <w:sz w:val="20"/>
                <w:szCs w:val="20"/>
              </w:rPr>
              <w:t xml:space="preserve">ost commonly performed by solo males soon after a female </w:t>
            </w:r>
            <w:r>
              <w:rPr>
                <w:sz w:val="20"/>
                <w:szCs w:val="20"/>
              </w:rPr>
              <w:t>leaves</w:t>
            </w:r>
            <w:r w:rsidR="00902C31" w:rsidRPr="00D8696A">
              <w:rPr>
                <w:sz w:val="20"/>
                <w:szCs w:val="20"/>
              </w:rPr>
              <w:t xml:space="preserve"> the </w:t>
            </w:r>
            <w:r w:rsidR="004E1A57">
              <w:rPr>
                <w:sz w:val="20"/>
                <w:szCs w:val="20"/>
              </w:rPr>
              <w:t>log</w:t>
            </w:r>
            <w:r w:rsidR="00902C31" w:rsidRPr="00D8696A">
              <w:rPr>
                <w:sz w:val="20"/>
                <w:szCs w:val="20"/>
              </w:rPr>
              <w:t>. The male sways back and forth in a rhythmic manner evocative of a metronome</w:t>
            </w:r>
            <w:r>
              <w:rPr>
                <w:sz w:val="20"/>
                <w:szCs w:val="20"/>
              </w:rPr>
              <w:t xml:space="preserve">, </w:t>
            </w:r>
            <w:r w:rsidRPr="0008037F">
              <w:rPr>
                <w:sz w:val="20"/>
                <w:szCs w:val="20"/>
              </w:rPr>
              <w:t>while perched near, but not on, the log</w:t>
            </w:r>
            <w:r w:rsidR="00902C31" w:rsidRPr="0008037F">
              <w:rPr>
                <w:sz w:val="20"/>
                <w:szCs w:val="20"/>
              </w:rPr>
              <w:t>.</w:t>
            </w:r>
          </w:p>
        </w:tc>
        <w:tc>
          <w:tcPr>
            <w:tcW w:w="0" w:type="auto"/>
            <w:tcBorders>
              <w:top w:val="nil"/>
              <w:left w:val="nil"/>
              <w:bottom w:val="nil"/>
              <w:right w:val="nil"/>
            </w:tcBorders>
            <w:shd w:val="clear" w:color="auto" w:fill="auto"/>
            <w:vAlign w:val="center"/>
            <w:hideMark/>
          </w:tcPr>
          <w:p w14:paraId="578DA991" w14:textId="77777777" w:rsidR="00902C31" w:rsidRPr="00D8696A" w:rsidRDefault="00902C31" w:rsidP="00A10E4A">
            <w:pPr>
              <w:jc w:val="center"/>
              <w:rPr>
                <w:sz w:val="20"/>
                <w:szCs w:val="20"/>
              </w:rPr>
            </w:pPr>
            <w:r w:rsidRPr="00D8696A">
              <w:rPr>
                <w:sz w:val="20"/>
                <w:szCs w:val="20"/>
              </w:rPr>
              <w:t>8</w:t>
            </w:r>
          </w:p>
        </w:tc>
      </w:tr>
      <w:tr w:rsidR="00C761D2" w:rsidRPr="00D8696A" w14:paraId="6EBF1FC5" w14:textId="77777777" w:rsidTr="00A10E4A">
        <w:trPr>
          <w:trHeight w:val="603"/>
          <w:jc w:val="center"/>
        </w:trPr>
        <w:tc>
          <w:tcPr>
            <w:tcW w:w="0" w:type="auto"/>
            <w:tcBorders>
              <w:top w:val="nil"/>
              <w:left w:val="nil"/>
              <w:bottom w:val="nil"/>
              <w:right w:val="nil"/>
            </w:tcBorders>
            <w:shd w:val="clear" w:color="auto" w:fill="auto"/>
            <w:vAlign w:val="center"/>
            <w:hideMark/>
          </w:tcPr>
          <w:p w14:paraId="04CF214F" w14:textId="77777777" w:rsidR="00902C31" w:rsidRPr="00D8696A" w:rsidRDefault="00902C31" w:rsidP="00A10E4A">
            <w:pPr>
              <w:jc w:val="center"/>
              <w:rPr>
                <w:sz w:val="20"/>
                <w:szCs w:val="20"/>
              </w:rPr>
            </w:pPr>
            <w:r w:rsidRPr="00D8696A">
              <w:rPr>
                <w:sz w:val="20"/>
                <w:szCs w:val="20"/>
              </w:rPr>
              <w:t>Mixed element</w:t>
            </w:r>
          </w:p>
        </w:tc>
        <w:tc>
          <w:tcPr>
            <w:tcW w:w="0" w:type="auto"/>
            <w:tcBorders>
              <w:top w:val="nil"/>
              <w:left w:val="nil"/>
              <w:bottom w:val="nil"/>
              <w:right w:val="nil"/>
            </w:tcBorders>
            <w:shd w:val="clear" w:color="auto" w:fill="auto"/>
            <w:vAlign w:val="center"/>
            <w:hideMark/>
          </w:tcPr>
          <w:p w14:paraId="193D8455" w14:textId="77777777" w:rsidR="00902C31" w:rsidRPr="00D8696A" w:rsidRDefault="00902C31" w:rsidP="00A10E4A">
            <w:pPr>
              <w:jc w:val="center"/>
              <w:rPr>
                <w:sz w:val="20"/>
                <w:szCs w:val="20"/>
              </w:rPr>
            </w:pPr>
            <w:r w:rsidRPr="00D8696A">
              <w:rPr>
                <w:sz w:val="20"/>
                <w:szCs w:val="20"/>
              </w:rPr>
              <w:t>Mix</w:t>
            </w:r>
          </w:p>
        </w:tc>
        <w:tc>
          <w:tcPr>
            <w:tcW w:w="0" w:type="auto"/>
            <w:tcBorders>
              <w:top w:val="nil"/>
              <w:left w:val="nil"/>
              <w:bottom w:val="nil"/>
              <w:right w:val="nil"/>
            </w:tcBorders>
            <w:shd w:val="clear" w:color="auto" w:fill="auto"/>
            <w:vAlign w:val="center"/>
            <w:hideMark/>
          </w:tcPr>
          <w:p w14:paraId="680A5FEF" w14:textId="57AB6E06" w:rsidR="00902C31" w:rsidRPr="00D8696A" w:rsidRDefault="00BE1F89" w:rsidP="00A10E4A">
            <w:pPr>
              <w:rPr>
                <w:sz w:val="20"/>
                <w:szCs w:val="20"/>
              </w:rPr>
            </w:pPr>
            <w:r>
              <w:rPr>
                <w:sz w:val="20"/>
                <w:szCs w:val="20"/>
              </w:rPr>
              <w:t>M</w:t>
            </w:r>
            <w:r w:rsidR="00902C31" w:rsidRPr="00D8696A">
              <w:rPr>
                <w:sz w:val="20"/>
                <w:szCs w:val="20"/>
              </w:rPr>
              <w:t xml:space="preserve">ost often performed during display sequences with no female present. </w:t>
            </w:r>
            <w:r>
              <w:rPr>
                <w:sz w:val="20"/>
                <w:szCs w:val="20"/>
              </w:rPr>
              <w:t>It</w:t>
            </w:r>
            <w:r w:rsidR="00902C31" w:rsidRPr="00D8696A">
              <w:rPr>
                <w:sz w:val="20"/>
                <w:szCs w:val="20"/>
              </w:rPr>
              <w:t xml:space="preserve"> represent</w:t>
            </w:r>
            <w:r>
              <w:rPr>
                <w:sz w:val="20"/>
                <w:szCs w:val="20"/>
              </w:rPr>
              <w:t>s</w:t>
            </w:r>
            <w:r w:rsidR="00902C31" w:rsidRPr="00D8696A">
              <w:rPr>
                <w:sz w:val="20"/>
                <w:szCs w:val="20"/>
              </w:rPr>
              <w:t xml:space="preserve"> a mix</w:t>
            </w:r>
            <w:r>
              <w:rPr>
                <w:sz w:val="20"/>
                <w:szCs w:val="20"/>
              </w:rPr>
              <w:t>ture</w:t>
            </w:r>
            <w:r w:rsidR="00902C31" w:rsidRPr="00D8696A">
              <w:rPr>
                <w:sz w:val="20"/>
                <w:szCs w:val="20"/>
              </w:rPr>
              <w:t xml:space="preserve"> of two other elements, such as a Bow and a </w:t>
            </w:r>
            <w:r>
              <w:rPr>
                <w:sz w:val="20"/>
                <w:szCs w:val="20"/>
              </w:rPr>
              <w:t>N</w:t>
            </w:r>
            <w:r w:rsidR="00902C31" w:rsidRPr="00D8696A">
              <w:rPr>
                <w:sz w:val="20"/>
                <w:szCs w:val="20"/>
              </w:rPr>
              <w:t>eck twist.</w:t>
            </w:r>
          </w:p>
        </w:tc>
        <w:tc>
          <w:tcPr>
            <w:tcW w:w="0" w:type="auto"/>
            <w:tcBorders>
              <w:top w:val="nil"/>
              <w:left w:val="nil"/>
              <w:bottom w:val="nil"/>
              <w:right w:val="nil"/>
            </w:tcBorders>
            <w:shd w:val="clear" w:color="auto" w:fill="auto"/>
            <w:vAlign w:val="center"/>
            <w:hideMark/>
          </w:tcPr>
          <w:p w14:paraId="710F305C" w14:textId="77777777" w:rsidR="00902C31" w:rsidRPr="00D8696A" w:rsidRDefault="00902C31" w:rsidP="00A10E4A">
            <w:pPr>
              <w:jc w:val="center"/>
              <w:rPr>
                <w:sz w:val="20"/>
                <w:szCs w:val="20"/>
              </w:rPr>
            </w:pPr>
            <w:r w:rsidRPr="00D8696A">
              <w:rPr>
                <w:sz w:val="20"/>
                <w:szCs w:val="20"/>
              </w:rPr>
              <w:t>202</w:t>
            </w:r>
          </w:p>
        </w:tc>
      </w:tr>
      <w:tr w:rsidR="00C761D2" w:rsidRPr="00D8696A" w14:paraId="1C396218" w14:textId="77777777" w:rsidTr="00A10E4A">
        <w:trPr>
          <w:trHeight w:val="756"/>
          <w:jc w:val="center"/>
        </w:trPr>
        <w:tc>
          <w:tcPr>
            <w:tcW w:w="0" w:type="auto"/>
            <w:tcBorders>
              <w:top w:val="nil"/>
              <w:left w:val="nil"/>
              <w:bottom w:val="nil"/>
              <w:right w:val="nil"/>
            </w:tcBorders>
            <w:shd w:val="clear" w:color="auto" w:fill="auto"/>
            <w:vAlign w:val="center"/>
            <w:hideMark/>
          </w:tcPr>
          <w:p w14:paraId="3532CD91" w14:textId="2CD56548" w:rsidR="00902C31" w:rsidRPr="00D8696A" w:rsidRDefault="00902C31" w:rsidP="00A10E4A">
            <w:pPr>
              <w:jc w:val="center"/>
              <w:rPr>
                <w:sz w:val="20"/>
                <w:szCs w:val="20"/>
              </w:rPr>
            </w:pPr>
            <w:r w:rsidRPr="00D8696A">
              <w:rPr>
                <w:sz w:val="20"/>
                <w:szCs w:val="20"/>
              </w:rPr>
              <w:t>Silent log</w:t>
            </w:r>
            <w:r w:rsidR="004C7251">
              <w:rPr>
                <w:sz w:val="20"/>
                <w:szCs w:val="20"/>
              </w:rPr>
              <w:t>-</w:t>
            </w:r>
            <w:r w:rsidRPr="00D8696A">
              <w:rPr>
                <w:sz w:val="20"/>
                <w:szCs w:val="20"/>
              </w:rPr>
              <w:t xml:space="preserve"> approach display</w:t>
            </w:r>
          </w:p>
        </w:tc>
        <w:tc>
          <w:tcPr>
            <w:tcW w:w="0" w:type="auto"/>
            <w:tcBorders>
              <w:top w:val="nil"/>
              <w:left w:val="nil"/>
              <w:bottom w:val="nil"/>
              <w:right w:val="nil"/>
            </w:tcBorders>
            <w:shd w:val="clear" w:color="auto" w:fill="auto"/>
            <w:vAlign w:val="center"/>
            <w:hideMark/>
          </w:tcPr>
          <w:p w14:paraId="7904F708" w14:textId="77777777" w:rsidR="00902C31" w:rsidRPr="00D8696A" w:rsidRDefault="00902C31" w:rsidP="00A10E4A">
            <w:pPr>
              <w:jc w:val="center"/>
              <w:rPr>
                <w:sz w:val="20"/>
                <w:szCs w:val="20"/>
              </w:rPr>
            </w:pPr>
            <w:r w:rsidRPr="00D8696A">
              <w:rPr>
                <w:sz w:val="20"/>
                <w:szCs w:val="20"/>
              </w:rPr>
              <w:t>SLAD</w:t>
            </w:r>
          </w:p>
        </w:tc>
        <w:tc>
          <w:tcPr>
            <w:tcW w:w="0" w:type="auto"/>
            <w:tcBorders>
              <w:top w:val="nil"/>
              <w:left w:val="nil"/>
              <w:bottom w:val="nil"/>
              <w:right w:val="nil"/>
            </w:tcBorders>
            <w:shd w:val="clear" w:color="auto" w:fill="auto"/>
            <w:vAlign w:val="center"/>
            <w:hideMark/>
          </w:tcPr>
          <w:p w14:paraId="4E85F96C" w14:textId="2E2B0AE6" w:rsidR="00902C31" w:rsidRPr="00D8696A" w:rsidRDefault="00902C31" w:rsidP="00A10E4A">
            <w:pPr>
              <w:rPr>
                <w:sz w:val="20"/>
                <w:szCs w:val="20"/>
              </w:rPr>
            </w:pPr>
            <w:r w:rsidRPr="00D8696A">
              <w:rPr>
                <w:sz w:val="20"/>
                <w:szCs w:val="20"/>
              </w:rPr>
              <w:t>Silent log-approach displays are mostly performed when no female is present. The head down bow performed after an ALAD is often omitted after an SLAD</w:t>
            </w:r>
            <w:r w:rsidR="00BE1F89">
              <w:rPr>
                <w:sz w:val="20"/>
                <w:szCs w:val="20"/>
              </w:rPr>
              <w:t xml:space="preserve">, </w:t>
            </w:r>
            <w:r w:rsidR="00BE1F89" w:rsidRPr="0008037F">
              <w:rPr>
                <w:sz w:val="20"/>
                <w:szCs w:val="20"/>
              </w:rPr>
              <w:t>suggesting that it might function mostly to practice approach trajectories</w:t>
            </w:r>
            <w:r w:rsidRPr="0008037F">
              <w:rPr>
                <w:sz w:val="20"/>
                <w:szCs w:val="20"/>
              </w:rPr>
              <w:t>.</w:t>
            </w:r>
            <w:r w:rsidR="00981C87">
              <w:rPr>
                <w:sz w:val="20"/>
                <w:szCs w:val="20"/>
              </w:rPr>
              <w:t xml:space="preserve"> </w:t>
            </w:r>
          </w:p>
        </w:tc>
        <w:tc>
          <w:tcPr>
            <w:tcW w:w="0" w:type="auto"/>
            <w:tcBorders>
              <w:top w:val="nil"/>
              <w:left w:val="nil"/>
              <w:bottom w:val="nil"/>
              <w:right w:val="nil"/>
            </w:tcBorders>
            <w:shd w:val="clear" w:color="auto" w:fill="auto"/>
            <w:vAlign w:val="center"/>
            <w:hideMark/>
          </w:tcPr>
          <w:p w14:paraId="04BE8678" w14:textId="77777777" w:rsidR="00902C31" w:rsidRPr="00D8696A" w:rsidRDefault="00902C31" w:rsidP="00A10E4A">
            <w:pPr>
              <w:jc w:val="center"/>
              <w:rPr>
                <w:sz w:val="20"/>
                <w:szCs w:val="20"/>
              </w:rPr>
            </w:pPr>
            <w:r w:rsidRPr="00D8696A">
              <w:rPr>
                <w:sz w:val="20"/>
                <w:szCs w:val="20"/>
              </w:rPr>
              <w:t>408</w:t>
            </w:r>
          </w:p>
        </w:tc>
      </w:tr>
      <w:tr w:rsidR="00C761D2" w:rsidRPr="00D8696A" w14:paraId="65D2B945" w14:textId="77777777" w:rsidTr="00A10E4A">
        <w:trPr>
          <w:trHeight w:val="1107"/>
          <w:jc w:val="center"/>
        </w:trPr>
        <w:tc>
          <w:tcPr>
            <w:tcW w:w="0" w:type="auto"/>
            <w:tcBorders>
              <w:top w:val="nil"/>
              <w:left w:val="nil"/>
              <w:bottom w:val="nil"/>
              <w:right w:val="nil"/>
            </w:tcBorders>
            <w:shd w:val="clear" w:color="auto" w:fill="auto"/>
            <w:vAlign w:val="center"/>
          </w:tcPr>
          <w:p w14:paraId="6074E48B" w14:textId="77777777" w:rsidR="00902C31" w:rsidRPr="00D8696A" w:rsidRDefault="00902C31" w:rsidP="00A10E4A">
            <w:pPr>
              <w:jc w:val="center"/>
              <w:rPr>
                <w:sz w:val="20"/>
                <w:szCs w:val="20"/>
              </w:rPr>
            </w:pPr>
            <w:r w:rsidRPr="00D8696A">
              <w:rPr>
                <w:sz w:val="20"/>
                <w:szCs w:val="20"/>
              </w:rPr>
              <w:t>Neck twist</w:t>
            </w:r>
          </w:p>
        </w:tc>
        <w:tc>
          <w:tcPr>
            <w:tcW w:w="0" w:type="auto"/>
            <w:tcBorders>
              <w:top w:val="nil"/>
              <w:left w:val="nil"/>
              <w:bottom w:val="nil"/>
              <w:right w:val="nil"/>
            </w:tcBorders>
            <w:shd w:val="clear" w:color="auto" w:fill="auto"/>
            <w:vAlign w:val="center"/>
          </w:tcPr>
          <w:p w14:paraId="7F70A0AD" w14:textId="77777777" w:rsidR="00902C31" w:rsidRPr="00D8696A" w:rsidRDefault="00902C31" w:rsidP="00A10E4A">
            <w:pPr>
              <w:jc w:val="center"/>
              <w:rPr>
                <w:sz w:val="20"/>
                <w:szCs w:val="20"/>
              </w:rPr>
            </w:pPr>
            <w:r w:rsidRPr="00D8696A">
              <w:rPr>
                <w:sz w:val="20"/>
                <w:szCs w:val="20"/>
              </w:rPr>
              <w:t>Nck</w:t>
            </w:r>
          </w:p>
        </w:tc>
        <w:tc>
          <w:tcPr>
            <w:tcW w:w="0" w:type="auto"/>
            <w:tcBorders>
              <w:top w:val="nil"/>
              <w:left w:val="nil"/>
              <w:bottom w:val="nil"/>
              <w:right w:val="nil"/>
            </w:tcBorders>
            <w:shd w:val="clear" w:color="auto" w:fill="auto"/>
            <w:vAlign w:val="center"/>
          </w:tcPr>
          <w:p w14:paraId="1ED11A8A" w14:textId="75430FD6" w:rsidR="00902C31" w:rsidRPr="00D8696A" w:rsidRDefault="00263617" w:rsidP="00A10E4A">
            <w:pPr>
              <w:rPr>
                <w:sz w:val="20"/>
                <w:szCs w:val="20"/>
              </w:rPr>
            </w:pPr>
            <w:r>
              <w:rPr>
                <w:sz w:val="20"/>
                <w:szCs w:val="20"/>
              </w:rPr>
              <w:t>M</w:t>
            </w:r>
            <w:r w:rsidR="00902C31" w:rsidRPr="00D8696A">
              <w:rPr>
                <w:sz w:val="20"/>
                <w:szCs w:val="20"/>
              </w:rPr>
              <w:t xml:space="preserve">ost frequently </w:t>
            </w:r>
            <w:r>
              <w:rPr>
                <w:sz w:val="20"/>
                <w:szCs w:val="20"/>
              </w:rPr>
              <w:t xml:space="preserve">occurs </w:t>
            </w:r>
            <w:r w:rsidR="00902C31" w:rsidRPr="00D8696A">
              <w:rPr>
                <w:sz w:val="20"/>
                <w:szCs w:val="20"/>
              </w:rPr>
              <w:t xml:space="preserve">when a female is </w:t>
            </w:r>
            <w:r>
              <w:rPr>
                <w:sz w:val="20"/>
                <w:szCs w:val="20"/>
              </w:rPr>
              <w:t>nearby, but not on the log</w:t>
            </w:r>
            <w:r w:rsidR="00902C31" w:rsidRPr="00D8696A">
              <w:rPr>
                <w:sz w:val="20"/>
                <w:szCs w:val="20"/>
              </w:rPr>
              <w:t xml:space="preserve">. If the female is off the log, he often does a string of </w:t>
            </w:r>
            <w:r>
              <w:rPr>
                <w:sz w:val="20"/>
                <w:szCs w:val="20"/>
              </w:rPr>
              <w:t>N</w:t>
            </w:r>
            <w:r w:rsidR="00902C31" w:rsidRPr="00D8696A">
              <w:rPr>
                <w:sz w:val="20"/>
                <w:szCs w:val="20"/>
              </w:rPr>
              <w:t xml:space="preserve">eck twists until she </w:t>
            </w:r>
            <w:r>
              <w:rPr>
                <w:sz w:val="20"/>
                <w:szCs w:val="20"/>
              </w:rPr>
              <w:t>descend</w:t>
            </w:r>
            <w:r w:rsidR="00902C31" w:rsidRPr="00D8696A">
              <w:rPr>
                <w:sz w:val="20"/>
                <w:szCs w:val="20"/>
              </w:rPr>
              <w:t xml:space="preserve">s to the log. If the female is present, he is virtually always (553/607) downslope of the female. </w:t>
            </w:r>
          </w:p>
        </w:tc>
        <w:tc>
          <w:tcPr>
            <w:tcW w:w="0" w:type="auto"/>
            <w:tcBorders>
              <w:top w:val="nil"/>
              <w:left w:val="nil"/>
              <w:bottom w:val="nil"/>
              <w:right w:val="nil"/>
            </w:tcBorders>
            <w:shd w:val="clear" w:color="auto" w:fill="auto"/>
            <w:vAlign w:val="center"/>
          </w:tcPr>
          <w:p w14:paraId="56F3E631" w14:textId="77777777" w:rsidR="00902C31" w:rsidRPr="00D8696A" w:rsidRDefault="00902C31" w:rsidP="00A10E4A">
            <w:pPr>
              <w:jc w:val="center"/>
              <w:rPr>
                <w:sz w:val="20"/>
                <w:szCs w:val="20"/>
              </w:rPr>
            </w:pPr>
            <w:r w:rsidRPr="00D8696A">
              <w:rPr>
                <w:sz w:val="20"/>
                <w:szCs w:val="20"/>
              </w:rPr>
              <w:t>4,590</w:t>
            </w:r>
          </w:p>
        </w:tc>
      </w:tr>
      <w:tr w:rsidR="00C761D2" w:rsidRPr="00D8696A" w14:paraId="41BA78A8" w14:textId="77777777" w:rsidTr="00A10E4A">
        <w:trPr>
          <w:trHeight w:val="1314"/>
          <w:jc w:val="center"/>
        </w:trPr>
        <w:tc>
          <w:tcPr>
            <w:tcW w:w="0" w:type="auto"/>
            <w:tcBorders>
              <w:top w:val="nil"/>
              <w:left w:val="nil"/>
              <w:bottom w:val="nil"/>
              <w:right w:val="nil"/>
            </w:tcBorders>
            <w:shd w:val="clear" w:color="auto" w:fill="auto"/>
            <w:vAlign w:val="center"/>
            <w:hideMark/>
          </w:tcPr>
          <w:p w14:paraId="601A733E" w14:textId="77777777" w:rsidR="00902C31" w:rsidRPr="00D8696A" w:rsidRDefault="00902C31" w:rsidP="00A10E4A">
            <w:pPr>
              <w:jc w:val="center"/>
              <w:rPr>
                <w:sz w:val="20"/>
                <w:szCs w:val="20"/>
              </w:rPr>
            </w:pPr>
            <w:r w:rsidRPr="00D8696A">
              <w:rPr>
                <w:sz w:val="20"/>
                <w:szCs w:val="20"/>
              </w:rPr>
              <w:t>Switch</w:t>
            </w:r>
          </w:p>
        </w:tc>
        <w:tc>
          <w:tcPr>
            <w:tcW w:w="0" w:type="auto"/>
            <w:tcBorders>
              <w:top w:val="nil"/>
              <w:left w:val="nil"/>
              <w:bottom w:val="nil"/>
              <w:right w:val="nil"/>
            </w:tcBorders>
            <w:shd w:val="clear" w:color="auto" w:fill="auto"/>
            <w:vAlign w:val="center"/>
            <w:hideMark/>
          </w:tcPr>
          <w:p w14:paraId="71C3EFEE" w14:textId="77777777" w:rsidR="00902C31" w:rsidRPr="00D8696A" w:rsidRDefault="00902C31" w:rsidP="00A10E4A">
            <w:pPr>
              <w:jc w:val="center"/>
              <w:rPr>
                <w:sz w:val="20"/>
                <w:szCs w:val="20"/>
              </w:rPr>
            </w:pPr>
            <w:r w:rsidRPr="00D8696A">
              <w:rPr>
                <w:sz w:val="20"/>
                <w:szCs w:val="20"/>
              </w:rPr>
              <w:t>Swtc</w:t>
            </w:r>
          </w:p>
        </w:tc>
        <w:tc>
          <w:tcPr>
            <w:tcW w:w="0" w:type="auto"/>
            <w:tcBorders>
              <w:top w:val="nil"/>
              <w:left w:val="nil"/>
              <w:bottom w:val="nil"/>
              <w:right w:val="nil"/>
            </w:tcBorders>
            <w:shd w:val="clear" w:color="auto" w:fill="auto"/>
            <w:vAlign w:val="center"/>
            <w:hideMark/>
          </w:tcPr>
          <w:p w14:paraId="04D87892" w14:textId="3FBC918C" w:rsidR="00902C31" w:rsidRPr="00D8696A" w:rsidRDefault="00263617" w:rsidP="00A10E4A">
            <w:pPr>
              <w:rPr>
                <w:sz w:val="20"/>
                <w:szCs w:val="20"/>
              </w:rPr>
            </w:pPr>
            <w:r>
              <w:rPr>
                <w:sz w:val="20"/>
                <w:szCs w:val="20"/>
              </w:rPr>
              <w:t>Q</w:t>
            </w:r>
            <w:r w:rsidR="00902C31" w:rsidRPr="00D8696A">
              <w:rPr>
                <w:sz w:val="20"/>
                <w:szCs w:val="20"/>
              </w:rPr>
              <w:t>uick rotat</w:t>
            </w:r>
            <w:r>
              <w:rPr>
                <w:sz w:val="20"/>
                <w:szCs w:val="20"/>
              </w:rPr>
              <w:t>ion</w:t>
            </w:r>
            <w:r w:rsidR="00902C31" w:rsidRPr="00D8696A">
              <w:rPr>
                <w:sz w:val="20"/>
                <w:szCs w:val="20"/>
              </w:rPr>
              <w:t xml:space="preserve"> </w:t>
            </w:r>
            <w:r>
              <w:rPr>
                <w:sz w:val="20"/>
                <w:szCs w:val="20"/>
              </w:rPr>
              <w:t xml:space="preserve">of </w:t>
            </w:r>
            <w:r w:rsidR="00902C31" w:rsidRPr="00D8696A">
              <w:rPr>
                <w:sz w:val="20"/>
                <w:szCs w:val="20"/>
              </w:rPr>
              <w:t>the body ~45 degrees back and forth</w:t>
            </w:r>
            <w:r>
              <w:rPr>
                <w:sz w:val="20"/>
                <w:szCs w:val="20"/>
              </w:rPr>
              <w:t>,</w:t>
            </w:r>
            <w:r w:rsidR="00902C31" w:rsidRPr="00D8696A">
              <w:rPr>
                <w:sz w:val="20"/>
                <w:szCs w:val="20"/>
              </w:rPr>
              <w:t xml:space="preserve"> without moving up or dow</w:t>
            </w:r>
            <w:r>
              <w:rPr>
                <w:sz w:val="20"/>
                <w:szCs w:val="20"/>
              </w:rPr>
              <w:t>n</w:t>
            </w:r>
            <w:r w:rsidR="00902C31" w:rsidRPr="00D8696A">
              <w:rPr>
                <w:sz w:val="20"/>
                <w:szCs w:val="20"/>
              </w:rPr>
              <w:t xml:space="preserve"> the display log. Females often perform switches after an ALAD</w:t>
            </w:r>
            <w:r>
              <w:rPr>
                <w:sz w:val="20"/>
                <w:szCs w:val="20"/>
              </w:rPr>
              <w:t>,</w:t>
            </w:r>
            <w:r w:rsidR="00902C31" w:rsidRPr="00D8696A">
              <w:rPr>
                <w:sz w:val="20"/>
                <w:szCs w:val="20"/>
              </w:rPr>
              <w:t xml:space="preserve"> while up-slope of the male. Males were not observed performing switches in the presence of a female.</w:t>
            </w:r>
          </w:p>
        </w:tc>
        <w:tc>
          <w:tcPr>
            <w:tcW w:w="0" w:type="auto"/>
            <w:tcBorders>
              <w:top w:val="nil"/>
              <w:left w:val="nil"/>
              <w:bottom w:val="nil"/>
              <w:right w:val="nil"/>
            </w:tcBorders>
            <w:shd w:val="clear" w:color="auto" w:fill="auto"/>
            <w:vAlign w:val="center"/>
            <w:hideMark/>
          </w:tcPr>
          <w:p w14:paraId="7F963D4C" w14:textId="77777777" w:rsidR="00902C31" w:rsidRPr="00D8696A" w:rsidRDefault="00902C31" w:rsidP="00A10E4A">
            <w:pPr>
              <w:jc w:val="center"/>
              <w:rPr>
                <w:sz w:val="20"/>
                <w:szCs w:val="20"/>
              </w:rPr>
            </w:pPr>
            <w:r w:rsidRPr="00D8696A">
              <w:rPr>
                <w:sz w:val="20"/>
                <w:szCs w:val="20"/>
              </w:rPr>
              <w:t>912</w:t>
            </w:r>
          </w:p>
        </w:tc>
      </w:tr>
      <w:tr w:rsidR="00C761D2" w:rsidRPr="00D8696A" w14:paraId="35A67279" w14:textId="77777777" w:rsidTr="00A10E4A">
        <w:trPr>
          <w:trHeight w:val="999"/>
          <w:jc w:val="center"/>
        </w:trPr>
        <w:tc>
          <w:tcPr>
            <w:tcW w:w="0" w:type="auto"/>
            <w:tcBorders>
              <w:top w:val="nil"/>
              <w:left w:val="nil"/>
              <w:bottom w:val="nil"/>
              <w:right w:val="nil"/>
            </w:tcBorders>
            <w:shd w:val="clear" w:color="auto" w:fill="auto"/>
            <w:vAlign w:val="center"/>
            <w:hideMark/>
          </w:tcPr>
          <w:p w14:paraId="29B39C2D" w14:textId="77777777" w:rsidR="00902C31" w:rsidRPr="00D8696A" w:rsidRDefault="00902C31" w:rsidP="00A10E4A">
            <w:pPr>
              <w:jc w:val="center"/>
              <w:rPr>
                <w:sz w:val="20"/>
                <w:szCs w:val="20"/>
              </w:rPr>
            </w:pPr>
            <w:r w:rsidRPr="00D8696A">
              <w:rPr>
                <w:sz w:val="20"/>
                <w:szCs w:val="20"/>
              </w:rPr>
              <w:t>To and from log flights</w:t>
            </w:r>
          </w:p>
        </w:tc>
        <w:tc>
          <w:tcPr>
            <w:tcW w:w="0" w:type="auto"/>
            <w:tcBorders>
              <w:top w:val="nil"/>
              <w:left w:val="nil"/>
              <w:bottom w:val="nil"/>
              <w:right w:val="nil"/>
            </w:tcBorders>
            <w:shd w:val="clear" w:color="auto" w:fill="auto"/>
            <w:vAlign w:val="center"/>
            <w:hideMark/>
          </w:tcPr>
          <w:p w14:paraId="6A7B2756" w14:textId="77777777" w:rsidR="00902C31" w:rsidRPr="00D8696A" w:rsidRDefault="00902C31" w:rsidP="00A10E4A">
            <w:pPr>
              <w:jc w:val="center"/>
              <w:rPr>
                <w:sz w:val="20"/>
                <w:szCs w:val="20"/>
              </w:rPr>
            </w:pPr>
            <w:r w:rsidRPr="00D8696A">
              <w:rPr>
                <w:sz w:val="20"/>
                <w:szCs w:val="20"/>
              </w:rPr>
              <w:t>Taf</w:t>
            </w:r>
          </w:p>
        </w:tc>
        <w:tc>
          <w:tcPr>
            <w:tcW w:w="0" w:type="auto"/>
            <w:tcBorders>
              <w:top w:val="nil"/>
              <w:left w:val="nil"/>
              <w:bottom w:val="nil"/>
              <w:right w:val="nil"/>
            </w:tcBorders>
            <w:shd w:val="clear" w:color="auto" w:fill="auto"/>
            <w:vAlign w:val="center"/>
            <w:hideMark/>
          </w:tcPr>
          <w:p w14:paraId="11A108E7" w14:textId="68BE2BD8" w:rsidR="00902C31" w:rsidRPr="00D8696A" w:rsidRDefault="00263617" w:rsidP="00A10E4A">
            <w:pPr>
              <w:rPr>
                <w:sz w:val="20"/>
                <w:szCs w:val="20"/>
              </w:rPr>
            </w:pPr>
            <w:r>
              <w:rPr>
                <w:sz w:val="20"/>
                <w:szCs w:val="20"/>
              </w:rPr>
              <w:t>F</w:t>
            </w:r>
            <w:r w:rsidR="00902C31" w:rsidRPr="00D8696A">
              <w:rPr>
                <w:sz w:val="20"/>
                <w:szCs w:val="20"/>
              </w:rPr>
              <w:t xml:space="preserve">lights of variable duration and distance from the log to the surrounding vegetation and back. Taf are </w:t>
            </w:r>
            <w:r w:rsidRPr="00827477">
              <w:rPr>
                <w:sz w:val="20"/>
                <w:szCs w:val="20"/>
              </w:rPr>
              <w:t>frequently</w:t>
            </w:r>
            <w:r w:rsidR="00902C31" w:rsidRPr="00D8696A">
              <w:rPr>
                <w:sz w:val="20"/>
                <w:szCs w:val="20"/>
              </w:rPr>
              <w:t xml:space="preserve"> performed immediately after a female leaves the display log</w:t>
            </w:r>
            <w:r w:rsidR="00827477">
              <w:rPr>
                <w:sz w:val="20"/>
                <w:szCs w:val="20"/>
              </w:rPr>
              <w:t xml:space="preserve">. </w:t>
            </w:r>
          </w:p>
        </w:tc>
        <w:tc>
          <w:tcPr>
            <w:tcW w:w="0" w:type="auto"/>
            <w:tcBorders>
              <w:top w:val="nil"/>
              <w:left w:val="nil"/>
              <w:bottom w:val="nil"/>
              <w:right w:val="nil"/>
            </w:tcBorders>
            <w:shd w:val="clear" w:color="auto" w:fill="auto"/>
            <w:vAlign w:val="center"/>
            <w:hideMark/>
          </w:tcPr>
          <w:p w14:paraId="69DF46A7" w14:textId="77777777" w:rsidR="00902C31" w:rsidRPr="00D8696A" w:rsidRDefault="00902C31" w:rsidP="00A10E4A">
            <w:pPr>
              <w:jc w:val="center"/>
              <w:rPr>
                <w:sz w:val="20"/>
                <w:szCs w:val="20"/>
              </w:rPr>
            </w:pPr>
            <w:r w:rsidRPr="00D8696A">
              <w:rPr>
                <w:sz w:val="20"/>
                <w:szCs w:val="20"/>
              </w:rPr>
              <w:t>935</w:t>
            </w:r>
          </w:p>
        </w:tc>
      </w:tr>
      <w:tr w:rsidR="00C761D2" w:rsidRPr="00D8696A" w14:paraId="48138E73" w14:textId="77777777" w:rsidTr="00A10E4A">
        <w:trPr>
          <w:trHeight w:val="300"/>
          <w:jc w:val="center"/>
        </w:trPr>
        <w:tc>
          <w:tcPr>
            <w:tcW w:w="0" w:type="auto"/>
            <w:tcBorders>
              <w:top w:val="nil"/>
              <w:left w:val="nil"/>
              <w:bottom w:val="single" w:sz="4" w:space="0" w:color="auto"/>
              <w:right w:val="nil"/>
            </w:tcBorders>
            <w:shd w:val="clear" w:color="auto" w:fill="auto"/>
            <w:vAlign w:val="center"/>
            <w:hideMark/>
          </w:tcPr>
          <w:p w14:paraId="4D8264D2" w14:textId="77777777" w:rsidR="00902C31" w:rsidRPr="00D8696A" w:rsidRDefault="00902C31" w:rsidP="00A10E4A">
            <w:pPr>
              <w:jc w:val="center"/>
              <w:rPr>
                <w:sz w:val="20"/>
                <w:szCs w:val="20"/>
              </w:rPr>
            </w:pPr>
            <w:r w:rsidRPr="00D8696A">
              <w:rPr>
                <w:sz w:val="20"/>
                <w:szCs w:val="20"/>
              </w:rPr>
              <w:t>Zero</w:t>
            </w:r>
          </w:p>
        </w:tc>
        <w:tc>
          <w:tcPr>
            <w:tcW w:w="0" w:type="auto"/>
            <w:tcBorders>
              <w:top w:val="nil"/>
              <w:left w:val="nil"/>
              <w:bottom w:val="single" w:sz="4" w:space="0" w:color="auto"/>
              <w:right w:val="nil"/>
            </w:tcBorders>
            <w:shd w:val="clear" w:color="auto" w:fill="auto"/>
            <w:vAlign w:val="center"/>
            <w:hideMark/>
          </w:tcPr>
          <w:p w14:paraId="1E62B677" w14:textId="77777777" w:rsidR="00902C31" w:rsidRPr="00D8696A" w:rsidRDefault="00902C31" w:rsidP="00A10E4A">
            <w:pPr>
              <w:jc w:val="center"/>
              <w:rPr>
                <w:sz w:val="20"/>
                <w:szCs w:val="20"/>
              </w:rPr>
            </w:pPr>
            <w:r w:rsidRPr="00D8696A">
              <w:rPr>
                <w:sz w:val="20"/>
                <w:szCs w:val="20"/>
              </w:rPr>
              <w:t>Zro</w:t>
            </w:r>
          </w:p>
        </w:tc>
        <w:tc>
          <w:tcPr>
            <w:tcW w:w="0" w:type="auto"/>
            <w:tcBorders>
              <w:top w:val="nil"/>
              <w:left w:val="nil"/>
              <w:bottom w:val="single" w:sz="4" w:space="0" w:color="auto"/>
              <w:right w:val="nil"/>
            </w:tcBorders>
            <w:shd w:val="clear" w:color="auto" w:fill="auto"/>
            <w:vAlign w:val="center"/>
            <w:hideMark/>
          </w:tcPr>
          <w:p w14:paraId="4BFEB577" w14:textId="2885ADBA" w:rsidR="00902C31" w:rsidRPr="00D8696A" w:rsidRDefault="00263617" w:rsidP="00A10E4A">
            <w:pPr>
              <w:rPr>
                <w:sz w:val="20"/>
                <w:szCs w:val="20"/>
              </w:rPr>
            </w:pPr>
            <w:r>
              <w:rPr>
                <w:sz w:val="20"/>
                <w:szCs w:val="20"/>
              </w:rPr>
              <w:t>A</w:t>
            </w:r>
            <w:r w:rsidR="00902C31" w:rsidRPr="00D8696A">
              <w:rPr>
                <w:sz w:val="20"/>
                <w:szCs w:val="20"/>
              </w:rPr>
              <w:t xml:space="preserve"> period in which the male is present on the log</w:t>
            </w:r>
            <w:r>
              <w:rPr>
                <w:sz w:val="20"/>
                <w:szCs w:val="20"/>
              </w:rPr>
              <w:t>,</w:t>
            </w:r>
            <w:r w:rsidR="00902C31" w:rsidRPr="00D8696A">
              <w:rPr>
                <w:sz w:val="20"/>
                <w:szCs w:val="20"/>
              </w:rPr>
              <w:t xml:space="preserve"> but inactive for &gt;5 seconds</w:t>
            </w:r>
          </w:p>
        </w:tc>
        <w:tc>
          <w:tcPr>
            <w:tcW w:w="0" w:type="auto"/>
            <w:tcBorders>
              <w:top w:val="nil"/>
              <w:left w:val="nil"/>
              <w:bottom w:val="single" w:sz="4" w:space="0" w:color="auto"/>
              <w:right w:val="nil"/>
            </w:tcBorders>
            <w:shd w:val="clear" w:color="auto" w:fill="auto"/>
            <w:vAlign w:val="center"/>
            <w:hideMark/>
          </w:tcPr>
          <w:p w14:paraId="058485F4" w14:textId="77777777" w:rsidR="00902C31" w:rsidRPr="00D8696A" w:rsidRDefault="00902C31" w:rsidP="00A10E4A">
            <w:pPr>
              <w:jc w:val="center"/>
              <w:rPr>
                <w:sz w:val="20"/>
                <w:szCs w:val="20"/>
              </w:rPr>
            </w:pPr>
            <w:r w:rsidRPr="00D8696A">
              <w:rPr>
                <w:sz w:val="20"/>
                <w:szCs w:val="20"/>
              </w:rPr>
              <w:t>1,466</w:t>
            </w:r>
          </w:p>
        </w:tc>
      </w:tr>
    </w:tbl>
    <w:p w14:paraId="314C9D15" w14:textId="77777777" w:rsidR="00902C31" w:rsidRDefault="00902C31" w:rsidP="00902C31"/>
    <w:p w14:paraId="1BBBD20F" w14:textId="79C71ACC" w:rsidR="00DD31E6" w:rsidRDefault="00030C5D" w:rsidP="00030C5D">
      <w:pPr>
        <w:spacing w:line="480" w:lineRule="auto"/>
        <w:ind w:firstLine="720"/>
      </w:pPr>
      <w:r w:rsidRPr="00D8696A">
        <w:t xml:space="preserve">Table 3 presents </w:t>
      </w:r>
      <w:r w:rsidR="00AC09D1">
        <w:t>rates (per min)</w:t>
      </w:r>
      <w:r w:rsidR="00BC6FE2">
        <w:t xml:space="preserve"> for</w:t>
      </w:r>
      <w:r w:rsidRPr="00D8696A">
        <w:t xml:space="preserve"> Bows, Neck twists, </w:t>
      </w:r>
      <w:r w:rsidR="00BC6FE2">
        <w:t xml:space="preserve">and </w:t>
      </w:r>
      <w:r w:rsidRPr="00D8696A">
        <w:t xml:space="preserve">ALADs in the three </w:t>
      </w:r>
      <w:r w:rsidR="00BC6FE2">
        <w:t>context</w:t>
      </w:r>
      <w:r w:rsidRPr="00D8696A">
        <w:t xml:space="preserve">s (Mal, Fem, Cop). </w:t>
      </w:r>
      <w:r w:rsidR="00BC6FE2">
        <w:t xml:space="preserve">The rate for </w:t>
      </w:r>
      <w:r w:rsidRPr="00D8696A">
        <w:t>Bo</w:t>
      </w:r>
      <w:r w:rsidR="00BC6FE2">
        <w:t xml:space="preserve">ws </w:t>
      </w:r>
      <w:r w:rsidRPr="00D8696A">
        <w:t>(Mal 3.4 ± 3.1, Cop 16.6 ± 4.1) was far lower in Male-only display bouts than in Copulation bouts and lower, though not as dramatically, for Neck twists (Mal 6.4 ± 8.2; Cop 8.7 ± 6.4). Interestingly, males actually performed ALADs at a higher rate during Mal bouts (1.22 ± 0.5) than during Cop bouts (0.5 ± 0.2), likely because, during copulation bouts, ALADs almost always preceded a copulation or attempted copulation</w:t>
      </w:r>
      <w:r w:rsidR="00BC6FE2">
        <w:t>, and were therefore less likely to be repeated</w:t>
      </w:r>
      <w:r w:rsidR="00263617">
        <w:t xml:space="preserve"> (X of Y Cop </w:t>
      </w:r>
      <w:r w:rsidR="00263617">
        <w:lastRenderedPageBreak/>
        <w:t>bouts had &gt; 1 copulation)</w:t>
      </w:r>
      <w:r w:rsidRPr="00D8696A">
        <w:t xml:space="preserve">. During copulation bouts, males performed many more Bows before the first copulation (54 ± 16.9) compared to before the second copulation (5.1 ± 13.3). The converse was true for Neck twists, with 21.6 ± 39.6 before the first copulation and 35.4 ± 28.3 thereafter. </w:t>
      </w:r>
      <w:r w:rsidR="00984973" w:rsidRPr="00984973">
        <w:t xml:space="preserve">All but two of the 14 bouts leading to a copulation followed a consistent pattern of 1 to 17 </w:t>
      </w:r>
      <w:r w:rsidR="004E5018">
        <w:t>behaviour</w:t>
      </w:r>
      <w:r w:rsidR="00984973" w:rsidRPr="00984973">
        <w:t>s (5.1 ± 4.9) followed by a long string of Bows (range 25 to 76)</w:t>
      </w:r>
      <w:r w:rsidR="00926A34">
        <w:t>,</w:t>
      </w:r>
      <w:r w:rsidR="00CB2029">
        <w:t xml:space="preserve"> then an ALAD and the copulation</w:t>
      </w:r>
      <w:r w:rsidR="00984973" w:rsidRPr="00984973">
        <w:t>. The two unusual bouts differed in that the female left the log one or more times, after 20 or more male display elements, before settling on the log for the copulation.</w:t>
      </w:r>
      <w:r w:rsidR="00266731">
        <w:t xml:space="preserve"> The two males with multiple copulations (ID980 </w:t>
      </w:r>
      <w:r w:rsidR="00853BD6">
        <w:t>n = 3</w:t>
      </w:r>
      <w:r w:rsidR="00992DD5">
        <w:t xml:space="preserve"> range 51 to 67</w:t>
      </w:r>
      <w:r w:rsidR="00853BD6">
        <w:t>; ID</w:t>
      </w:r>
      <w:r w:rsidR="00266731">
        <w:t>296</w:t>
      </w:r>
      <w:r w:rsidR="00853BD6">
        <w:t xml:space="preserve"> n = </w:t>
      </w:r>
      <w:r w:rsidR="00A1381D">
        <w:t>10</w:t>
      </w:r>
      <w:r w:rsidR="00992DD5">
        <w:t>, range = 25 to 76</w:t>
      </w:r>
      <w:r w:rsidR="00266731">
        <w:t>) did not differ in the number of Bows they performed prior to the first copulation (Welch's two-sample t-test</w:t>
      </w:r>
      <w:r w:rsidR="00483036">
        <w:t>:</w:t>
      </w:r>
      <w:r w:rsidR="00266731">
        <w:t xml:space="preserve"> </w:t>
      </w:r>
      <w:r w:rsidR="00593A13">
        <w:t xml:space="preserve">df = 8.16 </w:t>
      </w:r>
      <w:r w:rsidR="009222E8">
        <w:t>effect size = 0.37</w:t>
      </w:r>
      <w:r w:rsidR="00483036">
        <w:t xml:space="preserve"> P </w:t>
      </w:r>
      <w:r w:rsidR="00593A13">
        <w:t>=</w:t>
      </w:r>
      <w:r w:rsidR="00483036">
        <w:t xml:space="preserve"> 0.</w:t>
      </w:r>
      <w:r w:rsidR="00593A13">
        <w:t>44</w:t>
      </w:r>
      <w:r w:rsidR="00266731">
        <w:t xml:space="preserve">). </w:t>
      </w:r>
    </w:p>
    <w:p w14:paraId="265B7842" w14:textId="77777777" w:rsidR="00934E81" w:rsidRPr="00934E81" w:rsidRDefault="00934E81" w:rsidP="00030C5D">
      <w:pPr>
        <w:spacing w:line="480" w:lineRule="auto"/>
        <w:ind w:firstLine="720"/>
        <w:rPr>
          <w:sz w:val="16"/>
          <w:szCs w:val="16"/>
        </w:rPr>
      </w:pPr>
    </w:p>
    <w:p w14:paraId="545B8D53" w14:textId="514D2AFF" w:rsidR="00DD31E6" w:rsidRPr="00D8696A" w:rsidRDefault="00DD31E6" w:rsidP="00CE4A6D">
      <w:pPr>
        <w:pStyle w:val="Caption"/>
        <w:keepNext/>
        <w:spacing w:line="480" w:lineRule="auto"/>
        <w:ind w:left="720"/>
        <w:rPr>
          <w:i w:val="0"/>
          <w:color w:val="auto"/>
          <w:sz w:val="24"/>
        </w:rPr>
      </w:pPr>
      <w:r w:rsidRPr="00D8696A">
        <w:rPr>
          <w:i w:val="0"/>
          <w:color w:val="auto"/>
          <w:sz w:val="24"/>
        </w:rPr>
        <w:t xml:space="preserve">Table 3. Rates of </w:t>
      </w:r>
      <w:r w:rsidR="00BC6FE2">
        <w:rPr>
          <w:i w:val="0"/>
          <w:color w:val="auto"/>
          <w:sz w:val="24"/>
        </w:rPr>
        <w:t xml:space="preserve">Bow, Neck and ALAD </w:t>
      </w:r>
      <w:r w:rsidRPr="00D8696A">
        <w:rPr>
          <w:i w:val="0"/>
          <w:color w:val="auto"/>
          <w:sz w:val="24"/>
        </w:rPr>
        <w:t xml:space="preserve">display for </w:t>
      </w:r>
      <w:r w:rsidRPr="00A10E4A">
        <w:rPr>
          <w:color w:val="auto"/>
          <w:sz w:val="24"/>
        </w:rPr>
        <w:t>Masius</w:t>
      </w:r>
      <w:r w:rsidRPr="00D8696A">
        <w:rPr>
          <w:i w:val="0"/>
          <w:color w:val="auto"/>
          <w:sz w:val="24"/>
        </w:rPr>
        <w:t xml:space="preserve">. During </w:t>
      </w:r>
      <w:r w:rsidR="00BC6FE2">
        <w:rPr>
          <w:i w:val="0"/>
          <w:color w:val="auto"/>
          <w:sz w:val="24"/>
        </w:rPr>
        <w:t>C</w:t>
      </w:r>
      <w:r w:rsidRPr="00D8696A">
        <w:rPr>
          <w:i w:val="0"/>
          <w:color w:val="auto"/>
          <w:sz w:val="24"/>
        </w:rPr>
        <w:t xml:space="preserve">op bouts, </w:t>
      </w:r>
      <w:r w:rsidR="00BC6FE2">
        <w:rPr>
          <w:i w:val="0"/>
          <w:color w:val="auto"/>
          <w:sz w:val="24"/>
        </w:rPr>
        <w:t>mean</w:t>
      </w:r>
      <w:r w:rsidRPr="00D8696A">
        <w:rPr>
          <w:i w:val="0"/>
          <w:color w:val="auto"/>
          <w:sz w:val="24"/>
        </w:rPr>
        <w:t xml:space="preserve"> </w:t>
      </w:r>
      <w:r w:rsidR="00BC6FE2">
        <w:rPr>
          <w:i w:val="0"/>
          <w:color w:val="auto"/>
          <w:sz w:val="24"/>
        </w:rPr>
        <w:t>B</w:t>
      </w:r>
      <w:r w:rsidRPr="00D8696A">
        <w:rPr>
          <w:i w:val="0"/>
          <w:color w:val="auto"/>
          <w:sz w:val="24"/>
        </w:rPr>
        <w:t>o</w:t>
      </w:r>
      <w:r w:rsidR="00BC6FE2">
        <w:rPr>
          <w:i w:val="0"/>
          <w:color w:val="auto"/>
          <w:sz w:val="24"/>
        </w:rPr>
        <w:t>w and Neck rates were higher</w:t>
      </w:r>
      <w:r w:rsidRPr="00D8696A">
        <w:rPr>
          <w:i w:val="0"/>
          <w:color w:val="auto"/>
          <w:sz w:val="24"/>
        </w:rPr>
        <w:t>, but had lower maxim</w:t>
      </w:r>
      <w:r w:rsidR="00BC6FE2">
        <w:rPr>
          <w:i w:val="0"/>
          <w:color w:val="auto"/>
          <w:sz w:val="24"/>
        </w:rPr>
        <w:t xml:space="preserve">a, </w:t>
      </w:r>
      <w:r w:rsidRPr="00D8696A">
        <w:rPr>
          <w:i w:val="0"/>
          <w:color w:val="auto"/>
          <w:sz w:val="24"/>
        </w:rPr>
        <w:t xml:space="preserve">than </w:t>
      </w:r>
      <w:r w:rsidR="00BC6FE2">
        <w:rPr>
          <w:i w:val="0"/>
          <w:color w:val="auto"/>
          <w:sz w:val="24"/>
        </w:rPr>
        <w:t>during</w:t>
      </w:r>
      <w:r w:rsidRPr="00D8696A">
        <w:rPr>
          <w:i w:val="0"/>
          <w:color w:val="auto"/>
          <w:sz w:val="24"/>
        </w:rPr>
        <w:t xml:space="preserve"> Mal and Fem bouts.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763"/>
        <w:gridCol w:w="636"/>
        <w:gridCol w:w="636"/>
        <w:gridCol w:w="756"/>
        <w:gridCol w:w="763"/>
        <w:gridCol w:w="636"/>
        <w:gridCol w:w="636"/>
        <w:gridCol w:w="756"/>
        <w:gridCol w:w="763"/>
        <w:gridCol w:w="636"/>
        <w:gridCol w:w="636"/>
        <w:gridCol w:w="656"/>
      </w:tblGrid>
      <w:tr w:rsidR="00DD31E6" w:rsidRPr="00D8696A" w14:paraId="5C72659A" w14:textId="77777777" w:rsidTr="00DD31E6">
        <w:trPr>
          <w:trHeight w:val="207"/>
          <w:jc w:val="center"/>
        </w:trPr>
        <w:tc>
          <w:tcPr>
            <w:tcW w:w="0" w:type="auto"/>
            <w:tcBorders>
              <w:top w:val="single" w:sz="4" w:space="0" w:color="auto"/>
            </w:tcBorders>
          </w:tcPr>
          <w:p w14:paraId="57497DD2" w14:textId="77777777" w:rsidR="00DD31E6" w:rsidRPr="00D8696A" w:rsidRDefault="00DD31E6" w:rsidP="00DD31E6">
            <w:pPr>
              <w:spacing w:line="360" w:lineRule="auto"/>
              <w:rPr>
                <w:sz w:val="24"/>
                <w:szCs w:val="24"/>
              </w:rPr>
            </w:pPr>
          </w:p>
        </w:tc>
        <w:tc>
          <w:tcPr>
            <w:tcW w:w="0" w:type="auto"/>
            <w:gridSpan w:val="4"/>
            <w:tcBorders>
              <w:top w:val="single" w:sz="4" w:space="0" w:color="auto"/>
            </w:tcBorders>
          </w:tcPr>
          <w:p w14:paraId="396CC4DF" w14:textId="77777777" w:rsidR="00DD31E6" w:rsidRPr="00D8696A" w:rsidRDefault="00DD31E6" w:rsidP="00DD31E6">
            <w:pPr>
              <w:spacing w:line="360" w:lineRule="auto"/>
              <w:jc w:val="center"/>
              <w:rPr>
                <w:sz w:val="24"/>
                <w:szCs w:val="24"/>
              </w:rPr>
            </w:pPr>
            <w:r w:rsidRPr="00D8696A">
              <w:rPr>
                <w:sz w:val="24"/>
                <w:szCs w:val="24"/>
              </w:rPr>
              <w:t>Bows/minute</w:t>
            </w:r>
          </w:p>
        </w:tc>
        <w:tc>
          <w:tcPr>
            <w:tcW w:w="0" w:type="auto"/>
            <w:gridSpan w:val="4"/>
            <w:tcBorders>
              <w:top w:val="single" w:sz="4" w:space="0" w:color="auto"/>
            </w:tcBorders>
          </w:tcPr>
          <w:p w14:paraId="1CC961DA" w14:textId="77777777" w:rsidR="00DD31E6" w:rsidRPr="00D8696A" w:rsidRDefault="00DD31E6" w:rsidP="00DD31E6">
            <w:pPr>
              <w:spacing w:line="360" w:lineRule="auto"/>
              <w:jc w:val="center"/>
              <w:rPr>
                <w:sz w:val="24"/>
                <w:szCs w:val="24"/>
              </w:rPr>
            </w:pPr>
            <w:r w:rsidRPr="00D8696A">
              <w:rPr>
                <w:sz w:val="24"/>
                <w:szCs w:val="24"/>
              </w:rPr>
              <w:t>Neck twists/minute</w:t>
            </w:r>
          </w:p>
        </w:tc>
        <w:tc>
          <w:tcPr>
            <w:tcW w:w="0" w:type="auto"/>
            <w:gridSpan w:val="4"/>
            <w:tcBorders>
              <w:top w:val="single" w:sz="4" w:space="0" w:color="auto"/>
            </w:tcBorders>
          </w:tcPr>
          <w:p w14:paraId="74BB9C91" w14:textId="77777777" w:rsidR="00DD31E6" w:rsidRPr="00D8696A" w:rsidRDefault="00DD31E6" w:rsidP="00DD31E6">
            <w:pPr>
              <w:spacing w:line="360" w:lineRule="auto"/>
              <w:jc w:val="center"/>
              <w:rPr>
                <w:sz w:val="24"/>
                <w:szCs w:val="24"/>
              </w:rPr>
            </w:pPr>
            <w:r w:rsidRPr="00D8696A">
              <w:rPr>
                <w:sz w:val="24"/>
                <w:szCs w:val="24"/>
              </w:rPr>
              <w:t>ALADs/minute</w:t>
            </w:r>
          </w:p>
        </w:tc>
      </w:tr>
      <w:tr w:rsidR="00DD31E6" w:rsidRPr="00D8696A" w14:paraId="36E4D835" w14:textId="77777777" w:rsidTr="00DD31E6">
        <w:trPr>
          <w:trHeight w:val="144"/>
          <w:jc w:val="center"/>
        </w:trPr>
        <w:tc>
          <w:tcPr>
            <w:tcW w:w="0" w:type="auto"/>
            <w:tcBorders>
              <w:bottom w:val="double" w:sz="4" w:space="0" w:color="auto"/>
            </w:tcBorders>
          </w:tcPr>
          <w:p w14:paraId="2BB0B9C3" w14:textId="77777777" w:rsidR="00DD31E6" w:rsidRPr="00D8696A" w:rsidRDefault="00DD31E6" w:rsidP="00DD31E6">
            <w:pPr>
              <w:spacing w:line="360" w:lineRule="auto"/>
              <w:rPr>
                <w:sz w:val="24"/>
                <w:szCs w:val="24"/>
              </w:rPr>
            </w:pPr>
          </w:p>
        </w:tc>
        <w:tc>
          <w:tcPr>
            <w:tcW w:w="0" w:type="auto"/>
            <w:tcBorders>
              <w:bottom w:val="double" w:sz="4" w:space="0" w:color="auto"/>
            </w:tcBorders>
          </w:tcPr>
          <w:p w14:paraId="35D32823" w14:textId="77777777" w:rsidR="00DD31E6" w:rsidRPr="00D8696A" w:rsidRDefault="00DD31E6" w:rsidP="00DD31E6">
            <w:pPr>
              <w:spacing w:line="360" w:lineRule="auto"/>
              <w:rPr>
                <w:sz w:val="24"/>
                <w:szCs w:val="24"/>
              </w:rPr>
            </w:pPr>
            <w:r w:rsidRPr="00D8696A">
              <w:rPr>
                <w:sz w:val="24"/>
                <w:szCs w:val="24"/>
              </w:rPr>
              <w:t>Mean</w:t>
            </w:r>
          </w:p>
        </w:tc>
        <w:tc>
          <w:tcPr>
            <w:tcW w:w="0" w:type="auto"/>
            <w:tcBorders>
              <w:bottom w:val="double" w:sz="4" w:space="0" w:color="auto"/>
            </w:tcBorders>
          </w:tcPr>
          <w:p w14:paraId="00B78655" w14:textId="77777777" w:rsidR="00DD31E6" w:rsidRPr="00D8696A" w:rsidRDefault="00DD31E6" w:rsidP="00DD31E6">
            <w:pPr>
              <w:spacing w:line="360" w:lineRule="auto"/>
              <w:rPr>
                <w:sz w:val="24"/>
                <w:szCs w:val="24"/>
              </w:rPr>
            </w:pPr>
            <w:r w:rsidRPr="00D8696A">
              <w:rPr>
                <w:sz w:val="24"/>
                <w:szCs w:val="24"/>
              </w:rPr>
              <w:t>s.d.</w:t>
            </w:r>
          </w:p>
        </w:tc>
        <w:tc>
          <w:tcPr>
            <w:tcW w:w="0" w:type="auto"/>
            <w:tcBorders>
              <w:bottom w:val="double" w:sz="4" w:space="0" w:color="auto"/>
            </w:tcBorders>
          </w:tcPr>
          <w:p w14:paraId="1BA92686" w14:textId="77777777" w:rsidR="00DD31E6" w:rsidRPr="00D8696A" w:rsidRDefault="00DD31E6" w:rsidP="00DD31E6">
            <w:pPr>
              <w:spacing w:line="360" w:lineRule="auto"/>
              <w:rPr>
                <w:sz w:val="24"/>
                <w:szCs w:val="24"/>
              </w:rPr>
            </w:pPr>
            <w:r w:rsidRPr="00D8696A">
              <w:rPr>
                <w:sz w:val="24"/>
                <w:szCs w:val="24"/>
              </w:rPr>
              <w:t>Min</w:t>
            </w:r>
          </w:p>
        </w:tc>
        <w:tc>
          <w:tcPr>
            <w:tcW w:w="0" w:type="auto"/>
            <w:tcBorders>
              <w:bottom w:val="double" w:sz="4" w:space="0" w:color="auto"/>
              <w:right w:val="single" w:sz="4" w:space="0" w:color="auto"/>
            </w:tcBorders>
          </w:tcPr>
          <w:p w14:paraId="4337ACA3" w14:textId="77777777" w:rsidR="00DD31E6" w:rsidRPr="00D8696A" w:rsidRDefault="00DD31E6" w:rsidP="00DD31E6">
            <w:pPr>
              <w:spacing w:line="360" w:lineRule="auto"/>
              <w:rPr>
                <w:sz w:val="24"/>
                <w:szCs w:val="24"/>
              </w:rPr>
            </w:pPr>
            <w:r w:rsidRPr="00D8696A">
              <w:rPr>
                <w:sz w:val="24"/>
                <w:szCs w:val="24"/>
              </w:rPr>
              <w:t>Max</w:t>
            </w:r>
          </w:p>
        </w:tc>
        <w:tc>
          <w:tcPr>
            <w:tcW w:w="0" w:type="auto"/>
            <w:tcBorders>
              <w:left w:val="single" w:sz="4" w:space="0" w:color="auto"/>
              <w:bottom w:val="double" w:sz="4" w:space="0" w:color="auto"/>
            </w:tcBorders>
          </w:tcPr>
          <w:p w14:paraId="49E6B2E8" w14:textId="77777777" w:rsidR="00DD31E6" w:rsidRPr="00D8696A" w:rsidRDefault="00DD31E6" w:rsidP="00DD31E6">
            <w:pPr>
              <w:spacing w:line="360" w:lineRule="auto"/>
              <w:rPr>
                <w:sz w:val="24"/>
                <w:szCs w:val="24"/>
              </w:rPr>
            </w:pPr>
            <w:r w:rsidRPr="00D8696A">
              <w:rPr>
                <w:sz w:val="24"/>
                <w:szCs w:val="24"/>
              </w:rPr>
              <w:t>Mean</w:t>
            </w:r>
          </w:p>
        </w:tc>
        <w:tc>
          <w:tcPr>
            <w:tcW w:w="0" w:type="auto"/>
            <w:tcBorders>
              <w:bottom w:val="double" w:sz="4" w:space="0" w:color="auto"/>
            </w:tcBorders>
          </w:tcPr>
          <w:p w14:paraId="326A4D97" w14:textId="77777777" w:rsidR="00DD31E6" w:rsidRPr="00D8696A" w:rsidRDefault="00DD31E6" w:rsidP="00DD31E6">
            <w:pPr>
              <w:spacing w:line="360" w:lineRule="auto"/>
              <w:rPr>
                <w:sz w:val="24"/>
                <w:szCs w:val="24"/>
              </w:rPr>
            </w:pPr>
            <w:r w:rsidRPr="00D8696A">
              <w:rPr>
                <w:sz w:val="24"/>
                <w:szCs w:val="24"/>
              </w:rPr>
              <w:t>s.d.</w:t>
            </w:r>
          </w:p>
        </w:tc>
        <w:tc>
          <w:tcPr>
            <w:tcW w:w="0" w:type="auto"/>
            <w:tcBorders>
              <w:bottom w:val="double" w:sz="4" w:space="0" w:color="auto"/>
            </w:tcBorders>
          </w:tcPr>
          <w:p w14:paraId="332F757E" w14:textId="77777777" w:rsidR="00DD31E6" w:rsidRPr="00D8696A" w:rsidRDefault="00DD31E6" w:rsidP="00DD31E6">
            <w:pPr>
              <w:spacing w:line="360" w:lineRule="auto"/>
              <w:rPr>
                <w:sz w:val="24"/>
                <w:szCs w:val="24"/>
              </w:rPr>
            </w:pPr>
            <w:r w:rsidRPr="00D8696A">
              <w:rPr>
                <w:sz w:val="24"/>
                <w:szCs w:val="24"/>
              </w:rPr>
              <w:t>Min</w:t>
            </w:r>
          </w:p>
        </w:tc>
        <w:tc>
          <w:tcPr>
            <w:tcW w:w="0" w:type="auto"/>
            <w:tcBorders>
              <w:bottom w:val="double" w:sz="4" w:space="0" w:color="auto"/>
              <w:right w:val="single" w:sz="4" w:space="0" w:color="auto"/>
            </w:tcBorders>
          </w:tcPr>
          <w:p w14:paraId="3EBB423C" w14:textId="77777777" w:rsidR="00DD31E6" w:rsidRPr="00D8696A" w:rsidRDefault="00DD31E6" w:rsidP="00DD31E6">
            <w:pPr>
              <w:spacing w:line="360" w:lineRule="auto"/>
              <w:rPr>
                <w:sz w:val="24"/>
                <w:szCs w:val="24"/>
              </w:rPr>
            </w:pPr>
            <w:r w:rsidRPr="00D8696A">
              <w:rPr>
                <w:sz w:val="24"/>
                <w:szCs w:val="24"/>
              </w:rPr>
              <w:t>Max</w:t>
            </w:r>
          </w:p>
        </w:tc>
        <w:tc>
          <w:tcPr>
            <w:tcW w:w="0" w:type="auto"/>
            <w:tcBorders>
              <w:left w:val="single" w:sz="4" w:space="0" w:color="auto"/>
              <w:bottom w:val="double" w:sz="4" w:space="0" w:color="auto"/>
            </w:tcBorders>
          </w:tcPr>
          <w:p w14:paraId="30E8BB02" w14:textId="77777777" w:rsidR="00DD31E6" w:rsidRPr="00D8696A" w:rsidRDefault="00DD31E6" w:rsidP="00DD31E6">
            <w:pPr>
              <w:spacing w:line="360" w:lineRule="auto"/>
              <w:rPr>
                <w:sz w:val="24"/>
                <w:szCs w:val="24"/>
              </w:rPr>
            </w:pPr>
            <w:r w:rsidRPr="00D8696A">
              <w:rPr>
                <w:sz w:val="24"/>
                <w:szCs w:val="24"/>
              </w:rPr>
              <w:t>Mean</w:t>
            </w:r>
          </w:p>
        </w:tc>
        <w:tc>
          <w:tcPr>
            <w:tcW w:w="0" w:type="auto"/>
            <w:tcBorders>
              <w:bottom w:val="double" w:sz="4" w:space="0" w:color="auto"/>
            </w:tcBorders>
          </w:tcPr>
          <w:p w14:paraId="6B5B12F1" w14:textId="77777777" w:rsidR="00DD31E6" w:rsidRPr="00D8696A" w:rsidRDefault="00DD31E6" w:rsidP="00DD31E6">
            <w:pPr>
              <w:spacing w:line="360" w:lineRule="auto"/>
              <w:rPr>
                <w:sz w:val="24"/>
                <w:szCs w:val="24"/>
              </w:rPr>
            </w:pPr>
            <w:r w:rsidRPr="00D8696A">
              <w:rPr>
                <w:sz w:val="24"/>
                <w:szCs w:val="24"/>
              </w:rPr>
              <w:t>s.d.</w:t>
            </w:r>
          </w:p>
        </w:tc>
        <w:tc>
          <w:tcPr>
            <w:tcW w:w="0" w:type="auto"/>
            <w:tcBorders>
              <w:bottom w:val="double" w:sz="4" w:space="0" w:color="auto"/>
            </w:tcBorders>
          </w:tcPr>
          <w:p w14:paraId="1FF291E0" w14:textId="77777777" w:rsidR="00DD31E6" w:rsidRPr="00D8696A" w:rsidRDefault="00DD31E6" w:rsidP="00DD31E6">
            <w:pPr>
              <w:spacing w:line="360" w:lineRule="auto"/>
              <w:rPr>
                <w:sz w:val="24"/>
                <w:szCs w:val="24"/>
              </w:rPr>
            </w:pPr>
            <w:r w:rsidRPr="00D8696A">
              <w:rPr>
                <w:sz w:val="24"/>
                <w:szCs w:val="24"/>
              </w:rPr>
              <w:t>Min</w:t>
            </w:r>
          </w:p>
        </w:tc>
        <w:tc>
          <w:tcPr>
            <w:tcW w:w="0" w:type="auto"/>
            <w:tcBorders>
              <w:bottom w:val="double" w:sz="4" w:space="0" w:color="auto"/>
            </w:tcBorders>
          </w:tcPr>
          <w:p w14:paraId="37D30EA0" w14:textId="77777777" w:rsidR="00DD31E6" w:rsidRPr="00D8696A" w:rsidRDefault="00DD31E6" w:rsidP="00DD31E6">
            <w:pPr>
              <w:spacing w:line="360" w:lineRule="auto"/>
              <w:rPr>
                <w:sz w:val="24"/>
                <w:szCs w:val="24"/>
              </w:rPr>
            </w:pPr>
            <w:r w:rsidRPr="00D8696A">
              <w:rPr>
                <w:sz w:val="24"/>
                <w:szCs w:val="24"/>
              </w:rPr>
              <w:t>Max</w:t>
            </w:r>
          </w:p>
        </w:tc>
      </w:tr>
      <w:tr w:rsidR="00DD31E6" w:rsidRPr="00D8696A" w14:paraId="1042A1C6" w14:textId="77777777" w:rsidTr="00DD31E6">
        <w:trPr>
          <w:trHeight w:val="159"/>
          <w:jc w:val="center"/>
        </w:trPr>
        <w:tc>
          <w:tcPr>
            <w:tcW w:w="0" w:type="auto"/>
            <w:tcBorders>
              <w:top w:val="double" w:sz="4" w:space="0" w:color="auto"/>
            </w:tcBorders>
          </w:tcPr>
          <w:p w14:paraId="0447390E" w14:textId="77777777" w:rsidR="00DD31E6" w:rsidRPr="00D8696A" w:rsidRDefault="00DD31E6" w:rsidP="00DD31E6">
            <w:pPr>
              <w:spacing w:line="360" w:lineRule="auto"/>
              <w:rPr>
                <w:sz w:val="24"/>
                <w:szCs w:val="24"/>
              </w:rPr>
            </w:pPr>
            <w:r w:rsidRPr="00D8696A">
              <w:rPr>
                <w:sz w:val="24"/>
                <w:szCs w:val="24"/>
              </w:rPr>
              <w:t>Mal</w:t>
            </w:r>
          </w:p>
        </w:tc>
        <w:tc>
          <w:tcPr>
            <w:tcW w:w="0" w:type="auto"/>
            <w:tcBorders>
              <w:top w:val="double" w:sz="4" w:space="0" w:color="auto"/>
              <w:left w:val="nil"/>
            </w:tcBorders>
          </w:tcPr>
          <w:p w14:paraId="3B6492B9" w14:textId="77777777" w:rsidR="00DD31E6" w:rsidRPr="00D8696A" w:rsidRDefault="00DD31E6" w:rsidP="00DD31E6">
            <w:pPr>
              <w:spacing w:line="360" w:lineRule="auto"/>
              <w:rPr>
                <w:sz w:val="24"/>
                <w:szCs w:val="24"/>
              </w:rPr>
            </w:pPr>
            <w:r w:rsidRPr="00D8696A">
              <w:rPr>
                <w:sz w:val="24"/>
                <w:szCs w:val="24"/>
              </w:rPr>
              <w:t>3.35</w:t>
            </w:r>
          </w:p>
        </w:tc>
        <w:tc>
          <w:tcPr>
            <w:tcW w:w="0" w:type="auto"/>
            <w:tcBorders>
              <w:top w:val="double" w:sz="4" w:space="0" w:color="auto"/>
            </w:tcBorders>
          </w:tcPr>
          <w:p w14:paraId="1C5D855F" w14:textId="77777777" w:rsidR="00DD31E6" w:rsidRPr="00D8696A" w:rsidRDefault="00DD31E6" w:rsidP="00DD31E6">
            <w:pPr>
              <w:spacing w:line="360" w:lineRule="auto"/>
              <w:rPr>
                <w:sz w:val="24"/>
                <w:szCs w:val="24"/>
              </w:rPr>
            </w:pPr>
            <w:r w:rsidRPr="00D8696A">
              <w:rPr>
                <w:sz w:val="24"/>
                <w:szCs w:val="24"/>
              </w:rPr>
              <w:t>3.08</w:t>
            </w:r>
          </w:p>
        </w:tc>
        <w:tc>
          <w:tcPr>
            <w:tcW w:w="0" w:type="auto"/>
            <w:tcBorders>
              <w:top w:val="double" w:sz="4" w:space="0" w:color="auto"/>
            </w:tcBorders>
          </w:tcPr>
          <w:p w14:paraId="4AD24FE6" w14:textId="77777777" w:rsidR="00DD31E6" w:rsidRPr="00D8696A" w:rsidRDefault="00DD31E6" w:rsidP="00DD31E6">
            <w:pPr>
              <w:spacing w:line="360" w:lineRule="auto"/>
              <w:rPr>
                <w:sz w:val="24"/>
                <w:szCs w:val="24"/>
              </w:rPr>
            </w:pPr>
            <w:r w:rsidRPr="00D8696A">
              <w:rPr>
                <w:sz w:val="24"/>
                <w:szCs w:val="24"/>
              </w:rPr>
              <w:t>0.2</w:t>
            </w:r>
          </w:p>
        </w:tc>
        <w:tc>
          <w:tcPr>
            <w:tcW w:w="0" w:type="auto"/>
            <w:tcBorders>
              <w:top w:val="double" w:sz="4" w:space="0" w:color="auto"/>
              <w:right w:val="single" w:sz="4" w:space="0" w:color="auto"/>
            </w:tcBorders>
          </w:tcPr>
          <w:p w14:paraId="015001DA" w14:textId="77777777" w:rsidR="00DD31E6" w:rsidRPr="00D8696A" w:rsidRDefault="00DD31E6" w:rsidP="00DD31E6">
            <w:pPr>
              <w:spacing w:line="360" w:lineRule="auto"/>
              <w:rPr>
                <w:sz w:val="24"/>
                <w:szCs w:val="24"/>
              </w:rPr>
            </w:pPr>
            <w:r w:rsidRPr="00D8696A">
              <w:rPr>
                <w:sz w:val="24"/>
                <w:szCs w:val="24"/>
              </w:rPr>
              <w:t>22.72</w:t>
            </w:r>
          </w:p>
        </w:tc>
        <w:tc>
          <w:tcPr>
            <w:tcW w:w="0" w:type="auto"/>
            <w:tcBorders>
              <w:top w:val="double" w:sz="4" w:space="0" w:color="auto"/>
              <w:left w:val="single" w:sz="4" w:space="0" w:color="auto"/>
            </w:tcBorders>
          </w:tcPr>
          <w:p w14:paraId="7563ACC2" w14:textId="562DB8BF"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6.43</w:t>
            </w:r>
          </w:p>
        </w:tc>
        <w:tc>
          <w:tcPr>
            <w:tcW w:w="0" w:type="auto"/>
            <w:tcBorders>
              <w:top w:val="double" w:sz="4" w:space="0" w:color="auto"/>
            </w:tcBorders>
          </w:tcPr>
          <w:p w14:paraId="0BE780E6" w14:textId="77777777" w:rsidR="00DD31E6" w:rsidRPr="00D8696A" w:rsidRDefault="00DD31E6" w:rsidP="00DD31E6">
            <w:pPr>
              <w:spacing w:line="360" w:lineRule="auto"/>
              <w:rPr>
                <w:sz w:val="24"/>
                <w:szCs w:val="24"/>
              </w:rPr>
            </w:pPr>
            <w:r w:rsidRPr="00D8696A">
              <w:rPr>
                <w:sz w:val="24"/>
                <w:szCs w:val="24"/>
              </w:rPr>
              <w:t>8.23</w:t>
            </w:r>
          </w:p>
        </w:tc>
        <w:tc>
          <w:tcPr>
            <w:tcW w:w="0" w:type="auto"/>
            <w:tcBorders>
              <w:top w:val="double" w:sz="4" w:space="0" w:color="auto"/>
            </w:tcBorders>
          </w:tcPr>
          <w:p w14:paraId="4B489E4B" w14:textId="77777777" w:rsidR="00DD31E6" w:rsidRPr="00D8696A" w:rsidRDefault="00DD31E6" w:rsidP="00DD31E6">
            <w:pPr>
              <w:spacing w:line="360" w:lineRule="auto"/>
              <w:rPr>
                <w:sz w:val="24"/>
                <w:szCs w:val="24"/>
              </w:rPr>
            </w:pPr>
            <w:r w:rsidRPr="00D8696A">
              <w:rPr>
                <w:sz w:val="24"/>
                <w:szCs w:val="24"/>
              </w:rPr>
              <w:t>0.18</w:t>
            </w:r>
          </w:p>
        </w:tc>
        <w:tc>
          <w:tcPr>
            <w:tcW w:w="0" w:type="auto"/>
            <w:tcBorders>
              <w:top w:val="double" w:sz="4" w:space="0" w:color="auto"/>
              <w:right w:val="single" w:sz="4" w:space="0" w:color="auto"/>
            </w:tcBorders>
          </w:tcPr>
          <w:p w14:paraId="3BED7990" w14:textId="77777777" w:rsidR="00DD31E6" w:rsidRPr="00D8696A" w:rsidRDefault="00DD31E6" w:rsidP="00DD31E6">
            <w:pPr>
              <w:spacing w:line="360" w:lineRule="auto"/>
              <w:rPr>
                <w:sz w:val="24"/>
                <w:szCs w:val="24"/>
              </w:rPr>
            </w:pPr>
            <w:r w:rsidRPr="00D8696A">
              <w:rPr>
                <w:sz w:val="24"/>
                <w:szCs w:val="24"/>
              </w:rPr>
              <w:t>30.65</w:t>
            </w:r>
          </w:p>
        </w:tc>
        <w:tc>
          <w:tcPr>
            <w:tcW w:w="0" w:type="auto"/>
            <w:tcBorders>
              <w:top w:val="double" w:sz="4" w:space="0" w:color="auto"/>
              <w:left w:val="single" w:sz="4" w:space="0" w:color="auto"/>
            </w:tcBorders>
          </w:tcPr>
          <w:p w14:paraId="205D6CBF" w14:textId="122F36DF"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1.22</w:t>
            </w:r>
          </w:p>
        </w:tc>
        <w:tc>
          <w:tcPr>
            <w:tcW w:w="0" w:type="auto"/>
            <w:tcBorders>
              <w:top w:val="double" w:sz="4" w:space="0" w:color="auto"/>
            </w:tcBorders>
          </w:tcPr>
          <w:p w14:paraId="3B219049" w14:textId="77777777" w:rsidR="00DD31E6" w:rsidRPr="00D8696A" w:rsidRDefault="00DD31E6" w:rsidP="00DD31E6">
            <w:pPr>
              <w:spacing w:line="360" w:lineRule="auto"/>
              <w:rPr>
                <w:sz w:val="24"/>
                <w:szCs w:val="24"/>
              </w:rPr>
            </w:pPr>
            <w:r w:rsidRPr="00D8696A">
              <w:rPr>
                <w:sz w:val="24"/>
                <w:szCs w:val="24"/>
              </w:rPr>
              <w:t>0.46</w:t>
            </w:r>
          </w:p>
        </w:tc>
        <w:tc>
          <w:tcPr>
            <w:tcW w:w="0" w:type="auto"/>
            <w:tcBorders>
              <w:top w:val="double" w:sz="4" w:space="0" w:color="auto"/>
            </w:tcBorders>
          </w:tcPr>
          <w:p w14:paraId="11A92381" w14:textId="77777777" w:rsidR="00DD31E6" w:rsidRPr="00D8696A" w:rsidRDefault="00DD31E6" w:rsidP="00DD31E6">
            <w:pPr>
              <w:spacing w:line="360" w:lineRule="auto"/>
              <w:rPr>
                <w:sz w:val="24"/>
                <w:szCs w:val="24"/>
              </w:rPr>
            </w:pPr>
            <w:r w:rsidRPr="00D8696A">
              <w:rPr>
                <w:sz w:val="24"/>
                <w:szCs w:val="24"/>
              </w:rPr>
              <w:t>0.39</w:t>
            </w:r>
          </w:p>
        </w:tc>
        <w:tc>
          <w:tcPr>
            <w:tcW w:w="0" w:type="auto"/>
            <w:tcBorders>
              <w:top w:val="double" w:sz="4" w:space="0" w:color="auto"/>
            </w:tcBorders>
          </w:tcPr>
          <w:p w14:paraId="20C3BD51" w14:textId="77777777" w:rsidR="00DD31E6" w:rsidRPr="00D8696A" w:rsidRDefault="00DD31E6" w:rsidP="00DD31E6">
            <w:pPr>
              <w:spacing w:line="360" w:lineRule="auto"/>
              <w:rPr>
                <w:sz w:val="24"/>
                <w:szCs w:val="24"/>
              </w:rPr>
            </w:pPr>
            <w:r w:rsidRPr="00D8696A">
              <w:rPr>
                <w:sz w:val="24"/>
                <w:szCs w:val="24"/>
              </w:rPr>
              <w:t>2.8</w:t>
            </w:r>
          </w:p>
        </w:tc>
      </w:tr>
      <w:tr w:rsidR="00DD31E6" w:rsidRPr="00D8696A" w14:paraId="68D78C05" w14:textId="77777777" w:rsidTr="00DD31E6">
        <w:trPr>
          <w:jc w:val="center"/>
        </w:trPr>
        <w:tc>
          <w:tcPr>
            <w:tcW w:w="0" w:type="auto"/>
          </w:tcPr>
          <w:p w14:paraId="6744D822" w14:textId="77777777" w:rsidR="00DD31E6" w:rsidRPr="00D8696A" w:rsidRDefault="00DD31E6" w:rsidP="00DD31E6">
            <w:pPr>
              <w:spacing w:line="360" w:lineRule="auto"/>
              <w:rPr>
                <w:sz w:val="24"/>
                <w:szCs w:val="24"/>
              </w:rPr>
            </w:pPr>
            <w:r w:rsidRPr="00D8696A">
              <w:rPr>
                <w:sz w:val="24"/>
                <w:szCs w:val="24"/>
              </w:rPr>
              <w:t>Fem</w:t>
            </w:r>
          </w:p>
        </w:tc>
        <w:tc>
          <w:tcPr>
            <w:tcW w:w="0" w:type="auto"/>
            <w:tcBorders>
              <w:left w:val="nil"/>
            </w:tcBorders>
          </w:tcPr>
          <w:p w14:paraId="57247AD3" w14:textId="77777777" w:rsidR="00DD31E6" w:rsidRPr="00D8696A" w:rsidRDefault="00DD31E6" w:rsidP="00DD31E6">
            <w:pPr>
              <w:spacing w:line="360" w:lineRule="auto"/>
              <w:rPr>
                <w:sz w:val="24"/>
                <w:szCs w:val="24"/>
              </w:rPr>
            </w:pPr>
            <w:r w:rsidRPr="00D8696A">
              <w:rPr>
                <w:sz w:val="24"/>
                <w:szCs w:val="24"/>
              </w:rPr>
              <w:t>10.96</w:t>
            </w:r>
          </w:p>
        </w:tc>
        <w:tc>
          <w:tcPr>
            <w:tcW w:w="0" w:type="auto"/>
          </w:tcPr>
          <w:p w14:paraId="2D88CEC4" w14:textId="77777777" w:rsidR="00DD31E6" w:rsidRPr="00D8696A" w:rsidRDefault="00DD31E6" w:rsidP="00DD31E6">
            <w:pPr>
              <w:spacing w:line="360" w:lineRule="auto"/>
              <w:rPr>
                <w:sz w:val="24"/>
                <w:szCs w:val="24"/>
              </w:rPr>
            </w:pPr>
            <w:r w:rsidRPr="00D8696A">
              <w:rPr>
                <w:sz w:val="24"/>
                <w:szCs w:val="24"/>
              </w:rPr>
              <w:t>6.21</w:t>
            </w:r>
          </w:p>
        </w:tc>
        <w:tc>
          <w:tcPr>
            <w:tcW w:w="0" w:type="auto"/>
          </w:tcPr>
          <w:p w14:paraId="7470EE12" w14:textId="77777777" w:rsidR="00DD31E6" w:rsidRPr="00D8696A" w:rsidRDefault="00DD31E6" w:rsidP="00DD31E6">
            <w:pPr>
              <w:spacing w:line="360" w:lineRule="auto"/>
              <w:rPr>
                <w:sz w:val="24"/>
                <w:szCs w:val="24"/>
              </w:rPr>
            </w:pPr>
            <w:r w:rsidRPr="00D8696A">
              <w:rPr>
                <w:sz w:val="24"/>
                <w:szCs w:val="24"/>
              </w:rPr>
              <w:t>0.39</w:t>
            </w:r>
          </w:p>
        </w:tc>
        <w:tc>
          <w:tcPr>
            <w:tcW w:w="0" w:type="auto"/>
            <w:tcBorders>
              <w:right w:val="single" w:sz="4" w:space="0" w:color="auto"/>
            </w:tcBorders>
          </w:tcPr>
          <w:p w14:paraId="2B6A2393" w14:textId="77777777" w:rsidR="00DD31E6" w:rsidRPr="00D8696A" w:rsidRDefault="00DD31E6" w:rsidP="00DD31E6">
            <w:pPr>
              <w:spacing w:line="360" w:lineRule="auto"/>
              <w:rPr>
                <w:sz w:val="24"/>
                <w:szCs w:val="24"/>
              </w:rPr>
            </w:pPr>
            <w:r w:rsidRPr="00D8696A">
              <w:rPr>
                <w:sz w:val="24"/>
                <w:szCs w:val="24"/>
              </w:rPr>
              <w:t>26.71</w:t>
            </w:r>
          </w:p>
        </w:tc>
        <w:tc>
          <w:tcPr>
            <w:tcW w:w="0" w:type="auto"/>
            <w:tcBorders>
              <w:left w:val="single" w:sz="4" w:space="0" w:color="auto"/>
            </w:tcBorders>
          </w:tcPr>
          <w:p w14:paraId="21E37BC5" w14:textId="3315519A"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8.69</w:t>
            </w:r>
          </w:p>
        </w:tc>
        <w:tc>
          <w:tcPr>
            <w:tcW w:w="0" w:type="auto"/>
          </w:tcPr>
          <w:p w14:paraId="2F100557" w14:textId="77777777" w:rsidR="00DD31E6" w:rsidRPr="00D8696A" w:rsidRDefault="00DD31E6" w:rsidP="00DD31E6">
            <w:pPr>
              <w:spacing w:line="360" w:lineRule="auto"/>
              <w:rPr>
                <w:sz w:val="24"/>
                <w:szCs w:val="24"/>
              </w:rPr>
            </w:pPr>
            <w:r w:rsidRPr="00D8696A">
              <w:rPr>
                <w:sz w:val="24"/>
                <w:szCs w:val="24"/>
              </w:rPr>
              <w:t>6.09</w:t>
            </w:r>
          </w:p>
        </w:tc>
        <w:tc>
          <w:tcPr>
            <w:tcW w:w="0" w:type="auto"/>
          </w:tcPr>
          <w:p w14:paraId="14A9AD1B" w14:textId="77777777" w:rsidR="00DD31E6" w:rsidRPr="00D8696A" w:rsidRDefault="00DD31E6" w:rsidP="00DD31E6">
            <w:pPr>
              <w:spacing w:line="360" w:lineRule="auto"/>
              <w:rPr>
                <w:sz w:val="24"/>
                <w:szCs w:val="24"/>
              </w:rPr>
            </w:pPr>
            <w:r w:rsidRPr="00D8696A">
              <w:rPr>
                <w:sz w:val="24"/>
                <w:szCs w:val="24"/>
              </w:rPr>
              <w:t>0.16</w:t>
            </w:r>
          </w:p>
        </w:tc>
        <w:tc>
          <w:tcPr>
            <w:tcW w:w="0" w:type="auto"/>
            <w:tcBorders>
              <w:right w:val="single" w:sz="4" w:space="0" w:color="auto"/>
            </w:tcBorders>
          </w:tcPr>
          <w:p w14:paraId="4C6297C2" w14:textId="77777777" w:rsidR="00DD31E6" w:rsidRPr="00D8696A" w:rsidRDefault="00DD31E6" w:rsidP="00DD31E6">
            <w:pPr>
              <w:spacing w:line="360" w:lineRule="auto"/>
              <w:rPr>
                <w:sz w:val="24"/>
                <w:szCs w:val="24"/>
              </w:rPr>
            </w:pPr>
            <w:r w:rsidRPr="00D8696A">
              <w:rPr>
                <w:sz w:val="24"/>
                <w:szCs w:val="24"/>
              </w:rPr>
              <w:t>32.22</w:t>
            </w:r>
          </w:p>
        </w:tc>
        <w:tc>
          <w:tcPr>
            <w:tcW w:w="0" w:type="auto"/>
            <w:tcBorders>
              <w:left w:val="single" w:sz="4" w:space="0" w:color="auto"/>
            </w:tcBorders>
          </w:tcPr>
          <w:p w14:paraId="7D64DB18" w14:textId="3858B2BF"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0.53</w:t>
            </w:r>
          </w:p>
        </w:tc>
        <w:tc>
          <w:tcPr>
            <w:tcW w:w="0" w:type="auto"/>
          </w:tcPr>
          <w:p w14:paraId="21361DF5" w14:textId="77777777" w:rsidR="00DD31E6" w:rsidRPr="00D8696A" w:rsidRDefault="00DD31E6" w:rsidP="00DD31E6">
            <w:pPr>
              <w:spacing w:line="360" w:lineRule="auto"/>
              <w:rPr>
                <w:sz w:val="24"/>
                <w:szCs w:val="24"/>
              </w:rPr>
            </w:pPr>
            <w:r w:rsidRPr="00D8696A">
              <w:rPr>
                <w:sz w:val="24"/>
                <w:szCs w:val="24"/>
              </w:rPr>
              <w:t>0.2</w:t>
            </w:r>
          </w:p>
        </w:tc>
        <w:tc>
          <w:tcPr>
            <w:tcW w:w="0" w:type="auto"/>
          </w:tcPr>
          <w:p w14:paraId="34280BC2" w14:textId="77777777" w:rsidR="00DD31E6" w:rsidRPr="00D8696A" w:rsidRDefault="00DD31E6" w:rsidP="00DD31E6">
            <w:pPr>
              <w:spacing w:line="360" w:lineRule="auto"/>
              <w:rPr>
                <w:sz w:val="24"/>
                <w:szCs w:val="24"/>
              </w:rPr>
            </w:pPr>
            <w:r w:rsidRPr="00D8696A">
              <w:rPr>
                <w:sz w:val="24"/>
                <w:szCs w:val="24"/>
              </w:rPr>
              <w:t>0.18</w:t>
            </w:r>
          </w:p>
        </w:tc>
        <w:tc>
          <w:tcPr>
            <w:tcW w:w="0" w:type="auto"/>
          </w:tcPr>
          <w:p w14:paraId="7F57DD73" w14:textId="77777777" w:rsidR="00DD31E6" w:rsidRPr="00D8696A" w:rsidRDefault="00DD31E6" w:rsidP="00DD31E6">
            <w:pPr>
              <w:spacing w:line="360" w:lineRule="auto"/>
              <w:rPr>
                <w:sz w:val="24"/>
                <w:szCs w:val="24"/>
              </w:rPr>
            </w:pPr>
            <w:r w:rsidRPr="00D8696A">
              <w:rPr>
                <w:sz w:val="24"/>
                <w:szCs w:val="24"/>
              </w:rPr>
              <w:t>1.15</w:t>
            </w:r>
          </w:p>
        </w:tc>
      </w:tr>
      <w:tr w:rsidR="00DD31E6" w:rsidRPr="00D8696A" w14:paraId="727FA1E7" w14:textId="77777777" w:rsidTr="00DD31E6">
        <w:trPr>
          <w:jc w:val="center"/>
        </w:trPr>
        <w:tc>
          <w:tcPr>
            <w:tcW w:w="0" w:type="auto"/>
            <w:tcBorders>
              <w:bottom w:val="single" w:sz="4" w:space="0" w:color="auto"/>
            </w:tcBorders>
          </w:tcPr>
          <w:p w14:paraId="302396C6" w14:textId="77777777" w:rsidR="00DD31E6" w:rsidRPr="00D8696A" w:rsidRDefault="00DD31E6" w:rsidP="00DD31E6">
            <w:pPr>
              <w:spacing w:line="360" w:lineRule="auto"/>
              <w:rPr>
                <w:sz w:val="24"/>
                <w:szCs w:val="24"/>
              </w:rPr>
            </w:pPr>
            <w:r w:rsidRPr="00D8696A">
              <w:rPr>
                <w:sz w:val="24"/>
                <w:szCs w:val="24"/>
              </w:rPr>
              <w:t>Cop</w:t>
            </w:r>
          </w:p>
        </w:tc>
        <w:tc>
          <w:tcPr>
            <w:tcW w:w="0" w:type="auto"/>
            <w:tcBorders>
              <w:left w:val="nil"/>
              <w:bottom w:val="single" w:sz="4" w:space="0" w:color="auto"/>
            </w:tcBorders>
          </w:tcPr>
          <w:p w14:paraId="605C068A" w14:textId="77777777" w:rsidR="00DD31E6" w:rsidRPr="00D8696A" w:rsidRDefault="00DD31E6" w:rsidP="00DD31E6">
            <w:pPr>
              <w:spacing w:line="360" w:lineRule="auto"/>
              <w:rPr>
                <w:sz w:val="24"/>
                <w:szCs w:val="24"/>
              </w:rPr>
            </w:pPr>
            <w:r w:rsidRPr="00D8696A">
              <w:rPr>
                <w:sz w:val="24"/>
                <w:szCs w:val="24"/>
              </w:rPr>
              <w:t>16.57</w:t>
            </w:r>
          </w:p>
        </w:tc>
        <w:tc>
          <w:tcPr>
            <w:tcW w:w="0" w:type="auto"/>
            <w:tcBorders>
              <w:bottom w:val="single" w:sz="4" w:space="0" w:color="auto"/>
            </w:tcBorders>
          </w:tcPr>
          <w:p w14:paraId="4573C974" w14:textId="77777777" w:rsidR="00DD31E6" w:rsidRPr="00D8696A" w:rsidRDefault="00DD31E6" w:rsidP="00DD31E6">
            <w:pPr>
              <w:spacing w:line="360" w:lineRule="auto"/>
              <w:rPr>
                <w:sz w:val="24"/>
                <w:szCs w:val="24"/>
              </w:rPr>
            </w:pPr>
            <w:r w:rsidRPr="00D8696A">
              <w:rPr>
                <w:sz w:val="24"/>
                <w:szCs w:val="24"/>
              </w:rPr>
              <w:t>4.05</w:t>
            </w:r>
          </w:p>
        </w:tc>
        <w:tc>
          <w:tcPr>
            <w:tcW w:w="0" w:type="auto"/>
            <w:tcBorders>
              <w:bottom w:val="single" w:sz="4" w:space="0" w:color="auto"/>
            </w:tcBorders>
          </w:tcPr>
          <w:p w14:paraId="06044182" w14:textId="77777777" w:rsidR="00DD31E6" w:rsidRPr="00D8696A" w:rsidRDefault="00DD31E6" w:rsidP="00DD31E6">
            <w:pPr>
              <w:spacing w:line="360" w:lineRule="auto"/>
              <w:rPr>
                <w:sz w:val="24"/>
                <w:szCs w:val="24"/>
              </w:rPr>
            </w:pPr>
            <w:r w:rsidRPr="00D8696A">
              <w:rPr>
                <w:sz w:val="24"/>
                <w:szCs w:val="24"/>
              </w:rPr>
              <w:t>7.97</w:t>
            </w:r>
          </w:p>
        </w:tc>
        <w:tc>
          <w:tcPr>
            <w:tcW w:w="0" w:type="auto"/>
            <w:tcBorders>
              <w:bottom w:val="single" w:sz="4" w:space="0" w:color="auto"/>
              <w:right w:val="single" w:sz="4" w:space="0" w:color="auto"/>
            </w:tcBorders>
          </w:tcPr>
          <w:p w14:paraId="6C51CDF3" w14:textId="77777777" w:rsidR="00DD31E6" w:rsidRPr="00D8696A" w:rsidRDefault="00DD31E6" w:rsidP="00DD31E6">
            <w:pPr>
              <w:spacing w:line="360" w:lineRule="auto"/>
              <w:rPr>
                <w:sz w:val="24"/>
                <w:szCs w:val="24"/>
              </w:rPr>
            </w:pPr>
            <w:r w:rsidRPr="00D8696A">
              <w:rPr>
                <w:sz w:val="24"/>
                <w:szCs w:val="24"/>
              </w:rPr>
              <w:t>22.36</w:t>
            </w:r>
          </w:p>
        </w:tc>
        <w:tc>
          <w:tcPr>
            <w:tcW w:w="0" w:type="auto"/>
            <w:tcBorders>
              <w:left w:val="single" w:sz="4" w:space="0" w:color="auto"/>
              <w:bottom w:val="single" w:sz="4" w:space="0" w:color="auto"/>
            </w:tcBorders>
          </w:tcPr>
          <w:p w14:paraId="1956C62F" w14:textId="53E84F18"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8.71</w:t>
            </w:r>
          </w:p>
        </w:tc>
        <w:tc>
          <w:tcPr>
            <w:tcW w:w="0" w:type="auto"/>
            <w:tcBorders>
              <w:bottom w:val="single" w:sz="4" w:space="0" w:color="auto"/>
            </w:tcBorders>
          </w:tcPr>
          <w:p w14:paraId="30FDC9EC" w14:textId="77777777" w:rsidR="00DD31E6" w:rsidRPr="00D8696A" w:rsidRDefault="00DD31E6" w:rsidP="00DD31E6">
            <w:pPr>
              <w:spacing w:line="360" w:lineRule="auto"/>
              <w:rPr>
                <w:sz w:val="24"/>
                <w:szCs w:val="24"/>
              </w:rPr>
            </w:pPr>
            <w:r w:rsidRPr="00D8696A">
              <w:rPr>
                <w:sz w:val="24"/>
                <w:szCs w:val="24"/>
              </w:rPr>
              <w:t>6.35</w:t>
            </w:r>
          </w:p>
        </w:tc>
        <w:tc>
          <w:tcPr>
            <w:tcW w:w="0" w:type="auto"/>
            <w:tcBorders>
              <w:bottom w:val="single" w:sz="4" w:space="0" w:color="auto"/>
            </w:tcBorders>
          </w:tcPr>
          <w:p w14:paraId="13383C34" w14:textId="77777777" w:rsidR="00DD31E6" w:rsidRPr="00D8696A" w:rsidRDefault="00DD31E6" w:rsidP="00DD31E6">
            <w:pPr>
              <w:spacing w:line="360" w:lineRule="auto"/>
              <w:rPr>
                <w:sz w:val="24"/>
                <w:szCs w:val="24"/>
              </w:rPr>
            </w:pPr>
            <w:r w:rsidRPr="00D8696A">
              <w:rPr>
                <w:sz w:val="24"/>
                <w:szCs w:val="24"/>
              </w:rPr>
              <w:t>1.33</w:t>
            </w:r>
          </w:p>
        </w:tc>
        <w:tc>
          <w:tcPr>
            <w:tcW w:w="0" w:type="auto"/>
            <w:tcBorders>
              <w:bottom w:val="single" w:sz="4" w:space="0" w:color="auto"/>
              <w:right w:val="single" w:sz="4" w:space="0" w:color="auto"/>
            </w:tcBorders>
          </w:tcPr>
          <w:p w14:paraId="6F6A45B8" w14:textId="77777777" w:rsidR="00DD31E6" w:rsidRPr="00D8696A" w:rsidRDefault="00DD31E6" w:rsidP="00DD31E6">
            <w:pPr>
              <w:spacing w:line="360" w:lineRule="auto"/>
              <w:rPr>
                <w:sz w:val="24"/>
                <w:szCs w:val="24"/>
              </w:rPr>
            </w:pPr>
            <w:r w:rsidRPr="00D8696A">
              <w:rPr>
                <w:sz w:val="24"/>
                <w:szCs w:val="24"/>
              </w:rPr>
              <w:t>27.05</w:t>
            </w:r>
          </w:p>
        </w:tc>
        <w:tc>
          <w:tcPr>
            <w:tcW w:w="0" w:type="auto"/>
            <w:tcBorders>
              <w:left w:val="single" w:sz="4" w:space="0" w:color="auto"/>
              <w:bottom w:val="single" w:sz="4" w:space="0" w:color="auto"/>
            </w:tcBorders>
          </w:tcPr>
          <w:p w14:paraId="5B0191D6" w14:textId="3DCE29E5"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0.49</w:t>
            </w:r>
          </w:p>
        </w:tc>
        <w:tc>
          <w:tcPr>
            <w:tcW w:w="0" w:type="auto"/>
            <w:tcBorders>
              <w:bottom w:val="single" w:sz="4" w:space="0" w:color="auto"/>
            </w:tcBorders>
          </w:tcPr>
          <w:p w14:paraId="6644B175" w14:textId="77777777" w:rsidR="00DD31E6" w:rsidRPr="00D8696A" w:rsidRDefault="00DD31E6" w:rsidP="00DD31E6">
            <w:pPr>
              <w:spacing w:line="360" w:lineRule="auto"/>
              <w:rPr>
                <w:sz w:val="24"/>
                <w:szCs w:val="24"/>
              </w:rPr>
            </w:pPr>
            <w:r w:rsidRPr="00D8696A">
              <w:rPr>
                <w:sz w:val="24"/>
                <w:szCs w:val="24"/>
              </w:rPr>
              <w:t>0.16</w:t>
            </w:r>
          </w:p>
        </w:tc>
        <w:tc>
          <w:tcPr>
            <w:tcW w:w="0" w:type="auto"/>
            <w:tcBorders>
              <w:bottom w:val="single" w:sz="4" w:space="0" w:color="auto"/>
            </w:tcBorders>
          </w:tcPr>
          <w:p w14:paraId="7458B2DD" w14:textId="77777777" w:rsidR="00DD31E6" w:rsidRPr="00D8696A" w:rsidRDefault="00DD31E6" w:rsidP="00DD31E6">
            <w:pPr>
              <w:spacing w:line="360" w:lineRule="auto"/>
              <w:rPr>
                <w:sz w:val="24"/>
                <w:szCs w:val="24"/>
              </w:rPr>
            </w:pPr>
            <w:r w:rsidRPr="00D8696A">
              <w:rPr>
                <w:sz w:val="24"/>
                <w:szCs w:val="24"/>
              </w:rPr>
              <w:t>0.22</w:t>
            </w:r>
          </w:p>
        </w:tc>
        <w:tc>
          <w:tcPr>
            <w:tcW w:w="0" w:type="auto"/>
            <w:tcBorders>
              <w:bottom w:val="single" w:sz="4" w:space="0" w:color="auto"/>
            </w:tcBorders>
          </w:tcPr>
          <w:p w14:paraId="09D2AE91" w14:textId="77777777" w:rsidR="00DD31E6" w:rsidRPr="00D8696A" w:rsidRDefault="00DD31E6" w:rsidP="00DD31E6">
            <w:pPr>
              <w:spacing w:line="360" w:lineRule="auto"/>
              <w:rPr>
                <w:sz w:val="24"/>
                <w:szCs w:val="24"/>
              </w:rPr>
            </w:pPr>
            <w:r w:rsidRPr="00D8696A">
              <w:rPr>
                <w:sz w:val="24"/>
                <w:szCs w:val="24"/>
              </w:rPr>
              <w:t>0.80</w:t>
            </w:r>
          </w:p>
        </w:tc>
      </w:tr>
    </w:tbl>
    <w:p w14:paraId="257301B9" w14:textId="77777777" w:rsidR="00DD31E6" w:rsidRDefault="00DD31E6" w:rsidP="00DD31E6"/>
    <w:p w14:paraId="6458C013" w14:textId="77777777" w:rsidR="00DD31E6" w:rsidRDefault="00DD31E6" w:rsidP="00030C5D">
      <w:pPr>
        <w:spacing w:line="480" w:lineRule="auto"/>
        <w:ind w:firstLine="720"/>
      </w:pPr>
    </w:p>
    <w:p w14:paraId="0C34D5A5" w14:textId="3BC119C4" w:rsidR="00902C31" w:rsidRDefault="00030C5D" w:rsidP="00030C5D">
      <w:pPr>
        <w:spacing w:line="480" w:lineRule="auto"/>
        <w:ind w:firstLine="720"/>
      </w:pPr>
      <w:r w:rsidRPr="00D8696A">
        <w:t xml:space="preserve">Table 4 </w:t>
      </w:r>
      <w:r w:rsidR="00263617">
        <w:t>shows</w:t>
      </w:r>
      <w:r w:rsidRPr="00D8696A">
        <w:t xml:space="preserve"> the first and last record </w:t>
      </w:r>
      <w:r w:rsidR="00DD31E6">
        <w:t>(capture</w:t>
      </w:r>
      <w:r w:rsidR="00263617">
        <w:t xml:space="preserve"> or sighting</w:t>
      </w:r>
      <w:r w:rsidR="00DD31E6">
        <w:t xml:space="preserve">) </w:t>
      </w:r>
      <w:r w:rsidRPr="00D8696A">
        <w:t xml:space="preserve">for each of the 12 </w:t>
      </w:r>
      <w:r w:rsidR="004E5018">
        <w:t>colour</w:t>
      </w:r>
      <w:r w:rsidR="00263617">
        <w:t>-</w:t>
      </w:r>
      <w:r w:rsidRPr="00D8696A">
        <w:t>banded males in the study</w:t>
      </w:r>
      <w:r w:rsidR="00263617">
        <w:t>,</w:t>
      </w:r>
      <w:r w:rsidRPr="00D8696A">
        <w:t xml:space="preserve"> </w:t>
      </w:r>
      <w:r w:rsidR="00974EA4">
        <w:t>and</w:t>
      </w:r>
      <w:r w:rsidRPr="00D8696A">
        <w:t xml:space="preserve"> the number of Mal, Fem and Cop bouts </w:t>
      </w:r>
      <w:r w:rsidR="00BC6FE2">
        <w:t xml:space="preserve">in which </w:t>
      </w:r>
      <w:r w:rsidRPr="00D8696A">
        <w:t xml:space="preserve">each participated. We observed 12 individually </w:t>
      </w:r>
      <w:r w:rsidR="004E5018">
        <w:t>colour</w:t>
      </w:r>
      <w:r w:rsidRPr="00D8696A">
        <w:t xml:space="preserve">-banded females copulate with the three </w:t>
      </w:r>
      <w:r w:rsidR="004E5018">
        <w:t>colour</w:t>
      </w:r>
      <w:r w:rsidRPr="00D8696A">
        <w:t xml:space="preserve">-banded copulator males. Some of those females had histories of visitation at multiple display </w:t>
      </w:r>
      <w:r w:rsidR="004E1A57">
        <w:t>logs</w:t>
      </w:r>
      <w:r w:rsidRPr="00D8696A">
        <w:t xml:space="preserve">. In addition, three </w:t>
      </w:r>
      <w:r w:rsidR="00BC6FE2">
        <w:t xml:space="preserve">other </w:t>
      </w:r>
      <w:r w:rsidR="004E5018">
        <w:t>colour</w:t>
      </w:r>
      <w:r w:rsidRPr="00D8696A">
        <w:t>-banded females were observed watching displays</w:t>
      </w:r>
      <w:r w:rsidR="000A5411">
        <w:t>,</w:t>
      </w:r>
      <w:r w:rsidRPr="00D8696A">
        <w:t xml:space="preserve"> but never copulated during our video monitoring. </w:t>
      </w:r>
      <w:bookmarkEnd w:id="21"/>
    </w:p>
    <w:p w14:paraId="4EB29769" w14:textId="77777777" w:rsidR="00BB277C" w:rsidRPr="00BB277C" w:rsidRDefault="00BB277C" w:rsidP="00902C31">
      <w:pPr>
        <w:rPr>
          <w:sz w:val="16"/>
          <w:szCs w:val="16"/>
        </w:rPr>
      </w:pPr>
    </w:p>
    <w:p w14:paraId="41730AED" w14:textId="53E2F37F" w:rsidR="00974EA4" w:rsidRPr="00974EA4" w:rsidRDefault="00974EA4" w:rsidP="00CE4A6D">
      <w:pPr>
        <w:spacing w:line="480" w:lineRule="auto"/>
        <w:ind w:left="806"/>
        <w:rPr>
          <w:iCs/>
          <w:color w:val="000000" w:themeColor="text1"/>
        </w:rPr>
      </w:pPr>
      <w:r w:rsidRPr="00974EA4">
        <w:rPr>
          <w:iCs/>
          <w:color w:val="000000" w:themeColor="text1"/>
        </w:rPr>
        <w:t xml:space="preserve">Table 4. Identities of males </w:t>
      </w:r>
      <w:r w:rsidR="00DD31E6">
        <w:rPr>
          <w:iCs/>
          <w:color w:val="000000" w:themeColor="text1"/>
        </w:rPr>
        <w:t>performing</w:t>
      </w:r>
      <w:r>
        <w:rPr>
          <w:iCs/>
          <w:color w:val="000000" w:themeColor="text1"/>
        </w:rPr>
        <w:t xml:space="preserve"> courtship display</w:t>
      </w:r>
      <w:r w:rsidR="00DD31E6">
        <w:rPr>
          <w:iCs/>
          <w:color w:val="000000" w:themeColor="text1"/>
        </w:rPr>
        <w:t>s</w:t>
      </w:r>
      <w:r w:rsidRPr="00974EA4">
        <w:rPr>
          <w:iCs/>
          <w:color w:val="000000" w:themeColor="text1"/>
        </w:rPr>
        <w:t>. Note that 10 of the 12 banded males displayed for at least one female (</w:t>
      </w:r>
      <w:r w:rsidR="00DD31E6">
        <w:rPr>
          <w:iCs/>
          <w:color w:val="000000" w:themeColor="text1"/>
        </w:rPr>
        <w:t>i.e.,</w:t>
      </w:r>
      <w:r w:rsidRPr="00974EA4">
        <w:rPr>
          <w:iCs/>
          <w:color w:val="000000" w:themeColor="text1"/>
        </w:rPr>
        <w:t xml:space="preserve"> participat</w:t>
      </w:r>
      <w:r w:rsidR="00DD31E6">
        <w:rPr>
          <w:iCs/>
          <w:color w:val="000000" w:themeColor="text1"/>
        </w:rPr>
        <w:t>ed in ≥ 1</w:t>
      </w:r>
      <w:r w:rsidRPr="00974EA4">
        <w:rPr>
          <w:iCs/>
          <w:color w:val="000000" w:themeColor="text1"/>
        </w:rPr>
        <w:t xml:space="preserve"> Fem bout). Only three banded males </w:t>
      </w:r>
      <w:r w:rsidRPr="00974EA4">
        <w:rPr>
          <w:iCs/>
          <w:color w:val="000000" w:themeColor="text1"/>
        </w:rPr>
        <w:lastRenderedPageBreak/>
        <w:t>copulate</w:t>
      </w:r>
      <w:r w:rsidR="00DD31E6">
        <w:rPr>
          <w:iCs/>
          <w:color w:val="000000" w:themeColor="text1"/>
        </w:rPr>
        <w:t>d</w:t>
      </w:r>
      <w:r w:rsidRPr="00974EA4">
        <w:rPr>
          <w:iCs/>
          <w:color w:val="000000" w:themeColor="text1"/>
        </w:rPr>
        <w:t xml:space="preserve">. </w:t>
      </w:r>
      <w:r w:rsidR="00245517">
        <w:rPr>
          <w:iCs/>
          <w:color w:val="000000" w:themeColor="text1"/>
        </w:rPr>
        <w:t xml:space="preserve">In the MaleID column, </w:t>
      </w:r>
      <w:r w:rsidRPr="00245517">
        <w:rPr>
          <w:iCs/>
          <w:color w:val="000000" w:themeColor="text1"/>
        </w:rPr>
        <w:t>Unb</w:t>
      </w:r>
      <w:r w:rsidRPr="00974EA4">
        <w:rPr>
          <w:iCs/>
          <w:color w:val="000000" w:themeColor="text1"/>
        </w:rPr>
        <w:t xml:space="preserve"> denotes bouts performed by an unbanded male. Span is the number of days over which they were observed. </w:t>
      </w:r>
    </w:p>
    <w:p w14:paraId="0FB297BB" w14:textId="48C5C6CC" w:rsidR="00EE2F41" w:rsidRDefault="00EE2F41" w:rsidP="00A22E6E">
      <w:pPr>
        <w:rPr>
          <w:rFonts w:asciiTheme="minorHAnsi" w:eastAsiaTheme="minorHAnsi" w:hAnsiTheme="minorHAnsi" w:cstheme="minorBidi"/>
        </w:rPr>
      </w:pPr>
    </w:p>
    <w:tbl>
      <w:tblPr>
        <w:tblW w:w="7766" w:type="dxa"/>
        <w:jc w:val="center"/>
        <w:tblCellMar>
          <w:top w:w="15" w:type="dxa"/>
          <w:bottom w:w="15" w:type="dxa"/>
        </w:tblCellMar>
        <w:tblLook w:val="04A0" w:firstRow="1" w:lastRow="0" w:firstColumn="1" w:lastColumn="0" w:noHBand="0" w:noVBand="1"/>
      </w:tblPr>
      <w:tblGrid>
        <w:gridCol w:w="1203"/>
        <w:gridCol w:w="1120"/>
        <w:gridCol w:w="603"/>
        <w:gridCol w:w="643"/>
        <w:gridCol w:w="617"/>
        <w:gridCol w:w="1304"/>
        <w:gridCol w:w="1350"/>
        <w:gridCol w:w="926"/>
      </w:tblGrid>
      <w:tr w:rsidR="00A22E6E" w:rsidRPr="00A22E6E" w14:paraId="6A27C2AE" w14:textId="77777777" w:rsidTr="00C218BC">
        <w:trPr>
          <w:trHeight w:val="330"/>
          <w:jc w:val="center"/>
        </w:trPr>
        <w:tc>
          <w:tcPr>
            <w:tcW w:w="1203" w:type="dxa"/>
            <w:tcBorders>
              <w:top w:val="single" w:sz="4" w:space="0" w:color="auto"/>
              <w:left w:val="nil"/>
              <w:bottom w:val="double" w:sz="6" w:space="0" w:color="auto"/>
              <w:right w:val="nil"/>
            </w:tcBorders>
            <w:shd w:val="clear" w:color="000000" w:fill="FFFFFF"/>
            <w:noWrap/>
            <w:vAlign w:val="center"/>
            <w:hideMark/>
          </w:tcPr>
          <w:p w14:paraId="740EEBB9" w14:textId="58214721" w:rsidR="00EE2F41" w:rsidRPr="00EE2F41" w:rsidRDefault="00EE2F41" w:rsidP="00EE2F41">
            <w:pPr>
              <w:jc w:val="center"/>
              <w:rPr>
                <w:color w:val="000000"/>
              </w:rPr>
            </w:pPr>
            <w:r w:rsidRPr="00EE2F41">
              <w:rPr>
                <w:color w:val="000000"/>
              </w:rPr>
              <w:t>MaleID</w:t>
            </w:r>
          </w:p>
        </w:tc>
        <w:tc>
          <w:tcPr>
            <w:tcW w:w="1120" w:type="dxa"/>
            <w:tcBorders>
              <w:top w:val="single" w:sz="4" w:space="0" w:color="auto"/>
              <w:left w:val="nil"/>
              <w:bottom w:val="double" w:sz="6" w:space="0" w:color="auto"/>
              <w:right w:val="nil"/>
            </w:tcBorders>
            <w:shd w:val="clear" w:color="000000" w:fill="FFFFFF"/>
            <w:noWrap/>
            <w:vAlign w:val="center"/>
            <w:hideMark/>
          </w:tcPr>
          <w:p w14:paraId="7B762020" w14:textId="77777777" w:rsidR="00EE2F41" w:rsidRPr="00EE2F41" w:rsidRDefault="00EE2F41" w:rsidP="00EE2F41">
            <w:pPr>
              <w:jc w:val="center"/>
              <w:rPr>
                <w:color w:val="000000"/>
              </w:rPr>
            </w:pPr>
            <w:r w:rsidRPr="00EE2F41">
              <w:rPr>
                <w:color w:val="000000"/>
              </w:rPr>
              <w:t>Total bouts</w:t>
            </w:r>
          </w:p>
        </w:tc>
        <w:tc>
          <w:tcPr>
            <w:tcW w:w="603" w:type="dxa"/>
            <w:tcBorders>
              <w:top w:val="single" w:sz="4" w:space="0" w:color="auto"/>
              <w:left w:val="nil"/>
              <w:bottom w:val="double" w:sz="6" w:space="0" w:color="auto"/>
              <w:right w:val="nil"/>
            </w:tcBorders>
            <w:shd w:val="clear" w:color="000000" w:fill="FFFFFF"/>
            <w:noWrap/>
            <w:vAlign w:val="center"/>
            <w:hideMark/>
          </w:tcPr>
          <w:p w14:paraId="7DBB58A4" w14:textId="77777777" w:rsidR="00EE2F41" w:rsidRPr="00EE2F41" w:rsidRDefault="00EE2F41" w:rsidP="00EE2F41">
            <w:pPr>
              <w:jc w:val="center"/>
              <w:rPr>
                <w:color w:val="000000"/>
              </w:rPr>
            </w:pPr>
            <w:r w:rsidRPr="00EE2F41">
              <w:rPr>
                <w:color w:val="000000"/>
              </w:rPr>
              <w:t>Mal</w:t>
            </w:r>
          </w:p>
        </w:tc>
        <w:tc>
          <w:tcPr>
            <w:tcW w:w="643" w:type="dxa"/>
            <w:tcBorders>
              <w:top w:val="single" w:sz="4" w:space="0" w:color="auto"/>
              <w:left w:val="nil"/>
              <w:bottom w:val="double" w:sz="6" w:space="0" w:color="auto"/>
              <w:right w:val="nil"/>
            </w:tcBorders>
            <w:shd w:val="clear" w:color="000000" w:fill="FFFFFF"/>
            <w:noWrap/>
            <w:vAlign w:val="center"/>
            <w:hideMark/>
          </w:tcPr>
          <w:p w14:paraId="174496DF" w14:textId="77777777" w:rsidR="00EE2F41" w:rsidRPr="00EE2F41" w:rsidRDefault="00EE2F41" w:rsidP="00EE2F41">
            <w:pPr>
              <w:jc w:val="center"/>
              <w:rPr>
                <w:color w:val="000000"/>
              </w:rPr>
            </w:pPr>
            <w:r w:rsidRPr="00EE2F41">
              <w:rPr>
                <w:color w:val="000000"/>
              </w:rPr>
              <w:t>Fem</w:t>
            </w:r>
          </w:p>
        </w:tc>
        <w:tc>
          <w:tcPr>
            <w:tcW w:w="617" w:type="dxa"/>
            <w:tcBorders>
              <w:top w:val="single" w:sz="4" w:space="0" w:color="auto"/>
              <w:left w:val="nil"/>
              <w:bottom w:val="double" w:sz="6" w:space="0" w:color="auto"/>
              <w:right w:val="nil"/>
            </w:tcBorders>
            <w:shd w:val="clear" w:color="000000" w:fill="FFFFFF"/>
            <w:noWrap/>
            <w:vAlign w:val="center"/>
            <w:hideMark/>
          </w:tcPr>
          <w:p w14:paraId="3D5CB643" w14:textId="77777777" w:rsidR="00EE2F41" w:rsidRPr="00EE2F41" w:rsidRDefault="00EE2F41" w:rsidP="00EE2F41">
            <w:pPr>
              <w:jc w:val="center"/>
              <w:rPr>
                <w:color w:val="000000"/>
              </w:rPr>
            </w:pPr>
            <w:r w:rsidRPr="00EE2F41">
              <w:rPr>
                <w:color w:val="000000"/>
              </w:rPr>
              <w:t xml:space="preserve">Cop </w:t>
            </w:r>
          </w:p>
        </w:tc>
        <w:tc>
          <w:tcPr>
            <w:tcW w:w="1304" w:type="dxa"/>
            <w:tcBorders>
              <w:top w:val="single" w:sz="4" w:space="0" w:color="auto"/>
              <w:left w:val="nil"/>
              <w:bottom w:val="double" w:sz="6" w:space="0" w:color="auto"/>
              <w:right w:val="nil"/>
            </w:tcBorders>
            <w:shd w:val="clear" w:color="000000" w:fill="FFFFFF"/>
            <w:noWrap/>
            <w:vAlign w:val="center"/>
            <w:hideMark/>
          </w:tcPr>
          <w:p w14:paraId="28C90C98" w14:textId="45A91E9D" w:rsidR="00EE2F41" w:rsidRPr="00EE2F41" w:rsidRDefault="00EE2F41" w:rsidP="00EE2F41">
            <w:pPr>
              <w:jc w:val="center"/>
              <w:rPr>
                <w:color w:val="000000"/>
              </w:rPr>
            </w:pPr>
            <w:r w:rsidRPr="00EE2F41">
              <w:rPr>
                <w:color w:val="000000"/>
              </w:rPr>
              <w:t>Date</w:t>
            </w:r>
            <w:r w:rsidR="00263617">
              <w:rPr>
                <w:color w:val="000000"/>
              </w:rPr>
              <w:t xml:space="preserve"> b</w:t>
            </w:r>
            <w:r w:rsidRPr="00EE2F41">
              <w:rPr>
                <w:color w:val="000000"/>
              </w:rPr>
              <w:t>anded</w:t>
            </w:r>
          </w:p>
        </w:tc>
        <w:tc>
          <w:tcPr>
            <w:tcW w:w="1350" w:type="dxa"/>
            <w:tcBorders>
              <w:top w:val="single" w:sz="4" w:space="0" w:color="auto"/>
              <w:left w:val="nil"/>
              <w:bottom w:val="double" w:sz="6" w:space="0" w:color="auto"/>
              <w:right w:val="nil"/>
            </w:tcBorders>
            <w:shd w:val="clear" w:color="000000" w:fill="FFFFFF"/>
            <w:noWrap/>
            <w:vAlign w:val="center"/>
            <w:hideMark/>
          </w:tcPr>
          <w:p w14:paraId="43F4FE68" w14:textId="5D036160" w:rsidR="00EE2F41" w:rsidRPr="00EE2F41" w:rsidRDefault="00EE2F41" w:rsidP="00EE2F41">
            <w:pPr>
              <w:jc w:val="center"/>
              <w:rPr>
                <w:color w:val="000000"/>
              </w:rPr>
            </w:pPr>
            <w:r w:rsidRPr="00EE2F41">
              <w:rPr>
                <w:color w:val="000000"/>
              </w:rPr>
              <w:t>Date</w:t>
            </w:r>
            <w:r w:rsidR="00263617">
              <w:rPr>
                <w:color w:val="000000"/>
              </w:rPr>
              <w:t xml:space="preserve"> l</w:t>
            </w:r>
            <w:r w:rsidRPr="00EE2F41">
              <w:rPr>
                <w:color w:val="000000"/>
              </w:rPr>
              <w:t>ast</w:t>
            </w:r>
            <w:r w:rsidR="00263617">
              <w:rPr>
                <w:color w:val="000000"/>
              </w:rPr>
              <w:t xml:space="preserve"> s</w:t>
            </w:r>
            <w:r w:rsidRPr="00EE2F41">
              <w:rPr>
                <w:color w:val="000000"/>
              </w:rPr>
              <w:t>een</w:t>
            </w:r>
          </w:p>
        </w:tc>
        <w:tc>
          <w:tcPr>
            <w:tcW w:w="926" w:type="dxa"/>
            <w:tcBorders>
              <w:top w:val="single" w:sz="4" w:space="0" w:color="auto"/>
              <w:left w:val="nil"/>
              <w:bottom w:val="double" w:sz="6" w:space="0" w:color="auto"/>
              <w:right w:val="nil"/>
            </w:tcBorders>
            <w:shd w:val="clear" w:color="000000" w:fill="FFFFFF"/>
            <w:noWrap/>
            <w:vAlign w:val="center"/>
            <w:hideMark/>
          </w:tcPr>
          <w:p w14:paraId="28D0B7CC" w14:textId="77777777" w:rsidR="00EE2F41" w:rsidRPr="00EE2F41" w:rsidRDefault="00EE2F41" w:rsidP="00EE2F41">
            <w:pPr>
              <w:jc w:val="center"/>
              <w:rPr>
                <w:color w:val="000000"/>
              </w:rPr>
            </w:pPr>
            <w:r w:rsidRPr="00EE2F41">
              <w:rPr>
                <w:color w:val="000000"/>
              </w:rPr>
              <w:t>Span (days)</w:t>
            </w:r>
          </w:p>
        </w:tc>
      </w:tr>
      <w:tr w:rsidR="00EE2F41" w:rsidRPr="00EE2F41" w14:paraId="2D756BA3"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1264888C" w14:textId="77777777" w:rsidR="00EE2F41" w:rsidRPr="00EE2F41" w:rsidRDefault="00EE2F41" w:rsidP="00EE2F41">
            <w:pPr>
              <w:jc w:val="center"/>
              <w:rPr>
                <w:color w:val="000000"/>
              </w:rPr>
            </w:pPr>
            <w:r w:rsidRPr="00EE2F41">
              <w:rPr>
                <w:color w:val="000000"/>
              </w:rPr>
              <w:t>112</w:t>
            </w:r>
          </w:p>
        </w:tc>
        <w:tc>
          <w:tcPr>
            <w:tcW w:w="1120" w:type="dxa"/>
            <w:tcBorders>
              <w:top w:val="nil"/>
              <w:left w:val="nil"/>
              <w:bottom w:val="nil"/>
              <w:right w:val="nil"/>
            </w:tcBorders>
            <w:shd w:val="clear" w:color="000000" w:fill="FFFFFF"/>
            <w:noWrap/>
            <w:vAlign w:val="center"/>
            <w:hideMark/>
          </w:tcPr>
          <w:p w14:paraId="35D71596" w14:textId="77777777" w:rsidR="00EE2F41" w:rsidRPr="00EE2F41" w:rsidRDefault="00EE2F41" w:rsidP="00EE2F41">
            <w:pPr>
              <w:jc w:val="center"/>
              <w:rPr>
                <w:color w:val="000000"/>
              </w:rPr>
            </w:pPr>
            <w:r w:rsidRPr="00EE2F41">
              <w:rPr>
                <w:color w:val="000000"/>
              </w:rPr>
              <w:t>20</w:t>
            </w:r>
          </w:p>
        </w:tc>
        <w:tc>
          <w:tcPr>
            <w:tcW w:w="603" w:type="dxa"/>
            <w:tcBorders>
              <w:top w:val="nil"/>
              <w:left w:val="nil"/>
              <w:bottom w:val="nil"/>
              <w:right w:val="nil"/>
            </w:tcBorders>
            <w:shd w:val="clear" w:color="000000" w:fill="FFFFFF"/>
            <w:noWrap/>
            <w:vAlign w:val="center"/>
            <w:hideMark/>
          </w:tcPr>
          <w:p w14:paraId="1763F436" w14:textId="77777777" w:rsidR="00EE2F41" w:rsidRPr="00EE2F41" w:rsidRDefault="00EE2F41" w:rsidP="00EE2F41">
            <w:pPr>
              <w:jc w:val="center"/>
              <w:rPr>
                <w:color w:val="000000"/>
              </w:rPr>
            </w:pPr>
            <w:r w:rsidRPr="00EE2F41">
              <w:rPr>
                <w:color w:val="000000"/>
              </w:rPr>
              <w:t>8</w:t>
            </w:r>
          </w:p>
        </w:tc>
        <w:tc>
          <w:tcPr>
            <w:tcW w:w="643" w:type="dxa"/>
            <w:tcBorders>
              <w:top w:val="nil"/>
              <w:left w:val="nil"/>
              <w:bottom w:val="nil"/>
              <w:right w:val="nil"/>
            </w:tcBorders>
            <w:shd w:val="clear" w:color="000000" w:fill="FFFFFF"/>
            <w:noWrap/>
            <w:vAlign w:val="center"/>
            <w:hideMark/>
          </w:tcPr>
          <w:p w14:paraId="709C717D" w14:textId="77777777" w:rsidR="00EE2F41" w:rsidRPr="00EE2F41" w:rsidRDefault="00EE2F41" w:rsidP="00EE2F41">
            <w:pPr>
              <w:jc w:val="center"/>
              <w:rPr>
                <w:color w:val="000000"/>
              </w:rPr>
            </w:pPr>
            <w:r w:rsidRPr="00EE2F41">
              <w:rPr>
                <w:color w:val="000000"/>
              </w:rPr>
              <w:t>12</w:t>
            </w:r>
          </w:p>
        </w:tc>
        <w:tc>
          <w:tcPr>
            <w:tcW w:w="617" w:type="dxa"/>
            <w:tcBorders>
              <w:top w:val="nil"/>
              <w:left w:val="nil"/>
              <w:bottom w:val="nil"/>
              <w:right w:val="nil"/>
            </w:tcBorders>
            <w:shd w:val="clear" w:color="000000" w:fill="FFFFFF"/>
            <w:noWrap/>
            <w:vAlign w:val="center"/>
            <w:hideMark/>
          </w:tcPr>
          <w:p w14:paraId="3CBAB941"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6261BB5E" w14:textId="77777777" w:rsidR="00EE2F41" w:rsidRPr="00EE2F41" w:rsidRDefault="00EE2F41" w:rsidP="00EE2F41">
            <w:pPr>
              <w:jc w:val="center"/>
              <w:rPr>
                <w:color w:val="000000"/>
              </w:rPr>
            </w:pPr>
            <w:r w:rsidRPr="00EE2F41">
              <w:rPr>
                <w:color w:val="000000"/>
              </w:rPr>
              <w:t>23-Sep-17</w:t>
            </w:r>
          </w:p>
        </w:tc>
        <w:tc>
          <w:tcPr>
            <w:tcW w:w="1350" w:type="dxa"/>
            <w:tcBorders>
              <w:top w:val="nil"/>
              <w:left w:val="nil"/>
              <w:bottom w:val="nil"/>
              <w:right w:val="nil"/>
            </w:tcBorders>
            <w:shd w:val="clear" w:color="000000" w:fill="FFFFFF"/>
            <w:noWrap/>
            <w:vAlign w:val="center"/>
            <w:hideMark/>
          </w:tcPr>
          <w:p w14:paraId="5A5DED4C" w14:textId="77777777" w:rsidR="00EE2F41" w:rsidRPr="00EE2F41" w:rsidRDefault="00EE2F41" w:rsidP="00EE2F41">
            <w:pPr>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606568E1" w14:textId="77777777" w:rsidR="00EE2F41" w:rsidRPr="00EE2F41" w:rsidRDefault="00EE2F41" w:rsidP="00EE2F41">
            <w:pPr>
              <w:jc w:val="center"/>
              <w:rPr>
                <w:color w:val="000000"/>
              </w:rPr>
            </w:pPr>
            <w:r w:rsidRPr="00EE2F41">
              <w:rPr>
                <w:color w:val="000000"/>
              </w:rPr>
              <w:t>89</w:t>
            </w:r>
          </w:p>
        </w:tc>
      </w:tr>
      <w:tr w:rsidR="00EE2F41" w:rsidRPr="00EE2F41" w14:paraId="4BE2708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0CAF1546" w14:textId="77777777" w:rsidR="00EE2F41" w:rsidRPr="00EE2F41" w:rsidRDefault="00EE2F41" w:rsidP="00EE2F41">
            <w:pPr>
              <w:jc w:val="center"/>
              <w:rPr>
                <w:color w:val="000000"/>
              </w:rPr>
            </w:pPr>
            <w:r w:rsidRPr="00EE2F41">
              <w:rPr>
                <w:color w:val="000000"/>
              </w:rPr>
              <w:t>113</w:t>
            </w:r>
          </w:p>
        </w:tc>
        <w:tc>
          <w:tcPr>
            <w:tcW w:w="1120" w:type="dxa"/>
            <w:tcBorders>
              <w:top w:val="nil"/>
              <w:left w:val="nil"/>
              <w:bottom w:val="nil"/>
              <w:right w:val="nil"/>
            </w:tcBorders>
            <w:shd w:val="clear" w:color="000000" w:fill="FFFFFF"/>
            <w:noWrap/>
            <w:vAlign w:val="center"/>
            <w:hideMark/>
          </w:tcPr>
          <w:p w14:paraId="33CFD5BA" w14:textId="77777777" w:rsidR="00EE2F41" w:rsidRPr="00EE2F41" w:rsidRDefault="00EE2F41" w:rsidP="00EE2F41">
            <w:pPr>
              <w:jc w:val="center"/>
              <w:rPr>
                <w:color w:val="000000"/>
              </w:rPr>
            </w:pPr>
            <w:r w:rsidRPr="00EE2F41">
              <w:rPr>
                <w:color w:val="000000"/>
              </w:rPr>
              <w:t>5</w:t>
            </w:r>
          </w:p>
        </w:tc>
        <w:tc>
          <w:tcPr>
            <w:tcW w:w="603" w:type="dxa"/>
            <w:tcBorders>
              <w:top w:val="nil"/>
              <w:left w:val="nil"/>
              <w:bottom w:val="nil"/>
              <w:right w:val="nil"/>
            </w:tcBorders>
            <w:shd w:val="clear" w:color="000000" w:fill="FFFFFF"/>
            <w:noWrap/>
            <w:vAlign w:val="center"/>
            <w:hideMark/>
          </w:tcPr>
          <w:p w14:paraId="47471C5B" w14:textId="77777777" w:rsidR="00EE2F41" w:rsidRPr="00EE2F41" w:rsidRDefault="00EE2F41" w:rsidP="00EE2F41">
            <w:pPr>
              <w:jc w:val="center"/>
              <w:rPr>
                <w:color w:val="000000"/>
              </w:rPr>
            </w:pPr>
            <w:r w:rsidRPr="00EE2F41">
              <w:rPr>
                <w:color w:val="000000"/>
              </w:rPr>
              <w:t>4</w:t>
            </w:r>
          </w:p>
        </w:tc>
        <w:tc>
          <w:tcPr>
            <w:tcW w:w="643" w:type="dxa"/>
            <w:tcBorders>
              <w:top w:val="nil"/>
              <w:left w:val="nil"/>
              <w:bottom w:val="nil"/>
              <w:right w:val="nil"/>
            </w:tcBorders>
            <w:shd w:val="clear" w:color="000000" w:fill="FFFFFF"/>
            <w:noWrap/>
            <w:vAlign w:val="center"/>
            <w:hideMark/>
          </w:tcPr>
          <w:p w14:paraId="0E17BC75" w14:textId="77777777" w:rsidR="00EE2F41" w:rsidRPr="00EE2F41" w:rsidRDefault="00EE2F41" w:rsidP="00EE2F41">
            <w:pPr>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3FA58F79"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4D7DECEC" w14:textId="77777777" w:rsidR="00EE2F41" w:rsidRPr="00EE2F41" w:rsidRDefault="00EE2F41" w:rsidP="00EE2F41">
            <w:pPr>
              <w:jc w:val="center"/>
              <w:rPr>
                <w:color w:val="000000"/>
              </w:rPr>
            </w:pPr>
            <w:r w:rsidRPr="00EE2F41">
              <w:rPr>
                <w:color w:val="000000"/>
              </w:rPr>
              <w:t>17-Sep-17</w:t>
            </w:r>
          </w:p>
        </w:tc>
        <w:tc>
          <w:tcPr>
            <w:tcW w:w="1350" w:type="dxa"/>
            <w:tcBorders>
              <w:top w:val="nil"/>
              <w:left w:val="nil"/>
              <w:bottom w:val="nil"/>
              <w:right w:val="nil"/>
            </w:tcBorders>
            <w:shd w:val="clear" w:color="000000" w:fill="FFFFFF"/>
            <w:noWrap/>
            <w:vAlign w:val="center"/>
            <w:hideMark/>
          </w:tcPr>
          <w:p w14:paraId="72F6FD03" w14:textId="77777777" w:rsidR="00EE2F41" w:rsidRPr="00EE2F41" w:rsidRDefault="00EE2F41" w:rsidP="00EE2F41">
            <w:pPr>
              <w:jc w:val="center"/>
              <w:rPr>
                <w:color w:val="000000"/>
              </w:rPr>
            </w:pPr>
            <w:r w:rsidRPr="00EE2F41">
              <w:rPr>
                <w:color w:val="000000"/>
              </w:rPr>
              <w:t>20-Nov-17</w:t>
            </w:r>
          </w:p>
        </w:tc>
        <w:tc>
          <w:tcPr>
            <w:tcW w:w="926" w:type="dxa"/>
            <w:tcBorders>
              <w:top w:val="nil"/>
              <w:left w:val="nil"/>
              <w:bottom w:val="nil"/>
              <w:right w:val="nil"/>
            </w:tcBorders>
            <w:shd w:val="clear" w:color="000000" w:fill="FFFFFF"/>
            <w:noWrap/>
            <w:vAlign w:val="center"/>
            <w:hideMark/>
          </w:tcPr>
          <w:p w14:paraId="08554FC8" w14:textId="77777777" w:rsidR="00EE2F41" w:rsidRPr="00EE2F41" w:rsidRDefault="00EE2F41" w:rsidP="00EE2F41">
            <w:pPr>
              <w:jc w:val="center"/>
              <w:rPr>
                <w:color w:val="000000"/>
              </w:rPr>
            </w:pPr>
            <w:r w:rsidRPr="00EE2F41">
              <w:rPr>
                <w:color w:val="000000"/>
              </w:rPr>
              <w:t>65</w:t>
            </w:r>
          </w:p>
        </w:tc>
      </w:tr>
      <w:tr w:rsidR="00EE2F41" w:rsidRPr="00EE2F41" w14:paraId="254A46A6"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49034F05" w14:textId="77777777" w:rsidR="00EE2F41" w:rsidRPr="00EE2F41" w:rsidRDefault="00EE2F41" w:rsidP="00EE2F41">
            <w:pPr>
              <w:jc w:val="center"/>
              <w:rPr>
                <w:color w:val="000000"/>
              </w:rPr>
            </w:pPr>
            <w:r w:rsidRPr="00EE2F41">
              <w:rPr>
                <w:color w:val="000000"/>
              </w:rPr>
              <w:t>291</w:t>
            </w:r>
          </w:p>
        </w:tc>
        <w:tc>
          <w:tcPr>
            <w:tcW w:w="1120" w:type="dxa"/>
            <w:tcBorders>
              <w:top w:val="nil"/>
              <w:left w:val="nil"/>
              <w:bottom w:val="nil"/>
              <w:right w:val="nil"/>
            </w:tcBorders>
            <w:shd w:val="clear" w:color="000000" w:fill="FFFFFF"/>
            <w:noWrap/>
            <w:vAlign w:val="center"/>
            <w:hideMark/>
          </w:tcPr>
          <w:p w14:paraId="1EFB4F35" w14:textId="77777777" w:rsidR="00EE2F41" w:rsidRPr="00EE2F41" w:rsidRDefault="00EE2F41" w:rsidP="00EE2F41">
            <w:pPr>
              <w:jc w:val="center"/>
              <w:rPr>
                <w:color w:val="000000"/>
              </w:rPr>
            </w:pPr>
            <w:r w:rsidRPr="00EE2F41">
              <w:rPr>
                <w:color w:val="000000"/>
              </w:rPr>
              <w:t>1</w:t>
            </w:r>
          </w:p>
        </w:tc>
        <w:tc>
          <w:tcPr>
            <w:tcW w:w="603" w:type="dxa"/>
            <w:tcBorders>
              <w:top w:val="nil"/>
              <w:left w:val="nil"/>
              <w:bottom w:val="nil"/>
              <w:right w:val="nil"/>
            </w:tcBorders>
            <w:shd w:val="clear" w:color="000000" w:fill="FFFFFF"/>
            <w:noWrap/>
            <w:vAlign w:val="center"/>
            <w:hideMark/>
          </w:tcPr>
          <w:p w14:paraId="2A1A564F"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4F6DD510" w14:textId="77777777" w:rsidR="00EE2F41" w:rsidRPr="00EE2F41" w:rsidRDefault="00EE2F41" w:rsidP="00EE2F41">
            <w:pPr>
              <w:jc w:val="center"/>
              <w:rPr>
                <w:color w:val="000000"/>
              </w:rPr>
            </w:pPr>
            <w:r w:rsidRPr="00EE2F41">
              <w:rPr>
                <w:color w:val="000000"/>
              </w:rPr>
              <w:t>0</w:t>
            </w:r>
          </w:p>
        </w:tc>
        <w:tc>
          <w:tcPr>
            <w:tcW w:w="617" w:type="dxa"/>
            <w:tcBorders>
              <w:top w:val="nil"/>
              <w:left w:val="nil"/>
              <w:bottom w:val="nil"/>
              <w:right w:val="nil"/>
            </w:tcBorders>
            <w:shd w:val="clear" w:color="000000" w:fill="FFFFFF"/>
            <w:noWrap/>
            <w:vAlign w:val="center"/>
            <w:hideMark/>
          </w:tcPr>
          <w:p w14:paraId="4393A1C7"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11B21667" w14:textId="77777777" w:rsidR="00EE2F41" w:rsidRPr="00EE2F41" w:rsidRDefault="00EE2F41" w:rsidP="00EE2F41">
            <w:pPr>
              <w:jc w:val="center"/>
              <w:rPr>
                <w:color w:val="000000"/>
              </w:rPr>
            </w:pPr>
            <w:r w:rsidRPr="00EE2F41">
              <w:rPr>
                <w:color w:val="000000"/>
              </w:rPr>
              <w:t>26-Jul-15</w:t>
            </w:r>
          </w:p>
        </w:tc>
        <w:tc>
          <w:tcPr>
            <w:tcW w:w="1350" w:type="dxa"/>
            <w:tcBorders>
              <w:top w:val="nil"/>
              <w:left w:val="nil"/>
              <w:bottom w:val="nil"/>
              <w:right w:val="nil"/>
            </w:tcBorders>
            <w:shd w:val="clear" w:color="000000" w:fill="FFFFFF"/>
            <w:noWrap/>
            <w:vAlign w:val="center"/>
            <w:hideMark/>
          </w:tcPr>
          <w:p w14:paraId="78122F5A" w14:textId="77777777" w:rsidR="00EE2F41" w:rsidRPr="00EE2F41" w:rsidRDefault="00EE2F41" w:rsidP="00EE2F41">
            <w:pPr>
              <w:jc w:val="center"/>
              <w:rPr>
                <w:color w:val="000000"/>
              </w:rPr>
            </w:pPr>
            <w:r w:rsidRPr="00EE2F41">
              <w:rPr>
                <w:color w:val="000000"/>
              </w:rPr>
              <w:t>8-Aug-16</w:t>
            </w:r>
          </w:p>
        </w:tc>
        <w:tc>
          <w:tcPr>
            <w:tcW w:w="926" w:type="dxa"/>
            <w:tcBorders>
              <w:top w:val="nil"/>
              <w:left w:val="nil"/>
              <w:bottom w:val="nil"/>
              <w:right w:val="nil"/>
            </w:tcBorders>
            <w:shd w:val="clear" w:color="000000" w:fill="FFFFFF"/>
            <w:noWrap/>
            <w:vAlign w:val="center"/>
            <w:hideMark/>
          </w:tcPr>
          <w:p w14:paraId="6CAF89E7" w14:textId="77777777" w:rsidR="00EE2F41" w:rsidRPr="00EE2F41" w:rsidRDefault="00EE2F41" w:rsidP="00EE2F41">
            <w:pPr>
              <w:jc w:val="center"/>
              <w:rPr>
                <w:color w:val="000000"/>
              </w:rPr>
            </w:pPr>
            <w:r w:rsidRPr="00EE2F41">
              <w:rPr>
                <w:color w:val="000000"/>
              </w:rPr>
              <w:t>380</w:t>
            </w:r>
          </w:p>
        </w:tc>
      </w:tr>
      <w:tr w:rsidR="00EE2F41" w:rsidRPr="00EE2F41" w14:paraId="6CF983F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2D851F27" w14:textId="77777777" w:rsidR="00EE2F41" w:rsidRPr="00EE2F41" w:rsidRDefault="00EE2F41" w:rsidP="00EE2F41">
            <w:pPr>
              <w:jc w:val="center"/>
              <w:rPr>
                <w:color w:val="000000"/>
              </w:rPr>
            </w:pPr>
            <w:r w:rsidRPr="00EE2F41">
              <w:rPr>
                <w:color w:val="000000"/>
              </w:rPr>
              <w:t>296</w:t>
            </w:r>
          </w:p>
        </w:tc>
        <w:tc>
          <w:tcPr>
            <w:tcW w:w="1120" w:type="dxa"/>
            <w:tcBorders>
              <w:top w:val="nil"/>
              <w:left w:val="nil"/>
              <w:bottom w:val="nil"/>
              <w:right w:val="nil"/>
            </w:tcBorders>
            <w:shd w:val="clear" w:color="000000" w:fill="FFFFFF"/>
            <w:noWrap/>
            <w:vAlign w:val="center"/>
            <w:hideMark/>
          </w:tcPr>
          <w:p w14:paraId="6708F4A1" w14:textId="77777777" w:rsidR="00EE2F41" w:rsidRPr="00EE2F41" w:rsidRDefault="00EE2F41" w:rsidP="00EE2F41">
            <w:pPr>
              <w:jc w:val="center"/>
              <w:rPr>
                <w:color w:val="000000"/>
              </w:rPr>
            </w:pPr>
            <w:r w:rsidRPr="00EE2F41">
              <w:rPr>
                <w:color w:val="000000"/>
              </w:rPr>
              <w:t>153</w:t>
            </w:r>
          </w:p>
        </w:tc>
        <w:tc>
          <w:tcPr>
            <w:tcW w:w="603" w:type="dxa"/>
            <w:tcBorders>
              <w:top w:val="nil"/>
              <w:left w:val="nil"/>
              <w:bottom w:val="nil"/>
              <w:right w:val="nil"/>
            </w:tcBorders>
            <w:shd w:val="clear" w:color="000000" w:fill="FFFFFF"/>
            <w:noWrap/>
            <w:vAlign w:val="center"/>
            <w:hideMark/>
          </w:tcPr>
          <w:p w14:paraId="5D9DC00B" w14:textId="77777777" w:rsidR="00EE2F41" w:rsidRPr="00EE2F41" w:rsidRDefault="00EE2F41" w:rsidP="00EE2F41">
            <w:pPr>
              <w:jc w:val="center"/>
              <w:rPr>
                <w:color w:val="000000"/>
              </w:rPr>
            </w:pPr>
            <w:r w:rsidRPr="00EE2F41">
              <w:rPr>
                <w:color w:val="000000"/>
              </w:rPr>
              <w:t>99</w:t>
            </w:r>
          </w:p>
        </w:tc>
        <w:tc>
          <w:tcPr>
            <w:tcW w:w="643" w:type="dxa"/>
            <w:tcBorders>
              <w:top w:val="nil"/>
              <w:left w:val="nil"/>
              <w:bottom w:val="nil"/>
              <w:right w:val="nil"/>
            </w:tcBorders>
            <w:shd w:val="clear" w:color="000000" w:fill="FFFFFF"/>
            <w:noWrap/>
            <w:vAlign w:val="center"/>
            <w:hideMark/>
          </w:tcPr>
          <w:p w14:paraId="07DD53FF" w14:textId="77777777" w:rsidR="00EE2F41" w:rsidRPr="00EE2F41" w:rsidRDefault="00EE2F41" w:rsidP="00EE2F41">
            <w:pPr>
              <w:jc w:val="center"/>
              <w:rPr>
                <w:color w:val="000000"/>
              </w:rPr>
            </w:pPr>
            <w:r w:rsidRPr="00EE2F41">
              <w:rPr>
                <w:color w:val="000000"/>
              </w:rPr>
              <w:t>44</w:t>
            </w:r>
          </w:p>
        </w:tc>
        <w:tc>
          <w:tcPr>
            <w:tcW w:w="617" w:type="dxa"/>
            <w:tcBorders>
              <w:top w:val="nil"/>
              <w:left w:val="nil"/>
              <w:bottom w:val="nil"/>
              <w:right w:val="nil"/>
            </w:tcBorders>
            <w:shd w:val="clear" w:color="000000" w:fill="FFFFFF"/>
            <w:noWrap/>
            <w:vAlign w:val="center"/>
            <w:hideMark/>
          </w:tcPr>
          <w:p w14:paraId="50EC03A0" w14:textId="77777777" w:rsidR="00EE2F41" w:rsidRPr="00EE2F41" w:rsidRDefault="00EE2F41" w:rsidP="00EE2F41">
            <w:pPr>
              <w:jc w:val="center"/>
              <w:rPr>
                <w:color w:val="000000"/>
              </w:rPr>
            </w:pPr>
            <w:r w:rsidRPr="00EE2F41">
              <w:rPr>
                <w:color w:val="000000"/>
              </w:rPr>
              <w:t>10</w:t>
            </w:r>
          </w:p>
        </w:tc>
        <w:tc>
          <w:tcPr>
            <w:tcW w:w="1304" w:type="dxa"/>
            <w:tcBorders>
              <w:top w:val="nil"/>
              <w:left w:val="nil"/>
              <w:bottom w:val="nil"/>
              <w:right w:val="nil"/>
            </w:tcBorders>
            <w:shd w:val="clear" w:color="000000" w:fill="FFFFFF"/>
            <w:noWrap/>
            <w:vAlign w:val="center"/>
            <w:hideMark/>
          </w:tcPr>
          <w:p w14:paraId="0953EE7D" w14:textId="77777777" w:rsidR="00EE2F41" w:rsidRPr="00EE2F41" w:rsidRDefault="00EE2F41" w:rsidP="00EE2F41">
            <w:pPr>
              <w:jc w:val="center"/>
              <w:rPr>
                <w:color w:val="000000"/>
              </w:rPr>
            </w:pPr>
            <w:r w:rsidRPr="00EE2F41">
              <w:rPr>
                <w:color w:val="000000"/>
              </w:rPr>
              <w:t>10-Jul-15</w:t>
            </w:r>
          </w:p>
        </w:tc>
        <w:tc>
          <w:tcPr>
            <w:tcW w:w="1350" w:type="dxa"/>
            <w:tcBorders>
              <w:top w:val="nil"/>
              <w:left w:val="nil"/>
              <w:bottom w:val="nil"/>
              <w:right w:val="nil"/>
            </w:tcBorders>
            <w:shd w:val="clear" w:color="000000" w:fill="FFFFFF"/>
            <w:noWrap/>
            <w:vAlign w:val="center"/>
            <w:hideMark/>
          </w:tcPr>
          <w:p w14:paraId="73F0F152" w14:textId="77777777" w:rsidR="00EE2F41" w:rsidRPr="00EE2F41" w:rsidRDefault="00EE2F41" w:rsidP="00EE2F41">
            <w:pPr>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7D66D4AA" w14:textId="77777777" w:rsidR="00EE2F41" w:rsidRPr="00EE2F41" w:rsidRDefault="00EE2F41" w:rsidP="00EE2F41">
            <w:pPr>
              <w:jc w:val="center"/>
              <w:rPr>
                <w:color w:val="000000"/>
              </w:rPr>
            </w:pPr>
            <w:r w:rsidRPr="00EE2F41">
              <w:rPr>
                <w:color w:val="000000"/>
              </w:rPr>
              <w:t>895</w:t>
            </w:r>
          </w:p>
        </w:tc>
      </w:tr>
      <w:tr w:rsidR="00EE2F41" w:rsidRPr="00EE2F41" w14:paraId="46E95E8C"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3B480DC5" w14:textId="77777777" w:rsidR="00EE2F41" w:rsidRPr="00EE2F41" w:rsidRDefault="00EE2F41" w:rsidP="00EE2F41">
            <w:pPr>
              <w:jc w:val="center"/>
              <w:rPr>
                <w:color w:val="000000"/>
              </w:rPr>
            </w:pPr>
            <w:r w:rsidRPr="00EE2F41">
              <w:rPr>
                <w:color w:val="000000"/>
              </w:rPr>
              <w:t>299</w:t>
            </w:r>
          </w:p>
        </w:tc>
        <w:tc>
          <w:tcPr>
            <w:tcW w:w="1120" w:type="dxa"/>
            <w:tcBorders>
              <w:top w:val="nil"/>
              <w:left w:val="nil"/>
              <w:bottom w:val="nil"/>
              <w:right w:val="nil"/>
            </w:tcBorders>
            <w:shd w:val="clear" w:color="000000" w:fill="FFFFFF"/>
            <w:noWrap/>
            <w:vAlign w:val="center"/>
            <w:hideMark/>
          </w:tcPr>
          <w:p w14:paraId="56450838" w14:textId="77777777" w:rsidR="00EE2F41" w:rsidRPr="00EE2F41" w:rsidRDefault="00EE2F41" w:rsidP="00EE2F41">
            <w:pPr>
              <w:jc w:val="center"/>
              <w:rPr>
                <w:color w:val="000000"/>
              </w:rPr>
            </w:pPr>
            <w:r w:rsidRPr="00EE2F41">
              <w:rPr>
                <w:color w:val="000000"/>
              </w:rPr>
              <w:t>9</w:t>
            </w:r>
          </w:p>
        </w:tc>
        <w:tc>
          <w:tcPr>
            <w:tcW w:w="603" w:type="dxa"/>
            <w:tcBorders>
              <w:top w:val="nil"/>
              <w:left w:val="nil"/>
              <w:bottom w:val="nil"/>
              <w:right w:val="nil"/>
            </w:tcBorders>
            <w:shd w:val="clear" w:color="000000" w:fill="FFFFFF"/>
            <w:noWrap/>
            <w:vAlign w:val="center"/>
            <w:hideMark/>
          </w:tcPr>
          <w:p w14:paraId="31593B64" w14:textId="77777777" w:rsidR="00EE2F41" w:rsidRPr="00EE2F41" w:rsidRDefault="00EE2F41" w:rsidP="00EE2F41">
            <w:pPr>
              <w:jc w:val="center"/>
              <w:rPr>
                <w:color w:val="000000"/>
              </w:rPr>
            </w:pPr>
            <w:r w:rsidRPr="00EE2F41">
              <w:rPr>
                <w:color w:val="000000"/>
              </w:rPr>
              <w:t>6</w:t>
            </w:r>
          </w:p>
        </w:tc>
        <w:tc>
          <w:tcPr>
            <w:tcW w:w="643" w:type="dxa"/>
            <w:tcBorders>
              <w:top w:val="nil"/>
              <w:left w:val="nil"/>
              <w:bottom w:val="nil"/>
              <w:right w:val="nil"/>
            </w:tcBorders>
            <w:shd w:val="clear" w:color="000000" w:fill="FFFFFF"/>
            <w:noWrap/>
            <w:vAlign w:val="center"/>
            <w:hideMark/>
          </w:tcPr>
          <w:p w14:paraId="47482626" w14:textId="77777777" w:rsidR="00EE2F41" w:rsidRPr="00EE2F41" w:rsidRDefault="00EE2F41" w:rsidP="00EE2F41">
            <w:pPr>
              <w:jc w:val="center"/>
              <w:rPr>
                <w:color w:val="000000"/>
              </w:rPr>
            </w:pPr>
            <w:r w:rsidRPr="00EE2F41">
              <w:rPr>
                <w:color w:val="000000"/>
              </w:rPr>
              <w:t>3</w:t>
            </w:r>
          </w:p>
        </w:tc>
        <w:tc>
          <w:tcPr>
            <w:tcW w:w="617" w:type="dxa"/>
            <w:tcBorders>
              <w:top w:val="nil"/>
              <w:left w:val="nil"/>
              <w:bottom w:val="nil"/>
              <w:right w:val="nil"/>
            </w:tcBorders>
            <w:shd w:val="clear" w:color="000000" w:fill="FFFFFF"/>
            <w:noWrap/>
            <w:vAlign w:val="center"/>
            <w:hideMark/>
          </w:tcPr>
          <w:p w14:paraId="35EC49D6"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44D95BE7" w14:textId="77777777" w:rsidR="00EE2F41" w:rsidRPr="00EE2F41" w:rsidRDefault="00EE2F41" w:rsidP="00EE2F41">
            <w:pPr>
              <w:jc w:val="center"/>
              <w:rPr>
                <w:color w:val="000000"/>
              </w:rPr>
            </w:pPr>
            <w:r w:rsidRPr="00EE2F41">
              <w:rPr>
                <w:color w:val="000000"/>
              </w:rPr>
              <w:t>4-Jul-15</w:t>
            </w:r>
          </w:p>
        </w:tc>
        <w:tc>
          <w:tcPr>
            <w:tcW w:w="1350" w:type="dxa"/>
            <w:tcBorders>
              <w:top w:val="nil"/>
              <w:left w:val="nil"/>
              <w:bottom w:val="nil"/>
              <w:right w:val="nil"/>
            </w:tcBorders>
            <w:shd w:val="clear" w:color="000000" w:fill="FFFFFF"/>
            <w:noWrap/>
            <w:vAlign w:val="center"/>
            <w:hideMark/>
          </w:tcPr>
          <w:p w14:paraId="61A7797E" w14:textId="77777777" w:rsidR="00EE2F41" w:rsidRPr="00EE2F41" w:rsidRDefault="00EE2F41" w:rsidP="00EE2F41">
            <w:pPr>
              <w:jc w:val="center"/>
              <w:rPr>
                <w:color w:val="000000"/>
              </w:rPr>
            </w:pPr>
            <w:r w:rsidRPr="00EE2F41">
              <w:rPr>
                <w:color w:val="000000"/>
              </w:rPr>
              <w:t>30-Nov-17</w:t>
            </w:r>
          </w:p>
        </w:tc>
        <w:tc>
          <w:tcPr>
            <w:tcW w:w="926" w:type="dxa"/>
            <w:tcBorders>
              <w:top w:val="nil"/>
              <w:left w:val="nil"/>
              <w:bottom w:val="nil"/>
              <w:right w:val="nil"/>
            </w:tcBorders>
            <w:shd w:val="clear" w:color="000000" w:fill="FFFFFF"/>
            <w:noWrap/>
            <w:vAlign w:val="center"/>
            <w:hideMark/>
          </w:tcPr>
          <w:p w14:paraId="70ECC909" w14:textId="77777777" w:rsidR="00EE2F41" w:rsidRPr="00EE2F41" w:rsidRDefault="00EE2F41" w:rsidP="00EE2F41">
            <w:pPr>
              <w:jc w:val="center"/>
              <w:rPr>
                <w:color w:val="000000"/>
              </w:rPr>
            </w:pPr>
            <w:r w:rsidRPr="00EE2F41">
              <w:rPr>
                <w:color w:val="000000"/>
              </w:rPr>
              <w:t>881</w:t>
            </w:r>
          </w:p>
        </w:tc>
      </w:tr>
      <w:tr w:rsidR="00EE2F41" w:rsidRPr="00EE2F41" w14:paraId="2F9A5683"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01DCF981" w14:textId="77777777" w:rsidR="00EE2F41" w:rsidRPr="00EE2F41" w:rsidRDefault="00EE2F41" w:rsidP="00EE2F41">
            <w:pPr>
              <w:jc w:val="center"/>
              <w:rPr>
                <w:color w:val="000000"/>
              </w:rPr>
            </w:pPr>
            <w:r w:rsidRPr="00EE2F41">
              <w:rPr>
                <w:color w:val="000000"/>
              </w:rPr>
              <w:t>940</w:t>
            </w:r>
          </w:p>
        </w:tc>
        <w:tc>
          <w:tcPr>
            <w:tcW w:w="1120" w:type="dxa"/>
            <w:tcBorders>
              <w:top w:val="nil"/>
              <w:left w:val="nil"/>
              <w:bottom w:val="nil"/>
              <w:right w:val="nil"/>
            </w:tcBorders>
            <w:shd w:val="clear" w:color="000000" w:fill="FFFFFF"/>
            <w:noWrap/>
            <w:vAlign w:val="center"/>
            <w:hideMark/>
          </w:tcPr>
          <w:p w14:paraId="155C78C5" w14:textId="77777777" w:rsidR="00EE2F41" w:rsidRPr="00EE2F41" w:rsidRDefault="00EE2F41" w:rsidP="00EE2F41">
            <w:pPr>
              <w:jc w:val="center"/>
              <w:rPr>
                <w:color w:val="000000"/>
              </w:rPr>
            </w:pPr>
            <w:r w:rsidRPr="00EE2F41">
              <w:rPr>
                <w:color w:val="000000"/>
              </w:rPr>
              <w:t>7</w:t>
            </w:r>
          </w:p>
        </w:tc>
        <w:tc>
          <w:tcPr>
            <w:tcW w:w="603" w:type="dxa"/>
            <w:tcBorders>
              <w:top w:val="nil"/>
              <w:left w:val="nil"/>
              <w:bottom w:val="nil"/>
              <w:right w:val="nil"/>
            </w:tcBorders>
            <w:shd w:val="clear" w:color="000000" w:fill="FFFFFF"/>
            <w:noWrap/>
            <w:vAlign w:val="center"/>
            <w:hideMark/>
          </w:tcPr>
          <w:p w14:paraId="1791EC2C" w14:textId="77777777" w:rsidR="00EE2F41" w:rsidRPr="00EE2F41" w:rsidRDefault="00EE2F41" w:rsidP="00EE2F41">
            <w:pPr>
              <w:jc w:val="center"/>
              <w:rPr>
                <w:color w:val="000000"/>
              </w:rPr>
            </w:pPr>
            <w:r w:rsidRPr="00EE2F41">
              <w:rPr>
                <w:color w:val="000000"/>
              </w:rPr>
              <w:t>2</w:t>
            </w:r>
          </w:p>
        </w:tc>
        <w:tc>
          <w:tcPr>
            <w:tcW w:w="643" w:type="dxa"/>
            <w:tcBorders>
              <w:top w:val="nil"/>
              <w:left w:val="nil"/>
              <w:bottom w:val="nil"/>
              <w:right w:val="nil"/>
            </w:tcBorders>
            <w:shd w:val="clear" w:color="000000" w:fill="FFFFFF"/>
            <w:noWrap/>
            <w:vAlign w:val="center"/>
            <w:hideMark/>
          </w:tcPr>
          <w:p w14:paraId="541E0CDB" w14:textId="77777777" w:rsidR="00EE2F41" w:rsidRPr="00EE2F41" w:rsidRDefault="00EE2F41" w:rsidP="00EE2F41">
            <w:pPr>
              <w:jc w:val="center"/>
              <w:rPr>
                <w:color w:val="000000"/>
              </w:rPr>
            </w:pPr>
            <w:r w:rsidRPr="00EE2F41">
              <w:rPr>
                <w:color w:val="000000"/>
              </w:rPr>
              <w:t>4</w:t>
            </w:r>
          </w:p>
        </w:tc>
        <w:tc>
          <w:tcPr>
            <w:tcW w:w="617" w:type="dxa"/>
            <w:tcBorders>
              <w:top w:val="nil"/>
              <w:left w:val="nil"/>
              <w:bottom w:val="nil"/>
              <w:right w:val="nil"/>
            </w:tcBorders>
            <w:shd w:val="clear" w:color="000000" w:fill="FFFFFF"/>
            <w:noWrap/>
            <w:vAlign w:val="center"/>
            <w:hideMark/>
          </w:tcPr>
          <w:p w14:paraId="1FE0023B" w14:textId="77777777" w:rsidR="00EE2F41" w:rsidRPr="00EE2F41" w:rsidRDefault="00EE2F41" w:rsidP="00EE2F41">
            <w:pPr>
              <w:jc w:val="center"/>
              <w:rPr>
                <w:color w:val="000000"/>
              </w:rPr>
            </w:pPr>
            <w:r w:rsidRPr="00EE2F41">
              <w:rPr>
                <w:color w:val="000000"/>
              </w:rPr>
              <w:t>1</w:t>
            </w:r>
          </w:p>
        </w:tc>
        <w:tc>
          <w:tcPr>
            <w:tcW w:w="1304" w:type="dxa"/>
            <w:tcBorders>
              <w:top w:val="nil"/>
              <w:left w:val="nil"/>
              <w:bottom w:val="nil"/>
              <w:right w:val="nil"/>
            </w:tcBorders>
            <w:shd w:val="clear" w:color="000000" w:fill="FFFFFF"/>
            <w:noWrap/>
            <w:vAlign w:val="center"/>
            <w:hideMark/>
          </w:tcPr>
          <w:p w14:paraId="6FC24EA6" w14:textId="77777777" w:rsidR="00EE2F41" w:rsidRPr="00EE2F41" w:rsidRDefault="00EE2F41" w:rsidP="00EE2F41">
            <w:pPr>
              <w:jc w:val="center"/>
              <w:rPr>
                <w:color w:val="000000"/>
              </w:rPr>
            </w:pPr>
            <w:r w:rsidRPr="00EE2F41">
              <w:rPr>
                <w:color w:val="000000"/>
              </w:rPr>
              <w:t>26-May-13</w:t>
            </w:r>
          </w:p>
        </w:tc>
        <w:tc>
          <w:tcPr>
            <w:tcW w:w="1350" w:type="dxa"/>
            <w:tcBorders>
              <w:top w:val="nil"/>
              <w:left w:val="nil"/>
              <w:bottom w:val="nil"/>
              <w:right w:val="nil"/>
            </w:tcBorders>
            <w:shd w:val="clear" w:color="000000" w:fill="FFFFFF"/>
            <w:noWrap/>
            <w:vAlign w:val="center"/>
            <w:hideMark/>
          </w:tcPr>
          <w:p w14:paraId="0C501F82" w14:textId="77777777" w:rsidR="00EE2F41" w:rsidRPr="00EE2F41" w:rsidRDefault="00EE2F41" w:rsidP="00EE2F41">
            <w:pPr>
              <w:jc w:val="center"/>
              <w:rPr>
                <w:color w:val="000000"/>
              </w:rPr>
            </w:pPr>
            <w:r w:rsidRPr="00EE2F41">
              <w:rPr>
                <w:color w:val="000000"/>
              </w:rPr>
              <w:t>16-Jan-15</w:t>
            </w:r>
          </w:p>
        </w:tc>
        <w:tc>
          <w:tcPr>
            <w:tcW w:w="926" w:type="dxa"/>
            <w:tcBorders>
              <w:top w:val="nil"/>
              <w:left w:val="nil"/>
              <w:bottom w:val="nil"/>
              <w:right w:val="nil"/>
            </w:tcBorders>
            <w:shd w:val="clear" w:color="000000" w:fill="FFFFFF"/>
            <w:noWrap/>
            <w:vAlign w:val="center"/>
            <w:hideMark/>
          </w:tcPr>
          <w:p w14:paraId="78D57299" w14:textId="77777777" w:rsidR="00EE2F41" w:rsidRPr="00EE2F41" w:rsidRDefault="00EE2F41" w:rsidP="00EE2F41">
            <w:pPr>
              <w:jc w:val="center"/>
              <w:rPr>
                <w:color w:val="000000"/>
              </w:rPr>
            </w:pPr>
            <w:r w:rsidRPr="00EE2F41">
              <w:rPr>
                <w:color w:val="000000"/>
              </w:rPr>
              <w:t>601</w:t>
            </w:r>
          </w:p>
        </w:tc>
      </w:tr>
      <w:tr w:rsidR="00EE2F41" w:rsidRPr="00EE2F41" w14:paraId="3D1EC156"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4EF5AE0A" w14:textId="77777777" w:rsidR="00EE2F41" w:rsidRPr="00EE2F41" w:rsidRDefault="00EE2F41" w:rsidP="00EE2F41">
            <w:pPr>
              <w:jc w:val="center"/>
              <w:rPr>
                <w:color w:val="000000"/>
              </w:rPr>
            </w:pPr>
            <w:r w:rsidRPr="00EE2F41">
              <w:rPr>
                <w:color w:val="000000"/>
              </w:rPr>
              <w:t>948</w:t>
            </w:r>
          </w:p>
        </w:tc>
        <w:tc>
          <w:tcPr>
            <w:tcW w:w="1120" w:type="dxa"/>
            <w:tcBorders>
              <w:top w:val="nil"/>
              <w:left w:val="nil"/>
              <w:bottom w:val="nil"/>
              <w:right w:val="nil"/>
            </w:tcBorders>
            <w:shd w:val="clear" w:color="000000" w:fill="FFFFFF"/>
            <w:noWrap/>
            <w:vAlign w:val="center"/>
            <w:hideMark/>
          </w:tcPr>
          <w:p w14:paraId="4222964A" w14:textId="77777777" w:rsidR="00EE2F41" w:rsidRPr="00EE2F41" w:rsidRDefault="00EE2F41" w:rsidP="00EE2F41">
            <w:pPr>
              <w:jc w:val="center"/>
              <w:rPr>
                <w:color w:val="000000"/>
              </w:rPr>
            </w:pPr>
            <w:r w:rsidRPr="00EE2F41">
              <w:rPr>
                <w:color w:val="000000"/>
              </w:rPr>
              <w:t>2</w:t>
            </w:r>
          </w:p>
        </w:tc>
        <w:tc>
          <w:tcPr>
            <w:tcW w:w="603" w:type="dxa"/>
            <w:tcBorders>
              <w:top w:val="nil"/>
              <w:left w:val="nil"/>
              <w:bottom w:val="nil"/>
              <w:right w:val="nil"/>
            </w:tcBorders>
            <w:shd w:val="clear" w:color="000000" w:fill="FFFFFF"/>
            <w:noWrap/>
            <w:vAlign w:val="center"/>
            <w:hideMark/>
          </w:tcPr>
          <w:p w14:paraId="43EC7ADC"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62322BED" w14:textId="77777777" w:rsidR="00EE2F41" w:rsidRPr="00EE2F41" w:rsidRDefault="00EE2F41" w:rsidP="00EE2F41">
            <w:pPr>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39CC136A"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6511AE0F" w14:textId="77777777" w:rsidR="00EE2F41" w:rsidRPr="00EE2F41" w:rsidRDefault="00EE2F41" w:rsidP="00EE2F41">
            <w:pPr>
              <w:jc w:val="center"/>
              <w:rPr>
                <w:color w:val="000000"/>
              </w:rPr>
            </w:pPr>
            <w:r w:rsidRPr="00EE2F41">
              <w:rPr>
                <w:color w:val="000000"/>
              </w:rPr>
              <w:t>10-Jun-13</w:t>
            </w:r>
          </w:p>
        </w:tc>
        <w:tc>
          <w:tcPr>
            <w:tcW w:w="1350" w:type="dxa"/>
            <w:tcBorders>
              <w:top w:val="nil"/>
              <w:left w:val="nil"/>
              <w:bottom w:val="nil"/>
              <w:right w:val="nil"/>
            </w:tcBorders>
            <w:shd w:val="clear" w:color="000000" w:fill="FFFFFF"/>
            <w:noWrap/>
            <w:vAlign w:val="center"/>
            <w:hideMark/>
          </w:tcPr>
          <w:p w14:paraId="724F6C82" w14:textId="77777777" w:rsidR="00EE2F41" w:rsidRPr="00EE2F41" w:rsidRDefault="00EE2F41" w:rsidP="00EE2F41">
            <w:pPr>
              <w:jc w:val="center"/>
              <w:rPr>
                <w:color w:val="000000"/>
              </w:rPr>
            </w:pPr>
            <w:r w:rsidRPr="00EE2F41">
              <w:rPr>
                <w:color w:val="000000"/>
              </w:rPr>
              <w:t>13-Sep-17</w:t>
            </w:r>
          </w:p>
        </w:tc>
        <w:tc>
          <w:tcPr>
            <w:tcW w:w="926" w:type="dxa"/>
            <w:tcBorders>
              <w:top w:val="nil"/>
              <w:left w:val="nil"/>
              <w:bottom w:val="nil"/>
              <w:right w:val="nil"/>
            </w:tcBorders>
            <w:shd w:val="clear" w:color="000000" w:fill="FFFFFF"/>
            <w:noWrap/>
            <w:vAlign w:val="center"/>
            <w:hideMark/>
          </w:tcPr>
          <w:p w14:paraId="6C02A91D" w14:textId="77777777" w:rsidR="00EE2F41" w:rsidRPr="00EE2F41" w:rsidRDefault="00EE2F41" w:rsidP="00EE2F41">
            <w:pPr>
              <w:jc w:val="center"/>
              <w:rPr>
                <w:color w:val="000000"/>
              </w:rPr>
            </w:pPr>
            <w:r w:rsidRPr="00EE2F41">
              <w:rPr>
                <w:color w:val="000000"/>
              </w:rPr>
              <w:t>1557</w:t>
            </w:r>
          </w:p>
        </w:tc>
      </w:tr>
      <w:tr w:rsidR="00EE2F41" w:rsidRPr="00EE2F41" w14:paraId="6AA1B17C"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FEBC733" w14:textId="77777777" w:rsidR="00EE2F41" w:rsidRPr="00EE2F41" w:rsidRDefault="00EE2F41" w:rsidP="00EE2F41">
            <w:pPr>
              <w:jc w:val="center"/>
              <w:rPr>
                <w:color w:val="000000"/>
              </w:rPr>
            </w:pPr>
            <w:r w:rsidRPr="00EE2F41">
              <w:rPr>
                <w:color w:val="000000"/>
              </w:rPr>
              <w:t>965</w:t>
            </w:r>
          </w:p>
        </w:tc>
        <w:tc>
          <w:tcPr>
            <w:tcW w:w="1120" w:type="dxa"/>
            <w:tcBorders>
              <w:top w:val="nil"/>
              <w:left w:val="nil"/>
              <w:bottom w:val="nil"/>
              <w:right w:val="nil"/>
            </w:tcBorders>
            <w:shd w:val="clear" w:color="000000" w:fill="FFFFFF"/>
            <w:noWrap/>
            <w:vAlign w:val="center"/>
            <w:hideMark/>
          </w:tcPr>
          <w:p w14:paraId="7345C9E3" w14:textId="77777777" w:rsidR="00EE2F41" w:rsidRPr="00EE2F41" w:rsidRDefault="00EE2F41" w:rsidP="00EE2F41">
            <w:pPr>
              <w:jc w:val="center"/>
              <w:rPr>
                <w:color w:val="000000"/>
              </w:rPr>
            </w:pPr>
            <w:r w:rsidRPr="00EE2F41">
              <w:rPr>
                <w:color w:val="000000"/>
              </w:rPr>
              <w:t>20</w:t>
            </w:r>
          </w:p>
        </w:tc>
        <w:tc>
          <w:tcPr>
            <w:tcW w:w="603" w:type="dxa"/>
            <w:tcBorders>
              <w:top w:val="nil"/>
              <w:left w:val="nil"/>
              <w:bottom w:val="nil"/>
              <w:right w:val="nil"/>
            </w:tcBorders>
            <w:shd w:val="clear" w:color="000000" w:fill="FFFFFF"/>
            <w:noWrap/>
            <w:vAlign w:val="center"/>
            <w:hideMark/>
          </w:tcPr>
          <w:p w14:paraId="575F0BEA" w14:textId="77777777" w:rsidR="00EE2F41" w:rsidRPr="00EE2F41" w:rsidRDefault="00EE2F41" w:rsidP="00EE2F41">
            <w:pPr>
              <w:jc w:val="center"/>
              <w:rPr>
                <w:color w:val="000000"/>
              </w:rPr>
            </w:pPr>
            <w:r w:rsidRPr="00EE2F41">
              <w:rPr>
                <w:color w:val="000000"/>
              </w:rPr>
              <w:t>15</w:t>
            </w:r>
          </w:p>
        </w:tc>
        <w:tc>
          <w:tcPr>
            <w:tcW w:w="643" w:type="dxa"/>
            <w:tcBorders>
              <w:top w:val="nil"/>
              <w:left w:val="nil"/>
              <w:bottom w:val="nil"/>
              <w:right w:val="nil"/>
            </w:tcBorders>
            <w:shd w:val="clear" w:color="000000" w:fill="FFFFFF"/>
            <w:noWrap/>
            <w:vAlign w:val="center"/>
            <w:hideMark/>
          </w:tcPr>
          <w:p w14:paraId="7458F2FC" w14:textId="77777777" w:rsidR="00EE2F41" w:rsidRPr="00EE2F41" w:rsidRDefault="00EE2F41" w:rsidP="00EE2F41">
            <w:pPr>
              <w:jc w:val="center"/>
              <w:rPr>
                <w:color w:val="000000"/>
              </w:rPr>
            </w:pPr>
            <w:r w:rsidRPr="00EE2F41">
              <w:rPr>
                <w:color w:val="000000"/>
              </w:rPr>
              <w:t>5</w:t>
            </w:r>
          </w:p>
        </w:tc>
        <w:tc>
          <w:tcPr>
            <w:tcW w:w="617" w:type="dxa"/>
            <w:tcBorders>
              <w:top w:val="nil"/>
              <w:left w:val="nil"/>
              <w:bottom w:val="nil"/>
              <w:right w:val="nil"/>
            </w:tcBorders>
            <w:shd w:val="clear" w:color="000000" w:fill="FFFFFF"/>
            <w:noWrap/>
            <w:vAlign w:val="center"/>
            <w:hideMark/>
          </w:tcPr>
          <w:p w14:paraId="136EABBB"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17BED3EB" w14:textId="77777777" w:rsidR="00EE2F41" w:rsidRPr="00EE2F41" w:rsidRDefault="00EE2F41" w:rsidP="00EE2F41">
            <w:pPr>
              <w:jc w:val="center"/>
              <w:rPr>
                <w:color w:val="000000"/>
              </w:rPr>
            </w:pPr>
            <w:r w:rsidRPr="00EE2F41">
              <w:rPr>
                <w:color w:val="000000"/>
              </w:rPr>
              <w:t>3-Jul-14</w:t>
            </w:r>
          </w:p>
        </w:tc>
        <w:tc>
          <w:tcPr>
            <w:tcW w:w="1350" w:type="dxa"/>
            <w:tcBorders>
              <w:top w:val="nil"/>
              <w:left w:val="nil"/>
              <w:bottom w:val="nil"/>
              <w:right w:val="nil"/>
            </w:tcBorders>
            <w:shd w:val="clear" w:color="000000" w:fill="FFFFFF"/>
            <w:noWrap/>
            <w:vAlign w:val="center"/>
            <w:hideMark/>
          </w:tcPr>
          <w:p w14:paraId="0ED48D94" w14:textId="77777777" w:rsidR="00EE2F41" w:rsidRPr="00EE2F41" w:rsidRDefault="00EE2F41" w:rsidP="00EE2F41">
            <w:pPr>
              <w:jc w:val="center"/>
              <w:rPr>
                <w:color w:val="000000"/>
              </w:rPr>
            </w:pPr>
            <w:r w:rsidRPr="00EE2F41">
              <w:rPr>
                <w:color w:val="000000"/>
              </w:rPr>
              <w:t>3-Oct-17</w:t>
            </w:r>
          </w:p>
        </w:tc>
        <w:tc>
          <w:tcPr>
            <w:tcW w:w="926" w:type="dxa"/>
            <w:tcBorders>
              <w:top w:val="nil"/>
              <w:left w:val="nil"/>
              <w:bottom w:val="nil"/>
              <w:right w:val="nil"/>
            </w:tcBorders>
            <w:shd w:val="clear" w:color="000000" w:fill="FFFFFF"/>
            <w:noWrap/>
            <w:vAlign w:val="center"/>
            <w:hideMark/>
          </w:tcPr>
          <w:p w14:paraId="0B482AE1" w14:textId="77777777" w:rsidR="00EE2F41" w:rsidRPr="00EE2F41" w:rsidRDefault="00EE2F41" w:rsidP="00EE2F41">
            <w:pPr>
              <w:jc w:val="center"/>
              <w:rPr>
                <w:color w:val="000000"/>
              </w:rPr>
            </w:pPr>
            <w:r w:rsidRPr="00EE2F41">
              <w:rPr>
                <w:color w:val="000000"/>
              </w:rPr>
              <w:t>1189</w:t>
            </w:r>
          </w:p>
        </w:tc>
      </w:tr>
      <w:tr w:rsidR="00EE2F41" w:rsidRPr="00EE2F41" w14:paraId="537617A1"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822C148" w14:textId="77777777" w:rsidR="00EE2F41" w:rsidRPr="00EE2F41" w:rsidRDefault="00EE2F41" w:rsidP="00EE2F41">
            <w:pPr>
              <w:jc w:val="center"/>
              <w:rPr>
                <w:color w:val="000000"/>
              </w:rPr>
            </w:pPr>
            <w:r w:rsidRPr="00EE2F41">
              <w:rPr>
                <w:color w:val="000000"/>
              </w:rPr>
              <w:t>976</w:t>
            </w:r>
          </w:p>
        </w:tc>
        <w:tc>
          <w:tcPr>
            <w:tcW w:w="1120" w:type="dxa"/>
            <w:tcBorders>
              <w:top w:val="nil"/>
              <w:left w:val="nil"/>
              <w:bottom w:val="nil"/>
              <w:right w:val="nil"/>
            </w:tcBorders>
            <w:shd w:val="clear" w:color="000000" w:fill="FFFFFF"/>
            <w:noWrap/>
            <w:vAlign w:val="center"/>
            <w:hideMark/>
          </w:tcPr>
          <w:p w14:paraId="485DBBD3" w14:textId="77777777" w:rsidR="00EE2F41" w:rsidRPr="00EE2F41" w:rsidRDefault="00EE2F41" w:rsidP="00EE2F41">
            <w:pPr>
              <w:jc w:val="center"/>
              <w:rPr>
                <w:color w:val="000000"/>
              </w:rPr>
            </w:pPr>
            <w:r w:rsidRPr="00EE2F41">
              <w:rPr>
                <w:color w:val="000000"/>
              </w:rPr>
              <w:t>2</w:t>
            </w:r>
          </w:p>
        </w:tc>
        <w:tc>
          <w:tcPr>
            <w:tcW w:w="603" w:type="dxa"/>
            <w:tcBorders>
              <w:top w:val="nil"/>
              <w:left w:val="nil"/>
              <w:bottom w:val="nil"/>
              <w:right w:val="nil"/>
            </w:tcBorders>
            <w:shd w:val="clear" w:color="000000" w:fill="FFFFFF"/>
            <w:noWrap/>
            <w:vAlign w:val="center"/>
            <w:hideMark/>
          </w:tcPr>
          <w:p w14:paraId="4EFB713B"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1F33CDA3" w14:textId="77777777" w:rsidR="00EE2F41" w:rsidRPr="00EE2F41" w:rsidRDefault="00EE2F41" w:rsidP="00EE2F41">
            <w:pPr>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21649A98"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2B8B6B6C" w14:textId="77777777" w:rsidR="00EE2F41" w:rsidRPr="00EE2F41" w:rsidRDefault="00EE2F41" w:rsidP="00EE2F41">
            <w:pPr>
              <w:jc w:val="center"/>
              <w:rPr>
                <w:color w:val="000000"/>
              </w:rPr>
            </w:pPr>
            <w:r w:rsidRPr="00EE2F41">
              <w:rPr>
                <w:color w:val="000000"/>
              </w:rPr>
              <w:t>22-Jul-15</w:t>
            </w:r>
          </w:p>
        </w:tc>
        <w:tc>
          <w:tcPr>
            <w:tcW w:w="1350" w:type="dxa"/>
            <w:tcBorders>
              <w:top w:val="nil"/>
              <w:left w:val="nil"/>
              <w:bottom w:val="nil"/>
              <w:right w:val="nil"/>
            </w:tcBorders>
            <w:shd w:val="clear" w:color="000000" w:fill="FFFFFF"/>
            <w:noWrap/>
            <w:vAlign w:val="center"/>
            <w:hideMark/>
          </w:tcPr>
          <w:p w14:paraId="1EA4DC89" w14:textId="77777777" w:rsidR="00EE2F41" w:rsidRPr="00EE2F41" w:rsidRDefault="00EE2F41" w:rsidP="00EE2F41">
            <w:pPr>
              <w:jc w:val="center"/>
              <w:rPr>
                <w:color w:val="000000"/>
              </w:rPr>
            </w:pPr>
            <w:r w:rsidRPr="00EE2F41">
              <w:rPr>
                <w:color w:val="000000"/>
              </w:rPr>
              <w:t>11-Jan-17</w:t>
            </w:r>
          </w:p>
        </w:tc>
        <w:tc>
          <w:tcPr>
            <w:tcW w:w="926" w:type="dxa"/>
            <w:tcBorders>
              <w:top w:val="nil"/>
              <w:left w:val="nil"/>
              <w:bottom w:val="nil"/>
              <w:right w:val="nil"/>
            </w:tcBorders>
            <w:shd w:val="clear" w:color="000000" w:fill="FFFFFF"/>
            <w:noWrap/>
            <w:vAlign w:val="center"/>
            <w:hideMark/>
          </w:tcPr>
          <w:p w14:paraId="35AD467E" w14:textId="77777777" w:rsidR="00EE2F41" w:rsidRPr="00EE2F41" w:rsidRDefault="00EE2F41" w:rsidP="00EE2F41">
            <w:pPr>
              <w:jc w:val="center"/>
              <w:rPr>
                <w:color w:val="000000"/>
              </w:rPr>
            </w:pPr>
            <w:r w:rsidRPr="00EE2F41">
              <w:rPr>
                <w:color w:val="000000"/>
              </w:rPr>
              <w:t>905</w:t>
            </w:r>
          </w:p>
        </w:tc>
      </w:tr>
      <w:tr w:rsidR="00EE2F41" w:rsidRPr="00EE2F41" w14:paraId="6909EC6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74755CBE" w14:textId="77777777" w:rsidR="00EE2F41" w:rsidRPr="00EE2F41" w:rsidRDefault="00EE2F41" w:rsidP="00EE2F41">
            <w:pPr>
              <w:jc w:val="center"/>
              <w:rPr>
                <w:color w:val="000000"/>
              </w:rPr>
            </w:pPr>
            <w:r w:rsidRPr="00EE2F41">
              <w:rPr>
                <w:color w:val="000000"/>
              </w:rPr>
              <w:t>978</w:t>
            </w:r>
          </w:p>
        </w:tc>
        <w:tc>
          <w:tcPr>
            <w:tcW w:w="1120" w:type="dxa"/>
            <w:tcBorders>
              <w:top w:val="nil"/>
              <w:left w:val="nil"/>
              <w:bottom w:val="nil"/>
              <w:right w:val="nil"/>
            </w:tcBorders>
            <w:shd w:val="clear" w:color="000000" w:fill="FFFFFF"/>
            <w:noWrap/>
            <w:vAlign w:val="center"/>
            <w:hideMark/>
          </w:tcPr>
          <w:p w14:paraId="5573DC62" w14:textId="77777777" w:rsidR="00EE2F41" w:rsidRPr="00EE2F41" w:rsidRDefault="00EE2F41" w:rsidP="00EE2F41">
            <w:pPr>
              <w:jc w:val="center"/>
              <w:rPr>
                <w:color w:val="000000"/>
              </w:rPr>
            </w:pPr>
            <w:r w:rsidRPr="00EE2F41">
              <w:rPr>
                <w:color w:val="000000"/>
              </w:rPr>
              <w:t>3</w:t>
            </w:r>
          </w:p>
        </w:tc>
        <w:tc>
          <w:tcPr>
            <w:tcW w:w="603" w:type="dxa"/>
            <w:tcBorders>
              <w:top w:val="nil"/>
              <w:left w:val="nil"/>
              <w:bottom w:val="nil"/>
              <w:right w:val="nil"/>
            </w:tcBorders>
            <w:shd w:val="clear" w:color="000000" w:fill="FFFFFF"/>
            <w:noWrap/>
            <w:vAlign w:val="center"/>
            <w:hideMark/>
          </w:tcPr>
          <w:p w14:paraId="58DA8314"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51E36A2F" w14:textId="77777777" w:rsidR="00EE2F41" w:rsidRPr="00EE2F41" w:rsidRDefault="00EE2F41" w:rsidP="00EE2F41">
            <w:pPr>
              <w:jc w:val="center"/>
              <w:rPr>
                <w:color w:val="000000"/>
              </w:rPr>
            </w:pPr>
            <w:r w:rsidRPr="00EE2F41">
              <w:rPr>
                <w:color w:val="000000"/>
              </w:rPr>
              <w:t>2</w:t>
            </w:r>
          </w:p>
        </w:tc>
        <w:tc>
          <w:tcPr>
            <w:tcW w:w="617" w:type="dxa"/>
            <w:tcBorders>
              <w:top w:val="nil"/>
              <w:left w:val="nil"/>
              <w:bottom w:val="nil"/>
              <w:right w:val="nil"/>
            </w:tcBorders>
            <w:shd w:val="clear" w:color="000000" w:fill="FFFFFF"/>
            <w:noWrap/>
            <w:vAlign w:val="center"/>
            <w:hideMark/>
          </w:tcPr>
          <w:p w14:paraId="1C6D77B3"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2E95D3B6" w14:textId="77777777" w:rsidR="00EE2F41" w:rsidRPr="00EE2F41" w:rsidRDefault="00EE2F41" w:rsidP="00EE2F41">
            <w:pPr>
              <w:jc w:val="center"/>
              <w:rPr>
                <w:color w:val="000000"/>
              </w:rPr>
            </w:pPr>
            <w:r w:rsidRPr="00EE2F41">
              <w:rPr>
                <w:color w:val="000000"/>
              </w:rPr>
              <w:t>23-Jul-14</w:t>
            </w:r>
          </w:p>
        </w:tc>
        <w:tc>
          <w:tcPr>
            <w:tcW w:w="1350" w:type="dxa"/>
            <w:tcBorders>
              <w:top w:val="nil"/>
              <w:left w:val="nil"/>
              <w:bottom w:val="nil"/>
              <w:right w:val="nil"/>
            </w:tcBorders>
            <w:shd w:val="clear" w:color="000000" w:fill="FFFFFF"/>
            <w:noWrap/>
            <w:vAlign w:val="center"/>
            <w:hideMark/>
          </w:tcPr>
          <w:p w14:paraId="44E7C41C" w14:textId="77777777" w:rsidR="00EE2F41" w:rsidRPr="00EE2F41" w:rsidRDefault="00EE2F41" w:rsidP="00EE2F41">
            <w:pPr>
              <w:jc w:val="center"/>
              <w:rPr>
                <w:color w:val="000000"/>
              </w:rPr>
            </w:pPr>
            <w:r w:rsidRPr="00EE2F41">
              <w:rPr>
                <w:color w:val="000000"/>
              </w:rPr>
              <w:t>21-Aug-15</w:t>
            </w:r>
          </w:p>
        </w:tc>
        <w:tc>
          <w:tcPr>
            <w:tcW w:w="926" w:type="dxa"/>
            <w:tcBorders>
              <w:top w:val="nil"/>
              <w:left w:val="nil"/>
              <w:bottom w:val="nil"/>
              <w:right w:val="nil"/>
            </w:tcBorders>
            <w:shd w:val="clear" w:color="000000" w:fill="FFFFFF"/>
            <w:noWrap/>
            <w:vAlign w:val="center"/>
            <w:hideMark/>
          </w:tcPr>
          <w:p w14:paraId="0A5B3B98" w14:textId="77777777" w:rsidR="00EE2F41" w:rsidRPr="00EE2F41" w:rsidRDefault="00EE2F41" w:rsidP="00EE2F41">
            <w:pPr>
              <w:jc w:val="center"/>
              <w:rPr>
                <w:color w:val="000000"/>
              </w:rPr>
            </w:pPr>
            <w:r w:rsidRPr="00EE2F41">
              <w:rPr>
                <w:color w:val="000000"/>
              </w:rPr>
              <w:t>395</w:t>
            </w:r>
          </w:p>
        </w:tc>
      </w:tr>
      <w:tr w:rsidR="00EE2F41" w:rsidRPr="00EE2F41" w14:paraId="57C5E1C7"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3CBE9EAE" w14:textId="77777777" w:rsidR="00EE2F41" w:rsidRPr="00EE2F41" w:rsidRDefault="00EE2F41" w:rsidP="00EE2F41">
            <w:pPr>
              <w:jc w:val="center"/>
              <w:rPr>
                <w:color w:val="000000"/>
              </w:rPr>
            </w:pPr>
            <w:r w:rsidRPr="00EE2F41">
              <w:rPr>
                <w:color w:val="000000"/>
              </w:rPr>
              <w:t>980</w:t>
            </w:r>
          </w:p>
        </w:tc>
        <w:tc>
          <w:tcPr>
            <w:tcW w:w="1120" w:type="dxa"/>
            <w:tcBorders>
              <w:top w:val="nil"/>
              <w:left w:val="nil"/>
              <w:bottom w:val="nil"/>
              <w:right w:val="nil"/>
            </w:tcBorders>
            <w:shd w:val="clear" w:color="000000" w:fill="FFFFFF"/>
            <w:noWrap/>
            <w:vAlign w:val="center"/>
            <w:hideMark/>
          </w:tcPr>
          <w:p w14:paraId="77DA57B1" w14:textId="77777777" w:rsidR="00EE2F41" w:rsidRPr="00EE2F41" w:rsidRDefault="00EE2F41" w:rsidP="00EE2F41">
            <w:pPr>
              <w:jc w:val="center"/>
              <w:rPr>
                <w:color w:val="000000"/>
              </w:rPr>
            </w:pPr>
            <w:r w:rsidRPr="00EE2F41">
              <w:rPr>
                <w:color w:val="000000"/>
              </w:rPr>
              <w:t>78</w:t>
            </w:r>
          </w:p>
        </w:tc>
        <w:tc>
          <w:tcPr>
            <w:tcW w:w="603" w:type="dxa"/>
            <w:tcBorders>
              <w:top w:val="nil"/>
              <w:left w:val="nil"/>
              <w:bottom w:val="nil"/>
              <w:right w:val="nil"/>
            </w:tcBorders>
            <w:shd w:val="clear" w:color="000000" w:fill="FFFFFF"/>
            <w:noWrap/>
            <w:vAlign w:val="center"/>
            <w:hideMark/>
          </w:tcPr>
          <w:p w14:paraId="0E632361" w14:textId="77777777" w:rsidR="00EE2F41" w:rsidRPr="00EE2F41" w:rsidRDefault="00EE2F41" w:rsidP="00EE2F41">
            <w:pPr>
              <w:jc w:val="center"/>
              <w:rPr>
                <w:color w:val="000000"/>
              </w:rPr>
            </w:pPr>
            <w:r w:rsidRPr="00EE2F41">
              <w:rPr>
                <w:color w:val="000000"/>
              </w:rPr>
              <w:t>53</w:t>
            </w:r>
          </w:p>
        </w:tc>
        <w:tc>
          <w:tcPr>
            <w:tcW w:w="643" w:type="dxa"/>
            <w:tcBorders>
              <w:top w:val="nil"/>
              <w:left w:val="nil"/>
              <w:bottom w:val="nil"/>
              <w:right w:val="nil"/>
            </w:tcBorders>
            <w:shd w:val="clear" w:color="000000" w:fill="FFFFFF"/>
            <w:noWrap/>
            <w:vAlign w:val="center"/>
            <w:hideMark/>
          </w:tcPr>
          <w:p w14:paraId="0C51004E" w14:textId="77777777" w:rsidR="00EE2F41" w:rsidRPr="00EE2F41" w:rsidRDefault="00EE2F41" w:rsidP="00EE2F41">
            <w:pPr>
              <w:jc w:val="center"/>
              <w:rPr>
                <w:color w:val="000000"/>
              </w:rPr>
            </w:pPr>
            <w:r w:rsidRPr="00EE2F41">
              <w:rPr>
                <w:color w:val="000000"/>
              </w:rPr>
              <w:t>22</w:t>
            </w:r>
          </w:p>
        </w:tc>
        <w:tc>
          <w:tcPr>
            <w:tcW w:w="617" w:type="dxa"/>
            <w:tcBorders>
              <w:top w:val="nil"/>
              <w:left w:val="nil"/>
              <w:bottom w:val="nil"/>
              <w:right w:val="nil"/>
            </w:tcBorders>
            <w:shd w:val="clear" w:color="000000" w:fill="FFFFFF"/>
            <w:noWrap/>
            <w:vAlign w:val="center"/>
            <w:hideMark/>
          </w:tcPr>
          <w:p w14:paraId="1A856F6E" w14:textId="77777777" w:rsidR="00EE2F41" w:rsidRPr="00EE2F41" w:rsidRDefault="00EE2F41" w:rsidP="00EE2F41">
            <w:pPr>
              <w:jc w:val="center"/>
              <w:rPr>
                <w:color w:val="000000"/>
              </w:rPr>
            </w:pPr>
            <w:r w:rsidRPr="00EE2F41">
              <w:rPr>
                <w:color w:val="000000"/>
              </w:rPr>
              <w:t>3</w:t>
            </w:r>
          </w:p>
        </w:tc>
        <w:tc>
          <w:tcPr>
            <w:tcW w:w="1304" w:type="dxa"/>
            <w:tcBorders>
              <w:top w:val="nil"/>
              <w:left w:val="nil"/>
              <w:bottom w:val="nil"/>
              <w:right w:val="nil"/>
            </w:tcBorders>
            <w:shd w:val="clear" w:color="000000" w:fill="FFFFFF"/>
            <w:noWrap/>
            <w:vAlign w:val="center"/>
            <w:hideMark/>
          </w:tcPr>
          <w:p w14:paraId="0C108031" w14:textId="77777777" w:rsidR="00EE2F41" w:rsidRPr="00EE2F41" w:rsidRDefault="00EE2F41" w:rsidP="00EE2F41">
            <w:pPr>
              <w:jc w:val="center"/>
              <w:rPr>
                <w:color w:val="000000"/>
              </w:rPr>
            </w:pPr>
            <w:r w:rsidRPr="00EE2F41">
              <w:rPr>
                <w:color w:val="000000"/>
              </w:rPr>
              <w:t>24-Jul-14</w:t>
            </w:r>
          </w:p>
        </w:tc>
        <w:tc>
          <w:tcPr>
            <w:tcW w:w="1350" w:type="dxa"/>
            <w:tcBorders>
              <w:top w:val="nil"/>
              <w:left w:val="nil"/>
              <w:bottom w:val="nil"/>
              <w:right w:val="nil"/>
            </w:tcBorders>
            <w:shd w:val="clear" w:color="000000" w:fill="FFFFFF"/>
            <w:noWrap/>
            <w:vAlign w:val="center"/>
            <w:hideMark/>
          </w:tcPr>
          <w:p w14:paraId="7012983D" w14:textId="77777777" w:rsidR="00EE2F41" w:rsidRPr="00EE2F41" w:rsidRDefault="00EE2F41" w:rsidP="00EE2F41">
            <w:pPr>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14673E18" w14:textId="77777777" w:rsidR="00EE2F41" w:rsidRPr="00EE2F41" w:rsidRDefault="00EE2F41" w:rsidP="00EE2F41">
            <w:pPr>
              <w:jc w:val="center"/>
              <w:rPr>
                <w:color w:val="000000"/>
              </w:rPr>
            </w:pPr>
            <w:r w:rsidRPr="00EE2F41">
              <w:rPr>
                <w:color w:val="000000"/>
              </w:rPr>
              <w:t>1246</w:t>
            </w:r>
          </w:p>
        </w:tc>
      </w:tr>
      <w:tr w:rsidR="00EE2F41" w:rsidRPr="00EE2F41" w14:paraId="70BFC9F9"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D737EEF" w14:textId="77777777" w:rsidR="00EE2F41" w:rsidRPr="00EE2F41" w:rsidRDefault="00EE2F41" w:rsidP="00EE2F41">
            <w:pPr>
              <w:jc w:val="center"/>
              <w:rPr>
                <w:color w:val="000000"/>
              </w:rPr>
            </w:pPr>
            <w:r w:rsidRPr="00EE2F41">
              <w:rPr>
                <w:color w:val="000000"/>
              </w:rPr>
              <w:t>982</w:t>
            </w:r>
          </w:p>
        </w:tc>
        <w:tc>
          <w:tcPr>
            <w:tcW w:w="1120" w:type="dxa"/>
            <w:tcBorders>
              <w:top w:val="nil"/>
              <w:left w:val="nil"/>
              <w:bottom w:val="nil"/>
              <w:right w:val="nil"/>
            </w:tcBorders>
            <w:shd w:val="clear" w:color="000000" w:fill="FFFFFF"/>
            <w:noWrap/>
            <w:vAlign w:val="center"/>
            <w:hideMark/>
          </w:tcPr>
          <w:p w14:paraId="32D98964" w14:textId="77777777" w:rsidR="00EE2F41" w:rsidRPr="00EE2F41" w:rsidRDefault="00EE2F41" w:rsidP="00EE2F41">
            <w:pPr>
              <w:jc w:val="center"/>
              <w:rPr>
                <w:color w:val="000000"/>
              </w:rPr>
            </w:pPr>
            <w:r w:rsidRPr="00EE2F41">
              <w:rPr>
                <w:color w:val="000000"/>
              </w:rPr>
              <w:t>1</w:t>
            </w:r>
          </w:p>
        </w:tc>
        <w:tc>
          <w:tcPr>
            <w:tcW w:w="603" w:type="dxa"/>
            <w:tcBorders>
              <w:top w:val="nil"/>
              <w:left w:val="nil"/>
              <w:bottom w:val="nil"/>
              <w:right w:val="nil"/>
            </w:tcBorders>
            <w:shd w:val="clear" w:color="000000" w:fill="FFFFFF"/>
            <w:noWrap/>
            <w:vAlign w:val="center"/>
            <w:hideMark/>
          </w:tcPr>
          <w:p w14:paraId="5E7890C0"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52560445" w14:textId="77777777" w:rsidR="00EE2F41" w:rsidRPr="00EE2F41" w:rsidRDefault="00EE2F41" w:rsidP="00EE2F41">
            <w:pPr>
              <w:jc w:val="center"/>
              <w:rPr>
                <w:color w:val="000000"/>
              </w:rPr>
            </w:pPr>
            <w:r w:rsidRPr="00EE2F41">
              <w:rPr>
                <w:color w:val="000000"/>
              </w:rPr>
              <w:t>0</w:t>
            </w:r>
          </w:p>
        </w:tc>
        <w:tc>
          <w:tcPr>
            <w:tcW w:w="617" w:type="dxa"/>
            <w:tcBorders>
              <w:top w:val="nil"/>
              <w:left w:val="nil"/>
              <w:bottom w:val="nil"/>
              <w:right w:val="nil"/>
            </w:tcBorders>
            <w:shd w:val="clear" w:color="000000" w:fill="FFFFFF"/>
            <w:noWrap/>
            <w:vAlign w:val="center"/>
            <w:hideMark/>
          </w:tcPr>
          <w:p w14:paraId="48EEA1D5"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05C34F42" w14:textId="77777777" w:rsidR="00EE2F41" w:rsidRPr="00EE2F41" w:rsidRDefault="00EE2F41" w:rsidP="00EE2F41">
            <w:pPr>
              <w:jc w:val="center"/>
              <w:rPr>
                <w:color w:val="000000"/>
              </w:rPr>
            </w:pPr>
            <w:r w:rsidRPr="00EE2F41">
              <w:rPr>
                <w:color w:val="000000"/>
              </w:rPr>
              <w:t>24-Jul-14</w:t>
            </w:r>
          </w:p>
        </w:tc>
        <w:tc>
          <w:tcPr>
            <w:tcW w:w="1350" w:type="dxa"/>
            <w:tcBorders>
              <w:top w:val="nil"/>
              <w:left w:val="nil"/>
              <w:bottom w:val="nil"/>
              <w:right w:val="nil"/>
            </w:tcBorders>
            <w:shd w:val="clear" w:color="000000" w:fill="FFFFFF"/>
            <w:noWrap/>
            <w:vAlign w:val="center"/>
            <w:hideMark/>
          </w:tcPr>
          <w:p w14:paraId="30C45984" w14:textId="77777777" w:rsidR="00EE2F41" w:rsidRPr="00EE2F41" w:rsidRDefault="00EE2F41" w:rsidP="00EE2F41">
            <w:pPr>
              <w:jc w:val="center"/>
              <w:rPr>
                <w:color w:val="000000"/>
              </w:rPr>
            </w:pPr>
            <w:r w:rsidRPr="00EE2F41">
              <w:rPr>
                <w:color w:val="000000"/>
              </w:rPr>
              <w:t>17-Jan-16</w:t>
            </w:r>
          </w:p>
        </w:tc>
        <w:tc>
          <w:tcPr>
            <w:tcW w:w="926" w:type="dxa"/>
            <w:tcBorders>
              <w:top w:val="nil"/>
              <w:left w:val="nil"/>
              <w:bottom w:val="nil"/>
              <w:right w:val="nil"/>
            </w:tcBorders>
            <w:shd w:val="clear" w:color="000000" w:fill="FFFFFF"/>
            <w:noWrap/>
            <w:vAlign w:val="center"/>
            <w:hideMark/>
          </w:tcPr>
          <w:p w14:paraId="77AADBD1" w14:textId="77777777" w:rsidR="00EE2F41" w:rsidRPr="00EE2F41" w:rsidRDefault="00EE2F41" w:rsidP="00EE2F41">
            <w:pPr>
              <w:jc w:val="center"/>
              <w:rPr>
                <w:color w:val="000000"/>
              </w:rPr>
            </w:pPr>
            <w:r w:rsidRPr="00EE2F41">
              <w:rPr>
                <w:color w:val="000000"/>
              </w:rPr>
              <w:t>543</w:t>
            </w:r>
          </w:p>
        </w:tc>
      </w:tr>
      <w:tr w:rsidR="00EE2F41" w:rsidRPr="00EE2F41" w14:paraId="41C25AC6" w14:textId="77777777" w:rsidTr="00C218BC">
        <w:trPr>
          <w:trHeight w:val="330"/>
          <w:jc w:val="center"/>
        </w:trPr>
        <w:tc>
          <w:tcPr>
            <w:tcW w:w="1203" w:type="dxa"/>
            <w:tcBorders>
              <w:top w:val="nil"/>
              <w:left w:val="nil"/>
              <w:bottom w:val="single" w:sz="4" w:space="0" w:color="auto"/>
              <w:right w:val="nil"/>
            </w:tcBorders>
            <w:shd w:val="clear" w:color="000000" w:fill="FFFFFF"/>
            <w:noWrap/>
            <w:vAlign w:val="center"/>
            <w:hideMark/>
          </w:tcPr>
          <w:p w14:paraId="08B448C6" w14:textId="77777777" w:rsidR="00EE2F41" w:rsidRPr="00EE2F41" w:rsidRDefault="00EE2F41" w:rsidP="00EE2F41">
            <w:pPr>
              <w:jc w:val="center"/>
              <w:rPr>
                <w:color w:val="000000"/>
              </w:rPr>
            </w:pPr>
            <w:r w:rsidRPr="00EE2F41">
              <w:rPr>
                <w:color w:val="000000"/>
              </w:rPr>
              <w:t>Unbanded</w:t>
            </w:r>
          </w:p>
        </w:tc>
        <w:tc>
          <w:tcPr>
            <w:tcW w:w="1120" w:type="dxa"/>
            <w:tcBorders>
              <w:top w:val="nil"/>
              <w:left w:val="nil"/>
              <w:bottom w:val="single" w:sz="4" w:space="0" w:color="auto"/>
              <w:right w:val="nil"/>
            </w:tcBorders>
            <w:shd w:val="clear" w:color="000000" w:fill="FFFFFF"/>
            <w:noWrap/>
            <w:vAlign w:val="center"/>
            <w:hideMark/>
          </w:tcPr>
          <w:p w14:paraId="07589C64" w14:textId="77777777" w:rsidR="00EE2F41" w:rsidRPr="00EE2F41" w:rsidRDefault="00EE2F41" w:rsidP="00EE2F41">
            <w:pPr>
              <w:jc w:val="center"/>
              <w:rPr>
                <w:color w:val="000000"/>
              </w:rPr>
            </w:pPr>
            <w:r w:rsidRPr="00EE2F41">
              <w:rPr>
                <w:color w:val="000000"/>
              </w:rPr>
              <w:t>11</w:t>
            </w:r>
          </w:p>
        </w:tc>
        <w:tc>
          <w:tcPr>
            <w:tcW w:w="603" w:type="dxa"/>
            <w:tcBorders>
              <w:top w:val="nil"/>
              <w:left w:val="nil"/>
              <w:bottom w:val="single" w:sz="4" w:space="0" w:color="auto"/>
              <w:right w:val="nil"/>
            </w:tcBorders>
            <w:shd w:val="clear" w:color="000000" w:fill="FFFFFF"/>
            <w:noWrap/>
            <w:vAlign w:val="center"/>
            <w:hideMark/>
          </w:tcPr>
          <w:p w14:paraId="6D744E3D" w14:textId="77777777" w:rsidR="00EE2F41" w:rsidRPr="00EE2F41" w:rsidRDefault="00EE2F41" w:rsidP="00EE2F41">
            <w:pPr>
              <w:jc w:val="center"/>
              <w:rPr>
                <w:color w:val="000000"/>
              </w:rPr>
            </w:pPr>
            <w:r w:rsidRPr="00EE2F41">
              <w:rPr>
                <w:color w:val="000000"/>
              </w:rPr>
              <w:t>6</w:t>
            </w:r>
          </w:p>
        </w:tc>
        <w:tc>
          <w:tcPr>
            <w:tcW w:w="643" w:type="dxa"/>
            <w:tcBorders>
              <w:top w:val="nil"/>
              <w:left w:val="nil"/>
              <w:bottom w:val="single" w:sz="4" w:space="0" w:color="auto"/>
              <w:right w:val="nil"/>
            </w:tcBorders>
            <w:shd w:val="clear" w:color="000000" w:fill="FFFFFF"/>
            <w:noWrap/>
            <w:vAlign w:val="center"/>
            <w:hideMark/>
          </w:tcPr>
          <w:p w14:paraId="21EA76EB" w14:textId="77777777" w:rsidR="00EE2F41" w:rsidRPr="00EE2F41" w:rsidRDefault="00EE2F41" w:rsidP="00EE2F41">
            <w:pPr>
              <w:jc w:val="center"/>
              <w:rPr>
                <w:color w:val="000000"/>
              </w:rPr>
            </w:pPr>
            <w:r w:rsidRPr="00EE2F41">
              <w:rPr>
                <w:color w:val="000000"/>
              </w:rPr>
              <w:t>5</w:t>
            </w:r>
          </w:p>
        </w:tc>
        <w:tc>
          <w:tcPr>
            <w:tcW w:w="617" w:type="dxa"/>
            <w:tcBorders>
              <w:top w:val="nil"/>
              <w:left w:val="nil"/>
              <w:bottom w:val="single" w:sz="4" w:space="0" w:color="auto"/>
              <w:right w:val="nil"/>
            </w:tcBorders>
            <w:shd w:val="clear" w:color="000000" w:fill="FFFFFF"/>
            <w:noWrap/>
            <w:vAlign w:val="center"/>
            <w:hideMark/>
          </w:tcPr>
          <w:p w14:paraId="3AE0D97B"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single" w:sz="4" w:space="0" w:color="auto"/>
              <w:right w:val="nil"/>
            </w:tcBorders>
            <w:shd w:val="clear" w:color="000000" w:fill="FFFFFF"/>
            <w:noWrap/>
            <w:vAlign w:val="center"/>
            <w:hideMark/>
          </w:tcPr>
          <w:p w14:paraId="5F0421CB" w14:textId="77777777" w:rsidR="00EE2F41" w:rsidRPr="00EE2F41" w:rsidRDefault="00EE2F41" w:rsidP="00EE2F41">
            <w:pPr>
              <w:jc w:val="center"/>
              <w:rPr>
                <w:color w:val="000000"/>
              </w:rPr>
            </w:pPr>
            <w:r w:rsidRPr="00EE2F41">
              <w:rPr>
                <w:color w:val="000000"/>
              </w:rPr>
              <w:t>NA</w:t>
            </w:r>
          </w:p>
        </w:tc>
        <w:tc>
          <w:tcPr>
            <w:tcW w:w="1350" w:type="dxa"/>
            <w:tcBorders>
              <w:top w:val="nil"/>
              <w:left w:val="nil"/>
              <w:bottom w:val="single" w:sz="4" w:space="0" w:color="auto"/>
              <w:right w:val="nil"/>
            </w:tcBorders>
            <w:shd w:val="clear" w:color="000000" w:fill="FFFFFF"/>
            <w:noWrap/>
            <w:vAlign w:val="center"/>
            <w:hideMark/>
          </w:tcPr>
          <w:p w14:paraId="3C9147FB" w14:textId="77777777" w:rsidR="00EE2F41" w:rsidRPr="00EE2F41" w:rsidRDefault="00EE2F41" w:rsidP="00EE2F41">
            <w:pPr>
              <w:jc w:val="center"/>
              <w:rPr>
                <w:color w:val="000000"/>
              </w:rPr>
            </w:pPr>
            <w:r w:rsidRPr="00EE2F41">
              <w:rPr>
                <w:color w:val="000000"/>
              </w:rPr>
              <w:t>NA</w:t>
            </w:r>
          </w:p>
        </w:tc>
        <w:tc>
          <w:tcPr>
            <w:tcW w:w="926" w:type="dxa"/>
            <w:tcBorders>
              <w:top w:val="nil"/>
              <w:left w:val="nil"/>
              <w:bottom w:val="single" w:sz="4" w:space="0" w:color="auto"/>
              <w:right w:val="nil"/>
            </w:tcBorders>
            <w:shd w:val="clear" w:color="000000" w:fill="FFFFFF"/>
            <w:noWrap/>
            <w:vAlign w:val="center"/>
            <w:hideMark/>
          </w:tcPr>
          <w:p w14:paraId="2C833CDB" w14:textId="77777777" w:rsidR="00EE2F41" w:rsidRPr="00EE2F41" w:rsidRDefault="00EE2F41" w:rsidP="00EE2F41">
            <w:pPr>
              <w:jc w:val="center"/>
              <w:rPr>
                <w:color w:val="000000"/>
              </w:rPr>
            </w:pPr>
            <w:r w:rsidRPr="00EE2F41">
              <w:rPr>
                <w:color w:val="000000"/>
              </w:rPr>
              <w:t>NA</w:t>
            </w:r>
          </w:p>
        </w:tc>
      </w:tr>
    </w:tbl>
    <w:p w14:paraId="1ABD5511" w14:textId="4459EC29" w:rsidR="00EE2F41" w:rsidRDefault="00EE2F41" w:rsidP="00974EA4">
      <w:pPr>
        <w:ind w:left="720"/>
        <w:rPr>
          <w:color w:val="000000" w:themeColor="text1"/>
        </w:rPr>
      </w:pPr>
    </w:p>
    <w:p w14:paraId="62188D85" w14:textId="77777777" w:rsidR="00135466" w:rsidRDefault="00135466" w:rsidP="00030C5D">
      <w:pPr>
        <w:spacing w:line="480" w:lineRule="auto"/>
        <w:ind w:firstLine="720"/>
      </w:pPr>
    </w:p>
    <w:p w14:paraId="4B5996E1" w14:textId="7E76018A" w:rsidR="00030C5D" w:rsidRPr="00D8696A" w:rsidRDefault="00030C5D" w:rsidP="00030C5D">
      <w:pPr>
        <w:spacing w:line="480" w:lineRule="auto"/>
        <w:ind w:firstLine="720"/>
      </w:pPr>
      <w:r w:rsidRPr="00D8696A">
        <w:t xml:space="preserve">Time to first copulation in the 14 </w:t>
      </w:r>
      <w:r w:rsidR="00BC6FE2">
        <w:t>Cop</w:t>
      </w:r>
      <w:r w:rsidRPr="00D8696A">
        <w:t xml:space="preserve"> bouts was 129.1 ± 41.3 secs, with a range from 70.4 to 212.7. The </w:t>
      </w:r>
      <w:r w:rsidR="002254A1">
        <w:t xml:space="preserve">mean </w:t>
      </w:r>
      <w:r w:rsidRPr="00D8696A">
        <w:t xml:space="preserve">number of copulations </w:t>
      </w:r>
      <w:r w:rsidR="00B626D8">
        <w:t xml:space="preserve">in </w:t>
      </w:r>
      <w:r w:rsidR="002254A1">
        <w:t>a</w:t>
      </w:r>
      <w:r w:rsidR="00B626D8">
        <w:t xml:space="preserve"> </w:t>
      </w:r>
      <w:r w:rsidR="002254A1">
        <w:t xml:space="preserve">Cop </w:t>
      </w:r>
      <w:r w:rsidR="00B626D8">
        <w:t>bout</w:t>
      </w:r>
      <w:r w:rsidRPr="00D8696A">
        <w:t xml:space="preserve"> </w:t>
      </w:r>
      <w:r w:rsidR="002254A1">
        <w:t>was</w:t>
      </w:r>
      <w:r w:rsidRPr="00D8696A">
        <w:t xml:space="preserve"> 1.7 ± 0.8</w:t>
      </w:r>
      <w:r w:rsidR="002254A1">
        <w:t xml:space="preserve"> (</w:t>
      </w:r>
      <w:r w:rsidRPr="00D8696A">
        <w:t>range</w:t>
      </w:r>
      <w:r w:rsidR="002254A1">
        <w:t>,</w:t>
      </w:r>
      <w:r w:rsidRPr="00D8696A">
        <w:t xml:space="preserve"> 1 to 4</w:t>
      </w:r>
      <w:r w:rsidR="002254A1">
        <w:t>)</w:t>
      </w:r>
      <w:r w:rsidRPr="00D8696A">
        <w:t xml:space="preserve">. Total bout length </w:t>
      </w:r>
      <w:r w:rsidR="002254A1">
        <w:t>in</w:t>
      </w:r>
      <w:r w:rsidRPr="00D8696A">
        <w:t xml:space="preserve"> </w:t>
      </w:r>
      <w:r w:rsidR="002254A1">
        <w:t>Cop</w:t>
      </w:r>
      <w:r w:rsidRPr="00D8696A">
        <w:t xml:space="preserve"> bouts averaged 270.0 secs (± 140</w:t>
      </w:r>
      <w:r w:rsidR="002254A1">
        <w:t xml:space="preserve">; </w:t>
      </w:r>
      <w:r w:rsidRPr="00D8696A">
        <w:t>range</w:t>
      </w:r>
      <w:r w:rsidR="002254A1">
        <w:t>,</w:t>
      </w:r>
      <w:r w:rsidRPr="00D8696A">
        <w:t xml:space="preserve"> 134.7 to 690.3</w:t>
      </w:r>
      <w:r w:rsidR="002254A1">
        <w:t>)</w:t>
      </w:r>
      <w:r w:rsidRPr="00D8696A">
        <w:t xml:space="preserve">. The number of times that females left the display log (abbreviated </w:t>
      </w:r>
      <w:r w:rsidRPr="00D8696A">
        <w:rPr>
          <w:i/>
        </w:rPr>
        <w:t>Fff</w:t>
      </w:r>
      <w:r w:rsidRPr="00D8696A">
        <w:t xml:space="preserve"> as a network node) was </w:t>
      </w:r>
      <w:r w:rsidR="00263617">
        <w:t xml:space="preserve">higher and </w:t>
      </w:r>
      <w:r w:rsidRPr="00D8696A">
        <w:t xml:space="preserve">more variable in </w:t>
      </w:r>
      <w:r w:rsidR="00AB27AB">
        <w:t>Fem</w:t>
      </w:r>
      <w:r w:rsidRPr="00D8696A">
        <w:t xml:space="preserve"> bouts (2.6 ± 2.8; range</w:t>
      </w:r>
      <w:r w:rsidR="00AB27AB">
        <w:t>,</w:t>
      </w:r>
      <w:r w:rsidRPr="00D8696A">
        <w:t xml:space="preserve"> 1 to 23; c.o.v. 1.08) than in </w:t>
      </w:r>
      <w:r w:rsidR="00AB27AB">
        <w:t>Cop</w:t>
      </w:r>
      <w:r w:rsidRPr="00D8696A">
        <w:t xml:space="preserve"> bouts (2.1 ± 1.1; range</w:t>
      </w:r>
      <w:r w:rsidR="00AB27AB">
        <w:t>,</w:t>
      </w:r>
      <w:r w:rsidRPr="00D8696A">
        <w:t xml:space="preserve"> 1 to 5</w:t>
      </w:r>
      <w:r w:rsidR="00AB27AB">
        <w:t>;</w:t>
      </w:r>
      <w:r w:rsidRPr="00D8696A">
        <w:t xml:space="preserve"> c.o.v. 0.53). </w:t>
      </w:r>
    </w:p>
    <w:p w14:paraId="46FE1592" w14:textId="5A19D452" w:rsidR="00030C5D" w:rsidRDefault="00030C5D" w:rsidP="00030C5D">
      <w:pPr>
        <w:spacing w:line="480" w:lineRule="auto"/>
        <w:ind w:firstLine="720"/>
      </w:pPr>
      <w:r w:rsidRPr="00D8696A">
        <w:t xml:space="preserve">Ethogram networks for each of the three </w:t>
      </w:r>
      <w:r w:rsidR="00AB27AB">
        <w:t>contexts</w:t>
      </w:r>
      <w:r w:rsidRPr="00D8696A">
        <w:t xml:space="preserve"> (Mal, Fem, Cop) are shown in Figure 1</w:t>
      </w:r>
      <w:r w:rsidR="00F401FF">
        <w:t xml:space="preserve"> (with nodes representing the </w:t>
      </w:r>
      <w:r w:rsidR="004E5018">
        <w:t>behaviour</w:t>
      </w:r>
      <w:r w:rsidR="00F401FF">
        <w:t>al elements listed in Table 1)</w:t>
      </w:r>
      <w:r w:rsidRPr="00D8696A">
        <w:t>. A clear progression is apparent, from dense, with high effective degree for the Mal network to sparse (low density), with low effective degree for the Cop network. None of the 10,000 randomly subsampled male-only networks had an effective degree as low as that of the copulation network (mean = 2</w:t>
      </w:r>
      <w:r w:rsidR="00F80215">
        <w:t>4</w:t>
      </w:r>
      <w:r w:rsidRPr="00D8696A">
        <w:t>.</w:t>
      </w:r>
      <w:r w:rsidR="00F80215">
        <w:t>5</w:t>
      </w:r>
      <w:r w:rsidRPr="00D8696A">
        <w:t xml:space="preserve"> ± 0.</w:t>
      </w:r>
      <w:r w:rsidR="00F80215">
        <w:t>8</w:t>
      </w:r>
      <w:r w:rsidRPr="00D8696A">
        <w:t>3 for the Mal random replicates vs</w:t>
      </w:r>
      <w:r w:rsidR="000A5411">
        <w:t>.</w:t>
      </w:r>
      <w:r w:rsidRPr="00D8696A">
        <w:t xml:space="preserve"> 2.8 for the Cop network).</w:t>
      </w:r>
      <w:r w:rsidR="00F401FF">
        <w:t xml:space="preserve"> </w:t>
      </w:r>
    </w:p>
    <w:p w14:paraId="7DCF5CA6" w14:textId="77777777" w:rsidR="00934E81" w:rsidRDefault="00934E81" w:rsidP="00030C5D">
      <w:pPr>
        <w:spacing w:line="480" w:lineRule="auto"/>
        <w:ind w:firstLine="720"/>
      </w:pPr>
    </w:p>
    <w:p w14:paraId="494EF849" w14:textId="78AC0C75" w:rsidR="00902C31" w:rsidRDefault="00117394" w:rsidP="00F82A3E">
      <w:pPr>
        <w:ind w:left="720"/>
      </w:pPr>
      <w:r w:rsidRPr="00AC188B">
        <w:rPr>
          <w:noProof/>
          <w:color w:val="000000" w:themeColor="text1"/>
        </w:rPr>
        <w:drawing>
          <wp:inline distT="0" distB="0" distL="0" distR="0" wp14:anchorId="7B66EE85" wp14:editId="01E8193B">
            <wp:extent cx="5825067" cy="1839750"/>
            <wp:effectExtent l="0" t="0" r="444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1760" cy="1860814"/>
                    </a:xfrm>
                    <a:prstGeom prst="rect">
                      <a:avLst/>
                    </a:prstGeom>
                  </pic:spPr>
                </pic:pic>
              </a:graphicData>
            </a:graphic>
          </wp:inline>
        </w:drawing>
      </w:r>
    </w:p>
    <w:p w14:paraId="6313967F" w14:textId="77777777" w:rsidR="00BB277C" w:rsidRPr="00BB277C" w:rsidRDefault="00BB277C" w:rsidP="00F82A3E">
      <w:pPr>
        <w:pStyle w:val="Caption"/>
        <w:spacing w:line="480" w:lineRule="auto"/>
        <w:ind w:left="547"/>
        <w:rPr>
          <w:i w:val="0"/>
          <w:color w:val="auto"/>
          <w:sz w:val="10"/>
          <w:szCs w:val="10"/>
        </w:rPr>
      </w:pPr>
    </w:p>
    <w:p w14:paraId="7597DE03" w14:textId="2E299049" w:rsidR="00902C31" w:rsidRDefault="00902C31" w:rsidP="00CE4A6D">
      <w:pPr>
        <w:pStyle w:val="Caption"/>
        <w:spacing w:line="480" w:lineRule="auto"/>
        <w:ind w:left="547"/>
        <w:rPr>
          <w:i w:val="0"/>
          <w:color w:val="auto"/>
          <w:sz w:val="24"/>
          <w:szCs w:val="24"/>
        </w:rPr>
      </w:pPr>
      <w:r w:rsidRPr="00D8696A">
        <w:rPr>
          <w:i w:val="0"/>
          <w:color w:val="auto"/>
          <w:sz w:val="24"/>
          <w:szCs w:val="24"/>
        </w:rPr>
        <w:t>Figure 1</w:t>
      </w:r>
      <w:r>
        <w:rPr>
          <w:i w:val="0"/>
          <w:color w:val="auto"/>
          <w:sz w:val="24"/>
          <w:szCs w:val="24"/>
        </w:rPr>
        <w:t>.</w:t>
      </w:r>
      <w:r w:rsidRPr="00D8696A">
        <w:rPr>
          <w:i w:val="0"/>
          <w:color w:val="auto"/>
          <w:sz w:val="24"/>
          <w:szCs w:val="24"/>
        </w:rPr>
        <w:t xml:space="preserve"> </w:t>
      </w:r>
      <w:r w:rsidRPr="00F82A3E">
        <w:rPr>
          <w:color w:val="auto"/>
          <w:sz w:val="24"/>
          <w:szCs w:val="24"/>
        </w:rPr>
        <w:t>Ma</w:t>
      </w:r>
      <w:r w:rsidR="00F82A3E" w:rsidRPr="00F82A3E">
        <w:rPr>
          <w:color w:val="auto"/>
          <w:sz w:val="24"/>
          <w:szCs w:val="24"/>
        </w:rPr>
        <w:t>sius</w:t>
      </w:r>
      <w:r w:rsidRPr="00D8696A">
        <w:rPr>
          <w:i w:val="0"/>
          <w:color w:val="auto"/>
          <w:sz w:val="24"/>
          <w:szCs w:val="24"/>
        </w:rPr>
        <w:t xml:space="preserve"> display ethograms visualized as networks </w:t>
      </w:r>
      <w:r w:rsidR="00A86673">
        <w:rPr>
          <w:i w:val="0"/>
          <w:color w:val="auto"/>
          <w:sz w:val="24"/>
          <w:szCs w:val="24"/>
        </w:rPr>
        <w:t>in</w:t>
      </w:r>
      <w:r w:rsidRPr="00D8696A">
        <w:rPr>
          <w:i w:val="0"/>
          <w:color w:val="auto"/>
          <w:sz w:val="24"/>
          <w:szCs w:val="24"/>
        </w:rPr>
        <w:t xml:space="preserve"> three contexts (Mal, Fem, Cop). The </w:t>
      </w:r>
      <w:r w:rsidR="00A86673">
        <w:rPr>
          <w:i w:val="0"/>
          <w:color w:val="auto"/>
          <w:sz w:val="24"/>
          <w:szCs w:val="24"/>
        </w:rPr>
        <w:t>nodes</w:t>
      </w:r>
      <w:r w:rsidRPr="00D8696A">
        <w:rPr>
          <w:i w:val="0"/>
          <w:color w:val="auto"/>
          <w:sz w:val="24"/>
          <w:szCs w:val="24"/>
        </w:rPr>
        <w:t xml:space="preserve"> represent distinct </w:t>
      </w:r>
      <w:r w:rsidR="004E5018">
        <w:rPr>
          <w:i w:val="0"/>
          <w:color w:val="auto"/>
          <w:sz w:val="24"/>
          <w:szCs w:val="24"/>
        </w:rPr>
        <w:t>behaviour</w:t>
      </w:r>
      <w:r w:rsidRPr="00D8696A">
        <w:rPr>
          <w:i w:val="0"/>
          <w:color w:val="auto"/>
          <w:sz w:val="24"/>
          <w:szCs w:val="24"/>
        </w:rPr>
        <w:t xml:space="preserve">al elements (e.g., ALADs and Bows). The directed edges represent transitions </w:t>
      </w:r>
      <w:r w:rsidR="00370CFF">
        <w:rPr>
          <w:i w:val="0"/>
          <w:color w:val="auto"/>
          <w:sz w:val="24"/>
          <w:szCs w:val="24"/>
        </w:rPr>
        <w:t>between</w:t>
      </w:r>
      <w:r w:rsidRPr="00D8696A">
        <w:rPr>
          <w:i w:val="0"/>
          <w:color w:val="auto"/>
          <w:sz w:val="24"/>
          <w:szCs w:val="24"/>
        </w:rPr>
        <w:t xml:space="preserve"> element</w:t>
      </w:r>
      <w:r w:rsidR="00370CFF">
        <w:rPr>
          <w:i w:val="0"/>
          <w:color w:val="auto"/>
          <w:sz w:val="24"/>
          <w:szCs w:val="24"/>
        </w:rPr>
        <w:t>s</w:t>
      </w:r>
      <w:r w:rsidRPr="00D8696A">
        <w:rPr>
          <w:i w:val="0"/>
          <w:color w:val="auto"/>
          <w:sz w:val="24"/>
          <w:szCs w:val="24"/>
        </w:rPr>
        <w:t>, with weights representing how often those transitions occurred. For example, Bows were often repeated in a long string, creating a self-loop (edge emanating from</w:t>
      </w:r>
      <w:r w:rsidR="00370CFF">
        <w:rPr>
          <w:i w:val="0"/>
          <w:color w:val="auto"/>
          <w:sz w:val="24"/>
          <w:szCs w:val="24"/>
        </w:rPr>
        <w:t>,</w:t>
      </w:r>
      <w:r w:rsidRPr="00D8696A">
        <w:rPr>
          <w:i w:val="0"/>
          <w:color w:val="auto"/>
          <w:sz w:val="24"/>
          <w:szCs w:val="24"/>
        </w:rPr>
        <w:t xml:space="preserve"> and returning to</w:t>
      </w:r>
      <w:r w:rsidR="00370CFF">
        <w:rPr>
          <w:i w:val="0"/>
          <w:color w:val="auto"/>
          <w:sz w:val="24"/>
          <w:szCs w:val="24"/>
        </w:rPr>
        <w:t>,</w:t>
      </w:r>
      <w:r w:rsidRPr="00D8696A">
        <w:rPr>
          <w:i w:val="0"/>
          <w:color w:val="auto"/>
          <w:sz w:val="24"/>
          <w:szCs w:val="24"/>
        </w:rPr>
        <w:t xml:space="preserve"> a node) with heavy weight. </w:t>
      </w:r>
      <w:r w:rsidR="00370CFF">
        <w:rPr>
          <w:i w:val="0"/>
          <w:color w:val="auto"/>
          <w:sz w:val="24"/>
          <w:szCs w:val="24"/>
        </w:rPr>
        <w:t>S</w:t>
      </w:r>
      <w:r w:rsidRPr="00D8696A">
        <w:rPr>
          <w:i w:val="0"/>
          <w:color w:val="auto"/>
          <w:sz w:val="24"/>
          <w:szCs w:val="24"/>
        </w:rPr>
        <w:t xml:space="preserve">ize of node is proportional to eigenvector centrality. Start and End (lower left and lower right) are dummy nodes, to indicate the general direction of flow through the ethogram/network. The </w:t>
      </w:r>
      <w:r w:rsidR="00370CFF">
        <w:rPr>
          <w:i w:val="0"/>
          <w:color w:val="auto"/>
          <w:sz w:val="24"/>
          <w:szCs w:val="24"/>
        </w:rPr>
        <w:t>major</w:t>
      </w:r>
      <w:r w:rsidRPr="00D8696A">
        <w:rPr>
          <w:i w:val="0"/>
          <w:color w:val="auto"/>
          <w:sz w:val="24"/>
          <w:szCs w:val="24"/>
        </w:rPr>
        <w:t xml:space="preserve"> difference </w:t>
      </w:r>
      <w:r w:rsidR="00370CFF">
        <w:rPr>
          <w:i w:val="0"/>
          <w:color w:val="auto"/>
          <w:sz w:val="24"/>
          <w:szCs w:val="24"/>
        </w:rPr>
        <w:t>across</w:t>
      </w:r>
      <w:r w:rsidRPr="00D8696A">
        <w:rPr>
          <w:i w:val="0"/>
          <w:color w:val="auto"/>
          <w:sz w:val="24"/>
          <w:szCs w:val="24"/>
        </w:rPr>
        <w:t xml:space="preserve"> contexts is increasing simplicity – from </w:t>
      </w:r>
      <w:r w:rsidRPr="00D8696A">
        <w:rPr>
          <w:bCs/>
          <w:i w:val="0"/>
          <w:color w:val="auto"/>
          <w:sz w:val="24"/>
          <w:szCs w:val="24"/>
        </w:rPr>
        <w:t>dense</w:t>
      </w:r>
      <w:r w:rsidRPr="00D8696A">
        <w:rPr>
          <w:i w:val="0"/>
          <w:color w:val="auto"/>
          <w:sz w:val="24"/>
          <w:szCs w:val="24"/>
        </w:rPr>
        <w:t xml:space="preserve">, with </w:t>
      </w:r>
      <w:r w:rsidRPr="00D8696A">
        <w:rPr>
          <w:bCs/>
          <w:i w:val="0"/>
          <w:color w:val="auto"/>
          <w:sz w:val="24"/>
          <w:szCs w:val="24"/>
        </w:rPr>
        <w:t>high effective degree</w:t>
      </w:r>
      <w:r w:rsidRPr="00D8696A">
        <w:rPr>
          <w:b/>
          <w:bCs/>
          <w:i w:val="0"/>
          <w:color w:val="auto"/>
          <w:sz w:val="24"/>
          <w:szCs w:val="24"/>
        </w:rPr>
        <w:t xml:space="preserve"> </w:t>
      </w:r>
      <w:r w:rsidRPr="00D8696A">
        <w:rPr>
          <w:i w:val="0"/>
          <w:color w:val="auto"/>
          <w:sz w:val="24"/>
          <w:szCs w:val="24"/>
        </w:rPr>
        <w:t xml:space="preserve">in male-only displays (Mal) to </w:t>
      </w:r>
      <w:r w:rsidRPr="00D8696A">
        <w:rPr>
          <w:bCs/>
          <w:i w:val="0"/>
          <w:color w:val="auto"/>
          <w:sz w:val="24"/>
          <w:szCs w:val="24"/>
        </w:rPr>
        <w:t xml:space="preserve">sparse (low density), </w:t>
      </w:r>
      <w:r w:rsidRPr="00D8696A">
        <w:rPr>
          <w:i w:val="0"/>
          <w:color w:val="auto"/>
          <w:sz w:val="24"/>
          <w:szCs w:val="24"/>
        </w:rPr>
        <w:t xml:space="preserve">with </w:t>
      </w:r>
      <w:r w:rsidRPr="00D8696A">
        <w:rPr>
          <w:bCs/>
          <w:i w:val="0"/>
          <w:color w:val="auto"/>
          <w:sz w:val="24"/>
          <w:szCs w:val="24"/>
        </w:rPr>
        <w:t>low effective degree,</w:t>
      </w:r>
      <w:r w:rsidRPr="00D8696A">
        <w:rPr>
          <w:b/>
          <w:bCs/>
          <w:i w:val="0"/>
          <w:color w:val="auto"/>
          <w:sz w:val="24"/>
          <w:szCs w:val="24"/>
        </w:rPr>
        <w:t xml:space="preserve"> </w:t>
      </w:r>
      <w:r w:rsidRPr="00D8696A">
        <w:rPr>
          <w:i w:val="0"/>
          <w:color w:val="auto"/>
          <w:sz w:val="24"/>
          <w:szCs w:val="24"/>
        </w:rPr>
        <w:t xml:space="preserve">in displays leading to copulations (Cop). Effective degree </w:t>
      </w:r>
      <w:r w:rsidR="00370CFF">
        <w:rPr>
          <w:i w:val="0"/>
          <w:color w:val="auto"/>
          <w:sz w:val="24"/>
          <w:szCs w:val="24"/>
        </w:rPr>
        <w:t>is based on</w:t>
      </w:r>
      <w:r w:rsidRPr="00D8696A">
        <w:rPr>
          <w:i w:val="0"/>
          <w:color w:val="auto"/>
          <w:sz w:val="24"/>
          <w:szCs w:val="24"/>
        </w:rPr>
        <w:t xml:space="preserve"> variance in edge weights. If all edges from a node have equal weight, effective degree equals the binary degree (number of distinct edges). As variance in edge weight increases, effective degree declines relative to </w:t>
      </w:r>
      <w:r w:rsidR="00F82A3E">
        <w:rPr>
          <w:i w:val="0"/>
          <w:color w:val="auto"/>
          <w:sz w:val="24"/>
          <w:szCs w:val="24"/>
        </w:rPr>
        <w:t xml:space="preserve">binary </w:t>
      </w:r>
      <w:r w:rsidRPr="00D8696A">
        <w:rPr>
          <w:i w:val="0"/>
          <w:color w:val="auto"/>
          <w:sz w:val="24"/>
          <w:szCs w:val="24"/>
        </w:rPr>
        <w:t xml:space="preserve">degree. </w:t>
      </w:r>
      <w:r w:rsidR="00F82A3E">
        <w:rPr>
          <w:i w:val="0"/>
          <w:color w:val="auto"/>
          <w:sz w:val="24"/>
          <w:szCs w:val="24"/>
        </w:rPr>
        <w:t>For</w:t>
      </w:r>
      <w:r w:rsidRPr="00D8696A">
        <w:rPr>
          <w:i w:val="0"/>
          <w:color w:val="auto"/>
          <w:sz w:val="24"/>
          <w:szCs w:val="24"/>
        </w:rPr>
        <w:t xml:space="preserve"> the Cop network (</w:t>
      </w:r>
      <w:r w:rsidR="00B758FA">
        <w:rPr>
          <w:i w:val="0"/>
          <w:color w:val="auto"/>
          <w:sz w:val="24"/>
          <w:szCs w:val="24"/>
        </w:rPr>
        <w:t xml:space="preserve">effective degree </w:t>
      </w:r>
      <w:r w:rsidRPr="00D8696A">
        <w:rPr>
          <w:i w:val="0"/>
          <w:color w:val="auto"/>
          <w:sz w:val="24"/>
          <w:szCs w:val="24"/>
        </w:rPr>
        <w:t>2.</w:t>
      </w:r>
      <w:r w:rsidR="00B76207">
        <w:rPr>
          <w:i w:val="0"/>
          <w:color w:val="auto"/>
          <w:sz w:val="24"/>
          <w:szCs w:val="24"/>
        </w:rPr>
        <w:t>8</w:t>
      </w:r>
      <w:r w:rsidRPr="00D8696A">
        <w:rPr>
          <w:i w:val="0"/>
          <w:color w:val="auto"/>
          <w:sz w:val="24"/>
          <w:szCs w:val="24"/>
        </w:rPr>
        <w:t>)</w:t>
      </w:r>
      <w:r w:rsidR="00B758FA">
        <w:rPr>
          <w:i w:val="0"/>
          <w:color w:val="auto"/>
          <w:sz w:val="24"/>
          <w:szCs w:val="24"/>
        </w:rPr>
        <w:t>,</w:t>
      </w:r>
      <w:r w:rsidRPr="00D8696A">
        <w:rPr>
          <w:i w:val="0"/>
          <w:color w:val="auto"/>
          <w:sz w:val="24"/>
          <w:szCs w:val="24"/>
        </w:rPr>
        <w:t xml:space="preserve"> self-loops on Bow and Neck twist </w:t>
      </w:r>
      <w:r w:rsidR="00193132">
        <w:rPr>
          <w:i w:val="0"/>
          <w:color w:val="auto"/>
          <w:sz w:val="24"/>
          <w:szCs w:val="24"/>
        </w:rPr>
        <w:t xml:space="preserve">are, effectively, the </w:t>
      </w:r>
      <w:r w:rsidR="00263617">
        <w:rPr>
          <w:i w:val="0"/>
          <w:color w:val="auto"/>
          <w:sz w:val="24"/>
          <w:szCs w:val="24"/>
        </w:rPr>
        <w:t xml:space="preserve">only </w:t>
      </w:r>
      <w:r w:rsidR="00193132">
        <w:rPr>
          <w:i w:val="0"/>
          <w:color w:val="auto"/>
          <w:sz w:val="24"/>
          <w:szCs w:val="24"/>
        </w:rPr>
        <w:t>ones that really matter</w:t>
      </w:r>
      <w:r w:rsidRPr="00D8696A">
        <w:rPr>
          <w:i w:val="0"/>
          <w:color w:val="auto"/>
          <w:sz w:val="24"/>
          <w:szCs w:val="24"/>
        </w:rPr>
        <w:t xml:space="preserve">. In contrast, edge weight is much more evenly distributed </w:t>
      </w:r>
      <w:r w:rsidR="00193132">
        <w:rPr>
          <w:i w:val="0"/>
          <w:color w:val="auto"/>
          <w:sz w:val="24"/>
          <w:szCs w:val="24"/>
        </w:rPr>
        <w:t>in</w:t>
      </w:r>
      <w:r w:rsidRPr="00D8696A">
        <w:rPr>
          <w:i w:val="0"/>
          <w:color w:val="auto"/>
          <w:sz w:val="24"/>
          <w:szCs w:val="24"/>
        </w:rPr>
        <w:t xml:space="preserve"> the Mal network</w:t>
      </w:r>
      <w:r w:rsidR="00263617">
        <w:rPr>
          <w:i w:val="0"/>
          <w:color w:val="auto"/>
          <w:sz w:val="24"/>
          <w:szCs w:val="24"/>
        </w:rPr>
        <w:t xml:space="preserve"> (</w:t>
      </w:r>
      <w:r w:rsidRPr="00D8696A">
        <w:rPr>
          <w:i w:val="0"/>
          <w:color w:val="auto"/>
          <w:sz w:val="24"/>
          <w:szCs w:val="24"/>
        </w:rPr>
        <w:t>2</w:t>
      </w:r>
      <w:r w:rsidR="006A3CAE">
        <w:rPr>
          <w:i w:val="0"/>
          <w:color w:val="auto"/>
          <w:sz w:val="24"/>
          <w:szCs w:val="24"/>
        </w:rPr>
        <w:t>4</w:t>
      </w:r>
      <w:r w:rsidRPr="00D8696A">
        <w:rPr>
          <w:i w:val="0"/>
          <w:color w:val="auto"/>
          <w:sz w:val="24"/>
          <w:szCs w:val="24"/>
        </w:rPr>
        <w:t>.</w:t>
      </w:r>
      <w:r w:rsidR="006A3CAE">
        <w:rPr>
          <w:i w:val="0"/>
          <w:color w:val="auto"/>
          <w:sz w:val="24"/>
          <w:szCs w:val="24"/>
        </w:rPr>
        <w:t>8</w:t>
      </w:r>
      <w:r w:rsidRPr="00D8696A">
        <w:rPr>
          <w:i w:val="0"/>
          <w:color w:val="auto"/>
          <w:sz w:val="24"/>
          <w:szCs w:val="24"/>
        </w:rPr>
        <w:t xml:space="preserve"> effective edges</w:t>
      </w:r>
      <w:r w:rsidR="00263617">
        <w:rPr>
          <w:i w:val="0"/>
          <w:color w:val="auto"/>
          <w:sz w:val="24"/>
          <w:szCs w:val="24"/>
        </w:rPr>
        <w:t>)</w:t>
      </w:r>
      <w:r w:rsidRPr="00D8696A">
        <w:rPr>
          <w:i w:val="0"/>
          <w:color w:val="auto"/>
          <w:sz w:val="24"/>
          <w:szCs w:val="24"/>
        </w:rPr>
        <w:t>.</w:t>
      </w:r>
    </w:p>
    <w:p w14:paraId="4DD874B3" w14:textId="77777777" w:rsidR="00A86673" w:rsidRPr="00A86673" w:rsidRDefault="00A86673" w:rsidP="00A86673"/>
    <w:p w14:paraId="3F25B5E5" w14:textId="5C4215E3" w:rsidR="00FF07E7" w:rsidRDefault="00FF07E7" w:rsidP="00030C5D">
      <w:pPr>
        <w:spacing w:line="480" w:lineRule="auto"/>
        <w:ind w:firstLine="720"/>
      </w:pPr>
      <w:r w:rsidRPr="00DA4F44">
        <w:t xml:space="preserve">To assess the relative complexity of the Mal and Cop networks, we enumerated the number of simple paths through the Cop network. For the Mal network, because </w:t>
      </w:r>
      <w:r w:rsidR="00364DED">
        <w:t xml:space="preserve">the </w:t>
      </w:r>
      <w:r w:rsidRPr="00DA4F44">
        <w:t>enumeration was computationally intractable</w:t>
      </w:r>
      <w:r w:rsidR="00364DED">
        <w:t xml:space="preserve"> for the full network</w:t>
      </w:r>
      <w:r w:rsidRPr="00DA4F44">
        <w:t xml:space="preserve">, we computed the number of simple paths for </w:t>
      </w:r>
      <w:r w:rsidR="00364DED">
        <w:t>2</w:t>
      </w:r>
      <w:r w:rsidRPr="00DA4F44">
        <w:t>0</w:t>
      </w:r>
      <w:r w:rsidR="00907E0D" w:rsidRPr="00DA4F44">
        <w:t>0</w:t>
      </w:r>
      <w:r w:rsidRPr="00DA4F44">
        <w:t xml:space="preserve"> </w:t>
      </w:r>
      <w:r w:rsidR="00DA4F44" w:rsidRPr="00DA4F44">
        <w:lastRenderedPageBreak/>
        <w:t>sub</w:t>
      </w:r>
      <w:r w:rsidRPr="00DA4F44">
        <w:t>sampled Mal networks</w:t>
      </w:r>
      <w:r w:rsidR="00907E0D" w:rsidRPr="00DA4F44">
        <w:t xml:space="preserve"> with a tractable number of edges (102)</w:t>
      </w:r>
      <w:r w:rsidRPr="00DA4F44">
        <w:t xml:space="preserve">, as described in Methods. The Cop network had </w:t>
      </w:r>
      <w:r w:rsidR="002E68FE" w:rsidRPr="00DA4F44">
        <w:t>1,530 simple paths</w:t>
      </w:r>
      <w:r w:rsidR="00412B7B" w:rsidRPr="00DA4F44">
        <w:t xml:space="preserve">. The </w:t>
      </w:r>
      <w:r w:rsidR="00364DED">
        <w:t>2</w:t>
      </w:r>
      <w:r w:rsidR="00412B7B" w:rsidRPr="00DA4F44">
        <w:t>0</w:t>
      </w:r>
      <w:r w:rsidR="00907E0D" w:rsidRPr="00DA4F44">
        <w:t>0</w:t>
      </w:r>
      <w:r w:rsidR="00412B7B" w:rsidRPr="00DA4F44">
        <w:t xml:space="preserve"> resampled Mal networks, each with 102 of the 154 possible edges, had </w:t>
      </w:r>
      <w:r w:rsidR="00364DED">
        <w:t>more than two orders of magnitude more simple paths (</w:t>
      </w:r>
      <w:r w:rsidR="00412B7B" w:rsidRPr="00DA4F44">
        <w:t xml:space="preserve">mean </w:t>
      </w:r>
      <w:r w:rsidR="00364DED">
        <w:t>=</w:t>
      </w:r>
      <w:r w:rsidR="00412B7B" w:rsidRPr="00DA4F44">
        <w:t xml:space="preserve"> </w:t>
      </w:r>
      <w:r w:rsidR="00364DED">
        <w:t xml:space="preserve">649,610; </w:t>
      </w:r>
      <w:r w:rsidR="00412B7B" w:rsidRPr="00DA4F44">
        <w:t xml:space="preserve">sd = </w:t>
      </w:r>
      <w:r w:rsidR="00364DED">
        <w:t>751,673</w:t>
      </w:r>
      <w:r w:rsidR="00412B7B" w:rsidRPr="00DA4F44">
        <w:t xml:space="preserve">; range </w:t>
      </w:r>
      <w:r w:rsidR="00364DED">
        <w:t>88,850</w:t>
      </w:r>
      <w:r w:rsidR="00907E0D" w:rsidRPr="00DA4F44">
        <w:t xml:space="preserve"> </w:t>
      </w:r>
      <w:r w:rsidR="00412B7B" w:rsidRPr="00DA4F44">
        <w:t xml:space="preserve">to </w:t>
      </w:r>
      <w:r w:rsidR="00907E0D" w:rsidRPr="00DA4F44">
        <w:t>4,702,072</w:t>
      </w:r>
      <w:r w:rsidR="00412B7B" w:rsidRPr="00DA4F44">
        <w:t>).</w:t>
      </w:r>
      <w:r w:rsidR="00412B7B">
        <w:t xml:space="preserve"> </w:t>
      </w:r>
    </w:p>
    <w:p w14:paraId="1C8E6818" w14:textId="09B548C2" w:rsidR="00030C5D" w:rsidRDefault="00F82A3E" w:rsidP="00030C5D">
      <w:pPr>
        <w:spacing w:line="480" w:lineRule="auto"/>
        <w:ind w:firstLine="720"/>
      </w:pPr>
      <w:r w:rsidRPr="00D8696A">
        <w:t>Figure 2</w:t>
      </w:r>
      <w:r>
        <w:t xml:space="preserve"> </w:t>
      </w:r>
      <w:r w:rsidR="00BB277C">
        <w:t>summarizes</w:t>
      </w:r>
      <w:r>
        <w:t xml:space="preserve"> t</w:t>
      </w:r>
      <w:r w:rsidR="00030C5D" w:rsidRPr="00D8696A">
        <w:t xml:space="preserve">he </w:t>
      </w:r>
      <w:r w:rsidR="000078C5">
        <w:t xml:space="preserve">information </w:t>
      </w:r>
      <w:r w:rsidR="00030C5D" w:rsidRPr="00D8696A">
        <w:t xml:space="preserve">entropy analysis. </w:t>
      </w:r>
      <w:r w:rsidR="00B11B5A">
        <w:t>T</w:t>
      </w:r>
      <w:r w:rsidR="00B11B5A" w:rsidRPr="00D8696A">
        <w:t xml:space="preserve">he 198 Mal bouts </w:t>
      </w:r>
      <w:r w:rsidR="00B11B5A">
        <w:t xml:space="preserve">had </w:t>
      </w:r>
      <w:r w:rsidR="00030C5D" w:rsidRPr="00D8696A">
        <w:t xml:space="preserve">high </w:t>
      </w:r>
      <w:r w:rsidR="00316440">
        <w:t xml:space="preserve">adjusted </w:t>
      </w:r>
      <w:r w:rsidR="00030C5D" w:rsidRPr="00D8696A">
        <w:t>entropy (diversity, randomness or surprise), often approach</w:t>
      </w:r>
      <w:r w:rsidR="00316440">
        <w:t>ing</w:t>
      </w:r>
      <w:r w:rsidR="00030C5D" w:rsidRPr="00D8696A">
        <w:t xml:space="preserve"> the maximum</w:t>
      </w:r>
      <w:r w:rsidR="00316440">
        <w:t xml:space="preserve"> possible value of 1.0</w:t>
      </w:r>
      <w:r w:rsidR="00030C5D" w:rsidRPr="00D8696A">
        <w:t xml:space="preserve">. In contrast, the 14 Cop bouts had low entropy. </w:t>
      </w:r>
      <w:r w:rsidR="00A44172">
        <w:t>The adjusted entropies differed among the three contexts (Mal, Fem, Cop) under ANOVA followed by Tukey's HSD (</w:t>
      </w:r>
      <w:r w:rsidR="00483036">
        <w:t>P</w:t>
      </w:r>
      <w:r w:rsidR="00A44172">
        <w:t xml:space="preserve"> &lt; 0.001). </w:t>
      </w:r>
      <w:r w:rsidR="00C57E49" w:rsidRPr="001915D3">
        <w:t xml:space="preserve">Higher-order entropies </w:t>
      </w:r>
      <w:r w:rsidR="001915D3" w:rsidRPr="001915D3">
        <w:t>(</w:t>
      </w:r>
      <w:r w:rsidR="00BE4A6B" w:rsidRPr="001915D3">
        <w:t xml:space="preserve">Fig. </w:t>
      </w:r>
      <w:r w:rsidR="00651D11" w:rsidRPr="001915D3">
        <w:t>S</w:t>
      </w:r>
      <w:r w:rsidR="001915D3" w:rsidRPr="001915D3">
        <w:t>1)</w:t>
      </w:r>
      <w:r w:rsidR="00BE4A6B" w:rsidRPr="001915D3">
        <w:t xml:space="preserve"> continue to decline beyond second-order for Mal bouts </w:t>
      </w:r>
      <w:r w:rsidR="00030BC0" w:rsidRPr="001915D3">
        <w:t>more than they do</w:t>
      </w:r>
      <w:r w:rsidR="00BE4A6B" w:rsidRPr="001915D3">
        <w:t xml:space="preserve"> for Fem or Cop bouts. Th</w:t>
      </w:r>
      <w:r w:rsidR="009E7227">
        <w:t>ose</w:t>
      </w:r>
      <w:r w:rsidR="00BE4A6B" w:rsidRPr="001915D3">
        <w:t xml:space="preserve"> difference</w:t>
      </w:r>
      <w:r w:rsidR="009E7227">
        <w:t>s across higher-order entropies</w:t>
      </w:r>
      <w:r w:rsidR="00BE4A6B" w:rsidRPr="001915D3">
        <w:t xml:space="preserve"> suggest that</w:t>
      </w:r>
      <w:r w:rsidR="007806F0">
        <w:t>,</w:t>
      </w:r>
      <w:r w:rsidR="00BE4A6B" w:rsidRPr="001915D3">
        <w:t xml:space="preserve"> in </w:t>
      </w:r>
      <w:r w:rsidR="001915D3">
        <w:t>Fem</w:t>
      </w:r>
      <w:r w:rsidR="00BE4A6B" w:rsidRPr="001915D3">
        <w:t xml:space="preserve"> and </w:t>
      </w:r>
      <w:r w:rsidR="001915D3">
        <w:t>Cop</w:t>
      </w:r>
      <w:r w:rsidR="00BE4A6B" w:rsidRPr="001915D3">
        <w:t xml:space="preserve"> bouts, the current element depends only on the preceding element</w:t>
      </w:r>
      <w:r w:rsidR="004902C1">
        <w:t>.</w:t>
      </w:r>
      <w:r w:rsidR="009E7227">
        <w:t xml:space="preserve"> I</w:t>
      </w:r>
      <w:r w:rsidR="00BE4A6B" w:rsidRPr="001915D3">
        <w:t xml:space="preserve">n </w:t>
      </w:r>
      <w:r w:rsidR="009E7227">
        <w:t xml:space="preserve">contrast, </w:t>
      </w:r>
      <w:r w:rsidR="00BE4A6B" w:rsidRPr="001915D3">
        <w:t>Mal bouts</w:t>
      </w:r>
      <w:r w:rsidR="001915D3">
        <w:t xml:space="preserve"> </w:t>
      </w:r>
      <w:r w:rsidR="00BE4A6B" w:rsidRPr="001915D3">
        <w:t>elements depend</w:t>
      </w:r>
      <w:r w:rsidR="00030BC0" w:rsidRPr="001915D3">
        <w:t>,</w:t>
      </w:r>
      <w:r w:rsidR="00BE4A6B" w:rsidRPr="001915D3">
        <w:t xml:space="preserve"> in complex ways</w:t>
      </w:r>
      <w:r w:rsidR="00030BC0" w:rsidRPr="001915D3">
        <w:t>,</w:t>
      </w:r>
      <w:r w:rsidR="00BE4A6B" w:rsidRPr="001915D3">
        <w:t xml:space="preserve"> on earlier elements</w:t>
      </w:r>
      <w:r w:rsidR="00BE4A6B">
        <w:t>.</w:t>
      </w:r>
    </w:p>
    <w:p w14:paraId="2EA054CB" w14:textId="77777777" w:rsidR="00BB277C" w:rsidRPr="00BB277C" w:rsidRDefault="00BB277C" w:rsidP="00030C5D">
      <w:pPr>
        <w:spacing w:line="480" w:lineRule="auto"/>
        <w:ind w:firstLine="720"/>
        <w:rPr>
          <w:sz w:val="16"/>
          <w:szCs w:val="16"/>
        </w:rPr>
      </w:pPr>
    </w:p>
    <w:p w14:paraId="2C2FA3F4" w14:textId="5C870FBD" w:rsidR="00902C31" w:rsidRDefault="00900844" w:rsidP="009A74AC">
      <w:pPr>
        <w:ind w:left="1440"/>
      </w:pPr>
      <w:r w:rsidRPr="00900844">
        <w:rPr>
          <w:noProof/>
        </w:rPr>
        <w:drawing>
          <wp:inline distT="0" distB="0" distL="0" distR="0" wp14:anchorId="4473BD05" wp14:editId="6ACA44DC">
            <wp:extent cx="2203450" cy="221688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1631" cy="2235178"/>
                    </a:xfrm>
                    <a:prstGeom prst="rect">
                      <a:avLst/>
                    </a:prstGeom>
                  </pic:spPr>
                </pic:pic>
              </a:graphicData>
            </a:graphic>
          </wp:inline>
        </w:drawing>
      </w:r>
    </w:p>
    <w:p w14:paraId="2E60053D" w14:textId="77777777" w:rsidR="003C13B6" w:rsidRPr="003C13B6" w:rsidRDefault="003C13B6" w:rsidP="00902C31">
      <w:pPr>
        <w:rPr>
          <w:sz w:val="16"/>
          <w:szCs w:val="16"/>
        </w:rPr>
      </w:pPr>
    </w:p>
    <w:p w14:paraId="3AB18ED3" w14:textId="65CAE9BE" w:rsidR="00902C31" w:rsidRDefault="00902C31" w:rsidP="00CE4A6D">
      <w:pPr>
        <w:spacing w:line="480" w:lineRule="auto"/>
        <w:ind w:left="547"/>
      </w:pPr>
      <w:r w:rsidRPr="00D8696A">
        <w:t xml:space="preserve">Figure 2. </w:t>
      </w:r>
      <w:r w:rsidR="009A74AC">
        <w:t>E</w:t>
      </w:r>
      <w:r w:rsidRPr="00D8696A">
        <w:t xml:space="preserve">ntropy </w:t>
      </w:r>
      <w:r w:rsidR="009A74AC">
        <w:t xml:space="preserve">(relative to the maximum possible) </w:t>
      </w:r>
      <w:r w:rsidRPr="00D8696A">
        <w:t xml:space="preserve">for </w:t>
      </w:r>
      <w:r w:rsidR="009A74AC" w:rsidRPr="00D8696A">
        <w:t>14 Cop bouts</w:t>
      </w:r>
      <w:r w:rsidRPr="00D8696A">
        <w:t>, 100 Fem bouts and</w:t>
      </w:r>
      <w:r w:rsidR="009A74AC">
        <w:t xml:space="preserve"> </w:t>
      </w:r>
      <w:r w:rsidR="009A74AC" w:rsidRPr="00D8696A">
        <w:t xml:space="preserve">198 Mal </w:t>
      </w:r>
      <w:r w:rsidR="009A74AC">
        <w:t>bouts</w:t>
      </w:r>
      <w:r w:rsidR="00900844">
        <w:t xml:space="preserve">. </w:t>
      </w:r>
      <w:r w:rsidR="007806F0" w:rsidRPr="00D8696A">
        <w:t>In contrast to the avian song repertoire literature, more successful (Cop) displays were simpler (had lower entropy) than were less successful (Mal and Fem) display sequences</w:t>
      </w:r>
      <w:r w:rsidR="007806F0">
        <w:t xml:space="preserve">. </w:t>
      </w:r>
      <w:r w:rsidR="00F401FF">
        <w:t>We</w:t>
      </w:r>
      <w:r w:rsidRPr="00D8696A">
        <w:t xml:space="preserve"> </w:t>
      </w:r>
      <w:r w:rsidR="000078C5">
        <w:t>coded</w:t>
      </w:r>
      <w:r w:rsidRPr="00D8696A">
        <w:t xml:space="preserve"> </w:t>
      </w:r>
      <w:r w:rsidR="00F401FF">
        <w:t xml:space="preserve">each display bout </w:t>
      </w:r>
      <w:r w:rsidRPr="00D8696A">
        <w:t>as a string of characters (</w:t>
      </w:r>
      <w:r w:rsidRPr="00D8696A">
        <w:rPr>
          <w:i/>
        </w:rPr>
        <w:t>a</w:t>
      </w:r>
      <w:r w:rsidRPr="00D8696A">
        <w:t xml:space="preserve"> to </w:t>
      </w:r>
      <w:r w:rsidRPr="00D8696A">
        <w:rPr>
          <w:i/>
        </w:rPr>
        <w:t>n</w:t>
      </w:r>
      <w:r w:rsidRPr="00D8696A">
        <w:t>)</w:t>
      </w:r>
      <w:r w:rsidR="000078C5">
        <w:t xml:space="preserve"> representing the </w:t>
      </w:r>
      <w:r w:rsidR="00F401FF">
        <w:t xml:space="preserve">sequence of </w:t>
      </w:r>
      <w:r w:rsidRPr="00D8696A">
        <w:t xml:space="preserve">14 discrete </w:t>
      </w:r>
      <w:r w:rsidR="004E5018">
        <w:t>behaviour</w:t>
      </w:r>
      <w:r w:rsidRPr="00D8696A">
        <w:t>al elements</w:t>
      </w:r>
      <w:r w:rsidR="000078C5">
        <w:t xml:space="preserve"> </w:t>
      </w:r>
      <w:r w:rsidR="00F401FF">
        <w:t>in</w:t>
      </w:r>
      <w:r w:rsidR="000078C5">
        <w:t xml:space="preserve"> Table 1</w:t>
      </w:r>
      <w:r w:rsidR="00F401FF">
        <w:t xml:space="preserve">, and then </w:t>
      </w:r>
      <w:r w:rsidR="000078C5">
        <w:t xml:space="preserve">computed </w:t>
      </w:r>
      <w:r w:rsidR="00F401FF">
        <w:t>its</w:t>
      </w:r>
      <w:r w:rsidR="000078C5">
        <w:t xml:space="preserve"> i</w:t>
      </w:r>
      <w:r w:rsidRPr="00D8696A">
        <w:t xml:space="preserve">nformation entropy (in bits). Mal strings </w:t>
      </w:r>
      <w:r w:rsidRPr="00D8696A">
        <w:lastRenderedPageBreak/>
        <w:t>had high entropy (diversity, surprise or randomness</w:t>
      </w:r>
      <w:r w:rsidR="000078C5">
        <w:t xml:space="preserve">; </w:t>
      </w:r>
      <w:r w:rsidR="000078C5" w:rsidRPr="00D8696A">
        <w:t xml:space="preserve">mean </w:t>
      </w:r>
      <w:r w:rsidR="0069445D">
        <w:t>0.86</w:t>
      </w:r>
      <w:r w:rsidR="000078C5" w:rsidRPr="00D8696A">
        <w:t>; range</w:t>
      </w:r>
      <w:r w:rsidR="000078C5">
        <w:t>,</w:t>
      </w:r>
      <w:r w:rsidR="000078C5" w:rsidRPr="00D8696A">
        <w:t xml:space="preserve"> </w:t>
      </w:r>
      <w:r w:rsidR="0069445D" w:rsidRPr="0069445D">
        <w:t>0.4</w:t>
      </w:r>
      <w:r w:rsidR="0069445D">
        <w:t>9</w:t>
      </w:r>
      <w:r w:rsidR="0069445D" w:rsidRPr="0069445D">
        <w:t xml:space="preserve"> to 0.98</w:t>
      </w:r>
      <w:r w:rsidRPr="00D8696A">
        <w:t>), often approaching the theoretical maximum</w:t>
      </w:r>
      <w:r w:rsidR="0069445D">
        <w:t xml:space="preserve"> of 1.0</w:t>
      </w:r>
      <w:r w:rsidRPr="00D8696A">
        <w:t>. In contrast, Cop strings had low entropy</w:t>
      </w:r>
      <w:r w:rsidR="000078C5">
        <w:t xml:space="preserve"> </w:t>
      </w:r>
      <w:r w:rsidR="000078C5" w:rsidRPr="00D8696A">
        <w:t xml:space="preserve">(mean </w:t>
      </w:r>
      <w:r w:rsidR="0069445D">
        <w:t>0.51</w:t>
      </w:r>
      <w:r w:rsidR="000078C5" w:rsidRPr="00D8696A">
        <w:t>; range</w:t>
      </w:r>
      <w:r w:rsidR="000078C5">
        <w:t>,</w:t>
      </w:r>
      <w:r w:rsidR="000078C5" w:rsidRPr="00D8696A">
        <w:t xml:space="preserve"> 0.</w:t>
      </w:r>
      <w:r w:rsidR="0069445D">
        <w:t>34</w:t>
      </w:r>
      <w:r w:rsidR="000078C5" w:rsidRPr="00D8696A">
        <w:t xml:space="preserve"> to </w:t>
      </w:r>
      <w:r w:rsidR="0069445D">
        <w:t>0.64</w:t>
      </w:r>
      <w:r w:rsidR="000078C5" w:rsidRPr="00D8696A">
        <w:t>)</w:t>
      </w:r>
      <w:r w:rsidRPr="00D8696A">
        <w:t xml:space="preserve">, indicating considerable redundancy (repetition of elements such as Bow. </w:t>
      </w:r>
      <w:r w:rsidR="002824B7">
        <w:t>S</w:t>
      </w:r>
      <w:r w:rsidRPr="00D8696A">
        <w:t>ee self-loops in Fig</w:t>
      </w:r>
      <w:r w:rsidR="00F401FF">
        <w:t>.</w:t>
      </w:r>
      <w:r w:rsidRPr="00D8696A">
        <w:t xml:space="preserve"> 1). Fem bouts (</w:t>
      </w:r>
      <w:r w:rsidR="002824B7">
        <w:t xml:space="preserve">mean </w:t>
      </w:r>
      <w:r w:rsidR="0069445D">
        <w:t>0.68</w:t>
      </w:r>
      <w:r w:rsidR="002824B7">
        <w:t xml:space="preserve">, </w:t>
      </w:r>
      <w:r w:rsidRPr="00D8696A">
        <w:t xml:space="preserve">range </w:t>
      </w:r>
      <w:r w:rsidR="0069445D" w:rsidRPr="0069445D">
        <w:t>0.3</w:t>
      </w:r>
      <w:r w:rsidR="0069445D">
        <w:t>1</w:t>
      </w:r>
      <w:r w:rsidR="0069445D" w:rsidRPr="0069445D">
        <w:t xml:space="preserve"> to 0.9</w:t>
      </w:r>
      <w:r w:rsidR="0069445D">
        <w:t>2</w:t>
      </w:r>
      <w:r w:rsidRPr="00D8696A">
        <w:t xml:space="preserve">) </w:t>
      </w:r>
      <w:r w:rsidR="000078C5">
        <w:t>had</w:t>
      </w:r>
      <w:r w:rsidRPr="00D8696A">
        <w:t xml:space="preserve"> </w:t>
      </w:r>
      <w:r w:rsidR="000078C5">
        <w:t xml:space="preserve">variable </w:t>
      </w:r>
      <w:r w:rsidRPr="00D8696A">
        <w:t>entropy</w:t>
      </w:r>
      <w:r w:rsidR="000078C5">
        <w:t>, overlapping</w:t>
      </w:r>
      <w:r w:rsidRPr="00D8696A">
        <w:t xml:space="preserve"> with both Mal and Cop bouts. </w:t>
      </w:r>
    </w:p>
    <w:p w14:paraId="0DD2FEEE" w14:textId="77777777" w:rsidR="002824B7" w:rsidRPr="00D8696A" w:rsidRDefault="002824B7" w:rsidP="002824B7">
      <w:pPr>
        <w:ind w:left="360"/>
      </w:pPr>
    </w:p>
    <w:p w14:paraId="1E3C2355" w14:textId="3277775C" w:rsidR="00030C5D" w:rsidRPr="00F7189C" w:rsidRDefault="00411A90" w:rsidP="00030C5D">
      <w:pPr>
        <w:spacing w:line="480" w:lineRule="auto"/>
        <w:ind w:firstLine="720"/>
      </w:pPr>
      <w:r>
        <w:t>Figure 3 depicts</w:t>
      </w:r>
      <w:r w:rsidR="00030C5D" w:rsidRPr="00D8696A">
        <w:t xml:space="preserve"> </w:t>
      </w:r>
      <w:r w:rsidR="00D32D18">
        <w:t>compression ratio</w:t>
      </w:r>
      <w:r w:rsidR="00030C5D" w:rsidRPr="00D8696A">
        <w:t xml:space="preserve"> of the </w:t>
      </w:r>
      <w:r>
        <w:t xml:space="preserve">display sequences across the </w:t>
      </w:r>
      <w:r w:rsidR="00030C5D" w:rsidRPr="00D8696A">
        <w:t xml:space="preserve">three </w:t>
      </w:r>
      <w:r>
        <w:t>contexts</w:t>
      </w:r>
      <w:r w:rsidR="00030C5D" w:rsidRPr="00D8696A">
        <w:t xml:space="preserve"> (Mal, Fem, Cop). </w:t>
      </w:r>
      <w:r w:rsidR="00030C5D" w:rsidRPr="00F7189C">
        <w:t xml:space="preserve">Cop bouts </w:t>
      </w:r>
      <w:r w:rsidR="00675C98">
        <w:t>had far higher</w:t>
      </w:r>
      <w:r w:rsidR="00030C5D" w:rsidRPr="00F7189C">
        <w:t xml:space="preserve"> compressi</w:t>
      </w:r>
      <w:r w:rsidR="00675C98">
        <w:t>on ratios</w:t>
      </w:r>
      <w:r w:rsidR="00030C5D" w:rsidRPr="00F7189C">
        <w:t xml:space="preserve"> than </w:t>
      </w:r>
      <w:r w:rsidR="00675C98">
        <w:t>did</w:t>
      </w:r>
      <w:r w:rsidR="00030C5D" w:rsidRPr="00F7189C">
        <w:t xml:space="preserve"> Mal bouts. </w:t>
      </w:r>
      <w:r w:rsidR="00A44172">
        <w:t>The compression ratios differed among the three contexts (Mal, Fem, Cop) under ANOVA followed by Tukey's HSD (</w:t>
      </w:r>
      <w:r w:rsidR="00483036">
        <w:t>P</w:t>
      </w:r>
      <w:r w:rsidR="00A44172">
        <w:t xml:space="preserve"> &lt; 0.001). </w:t>
      </w:r>
      <w:r w:rsidR="00030C5D" w:rsidRPr="00F7189C">
        <w:t xml:space="preserve">Figure 4 </w:t>
      </w:r>
      <w:r>
        <w:t>shows</w:t>
      </w:r>
      <w:r w:rsidR="00030C5D" w:rsidRPr="00F7189C">
        <w:t xml:space="preserve"> the </w:t>
      </w:r>
      <w:r w:rsidR="00D32D18">
        <w:t>compression ratio</w:t>
      </w:r>
      <w:r w:rsidR="00030C5D" w:rsidRPr="00F7189C">
        <w:t xml:space="preserve"> of all bouts </w:t>
      </w:r>
      <w:r>
        <w:t>performed by</w:t>
      </w:r>
      <w:r w:rsidR="00030C5D" w:rsidRPr="00F7189C">
        <w:t xml:space="preserve"> our most prolific</w:t>
      </w:r>
      <w:r w:rsidR="00030C5D" w:rsidRPr="000A5036">
        <w:t xml:space="preserve"> male (M296; Table</w:t>
      </w:r>
      <w:r w:rsidR="00030C5D">
        <w:t xml:space="preserve"> 4)</w:t>
      </w:r>
      <w:r w:rsidR="00F82A3E">
        <w:t>,</w:t>
      </w:r>
      <w:r w:rsidR="00030C5D">
        <w:t xml:space="preserve"> by sample day. </w:t>
      </w:r>
      <w:r w:rsidR="00B11B5A" w:rsidRPr="00F7189C">
        <w:t xml:space="preserve">M296 performed many Mal, Fem and Cop displays, </w:t>
      </w:r>
      <w:r w:rsidR="00B11B5A">
        <w:t xml:space="preserve">but </w:t>
      </w:r>
      <w:r w:rsidR="00F401FF">
        <w:t xml:space="preserve">always </w:t>
      </w:r>
      <w:r w:rsidR="000E73D7">
        <w:t xml:space="preserve">had </w:t>
      </w:r>
      <w:r w:rsidR="00675C98" w:rsidRPr="00F7189C">
        <w:t xml:space="preserve">Mal bouts </w:t>
      </w:r>
      <w:r w:rsidR="00675C98">
        <w:t xml:space="preserve">with </w:t>
      </w:r>
      <w:r w:rsidR="00B11B5A" w:rsidRPr="00F7189C">
        <w:t xml:space="preserve">low </w:t>
      </w:r>
      <w:r w:rsidR="00D32D18">
        <w:t>compression ratio</w:t>
      </w:r>
      <w:r w:rsidR="00B11B5A" w:rsidRPr="00F7189C">
        <w:t xml:space="preserve">, even after multiple copulation bouts. </w:t>
      </w:r>
    </w:p>
    <w:p w14:paraId="57655768" w14:textId="2CC032AE" w:rsidR="00902C31" w:rsidRDefault="009A74AC" w:rsidP="009A74AC">
      <w:pPr>
        <w:ind w:left="1440"/>
      </w:pPr>
      <w:r w:rsidRPr="008D5803">
        <w:rPr>
          <w:noProof/>
          <w:color w:val="000000" w:themeColor="text1"/>
        </w:rPr>
        <w:drawing>
          <wp:inline distT="0" distB="0" distL="0" distR="0" wp14:anchorId="64650F08" wp14:editId="13FE8D3C">
            <wp:extent cx="2336800" cy="2294441"/>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1151" cy="2308532"/>
                    </a:xfrm>
                    <a:prstGeom prst="rect">
                      <a:avLst/>
                    </a:prstGeom>
                  </pic:spPr>
                </pic:pic>
              </a:graphicData>
            </a:graphic>
          </wp:inline>
        </w:drawing>
      </w:r>
    </w:p>
    <w:p w14:paraId="65D724FE" w14:textId="77777777" w:rsidR="00902C31" w:rsidRDefault="00902C31" w:rsidP="00902C31"/>
    <w:p w14:paraId="09B319EA" w14:textId="37EE158A" w:rsidR="00902C31" w:rsidRDefault="00593A13" w:rsidP="00CE4A6D">
      <w:pPr>
        <w:autoSpaceDE w:val="0"/>
        <w:autoSpaceDN w:val="0"/>
        <w:adjustRightInd w:val="0"/>
        <w:spacing w:line="480" w:lineRule="auto"/>
        <w:ind w:left="547"/>
      </w:pPr>
      <w:r w:rsidRPr="00D8696A">
        <w:t xml:space="preserve">Figure 3. </w:t>
      </w:r>
      <w:r>
        <w:t>Compression ratio</w:t>
      </w:r>
      <w:r w:rsidRPr="00D8696A">
        <w:t xml:space="preserve"> of </w:t>
      </w:r>
      <w:r w:rsidRPr="005D7AE4">
        <w:rPr>
          <w:i/>
        </w:rPr>
        <w:t>Masius</w:t>
      </w:r>
      <w:r w:rsidRPr="00D8696A">
        <w:t xml:space="preserve"> display</w:t>
      </w:r>
      <w:r>
        <w:t>s</w:t>
      </w:r>
      <w:r w:rsidRPr="00D8696A">
        <w:t xml:space="preserve"> (strings of </w:t>
      </w:r>
      <w:r>
        <w:t>behaviour</w:t>
      </w:r>
      <w:r w:rsidRPr="00D8696A">
        <w:t xml:space="preserve">al elements) </w:t>
      </w:r>
      <w:r>
        <w:t>for Cop, Fem and Mal bouts</w:t>
      </w:r>
      <w:r w:rsidRPr="00D8696A">
        <w:t xml:space="preserve">. </w:t>
      </w:r>
      <w:r>
        <w:t>L</w:t>
      </w:r>
      <w:r w:rsidRPr="00D8696A">
        <w:t>ossless compression</w:t>
      </w:r>
      <w:r>
        <w:t xml:space="preserve"> was conducted with</w:t>
      </w:r>
      <w:r w:rsidRPr="00D8696A">
        <w:t xml:space="preserve"> Huffman encoding and </w:t>
      </w:r>
      <w:r>
        <w:t xml:space="preserve">the </w:t>
      </w:r>
      <w:r w:rsidRPr="00D8696A">
        <w:t xml:space="preserve">LZ77 </w:t>
      </w:r>
      <w:r>
        <w:t>algorithm</w:t>
      </w:r>
      <w:r w:rsidRPr="00D8696A">
        <w:t xml:space="preserve">. </w:t>
      </w:r>
      <w:r>
        <w:t>Compression ratio</w:t>
      </w:r>
      <w:r w:rsidRPr="00D8696A">
        <w:t xml:space="preserve"> is </w:t>
      </w:r>
      <w:r w:rsidRPr="00516D6B">
        <w:t xml:space="preserve">the </w:t>
      </w:r>
      <w:r>
        <w:t>ratio of the</w:t>
      </w:r>
      <w:r w:rsidRPr="00516D6B">
        <w:t xml:space="preserve"> </w:t>
      </w:r>
      <w:r>
        <w:t>length of the</w:t>
      </w:r>
      <w:r w:rsidRPr="00D8696A">
        <w:t xml:space="preserve"> </w:t>
      </w:r>
      <w:r>
        <w:t>uncompressed</w:t>
      </w:r>
      <w:r w:rsidRPr="00D8696A">
        <w:t xml:space="preserve"> </w:t>
      </w:r>
      <w:r>
        <w:t>string to the compressed string</w:t>
      </w:r>
      <w:r w:rsidRPr="00D8696A">
        <w:t>. For example, the maxim</w:t>
      </w:r>
      <w:r>
        <w:t>um</w:t>
      </w:r>
      <w:r w:rsidRPr="00D8696A">
        <w:t xml:space="preserve"> </w:t>
      </w:r>
      <w:r>
        <w:t>compression ratio</w:t>
      </w:r>
      <w:r w:rsidRPr="00D8696A">
        <w:t xml:space="preserve"> </w:t>
      </w:r>
      <w:r>
        <w:t xml:space="preserve">(8.68) </w:t>
      </w:r>
      <w:r w:rsidRPr="00D8696A">
        <w:t>was</w:t>
      </w:r>
      <w:r>
        <w:t xml:space="preserve"> for</w:t>
      </w:r>
      <w:r w:rsidRPr="00D8696A">
        <w:t xml:space="preserve"> </w:t>
      </w:r>
      <w:r>
        <w:t>a</w:t>
      </w:r>
      <w:r w:rsidRPr="00D8696A">
        <w:t xml:space="preserve"> Cop sequence </w:t>
      </w:r>
      <w:r>
        <w:t>(</w:t>
      </w:r>
      <w:r w:rsidRPr="00D8696A">
        <w:t xml:space="preserve">upper </w:t>
      </w:r>
      <w:r>
        <w:t>left)</w:t>
      </w:r>
      <w:r w:rsidRPr="00D8696A">
        <w:t xml:space="preserve">. Mal sequences </w:t>
      </w:r>
      <w:r>
        <w:t>had</w:t>
      </w:r>
      <w:r w:rsidRPr="00D8696A">
        <w:t xml:space="preserve"> </w:t>
      </w:r>
      <w:r>
        <w:t>significantly lower compression ratios</w:t>
      </w:r>
      <w:r w:rsidRPr="00D8696A">
        <w:t xml:space="preserve"> (</w:t>
      </w:r>
      <w:r>
        <w:t xml:space="preserve">range </w:t>
      </w:r>
      <w:r w:rsidRPr="00061E5B">
        <w:t>0.8 to 3.9</w:t>
      </w:r>
      <w:r>
        <w:t>6; mean 1.2</w:t>
      </w:r>
      <w:r w:rsidRPr="00D8696A">
        <w:t>)</w:t>
      </w:r>
      <w:r>
        <w:t xml:space="preserve"> than</w:t>
      </w:r>
      <w:r w:rsidRPr="00D8696A">
        <w:t xml:space="preserve"> </w:t>
      </w:r>
      <w:r>
        <w:t xml:space="preserve">did </w:t>
      </w:r>
      <w:r w:rsidRPr="00D8696A">
        <w:t>Cop sequences (</w:t>
      </w:r>
      <w:r>
        <w:t xml:space="preserve">range </w:t>
      </w:r>
      <w:r w:rsidRPr="00061E5B">
        <w:t>1.8 to 8.68</w:t>
      </w:r>
      <w:r>
        <w:t>; mean 3.7</w:t>
      </w:r>
      <w:r w:rsidRPr="00D8696A">
        <w:t>)</w:t>
      </w:r>
      <w:r>
        <w:t xml:space="preserve">. Mal sequences were often a complex jumble of disparate </w:t>
      </w:r>
      <w:r>
        <w:lastRenderedPageBreak/>
        <w:t>behavioural elements. Cop sequences, in contrast, generally had had</w:t>
      </w:r>
      <w:r w:rsidRPr="00D8696A">
        <w:t xml:space="preserve"> </w:t>
      </w:r>
      <w:r>
        <w:t>oft-repeated</w:t>
      </w:r>
      <w:r w:rsidRPr="00D8696A">
        <w:t xml:space="preserve"> element</w:t>
      </w:r>
      <w:r>
        <w:t>s, especially Bows,</w:t>
      </w:r>
      <w:r w:rsidRPr="00D8696A">
        <w:t xml:space="preserve"> </w:t>
      </w:r>
      <w:r>
        <w:t>as well as</w:t>
      </w:r>
      <w:r w:rsidRPr="00D8696A">
        <w:t xml:space="preserve"> repeated motifs of varying length. </w:t>
      </w:r>
      <w:r>
        <w:t xml:space="preserve">Fem sequences (mean 2.4) were intermediate. </w:t>
      </w:r>
      <w:r w:rsidRPr="00D8696A">
        <w:t xml:space="preserve">The repeated motifs detected (and compressed) by the length-distance, sliding window feature of the LZ77 </w:t>
      </w:r>
      <w:r>
        <w:t xml:space="preserve">compression </w:t>
      </w:r>
      <w:r w:rsidRPr="00D8696A">
        <w:t xml:space="preserve">algorithm </w:t>
      </w:r>
      <w:r>
        <w:t>are one major</w:t>
      </w:r>
      <w:r w:rsidRPr="00D8696A">
        <w:t xml:space="preserve"> </w:t>
      </w:r>
      <w:r>
        <w:t xml:space="preserve">difference </w:t>
      </w:r>
      <w:r w:rsidRPr="00D8696A">
        <w:t>from the entropy analys</w:t>
      </w:r>
      <w:r>
        <w:t>e</w:t>
      </w:r>
      <w:r w:rsidRPr="00D8696A">
        <w:t xml:space="preserve">s </w:t>
      </w:r>
      <w:r>
        <w:t>(</w:t>
      </w:r>
      <w:r w:rsidRPr="00D8696A">
        <w:t>Fig</w:t>
      </w:r>
      <w:r>
        <w:t>.</w:t>
      </w:r>
      <w:r w:rsidRPr="00D8696A">
        <w:t xml:space="preserve"> 2</w:t>
      </w:r>
      <w:r>
        <w:t>)</w:t>
      </w:r>
      <w:r w:rsidRPr="00D8696A">
        <w:t xml:space="preserve">, </w:t>
      </w:r>
      <w:r>
        <w:t>which depend</w:t>
      </w:r>
      <w:r w:rsidRPr="00D8696A">
        <w:t xml:space="preserve"> only </w:t>
      </w:r>
      <w:r>
        <w:t xml:space="preserve">on </w:t>
      </w:r>
      <w:r w:rsidRPr="00D8696A">
        <w:t>relative frequencies of elements.</w:t>
      </w:r>
      <w:r w:rsidR="00B755E1">
        <w:t xml:space="preserve"> </w:t>
      </w:r>
    </w:p>
    <w:p w14:paraId="36F5E03A" w14:textId="77777777" w:rsidR="00902C31" w:rsidRDefault="00902C31" w:rsidP="00902C31"/>
    <w:p w14:paraId="5D7D333A" w14:textId="43080B20" w:rsidR="00902C31" w:rsidRDefault="004902C1" w:rsidP="004D2729">
      <w:pPr>
        <w:ind w:left="900"/>
      </w:pPr>
      <w:r w:rsidRPr="004902C1">
        <w:rPr>
          <w:noProof/>
        </w:rPr>
        <w:drawing>
          <wp:inline distT="0" distB="0" distL="0" distR="0" wp14:anchorId="269FB1A7" wp14:editId="778EE7CF">
            <wp:extent cx="4375150" cy="2061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7529" cy="2072249"/>
                    </a:xfrm>
                    <a:prstGeom prst="rect">
                      <a:avLst/>
                    </a:prstGeom>
                  </pic:spPr>
                </pic:pic>
              </a:graphicData>
            </a:graphic>
          </wp:inline>
        </w:drawing>
      </w:r>
    </w:p>
    <w:p w14:paraId="7FEE1E12" w14:textId="77777777" w:rsidR="008B318C" w:rsidRDefault="008B318C" w:rsidP="004D2729">
      <w:pPr>
        <w:ind w:left="900"/>
      </w:pPr>
    </w:p>
    <w:p w14:paraId="4EB252D7" w14:textId="252C6C33" w:rsidR="0081331F" w:rsidRDefault="00902C31" w:rsidP="00CE4A6D">
      <w:pPr>
        <w:spacing w:line="480" w:lineRule="auto"/>
        <w:ind w:left="907"/>
      </w:pPr>
      <w:r w:rsidRPr="00D6117A">
        <w:t xml:space="preserve">Figure 4. </w:t>
      </w:r>
      <w:r w:rsidR="00D32D18">
        <w:t>Compression ratio</w:t>
      </w:r>
      <w:r w:rsidR="002B46AF" w:rsidRPr="00D6117A">
        <w:t xml:space="preserve"> of the Mal (light gray trian</w:t>
      </w:r>
      <w:r w:rsidR="000B656F">
        <w:t xml:space="preserve">gles), Fem (dark gray circles) </w:t>
      </w:r>
      <w:r w:rsidR="002B46AF" w:rsidRPr="00D6117A">
        <w:t xml:space="preserve">and Cop (black squares) bouts </w:t>
      </w:r>
      <w:r w:rsidR="002B46AF">
        <w:t xml:space="preserve">by </w:t>
      </w:r>
      <w:r w:rsidR="008A0F19">
        <w:t>M</w:t>
      </w:r>
      <w:r w:rsidR="002B46AF" w:rsidRPr="00D6117A">
        <w:t>ale 296</w:t>
      </w:r>
      <w:r w:rsidR="002B46AF">
        <w:t>,</w:t>
      </w:r>
      <w:r w:rsidR="002B46AF" w:rsidRPr="00D6117A">
        <w:t xml:space="preserve"> across </w:t>
      </w:r>
      <w:r w:rsidR="002B46AF">
        <w:t>his</w:t>
      </w:r>
      <w:r w:rsidR="000B656F">
        <w:t xml:space="preserve"> 152-</w:t>
      </w:r>
      <w:r w:rsidR="002B46AF" w:rsidRPr="00D6117A">
        <w:t>day</w:t>
      </w:r>
      <w:r w:rsidR="002B46AF">
        <w:t xml:space="preserve"> span of</w:t>
      </w:r>
      <w:r w:rsidR="002B46AF" w:rsidRPr="00D6117A">
        <w:t xml:space="preserve"> </w:t>
      </w:r>
      <w:r w:rsidR="002B46AF">
        <w:t>appearing</w:t>
      </w:r>
      <w:r w:rsidR="00E52AC1">
        <w:t xml:space="preserve"> i</w:t>
      </w:r>
      <w:r w:rsidR="002B46AF" w:rsidRPr="00D6117A">
        <w:t xml:space="preserve">n video clips. Note that, despite Cop bouts beginning as early as sample day 57, his later Mal bouts </w:t>
      </w:r>
      <w:r w:rsidR="000E73D7">
        <w:t>continued to have</w:t>
      </w:r>
      <w:r w:rsidR="002B46AF">
        <w:t xml:space="preserve"> </w:t>
      </w:r>
      <w:r w:rsidR="002B46AF" w:rsidRPr="00D6117A">
        <w:t>low</w:t>
      </w:r>
      <w:r w:rsidR="002B46AF">
        <w:t xml:space="preserve"> (~1.</w:t>
      </w:r>
      <w:r w:rsidR="008A0F19">
        <w:t>1</w:t>
      </w:r>
      <w:r w:rsidR="002B46AF">
        <w:t>)</w:t>
      </w:r>
      <w:r w:rsidR="002B46AF" w:rsidRPr="00D6117A">
        <w:t xml:space="preserve"> </w:t>
      </w:r>
      <w:r w:rsidR="00D32D18">
        <w:t>compression ratio</w:t>
      </w:r>
      <w:r w:rsidR="00C84A5D">
        <w:t>s</w:t>
      </w:r>
      <w:r w:rsidR="002B46AF" w:rsidRPr="00D6117A">
        <w:t xml:space="preserve">. </w:t>
      </w:r>
      <w:r w:rsidR="002B46AF">
        <w:t xml:space="preserve">The slope of </w:t>
      </w:r>
      <w:r w:rsidR="00D32D18">
        <w:t>compression ratio</w:t>
      </w:r>
      <w:r w:rsidR="002B46AF">
        <w:t xml:space="preserve"> as a function of sample day was flat (- 0.001). </w:t>
      </w:r>
      <w:r w:rsidR="002B46AF" w:rsidRPr="00D6117A">
        <w:t>Th</w:t>
      </w:r>
      <w:r w:rsidR="002B46AF">
        <w:t>at</w:t>
      </w:r>
      <w:r w:rsidR="002B46AF" w:rsidRPr="00D6117A">
        <w:t xml:space="preserve"> pattern </w:t>
      </w:r>
      <w:r w:rsidR="002B46AF">
        <w:t xml:space="preserve">runs counter to the hypothesis </w:t>
      </w:r>
      <w:r w:rsidR="002B46AF" w:rsidRPr="00D6117A">
        <w:t>that males</w:t>
      </w:r>
      <w:r w:rsidR="002B46AF">
        <w:t xml:space="preserve"> might</w:t>
      </w:r>
      <w:r w:rsidR="002B46AF" w:rsidRPr="00D6117A">
        <w:t xml:space="preserve"> perform more organized </w:t>
      </w:r>
      <w:r w:rsidR="002B46AF">
        <w:t>Mal displays</w:t>
      </w:r>
      <w:r w:rsidR="002B46AF" w:rsidRPr="00D6117A">
        <w:t xml:space="preserve"> </w:t>
      </w:r>
      <w:r w:rsidR="002B46AF">
        <w:t xml:space="preserve">after </w:t>
      </w:r>
      <w:r w:rsidR="002B46AF" w:rsidRPr="00D6117A">
        <w:t>perform</w:t>
      </w:r>
      <w:r w:rsidR="002B46AF">
        <w:t>ing one or more</w:t>
      </w:r>
      <w:r w:rsidR="002B46AF" w:rsidRPr="00D6117A">
        <w:t xml:space="preserve"> successful, organized (high compressi</w:t>
      </w:r>
      <w:r w:rsidR="00675C98">
        <w:t>on ratio</w:t>
      </w:r>
      <w:r w:rsidR="000E73D7">
        <w:t>)</w:t>
      </w:r>
      <w:r w:rsidR="002B46AF">
        <w:t xml:space="preserve"> Cop</w:t>
      </w:r>
      <w:r w:rsidR="002B46AF" w:rsidRPr="00D6117A">
        <w:t xml:space="preserve"> displays</w:t>
      </w:r>
      <w:r w:rsidR="002B46AF">
        <w:t xml:space="preserve">, </w:t>
      </w:r>
      <w:r w:rsidR="000E73D7">
        <w:t>which would produce</w:t>
      </w:r>
      <w:r w:rsidR="002B46AF">
        <w:t xml:space="preserve"> a positive slope</w:t>
      </w:r>
      <w:r w:rsidR="002B46AF" w:rsidRPr="00D6117A">
        <w:t xml:space="preserve">. Instead, </w:t>
      </w:r>
      <w:r w:rsidR="002B46AF">
        <w:t>male</w:t>
      </w:r>
      <w:r w:rsidR="002B46AF" w:rsidRPr="00D6117A">
        <w:t xml:space="preserve"> </w:t>
      </w:r>
      <w:r w:rsidR="002B46AF">
        <w:t xml:space="preserve">display </w:t>
      </w:r>
      <w:r w:rsidR="002B46AF" w:rsidRPr="00D6117A">
        <w:t>organization depends largely on the context (Mal vs. Fem vs. Cop)</w:t>
      </w:r>
      <w:r w:rsidR="002B46AF">
        <w:t xml:space="preserve"> –always simple and </w:t>
      </w:r>
      <w:r w:rsidR="00675C98">
        <w:t xml:space="preserve">with high </w:t>
      </w:r>
      <w:r w:rsidR="002B46AF">
        <w:t>compressi</w:t>
      </w:r>
      <w:r w:rsidR="00675C98">
        <w:t>on ratio</w:t>
      </w:r>
      <w:r w:rsidR="002B46AF">
        <w:t xml:space="preserve"> in displays containing copulations</w:t>
      </w:r>
      <w:r w:rsidR="000E73D7">
        <w:t xml:space="preserve">, </w:t>
      </w:r>
      <w:r w:rsidR="008A0F19">
        <w:t>always</w:t>
      </w:r>
      <w:r w:rsidR="000E73D7">
        <w:t xml:space="preserve"> complex (diverse) </w:t>
      </w:r>
      <w:r w:rsidR="00675C98">
        <w:t xml:space="preserve">and with low compression ratios </w:t>
      </w:r>
      <w:r w:rsidR="000E73D7">
        <w:t>in Mal displays</w:t>
      </w:r>
      <w:r w:rsidR="00D6117A" w:rsidRPr="00D6117A">
        <w:t>.</w:t>
      </w:r>
    </w:p>
    <w:p w14:paraId="0F3A5B79" w14:textId="77777777" w:rsidR="004D2729" w:rsidRPr="00BB277C" w:rsidRDefault="004D2729" w:rsidP="004D2729">
      <w:pPr>
        <w:spacing w:line="480" w:lineRule="auto"/>
        <w:ind w:left="907"/>
        <w:rPr>
          <w:sz w:val="16"/>
          <w:szCs w:val="16"/>
        </w:rPr>
      </w:pPr>
    </w:p>
    <w:p w14:paraId="042439B7" w14:textId="76012B0F" w:rsidR="00030C5D" w:rsidRDefault="00030C5D" w:rsidP="008B318C">
      <w:pPr>
        <w:spacing w:line="480" w:lineRule="auto"/>
        <w:ind w:firstLine="360"/>
      </w:pPr>
      <w:r w:rsidRPr="00AB2B57">
        <w:t>Figure</w:t>
      </w:r>
      <w:r>
        <w:t xml:space="preserve"> 5</w:t>
      </w:r>
      <w:r w:rsidRPr="00AB2B57">
        <w:t xml:space="preserve"> </w:t>
      </w:r>
      <w:r w:rsidR="004D2729">
        <w:t>shows</w:t>
      </w:r>
      <w:r w:rsidRPr="00AB2B57">
        <w:t xml:space="preserve"> </w:t>
      </w:r>
      <w:r w:rsidR="00D80EE6">
        <w:t xml:space="preserve">expected </w:t>
      </w:r>
      <w:r w:rsidRPr="00AB2B57">
        <w:t>Jaro string distance</w:t>
      </w:r>
      <w:r w:rsidR="00D80EE6">
        <w:t xml:space="preserve">s (left </w:t>
      </w:r>
      <w:r w:rsidR="003F4E16">
        <w:t>four bars</w:t>
      </w:r>
      <w:r w:rsidR="00D80EE6">
        <w:t xml:space="preserve">) under the hypothesis that individual differences </w:t>
      </w:r>
      <w:r w:rsidR="00F401FF">
        <w:t xml:space="preserve">between different males </w:t>
      </w:r>
      <w:r w:rsidR="00D80EE6">
        <w:t>("personalities") driv</w:t>
      </w:r>
      <w:r w:rsidR="00F401FF">
        <w:t>e</w:t>
      </w:r>
      <w:r w:rsidR="00D80EE6">
        <w:t xml:space="preserve"> variation </w:t>
      </w:r>
      <w:r w:rsidR="00A9451E">
        <w:t>in</w:t>
      </w:r>
      <w:r w:rsidR="00D80EE6">
        <w:t xml:space="preserve"> display sequences. </w:t>
      </w:r>
      <w:r w:rsidRPr="00AB2B57">
        <w:t xml:space="preserve"> </w:t>
      </w:r>
      <w:r w:rsidR="006A3CAE">
        <w:t>Low</w:t>
      </w:r>
      <w:r w:rsidR="00E56849">
        <w:t xml:space="preserve"> </w:t>
      </w:r>
      <w:r w:rsidR="00D80EE6">
        <w:t xml:space="preserve">Jaro </w:t>
      </w:r>
      <w:r w:rsidR="00D80EE6">
        <w:lastRenderedPageBreak/>
        <w:t>distance</w:t>
      </w:r>
      <w:r w:rsidR="00E56849">
        <w:t>s mean the displays compared are similar</w:t>
      </w:r>
      <w:r w:rsidRPr="00D8696A">
        <w:t>.</w:t>
      </w:r>
      <w:r w:rsidR="00D80EE6">
        <w:t xml:space="preserve"> The </w:t>
      </w:r>
      <w:r w:rsidR="003F4E16">
        <w:t xml:space="preserve">four </w:t>
      </w:r>
      <w:r w:rsidR="00C461EA">
        <w:t xml:space="preserve">gray and black </w:t>
      </w:r>
      <w:r w:rsidR="003F4E16">
        <w:t>bars on the right</w:t>
      </w:r>
      <w:r w:rsidR="00D80EE6">
        <w:t xml:space="preserve"> show the observed Jaro distances</w:t>
      </w:r>
      <w:r w:rsidR="00B8156F">
        <w:t>,</w:t>
      </w:r>
      <w:r w:rsidR="00D80EE6">
        <w:t xml:space="preserve"> which </w:t>
      </w:r>
      <w:r w:rsidR="00B8156F">
        <w:t>support</w:t>
      </w:r>
      <w:r w:rsidR="00D80EE6">
        <w:t xml:space="preserve"> the hypothesis that display sequences </w:t>
      </w:r>
      <w:r w:rsidR="00B8156F">
        <w:t>according to</w:t>
      </w:r>
      <w:r w:rsidR="00D80EE6">
        <w:t xml:space="preserve"> context (Mal, Fem, Cop)</w:t>
      </w:r>
      <w:r w:rsidR="009351EF">
        <w:t>, and do not support the individual-difference hypothesis depicted by the four leftmost expected bars</w:t>
      </w:r>
      <w:r w:rsidR="00D80EE6">
        <w:t xml:space="preserve">. </w:t>
      </w:r>
      <w:r w:rsidR="009351EF">
        <w:t>The pooled Within- and Between Mal Jaro distances differed significantly from the pooled Within- and Between Cop Jaro distances (</w:t>
      </w:r>
      <w:r w:rsidR="009351EF" w:rsidRPr="005122C7">
        <w:rPr>
          <w:i/>
        </w:rPr>
        <w:t>t-test</w:t>
      </w:r>
      <w:r w:rsidR="00483036">
        <w:t>:</w:t>
      </w:r>
      <w:r w:rsidR="009351EF">
        <w:t xml:space="preserve"> </w:t>
      </w:r>
      <w:r w:rsidR="009351EF" w:rsidRPr="005122C7">
        <w:rPr>
          <w:i/>
        </w:rPr>
        <w:t>t</w:t>
      </w:r>
      <w:r w:rsidR="009351EF">
        <w:t xml:space="preserve"> = 17.24, </w:t>
      </w:r>
      <w:r w:rsidR="009351EF" w:rsidRPr="00483036">
        <w:rPr>
          <w:i/>
        </w:rPr>
        <w:t>df</w:t>
      </w:r>
      <w:r w:rsidR="009351EF">
        <w:t xml:space="preserve"> = 91.2</w:t>
      </w:r>
      <w:r w:rsidR="00483036">
        <w:t xml:space="preserve"> P &lt; 0.0001</w:t>
      </w:r>
      <w:r w:rsidR="009351EF">
        <w:t xml:space="preserve">). </w:t>
      </w:r>
      <w:r w:rsidR="00D80EE6">
        <w:t xml:space="preserve">To examine the effect of the small sample size </w:t>
      </w:r>
      <w:r w:rsidR="002935B2">
        <w:t xml:space="preserve">(43) </w:t>
      </w:r>
      <w:r w:rsidR="00D80EE6">
        <w:t xml:space="preserve">of Cop </w:t>
      </w:r>
      <w:r w:rsidR="003F4E16">
        <w:t>Jaro distance pairs between males</w:t>
      </w:r>
      <w:r w:rsidR="00D80EE6">
        <w:t xml:space="preserve">, we randomly selected sets of </w:t>
      </w:r>
      <w:r w:rsidR="003F4E16">
        <w:t>43</w:t>
      </w:r>
      <w:r w:rsidR="00D80EE6">
        <w:t xml:space="preserve"> </w:t>
      </w:r>
      <w:r w:rsidR="003F4E16">
        <w:t xml:space="preserve">distance </w:t>
      </w:r>
      <w:r w:rsidR="00F22436">
        <w:t>pairs</w:t>
      </w:r>
      <w:r w:rsidR="00D80EE6">
        <w:t xml:space="preserve"> and computed their mean Jaro distances from one another for 10,000 replicates. </w:t>
      </w:r>
      <w:r w:rsidR="00E4643C" w:rsidRPr="00E4643C">
        <w:t>The absolute differences between the m</w:t>
      </w:r>
      <w:r w:rsidR="00ED7F1F" w:rsidRPr="00E4643C">
        <w:t xml:space="preserve">eans of the resampled distributions </w:t>
      </w:r>
      <w:r w:rsidR="00E4643C" w:rsidRPr="00E4643C">
        <w:t xml:space="preserve">and the observed means </w:t>
      </w:r>
      <w:r w:rsidR="00ED7F1F" w:rsidRPr="00E4643C">
        <w:t xml:space="preserve">were </w:t>
      </w:r>
      <w:r w:rsidR="00E4643C" w:rsidRPr="00E4643C">
        <w:t xml:space="preserve">&lt; 0.0002, and </w:t>
      </w:r>
      <w:r w:rsidR="00ED7F1F" w:rsidRPr="00E4643C">
        <w:t xml:space="preserve">within </w:t>
      </w:r>
      <w:r w:rsidR="00CE4D0B" w:rsidRPr="00E4643C">
        <w:t>0.1</w:t>
      </w:r>
      <w:r w:rsidR="00ED7F1F" w:rsidRPr="00E4643C">
        <w:t xml:space="preserve">% of </w:t>
      </w:r>
      <w:r w:rsidR="00E4643C" w:rsidRPr="00E4643C">
        <w:t>each other</w:t>
      </w:r>
      <w:r w:rsidR="00ED7F1F" w:rsidRPr="00E4643C">
        <w:t>.</w:t>
      </w:r>
      <w:r w:rsidR="00ED7F1F">
        <w:t xml:space="preserve"> </w:t>
      </w:r>
      <w:r w:rsidR="00D80EE6">
        <w:t>None of the 10,000 random Mal</w:t>
      </w:r>
      <w:r w:rsidR="000B27C7">
        <w:t>-</w:t>
      </w:r>
      <w:r w:rsidR="00F22436">
        <w:t xml:space="preserve">Within </w:t>
      </w:r>
      <w:r w:rsidR="00D80EE6">
        <w:t>replicates (mean = 0.3</w:t>
      </w:r>
      <w:r w:rsidR="00F22436">
        <w:t>9</w:t>
      </w:r>
      <w:r w:rsidR="00D80EE6">
        <w:t xml:space="preserve">; </w:t>
      </w:r>
      <w:r w:rsidR="00F22436">
        <w:t>95% CI</w:t>
      </w:r>
      <w:r w:rsidR="00D80EE6">
        <w:t xml:space="preserve"> = 0.</w:t>
      </w:r>
      <w:r w:rsidR="00F22436">
        <w:t>3</w:t>
      </w:r>
      <w:r w:rsidR="009A7A50">
        <w:t>6</w:t>
      </w:r>
      <w:r w:rsidR="00F22436">
        <w:t xml:space="preserve"> to 0.43</w:t>
      </w:r>
      <w:r w:rsidR="00D80EE6">
        <w:t xml:space="preserve">) </w:t>
      </w:r>
      <w:r w:rsidR="00F22436">
        <w:t>overlapped the random</w:t>
      </w:r>
      <w:r w:rsidR="00D80EE6">
        <w:t xml:space="preserve"> Cop</w:t>
      </w:r>
      <w:r w:rsidR="000B27C7">
        <w:t>-</w:t>
      </w:r>
      <w:r w:rsidR="00F22436">
        <w:t xml:space="preserve">Within replicates </w:t>
      </w:r>
      <w:r w:rsidR="00D80EE6">
        <w:t>(mean = 0.2</w:t>
      </w:r>
      <w:r w:rsidR="00F22436">
        <w:t>5</w:t>
      </w:r>
      <w:r w:rsidR="00D80EE6">
        <w:t xml:space="preserve">, </w:t>
      </w:r>
      <w:r w:rsidR="00F22436">
        <w:t>95% CI</w:t>
      </w:r>
      <w:r w:rsidR="00D80EE6">
        <w:t xml:space="preserve"> = 0.</w:t>
      </w:r>
      <w:r w:rsidR="00F22436">
        <w:t>22 to 0.28</w:t>
      </w:r>
      <w:r w:rsidR="00D80EE6">
        <w:t xml:space="preserve">). </w:t>
      </w:r>
      <w:r w:rsidR="001E3277">
        <w:t>Likewise,</w:t>
      </w:r>
      <w:r w:rsidR="00F22436">
        <w:t xml:space="preserve"> no Mal</w:t>
      </w:r>
      <w:r w:rsidR="000B27C7">
        <w:t>-</w:t>
      </w:r>
      <w:r w:rsidR="00F22436">
        <w:t>Between values (mean = 0.42; 95% CI = 0.39 to 0.45) overlapped with the Cop</w:t>
      </w:r>
      <w:r w:rsidR="000B27C7">
        <w:t>-</w:t>
      </w:r>
      <w:r w:rsidR="00F22436">
        <w:t xml:space="preserve">Between values (mean = 0.23; 95% CI = 0.21 to 0.26). </w:t>
      </w:r>
      <w:r w:rsidR="00C23235">
        <w:t>Differences between the Jaro distances across the three contexts (Mal, Fem, Cop) are shown in Fig. S</w:t>
      </w:r>
      <w:r w:rsidR="00951475">
        <w:t>2</w:t>
      </w:r>
      <w:r w:rsidR="00E60310">
        <w:t>.</w:t>
      </w:r>
      <w:r w:rsidR="00C23235">
        <w:t xml:space="preserve"> </w:t>
      </w:r>
    </w:p>
    <w:p w14:paraId="3122CCFE" w14:textId="010FB141" w:rsidR="00902C31" w:rsidRDefault="00D63D57" w:rsidP="008451A7">
      <w:pPr>
        <w:ind w:left="360"/>
      </w:pPr>
      <w:r>
        <w:t xml:space="preserve">        </w:t>
      </w:r>
      <w:r w:rsidR="005D47DF" w:rsidRPr="005D47DF">
        <w:rPr>
          <w:noProof/>
        </w:rPr>
        <w:drawing>
          <wp:inline distT="0" distB="0" distL="0" distR="0" wp14:anchorId="520FC9A1" wp14:editId="4FE09893">
            <wp:extent cx="6400800" cy="210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108835"/>
                    </a:xfrm>
                    <a:prstGeom prst="rect">
                      <a:avLst/>
                    </a:prstGeom>
                  </pic:spPr>
                </pic:pic>
              </a:graphicData>
            </a:graphic>
          </wp:inline>
        </w:drawing>
      </w:r>
    </w:p>
    <w:p w14:paraId="13204662" w14:textId="77777777" w:rsidR="004D2729" w:rsidRPr="004D2729" w:rsidRDefault="004D2729" w:rsidP="004D2729">
      <w:pPr>
        <w:ind w:left="720"/>
        <w:rPr>
          <w:sz w:val="16"/>
          <w:szCs w:val="16"/>
        </w:rPr>
      </w:pPr>
    </w:p>
    <w:p w14:paraId="302383FB" w14:textId="4D67781B" w:rsidR="00DC120C" w:rsidRDefault="00902C31" w:rsidP="004F4C73">
      <w:pPr>
        <w:spacing w:line="480" w:lineRule="auto"/>
        <w:ind w:left="907"/>
      </w:pPr>
      <w:r w:rsidRPr="00D8696A">
        <w:t>Figure</w:t>
      </w:r>
      <w:r>
        <w:t xml:space="preserve"> 5</w:t>
      </w:r>
      <w:r w:rsidRPr="00D8696A">
        <w:t xml:space="preserve">. </w:t>
      </w:r>
      <w:r w:rsidR="00D80EE6">
        <w:t xml:space="preserve">Expected (left </w:t>
      </w:r>
      <w:r w:rsidR="00D96D95">
        <w:t>four bars</w:t>
      </w:r>
      <w:r w:rsidR="00D80EE6">
        <w:t xml:space="preserve">) Jaro string distance outcomes under the hypothesis that individual differences ("personalities") drive variation in display </w:t>
      </w:r>
      <w:r w:rsidR="004E5018">
        <w:t>behaviour</w:t>
      </w:r>
      <w:r w:rsidR="00D80EE6">
        <w:t xml:space="preserve"> more than do contexts (Mal, Fem, Cop). If "personalities" matter</w:t>
      </w:r>
      <w:r w:rsidR="00E65D14">
        <w:t>ed</w:t>
      </w:r>
      <w:r w:rsidR="00D80EE6">
        <w:t xml:space="preserve"> most, we would expect a male's own displays to be similar to each other (short Within Jaro distances; Mal</w:t>
      </w:r>
      <w:r w:rsidR="00BA39A0">
        <w:t>-</w:t>
      </w:r>
      <w:r w:rsidR="00D80EE6">
        <w:t xml:space="preserve">Within </w:t>
      </w:r>
      <m:oMath>
        <m:r>
          <w:rPr>
            <w:rFonts w:ascii="Cambria Math" w:hAnsi="Cambria Math"/>
          </w:rPr>
          <m:t>≈</m:t>
        </m:r>
      </m:oMath>
      <w:r w:rsidR="00D80EE6">
        <w:t xml:space="preserve"> Cop</w:t>
      </w:r>
      <w:r w:rsidR="00BA39A0">
        <w:t>-</w:t>
      </w:r>
      <w:r w:rsidR="00D80EE6">
        <w:t>Within), regardless of context (Mal</w:t>
      </w:r>
      <w:r w:rsidR="008F2EF1">
        <w:t>,</w:t>
      </w:r>
      <w:r w:rsidR="00D80EE6">
        <w:t xml:space="preserve"> Cop). We would expect a male's displays to be dissimilar to those </w:t>
      </w:r>
      <w:r w:rsidR="00D80EE6">
        <w:lastRenderedPageBreak/>
        <w:t>of other males (high Mal</w:t>
      </w:r>
      <w:r w:rsidR="0049126F">
        <w:t>-</w:t>
      </w:r>
      <w:r w:rsidR="00D80EE6">
        <w:t>Between and Cop</w:t>
      </w:r>
      <w:r w:rsidR="0049126F">
        <w:t>-</w:t>
      </w:r>
      <w:r w:rsidR="00D80EE6">
        <w:t>Between).</w:t>
      </w:r>
      <w:r w:rsidR="008D1375">
        <w:t xml:space="preserve"> </w:t>
      </w:r>
      <w:r w:rsidR="00D80EE6">
        <w:t xml:space="preserve">Instead (Observed, right </w:t>
      </w:r>
      <w:r w:rsidR="00D96D95">
        <w:t>four bars</w:t>
      </w:r>
      <w:r w:rsidR="00D80EE6">
        <w:t>), a male's own Mal displays were almost as different from each other (Mal</w:t>
      </w:r>
      <w:r w:rsidR="0049126F">
        <w:t>-</w:t>
      </w:r>
      <w:r w:rsidR="00D80EE6">
        <w:t>Within = 0.39) as from those of other males (Mal</w:t>
      </w:r>
      <w:r w:rsidR="0049126F">
        <w:t>-</w:t>
      </w:r>
      <w:r w:rsidR="00D80EE6">
        <w:t xml:space="preserve">Between = 0.42). Cop displays were always very similar (short Jaro distances) whether Within or Between. In fact, males' Cop displays were slightly </w:t>
      </w:r>
      <w:r w:rsidR="00100EE5">
        <w:t xml:space="preserve">more </w:t>
      </w:r>
      <w:r w:rsidR="001E3277">
        <w:t>similar (</w:t>
      </w:r>
      <w:r w:rsidR="00100EE5">
        <w:t>Cop</w:t>
      </w:r>
      <w:r w:rsidR="0049126F">
        <w:t>-</w:t>
      </w:r>
      <w:r w:rsidR="00100EE5">
        <w:t>Between = 0.23) to</w:t>
      </w:r>
      <w:r w:rsidR="008F2EF1">
        <w:t xml:space="preserve"> </w:t>
      </w:r>
      <w:r w:rsidR="00D80EE6">
        <w:t xml:space="preserve">those of other males, than </w:t>
      </w:r>
      <w:r w:rsidR="00100EE5">
        <w:t>to</w:t>
      </w:r>
      <w:r w:rsidR="00D80EE6">
        <w:t xml:space="preserve"> their own (Cop</w:t>
      </w:r>
      <w:r w:rsidR="0049126F">
        <w:t>-</w:t>
      </w:r>
      <w:r w:rsidR="00D80EE6">
        <w:t>Within = 0.</w:t>
      </w:r>
      <w:r w:rsidR="00D80EE6" w:rsidRPr="00E65D14">
        <w:t>2</w:t>
      </w:r>
      <w:r w:rsidR="00E65D14" w:rsidRPr="00E65D14">
        <w:t>5</w:t>
      </w:r>
      <w:r w:rsidR="00D80EE6">
        <w:t xml:space="preserve">). Thus, variation in display is largely a matter of context; Mal Within resembles Mal Between and both differ greatly from Cop </w:t>
      </w:r>
      <w:r w:rsidR="00A9451E">
        <w:t>Between</w:t>
      </w:r>
      <w:r w:rsidR="00D80EE6">
        <w:t xml:space="preserve"> and Cop Within, which closely resemble each other</w:t>
      </w:r>
      <w:r w:rsidR="00D96D95">
        <w:t>, regardless of male or female identity</w:t>
      </w:r>
      <w:r w:rsidR="00D80EE6">
        <w:t xml:space="preserve">. </w:t>
      </w:r>
      <w:r w:rsidR="00E81FD0">
        <w:t xml:space="preserve">Vertical lines on </w:t>
      </w:r>
      <w:r w:rsidR="0049126F">
        <w:t>rightmost</w:t>
      </w:r>
      <w:r w:rsidR="00E81FD0">
        <w:t xml:space="preserve"> four bars are </w:t>
      </w:r>
      <w:r w:rsidR="0049126F">
        <w:t>± 1 sd</w:t>
      </w:r>
      <w:r w:rsidR="00FB58E0">
        <w:t>.</w:t>
      </w:r>
      <w:r w:rsidR="00CD7629">
        <w:t xml:space="preserve"> None of the values in the </w:t>
      </w:r>
      <w:r w:rsidR="00840036">
        <w:t xml:space="preserve">Observed </w:t>
      </w:r>
      <w:r w:rsidR="001F3EA2">
        <w:t>Mal</w:t>
      </w:r>
      <w:r w:rsidR="008D1375">
        <w:t>-</w:t>
      </w:r>
      <w:r w:rsidR="00CD7629">
        <w:t xml:space="preserve">Within </w:t>
      </w:r>
      <w:r w:rsidR="002B6549">
        <w:t xml:space="preserve">resampled </w:t>
      </w:r>
      <w:r w:rsidR="00CD7629">
        <w:t>distribution overlapped with any in the</w:t>
      </w:r>
      <w:r w:rsidR="001F3EA2">
        <w:t xml:space="preserve"> </w:t>
      </w:r>
      <w:r w:rsidR="00840036">
        <w:t xml:space="preserve">Observed </w:t>
      </w:r>
      <w:r w:rsidR="001F3EA2">
        <w:t>Cop</w:t>
      </w:r>
      <w:r w:rsidR="008D1375">
        <w:t>-</w:t>
      </w:r>
      <w:r w:rsidR="00E81FD0">
        <w:t xml:space="preserve">Within </w:t>
      </w:r>
      <w:r w:rsidR="002B6549">
        <w:t xml:space="preserve">resampled </w:t>
      </w:r>
      <w:r w:rsidR="00CD7629">
        <w:t xml:space="preserve">distribution. </w:t>
      </w:r>
      <w:proofErr w:type="gramStart"/>
      <w:r w:rsidR="00CD7629">
        <w:t>Likewise</w:t>
      </w:r>
      <w:proofErr w:type="gramEnd"/>
      <w:r w:rsidR="00CD7629">
        <w:t xml:space="preserve"> none of the values in the </w:t>
      </w:r>
      <w:r w:rsidR="00840036">
        <w:t xml:space="preserve">Observed </w:t>
      </w:r>
      <w:r w:rsidR="001F3EA2">
        <w:t>Mal</w:t>
      </w:r>
      <w:r w:rsidR="008D1375">
        <w:t>-</w:t>
      </w:r>
      <w:r w:rsidR="00E81FD0">
        <w:t xml:space="preserve">Between </w:t>
      </w:r>
      <w:r w:rsidR="002B6549">
        <w:t xml:space="preserve">resampled </w:t>
      </w:r>
      <w:r w:rsidR="00CD7629">
        <w:t xml:space="preserve">distribution </w:t>
      </w:r>
      <w:r w:rsidR="00E81FD0">
        <w:t xml:space="preserve">overlapped with </w:t>
      </w:r>
      <w:r w:rsidR="00CD7629">
        <w:t xml:space="preserve">any of those in the </w:t>
      </w:r>
      <w:r w:rsidR="00840036">
        <w:t xml:space="preserve">Observed </w:t>
      </w:r>
      <w:r w:rsidR="00CD7629">
        <w:t>Cop</w:t>
      </w:r>
      <w:r w:rsidR="008D1375">
        <w:t>-</w:t>
      </w:r>
      <w:r w:rsidR="00CD7629">
        <w:t xml:space="preserve">Between </w:t>
      </w:r>
      <w:r w:rsidR="002B6549">
        <w:t xml:space="preserve">resampled </w:t>
      </w:r>
      <w:r w:rsidR="00CD7629">
        <w:t>distribution</w:t>
      </w:r>
      <w:r w:rsidR="00E81FD0">
        <w:t xml:space="preserve"> </w:t>
      </w:r>
      <w:r w:rsidR="00D80EE6">
        <w:t xml:space="preserve">(see </w:t>
      </w:r>
      <w:r w:rsidR="008D1375">
        <w:t xml:space="preserve">Methods and </w:t>
      </w:r>
      <w:r w:rsidR="00D80EE6">
        <w:t xml:space="preserve">text for </w:t>
      </w:r>
      <w:r w:rsidR="008D1375">
        <w:t xml:space="preserve">more </w:t>
      </w:r>
      <w:r w:rsidR="00D80EE6">
        <w:t>details)</w:t>
      </w:r>
      <w:r w:rsidR="002B6549">
        <w:t xml:space="preserve">, meaning that the small </w:t>
      </w:r>
      <w:r w:rsidR="00ED7F1F">
        <w:t>sample size of Cop Jaro distances did not affect the conclusions</w:t>
      </w:r>
      <w:r w:rsidR="00D80EE6">
        <w:t>.</w:t>
      </w:r>
      <w:r w:rsidR="00332493">
        <w:t xml:space="preserve"> </w:t>
      </w:r>
    </w:p>
    <w:p w14:paraId="0D195ECC" w14:textId="77777777" w:rsidR="00240FCA" w:rsidRPr="00D8696A" w:rsidRDefault="00240FCA" w:rsidP="00240FCA">
      <w:pPr>
        <w:autoSpaceDE w:val="0"/>
        <w:autoSpaceDN w:val="0"/>
        <w:adjustRightInd w:val="0"/>
        <w:rPr>
          <w:sz w:val="20"/>
          <w:szCs w:val="18"/>
        </w:rPr>
      </w:pPr>
      <w:bookmarkStart w:id="24" w:name="_Toc41391834"/>
    </w:p>
    <w:p w14:paraId="56DBB6A7" w14:textId="2C231D24" w:rsidR="00934E81" w:rsidRPr="002A78F2" w:rsidRDefault="00934E81" w:rsidP="00934E81">
      <w:pPr>
        <w:pStyle w:val="Heading2"/>
        <w:spacing w:line="480" w:lineRule="auto"/>
        <w:rPr>
          <w:rFonts w:ascii="Times New Roman" w:hAnsi="Times New Roman" w:cs="Times New Roman"/>
          <w:b/>
          <w:color w:val="auto"/>
          <w:sz w:val="24"/>
          <w:szCs w:val="24"/>
        </w:rPr>
      </w:pPr>
      <w:bookmarkStart w:id="25" w:name="_Toc41391835"/>
      <w:bookmarkEnd w:id="24"/>
      <w:r w:rsidRPr="002A78F2">
        <w:rPr>
          <w:rFonts w:ascii="Times New Roman" w:hAnsi="Times New Roman" w:cs="Times New Roman"/>
          <w:b/>
          <w:color w:val="auto"/>
          <w:sz w:val="24"/>
          <w:szCs w:val="24"/>
        </w:rPr>
        <w:t>DISCUSSION</w:t>
      </w:r>
    </w:p>
    <w:p w14:paraId="45FB0733" w14:textId="71C3E5AB" w:rsidR="00934E81" w:rsidRPr="00934E81" w:rsidRDefault="00934E81" w:rsidP="00934E81">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Our major result is that context dependence</w:t>
      </w:r>
      <w:r w:rsidR="00957B5E">
        <w:rPr>
          <w:rFonts w:ascii="Times New Roman" w:hAnsi="Times New Roman" w:cs="Times New Roman"/>
          <w:color w:val="auto"/>
          <w:sz w:val="24"/>
          <w:szCs w:val="24"/>
        </w:rPr>
        <w:t xml:space="preserve"> and simplicity</w:t>
      </w:r>
      <w:r w:rsidRPr="00934E81">
        <w:rPr>
          <w:rFonts w:ascii="Times New Roman" w:hAnsi="Times New Roman" w:cs="Times New Roman"/>
          <w:color w:val="auto"/>
          <w:sz w:val="24"/>
          <w:szCs w:val="24"/>
        </w:rPr>
        <w:t>, not individual differences (</w:t>
      </w:r>
      <w:r w:rsidR="00957B5E">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personalities") </w:t>
      </w:r>
      <w:r w:rsidR="00957B5E">
        <w:rPr>
          <w:rFonts w:ascii="Times New Roman" w:hAnsi="Times New Roman" w:cs="Times New Roman"/>
          <w:color w:val="auto"/>
          <w:sz w:val="24"/>
          <w:szCs w:val="24"/>
        </w:rPr>
        <w:t>or complexity characterize</w:t>
      </w:r>
      <w:r w:rsidRPr="00934E81">
        <w:rPr>
          <w:rFonts w:ascii="Times New Roman" w:hAnsi="Times New Roman" w:cs="Times New Roman"/>
          <w:color w:val="auto"/>
          <w:sz w:val="24"/>
          <w:szCs w:val="24"/>
        </w:rPr>
        <w:t xml:space="preserve"> variation in the courtship displays of male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pattern holds, across our three contexts (Mal, Fem, Cop), whether assessed in terms of weighted networks (Fig. 1), entropy (Fig. 2),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(Figs. 3 and 4) or Jaro string distance (Fig. 5). The emergent feature is a progression</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from diverse (</w:t>
      </w:r>
      <w:r w:rsidR="006753D5">
        <w:rPr>
          <w:rFonts w:ascii="Times New Roman" w:hAnsi="Times New Roman" w:cs="Times New Roman"/>
          <w:color w:val="auto"/>
          <w:sz w:val="24"/>
          <w:szCs w:val="24"/>
        </w:rPr>
        <w:t xml:space="preserve">more </w:t>
      </w:r>
      <w:r w:rsidRPr="00934E81">
        <w:rPr>
          <w:rFonts w:ascii="Times New Roman" w:hAnsi="Times New Roman" w:cs="Times New Roman"/>
          <w:color w:val="auto"/>
          <w:sz w:val="24"/>
          <w:szCs w:val="24"/>
        </w:rPr>
        <w:t>random) display sequences that were dissimilar (from one bout to the next) when no female was present (Mal bouts)</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to redundant (predictable</w:t>
      </w:r>
      <w:r w:rsidR="006753D5">
        <w:rPr>
          <w:rFonts w:ascii="Times New Roman" w:hAnsi="Times New Roman" w:cs="Times New Roman"/>
          <w:color w:val="auto"/>
          <w:sz w:val="24"/>
          <w:szCs w:val="24"/>
        </w:rPr>
        <w:t>, organized</w:t>
      </w:r>
      <w:r w:rsidRPr="00934E81">
        <w:rPr>
          <w:rFonts w:ascii="Times New Roman" w:hAnsi="Times New Roman" w:cs="Times New Roman"/>
          <w:color w:val="auto"/>
          <w:sz w:val="24"/>
          <w:szCs w:val="24"/>
        </w:rPr>
        <w:t xml:space="preserve">) and similar to one another (within or between males) in displays leading to copulations (Cop bouts). In contrast, variation between males was relatively minor, especially in displays that included a copulation. Each of our analyses (networks, entropy,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Jaro distances) contributes to a </w:t>
      </w:r>
      <w:r w:rsidRPr="00934E81">
        <w:rPr>
          <w:rFonts w:ascii="Times New Roman" w:hAnsi="Times New Roman" w:cs="Times New Roman"/>
          <w:color w:val="auto"/>
          <w:sz w:val="24"/>
          <w:szCs w:val="24"/>
        </w:rPr>
        <w:lastRenderedPageBreak/>
        <w:t xml:space="preserve">fuller understanding of how simplicity and context-dependence characterize the organization of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courtship displays. </w:t>
      </w:r>
    </w:p>
    <w:p w14:paraId="359A05C5" w14:textId="797B519B" w:rsidR="00934E81" w:rsidRDefault="00934E81" w:rsidP="00934E81">
      <w:pPr>
        <w:pStyle w:val="Heading2"/>
        <w:keepNext w:val="0"/>
        <w:keepLines w:val="0"/>
        <w:snapToGrid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We assessed the comparative simplicity of the displays by analyzing them as networks (Fig. 1). Network density (proportion of all possible edges actually occurring) decreased from Mal to Fem to Cop, meaning that Mal bouts (density = 0.8) had many different kinds of transitions between display elements, while Cop bouts, especially (density = 0.27), had relatively few types of transitions. Low effective degree corresponds to high variance in edge weight, with one or a few edges dominating the transitions. With no variance in edge weights, effective degree equals simple binary degree (i.e., a simple count of the edges, disregarding weights). Cop bouts had low effective degree (2.8), meaning that most of the edge weight was concentrated on a few edges, particularly the repetition (heavy self-loops in Fig. 1) of Bows (before audible log-approach displays, ALADs) and Neck twists (after ALADs). In contrast, the Mal network had much higher effective degree (24.8), meaning a more even distribution of edge weights, and lower rates of repetition for any particular display element.</w:t>
      </w:r>
      <w:r w:rsidR="006538D2">
        <w:rPr>
          <w:rFonts w:ascii="Times New Roman" w:hAnsi="Times New Roman" w:cs="Times New Roman"/>
          <w:color w:val="auto"/>
          <w:sz w:val="24"/>
          <w:szCs w:val="24"/>
        </w:rPr>
        <w:t xml:space="preserve"> All</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simple</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 xml:space="preserve">paths analysis </w:t>
      </w:r>
      <w:r w:rsidR="00A4500A">
        <w:rPr>
          <w:rFonts w:ascii="Times New Roman" w:hAnsi="Times New Roman" w:cs="Times New Roman"/>
          <w:color w:val="auto"/>
          <w:sz w:val="24"/>
          <w:szCs w:val="24"/>
        </w:rPr>
        <w:t>showed</w:t>
      </w:r>
      <w:r w:rsidR="006538D2">
        <w:rPr>
          <w:rFonts w:ascii="Times New Roman" w:hAnsi="Times New Roman" w:cs="Times New Roman"/>
          <w:color w:val="auto"/>
          <w:sz w:val="24"/>
          <w:szCs w:val="24"/>
        </w:rPr>
        <w:t xml:space="preserve"> a dramatic difference </w:t>
      </w:r>
      <w:r w:rsidR="00607C1F">
        <w:rPr>
          <w:rFonts w:ascii="Times New Roman" w:hAnsi="Times New Roman" w:cs="Times New Roman"/>
          <w:color w:val="auto"/>
          <w:sz w:val="24"/>
          <w:szCs w:val="24"/>
        </w:rPr>
        <w:t xml:space="preserve">in the number of possible paths among </w:t>
      </w:r>
      <w:r w:rsidR="00607C1F" w:rsidRPr="0092275C">
        <w:rPr>
          <w:rFonts w:ascii="Times New Roman" w:hAnsi="Times New Roman" w:cs="Times New Roman"/>
          <w:color w:val="auto"/>
          <w:sz w:val="24"/>
          <w:szCs w:val="24"/>
        </w:rPr>
        <w:t>nodes when comparing</w:t>
      </w:r>
      <w:r w:rsidR="006538D2" w:rsidRPr="0092275C">
        <w:rPr>
          <w:rFonts w:ascii="Times New Roman" w:hAnsi="Times New Roman" w:cs="Times New Roman"/>
          <w:color w:val="auto"/>
          <w:sz w:val="24"/>
          <w:szCs w:val="24"/>
        </w:rPr>
        <w:t xml:space="preserve"> the Cop network (1,530 </w:t>
      </w:r>
      <w:r w:rsidR="00A4500A" w:rsidRPr="0092275C">
        <w:rPr>
          <w:rFonts w:ascii="Times New Roman" w:hAnsi="Times New Roman" w:cs="Times New Roman"/>
          <w:color w:val="auto"/>
          <w:sz w:val="24"/>
          <w:szCs w:val="24"/>
        </w:rPr>
        <w:t>simple</w:t>
      </w:r>
      <w:r w:rsidR="006538D2" w:rsidRPr="0092275C">
        <w:rPr>
          <w:rFonts w:ascii="Times New Roman" w:hAnsi="Times New Roman" w:cs="Times New Roman"/>
          <w:color w:val="auto"/>
          <w:sz w:val="24"/>
          <w:szCs w:val="24"/>
        </w:rPr>
        <w:t xml:space="preserve"> paths) </w:t>
      </w:r>
      <w:r w:rsidR="00607C1F" w:rsidRPr="0092275C">
        <w:rPr>
          <w:rFonts w:ascii="Times New Roman" w:hAnsi="Times New Roman" w:cs="Times New Roman"/>
          <w:color w:val="auto"/>
          <w:sz w:val="24"/>
          <w:szCs w:val="24"/>
        </w:rPr>
        <w:t>to</w:t>
      </w:r>
      <w:r w:rsidR="006538D2" w:rsidRPr="0092275C">
        <w:rPr>
          <w:rFonts w:ascii="Times New Roman" w:hAnsi="Times New Roman" w:cs="Times New Roman"/>
          <w:color w:val="auto"/>
          <w:sz w:val="24"/>
          <w:szCs w:val="24"/>
        </w:rPr>
        <w:t xml:space="preserve"> the Mal network (mean of </w:t>
      </w:r>
      <w:r w:rsidR="006538D2" w:rsidRPr="00BE089B">
        <w:rPr>
          <w:rFonts w:ascii="Times New Roman" w:hAnsi="Times New Roman" w:cs="Times New Roman"/>
          <w:color w:val="auto"/>
          <w:sz w:val="24"/>
          <w:szCs w:val="24"/>
        </w:rPr>
        <w:t>6</w:t>
      </w:r>
      <w:r w:rsidR="0092275C" w:rsidRPr="00BE089B">
        <w:rPr>
          <w:rFonts w:ascii="Times New Roman" w:hAnsi="Times New Roman" w:cs="Times New Roman"/>
          <w:color w:val="auto"/>
          <w:sz w:val="24"/>
          <w:szCs w:val="24"/>
        </w:rPr>
        <w:t>49</w:t>
      </w:r>
      <w:r w:rsidR="006538D2" w:rsidRPr="00BE089B">
        <w:rPr>
          <w:rFonts w:ascii="Times New Roman" w:hAnsi="Times New Roman" w:cs="Times New Roman"/>
          <w:color w:val="auto"/>
          <w:sz w:val="24"/>
          <w:szCs w:val="24"/>
        </w:rPr>
        <w:t>,</w:t>
      </w:r>
      <w:r w:rsidR="0092275C" w:rsidRPr="00BE089B">
        <w:rPr>
          <w:rFonts w:ascii="Times New Roman" w:hAnsi="Times New Roman" w:cs="Times New Roman"/>
          <w:color w:val="auto"/>
          <w:sz w:val="24"/>
          <w:szCs w:val="24"/>
        </w:rPr>
        <w:t>610</w:t>
      </w:r>
      <w:r w:rsidR="006538D2" w:rsidRPr="00BE089B">
        <w:rPr>
          <w:rFonts w:ascii="Times New Roman" w:hAnsi="Times New Roman" w:cs="Times New Roman"/>
          <w:color w:val="auto"/>
          <w:sz w:val="24"/>
          <w:szCs w:val="24"/>
        </w:rPr>
        <w:t xml:space="preserve"> paths</w:t>
      </w:r>
      <w:r w:rsidR="006538D2">
        <w:rPr>
          <w:rFonts w:ascii="Times New Roman" w:hAnsi="Times New Roman" w:cs="Times New Roman"/>
          <w:color w:val="auto"/>
          <w:sz w:val="24"/>
          <w:szCs w:val="24"/>
        </w:rPr>
        <w:t>)</w:t>
      </w:r>
      <w:r w:rsidR="00607C1F">
        <w:rPr>
          <w:rFonts w:ascii="Times New Roman" w:hAnsi="Times New Roman" w:cs="Times New Roman"/>
          <w:color w:val="auto"/>
          <w:sz w:val="24"/>
          <w:szCs w:val="24"/>
        </w:rPr>
        <w:t>. That difference certainly underestimates the true difference</w:t>
      </w:r>
      <w:r w:rsidR="007733E0">
        <w:rPr>
          <w:rFonts w:ascii="Times New Roman" w:hAnsi="Times New Roman" w:cs="Times New Roman"/>
          <w:color w:val="auto"/>
          <w:sz w:val="24"/>
          <w:szCs w:val="24"/>
        </w:rPr>
        <w:t xml:space="preserve"> by a wide margin</w:t>
      </w:r>
      <w:r w:rsidR="006538D2">
        <w:rPr>
          <w:rFonts w:ascii="Times New Roman" w:hAnsi="Times New Roman" w:cs="Times New Roman"/>
          <w:color w:val="auto"/>
          <w:sz w:val="24"/>
          <w:szCs w:val="24"/>
        </w:rPr>
        <w:t xml:space="preserve">, </w:t>
      </w:r>
      <w:r w:rsidR="00607C1F">
        <w:rPr>
          <w:rFonts w:ascii="Times New Roman" w:hAnsi="Times New Roman" w:cs="Times New Roman"/>
          <w:color w:val="auto"/>
          <w:sz w:val="24"/>
          <w:szCs w:val="24"/>
        </w:rPr>
        <w:t>because</w:t>
      </w:r>
      <w:r w:rsidR="006538D2">
        <w:rPr>
          <w:rFonts w:ascii="Times New Roman" w:hAnsi="Times New Roman" w:cs="Times New Roman"/>
          <w:color w:val="auto"/>
          <w:sz w:val="24"/>
          <w:szCs w:val="24"/>
        </w:rPr>
        <w:t xml:space="preserve"> we used a set of reduced</w:t>
      </w:r>
      <w:r w:rsidR="00E70F3B">
        <w:rPr>
          <w:rFonts w:ascii="Times New Roman" w:hAnsi="Times New Roman" w:cs="Times New Roman"/>
          <w:color w:val="auto"/>
          <w:sz w:val="24"/>
          <w:szCs w:val="24"/>
        </w:rPr>
        <w:t>-edge</w:t>
      </w:r>
      <w:r w:rsidR="006538D2">
        <w:rPr>
          <w:rFonts w:ascii="Times New Roman" w:hAnsi="Times New Roman" w:cs="Times New Roman"/>
          <w:color w:val="auto"/>
          <w:sz w:val="24"/>
          <w:szCs w:val="24"/>
        </w:rPr>
        <w:t xml:space="preserve"> Mal networks to make the analysis </w:t>
      </w:r>
      <w:r w:rsidR="00894722">
        <w:rPr>
          <w:rFonts w:ascii="Times New Roman" w:hAnsi="Times New Roman" w:cs="Times New Roman"/>
          <w:color w:val="auto"/>
          <w:sz w:val="24"/>
          <w:szCs w:val="24"/>
        </w:rPr>
        <w:t>computationally feasible</w:t>
      </w:r>
      <w:r w:rsidR="006538D2">
        <w:rPr>
          <w:rFonts w:ascii="Times New Roman" w:hAnsi="Times New Roman" w:cs="Times New Roman"/>
          <w:color w:val="auto"/>
          <w:sz w:val="24"/>
          <w:szCs w:val="24"/>
        </w:rPr>
        <w:t xml:space="preserve">. </w:t>
      </w:r>
    </w:p>
    <w:p w14:paraId="7AB25642" w14:textId="22A8298C" w:rsidR="00934E81" w:rsidRPr="00934E81" w:rsidRDefault="00934E81" w:rsidP="00934E81">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Commonly, increased song complexity, often assessed by entropy (Da Silva, Piqueria, &amp; Vielliard, 2000; Palmero, Espelosín, Laiolo, &amp; Illera, 2014) has been considered a positive attribute, associated with increased </w:t>
      </w:r>
      <w:r w:rsidR="00957B5E">
        <w:rPr>
          <w:rFonts w:ascii="Times New Roman" w:hAnsi="Times New Roman" w:cs="Times New Roman"/>
          <w:color w:val="auto"/>
          <w:sz w:val="24"/>
          <w:szCs w:val="24"/>
        </w:rPr>
        <w:t>mating</w:t>
      </w:r>
      <w:r w:rsidRPr="00934E81">
        <w:rPr>
          <w:rFonts w:ascii="Times New Roman" w:hAnsi="Times New Roman" w:cs="Times New Roman"/>
          <w:color w:val="auto"/>
          <w:sz w:val="24"/>
          <w:szCs w:val="24"/>
        </w:rPr>
        <w:t xml:space="preserve"> success. Here</w:t>
      </w:r>
      <w:r w:rsidR="007733E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we find that, to the contrary, Cop (successful courtship) bouts had significantly lower entropy (Fig. 2, mean = 1.57) than did Fem bouts (mean = 2.21) or Mal bouts (mean = 2.61). Thus, display bouts that include a copulation tended to be more predictable, with greater repetition of display elements, particularly Bows and Neck twists</w:t>
      </w:r>
      <w:r w:rsidR="007733E0">
        <w:rPr>
          <w:rFonts w:ascii="Times New Roman" w:hAnsi="Times New Roman" w:cs="Times New Roman"/>
          <w:color w:val="auto"/>
          <w:sz w:val="24"/>
          <w:szCs w:val="24"/>
        </w:rPr>
        <w:t xml:space="preserve"> than do either Fem or Mal bouts</w:t>
      </w:r>
      <w:r w:rsidRPr="00934E81">
        <w:rPr>
          <w:rFonts w:ascii="Times New Roman" w:hAnsi="Times New Roman" w:cs="Times New Roman"/>
          <w:color w:val="auto"/>
          <w:sz w:val="24"/>
          <w:szCs w:val="24"/>
        </w:rPr>
        <w:t>. Concordant with our results, Vanderbilt</w:t>
      </w:r>
      <w:r w:rsidR="006C4CD0">
        <w:rPr>
          <w:rFonts w:ascii="Times New Roman" w:hAnsi="Times New Roman" w:cs="Times New Roman"/>
          <w:color w:val="auto"/>
          <w:sz w:val="24"/>
          <w:szCs w:val="24"/>
        </w:rPr>
        <w:t>, Kell</w:t>
      </w:r>
      <w:r w:rsidR="003E4046">
        <w:rPr>
          <w:rFonts w:ascii="Times New Roman" w:hAnsi="Times New Roman" w:cs="Times New Roman"/>
          <w:color w:val="auto"/>
          <w:sz w:val="24"/>
          <w:szCs w:val="24"/>
        </w:rPr>
        <w:t>e</w:t>
      </w:r>
      <w:r w:rsidR="006C4CD0">
        <w:rPr>
          <w:rFonts w:ascii="Times New Roman" w:hAnsi="Times New Roman" w:cs="Times New Roman"/>
          <w:color w:val="auto"/>
          <w:sz w:val="24"/>
          <w:szCs w:val="24"/>
        </w:rPr>
        <w:t>y and DuVal</w:t>
      </w:r>
      <w:r w:rsidRPr="00934E81">
        <w:rPr>
          <w:rFonts w:ascii="Times New Roman" w:hAnsi="Times New Roman" w:cs="Times New Roman"/>
          <w:color w:val="auto"/>
          <w:sz w:val="24"/>
          <w:szCs w:val="24"/>
        </w:rPr>
        <w:t xml:space="preserve"> (2015) found that in the dual-male </w:t>
      </w:r>
      <w:r w:rsidRPr="00934E81">
        <w:rPr>
          <w:rFonts w:ascii="Times New Roman" w:hAnsi="Times New Roman" w:cs="Times New Roman"/>
          <w:color w:val="auto"/>
          <w:sz w:val="24"/>
          <w:szCs w:val="24"/>
        </w:rPr>
        <w:lastRenderedPageBreak/>
        <w:t xml:space="preserve">courtship displays of Lance-tailed Manakins, </w:t>
      </w:r>
      <w:r w:rsidRPr="00D87644">
        <w:rPr>
          <w:rFonts w:ascii="Times New Roman" w:hAnsi="Times New Roman" w:cs="Times New Roman"/>
          <w:i/>
          <w:color w:val="auto"/>
          <w:sz w:val="24"/>
          <w:szCs w:val="24"/>
        </w:rPr>
        <w:t>Chiroxiphia lanceolata</w:t>
      </w:r>
      <w:r w:rsidRPr="00934E81">
        <w:rPr>
          <w:rFonts w:ascii="Times New Roman" w:hAnsi="Times New Roman" w:cs="Times New Roman"/>
          <w:color w:val="auto"/>
          <w:sz w:val="24"/>
          <w:szCs w:val="24"/>
        </w:rPr>
        <w:t xml:space="preserve">, displays for females had lower entropy than did displays in the absence of females. </w:t>
      </w:r>
    </w:p>
    <w:p w14:paraId="26A41BA9" w14:textId="475C69B6" w:rsidR="00934E81" w:rsidRPr="00934E81" w:rsidRDefault="00D32D18" w:rsidP="00934E81">
      <w:pPr>
        <w:pStyle w:val="Heading2"/>
        <w:keepNext w:val="0"/>
        <w:keepLines w:val="0"/>
        <w:spacing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(Fig. 3) increased dramatically from Mal bouts to Fem bouts and thence to Cop bouts. </w:t>
      </w: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was highest in Cop bouts, which featured lo</w:t>
      </w:r>
      <w:r w:rsidR="005A5BB0">
        <w:rPr>
          <w:rFonts w:ascii="Times New Roman" w:hAnsi="Times New Roman" w:cs="Times New Roman"/>
          <w:color w:val="auto"/>
          <w:sz w:val="24"/>
          <w:szCs w:val="24"/>
        </w:rPr>
        <w:t xml:space="preserve">ng strings of repeated </w:t>
      </w:r>
      <w:r w:rsidR="004E5018">
        <w:rPr>
          <w:rFonts w:ascii="Times New Roman" w:hAnsi="Times New Roman" w:cs="Times New Roman"/>
          <w:color w:val="auto"/>
          <w:sz w:val="24"/>
          <w:szCs w:val="24"/>
        </w:rPr>
        <w:t>behaviour</w:t>
      </w:r>
      <w:r w:rsidR="005A5BB0">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particularly Bows and Neck twists</w:t>
      </w:r>
      <w:r w:rsidR="005A5BB0">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 xml:space="preserve">and the repeated motifs of elements detected by the </w:t>
      </w:r>
      <w:r w:rsidR="00934E81" w:rsidRPr="004E4D0A">
        <w:rPr>
          <w:rFonts w:ascii="Times New Roman" w:hAnsi="Times New Roman" w:cs="Times New Roman"/>
          <w:color w:val="auto"/>
          <w:sz w:val="24"/>
          <w:szCs w:val="24"/>
        </w:rPr>
        <w:t xml:space="preserve">LZ77 algorithm. </w:t>
      </w:r>
    </w:p>
    <w:p w14:paraId="2E4B6050" w14:textId="713CCB42" w:rsidR="00EA6E69" w:rsidRPr="00EA6E69" w:rsidRDefault="00934E81" w:rsidP="00EA6E69">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Overall, Jaro string analysis (Fig. 5) indicated that Mal display </w:t>
      </w:r>
      <w:r w:rsidR="00957B5E">
        <w:rPr>
          <w:rFonts w:ascii="Times New Roman" w:hAnsi="Times New Roman" w:cs="Times New Roman"/>
          <w:color w:val="auto"/>
          <w:sz w:val="24"/>
          <w:szCs w:val="24"/>
        </w:rPr>
        <w:t>bouts</w:t>
      </w:r>
      <w:r w:rsidRPr="00934E81">
        <w:rPr>
          <w:rFonts w:ascii="Times New Roman" w:hAnsi="Times New Roman" w:cs="Times New Roman"/>
          <w:color w:val="auto"/>
          <w:sz w:val="24"/>
          <w:szCs w:val="24"/>
        </w:rPr>
        <w:t xml:space="preserve"> were variable within and between males, and that Cop bouts were similar, whether within or between males. Cop bouts (mean Jaro distance = 0.24) were more similar to each other than Fem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Jaro distance = 0.38) or Mal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Jaro distance = 0.41; the bars in </w:t>
      </w:r>
      <w:r w:rsidRPr="00951475">
        <w:rPr>
          <w:rFonts w:ascii="Times New Roman" w:hAnsi="Times New Roman" w:cs="Times New Roman"/>
          <w:color w:val="auto"/>
          <w:sz w:val="24"/>
          <w:szCs w:val="24"/>
        </w:rPr>
        <w:t>Fig. S</w:t>
      </w:r>
      <w:r w:rsidR="00951475" w:rsidRPr="00951475">
        <w:rPr>
          <w:rFonts w:ascii="Times New Roman" w:hAnsi="Times New Roman" w:cs="Times New Roman"/>
          <w:color w:val="auto"/>
          <w:sz w:val="24"/>
          <w:szCs w:val="24"/>
        </w:rPr>
        <w:t>2</w:t>
      </w:r>
      <w:r w:rsidRPr="00934E81">
        <w:rPr>
          <w:rFonts w:ascii="Times New Roman" w:hAnsi="Times New Roman" w:cs="Times New Roman"/>
          <w:color w:val="auto"/>
          <w:sz w:val="24"/>
          <w:szCs w:val="24"/>
        </w:rPr>
        <w:t>). Thus, structural differences in the organization of courtship displays were due largely to the context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female present or not, and progressing toward copulation or not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not to consistent differences between males in how they organized their displays. Although they measured similarity differently, Botero et al. (2009) stressed the importance of consistent song repertoires in Tropical Mockingbirds (</w:t>
      </w:r>
      <w:r w:rsidRPr="00D87644">
        <w:rPr>
          <w:rFonts w:ascii="Times New Roman" w:hAnsi="Times New Roman" w:cs="Times New Roman"/>
          <w:i/>
          <w:color w:val="auto"/>
          <w:sz w:val="24"/>
          <w:szCs w:val="24"/>
        </w:rPr>
        <w:t>Mimus gilvus</w:t>
      </w:r>
      <w:r w:rsidRPr="00934E81">
        <w:rPr>
          <w:rFonts w:ascii="Times New Roman" w:hAnsi="Times New Roman" w:cs="Times New Roman"/>
          <w:color w:val="auto"/>
          <w:sz w:val="24"/>
          <w:szCs w:val="24"/>
        </w:rPr>
        <w:t xml:space="preserve">), both as an ontogenetic trajectory and to explain reproductive success. </w:t>
      </w:r>
      <w:r w:rsidR="00E44CAB">
        <w:rPr>
          <w:rFonts w:ascii="Times New Roman" w:hAnsi="Times New Roman" w:cs="Times New Roman"/>
          <w:color w:val="auto"/>
          <w:sz w:val="24"/>
          <w:szCs w:val="24"/>
        </w:rPr>
        <w:t xml:space="preserve">Similarly, Janisch, Perinot &amp; Fusani (2020) found that male </w:t>
      </w:r>
      <w:r w:rsidR="00E44CAB" w:rsidRPr="00E44CAB">
        <w:rPr>
          <w:rFonts w:ascii="Times New Roman" w:hAnsi="Times New Roman" w:cs="Times New Roman"/>
          <w:i/>
          <w:color w:val="auto"/>
          <w:sz w:val="24"/>
          <w:szCs w:val="24"/>
        </w:rPr>
        <w:t>Manacus vitellinus</w:t>
      </w:r>
      <w:r w:rsidR="00E44CAB">
        <w:rPr>
          <w:rFonts w:ascii="Times New Roman" w:hAnsi="Times New Roman" w:cs="Times New Roman"/>
          <w:color w:val="auto"/>
          <w:sz w:val="24"/>
          <w:szCs w:val="24"/>
        </w:rPr>
        <w:t xml:space="preserve"> developed consistent courtship display sequences, in terms of movements around their courts. </w:t>
      </w:r>
    </w:p>
    <w:p w14:paraId="071094DD" w14:textId="69DB041D" w:rsidR="00934E81" w:rsidRPr="00934E81" w:rsidRDefault="000B656F" w:rsidP="00D87644">
      <w:pPr>
        <w:pStyle w:val="Heading2"/>
        <w:keepNext w:val="0"/>
        <w:keepLines w:val="0"/>
        <w:spacing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Why are Mal bouts (no female present) more random and disorganized than either Fem or Cop bouts? Displays</w:t>
      </w:r>
      <w:r w:rsidR="00934E81" w:rsidRPr="00934E81">
        <w:rPr>
          <w:rFonts w:ascii="Times New Roman" w:hAnsi="Times New Roman" w:cs="Times New Roman"/>
          <w:color w:val="auto"/>
          <w:sz w:val="24"/>
          <w:szCs w:val="24"/>
        </w:rPr>
        <w:t xml:space="preserve"> with no female present (Mal bouts) could </w:t>
      </w:r>
      <w:r>
        <w:rPr>
          <w:rFonts w:ascii="Times New Roman" w:hAnsi="Times New Roman" w:cs="Times New Roman"/>
          <w:color w:val="auto"/>
          <w:sz w:val="24"/>
          <w:szCs w:val="24"/>
        </w:rPr>
        <w:t>represent</w:t>
      </w:r>
      <w:r w:rsidR="00934E81" w:rsidRPr="00934E81">
        <w:rPr>
          <w:rFonts w:ascii="Times New Roman" w:hAnsi="Times New Roman" w:cs="Times New Roman"/>
          <w:color w:val="auto"/>
          <w:sz w:val="24"/>
          <w:szCs w:val="24"/>
        </w:rPr>
        <w:t xml:space="preserve"> practicing, identi</w:t>
      </w:r>
      <w:r>
        <w:rPr>
          <w:rFonts w:ascii="Times New Roman" w:hAnsi="Times New Roman" w:cs="Times New Roman"/>
          <w:color w:val="auto"/>
          <w:sz w:val="24"/>
          <w:szCs w:val="24"/>
        </w:rPr>
        <w:t xml:space="preserve">fying the best trajectory for </w:t>
      </w:r>
      <w:r w:rsidR="00934E81" w:rsidRPr="00934E81">
        <w:rPr>
          <w:rFonts w:ascii="Times New Roman" w:hAnsi="Times New Roman" w:cs="Times New Roman"/>
          <w:color w:val="auto"/>
          <w:sz w:val="24"/>
          <w:szCs w:val="24"/>
        </w:rPr>
        <w:t>log</w:t>
      </w:r>
      <w:r w:rsidR="004C7251">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approach display</w:t>
      </w:r>
      <w:r>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 xml:space="preserve"> (ALAD</w:t>
      </w:r>
      <w:r>
        <w:rPr>
          <w:rFonts w:ascii="Times New Roman" w:hAnsi="Times New Roman" w:cs="Times New Roman"/>
          <w:color w:val="auto"/>
          <w:sz w:val="24"/>
          <w:szCs w:val="24"/>
        </w:rPr>
        <w:t>s</w:t>
      </w:r>
      <w:r w:rsidR="004C7251">
        <w:rPr>
          <w:rFonts w:ascii="Times New Roman" w:hAnsi="Times New Roman" w:cs="Times New Roman"/>
          <w:color w:val="auto"/>
          <w:sz w:val="24"/>
          <w:szCs w:val="24"/>
        </w:rPr>
        <w:t xml:space="preserve"> </w:t>
      </w:r>
      <w:r w:rsidR="00B8174F" w:rsidRPr="00827477">
        <w:rPr>
          <w:rFonts w:ascii="Times New Roman" w:hAnsi="Times New Roman" w:cs="Times New Roman"/>
          <w:color w:val="auto"/>
          <w:sz w:val="24"/>
          <w:szCs w:val="24"/>
        </w:rPr>
        <w:t>and</w:t>
      </w:r>
      <w:r w:rsidR="004C7251" w:rsidRPr="00827477">
        <w:rPr>
          <w:rFonts w:ascii="Times New Roman" w:hAnsi="Times New Roman" w:cs="Times New Roman"/>
          <w:color w:val="auto"/>
          <w:sz w:val="24"/>
          <w:szCs w:val="24"/>
        </w:rPr>
        <w:t>, particularly, SLADs</w:t>
      </w:r>
      <w:r w:rsidR="00934E81" w:rsidRPr="00934E81">
        <w:rPr>
          <w:rFonts w:ascii="Times New Roman" w:hAnsi="Times New Roman" w:cs="Times New Roman"/>
          <w:color w:val="auto"/>
          <w:sz w:val="24"/>
          <w:szCs w:val="24"/>
        </w:rPr>
        <w:t xml:space="preserve">), or maintaining control of a display log, to name but a few possibilities. None of these </w:t>
      </w:r>
      <w:r w:rsidR="004E5018">
        <w:rPr>
          <w:rFonts w:ascii="Times New Roman" w:hAnsi="Times New Roman" w:cs="Times New Roman"/>
          <w:color w:val="auto"/>
          <w:sz w:val="24"/>
          <w:szCs w:val="24"/>
        </w:rPr>
        <w:t>behaviour</w:t>
      </w:r>
      <w:r w:rsidR="00934E81" w:rsidRPr="00934E81">
        <w:rPr>
          <w:rFonts w:ascii="Times New Roman" w:hAnsi="Times New Roman" w:cs="Times New Roman"/>
          <w:color w:val="auto"/>
          <w:sz w:val="24"/>
          <w:szCs w:val="24"/>
        </w:rPr>
        <w:t xml:space="preserve">s requires strict adherence to a fixed routine, possibly increasing the complexity and diversity of male-only displays (Mal) when compared to Fem or Cop bouts. </w:t>
      </w:r>
      <w:r>
        <w:rPr>
          <w:rFonts w:ascii="Times New Roman" w:hAnsi="Times New Roman" w:cs="Times New Roman"/>
          <w:color w:val="auto"/>
          <w:sz w:val="24"/>
          <w:szCs w:val="24"/>
        </w:rPr>
        <w:t xml:space="preserve">The simple </w:t>
      </w:r>
      <w:r w:rsidR="00934E81" w:rsidRPr="00934E81">
        <w:rPr>
          <w:rFonts w:ascii="Times New Roman" w:hAnsi="Times New Roman" w:cs="Times New Roman"/>
          <w:color w:val="auto"/>
          <w:sz w:val="24"/>
          <w:szCs w:val="24"/>
        </w:rPr>
        <w:t xml:space="preserve">presence </w:t>
      </w:r>
      <w:r>
        <w:rPr>
          <w:rFonts w:ascii="Times New Roman" w:hAnsi="Times New Roman" w:cs="Times New Roman"/>
          <w:color w:val="auto"/>
          <w:sz w:val="24"/>
          <w:szCs w:val="24"/>
        </w:rPr>
        <w:t>of a female appeared</w:t>
      </w:r>
      <w:r w:rsidR="00934E81" w:rsidRPr="00934E81">
        <w:rPr>
          <w:rFonts w:ascii="Times New Roman" w:hAnsi="Times New Roman" w:cs="Times New Roman"/>
          <w:color w:val="auto"/>
          <w:sz w:val="24"/>
          <w:szCs w:val="24"/>
        </w:rPr>
        <w:t xml:space="preserve"> to</w:t>
      </w:r>
      <w:r>
        <w:rPr>
          <w:rFonts w:ascii="Times New Roman" w:hAnsi="Times New Roman" w:cs="Times New Roman"/>
          <w:color w:val="auto"/>
          <w:sz w:val="24"/>
          <w:szCs w:val="24"/>
        </w:rPr>
        <w:t xml:space="preserve"> suffice </w:t>
      </w:r>
      <w:r w:rsidR="00B8174F">
        <w:rPr>
          <w:rFonts w:ascii="Times New Roman" w:hAnsi="Times New Roman" w:cs="Times New Roman"/>
          <w:color w:val="auto"/>
          <w:sz w:val="24"/>
          <w:szCs w:val="24"/>
        </w:rPr>
        <w:t>in</w:t>
      </w:r>
      <w:r w:rsidR="00934E81" w:rsidRPr="00934E81">
        <w:rPr>
          <w:rFonts w:ascii="Times New Roman" w:hAnsi="Times New Roman" w:cs="Times New Roman"/>
          <w:color w:val="auto"/>
          <w:sz w:val="24"/>
          <w:szCs w:val="24"/>
        </w:rPr>
        <w:t xml:space="preserve"> galvaniz</w:t>
      </w:r>
      <w:r w:rsidR="00B8174F">
        <w:rPr>
          <w:rFonts w:ascii="Times New Roman" w:hAnsi="Times New Roman" w:cs="Times New Roman"/>
          <w:color w:val="auto"/>
          <w:sz w:val="24"/>
          <w:szCs w:val="24"/>
        </w:rPr>
        <w:t>ing</w:t>
      </w:r>
      <w:r w:rsidR="00934E81" w:rsidRPr="00934E81">
        <w:rPr>
          <w:rFonts w:ascii="Times New Roman" w:hAnsi="Times New Roman" w:cs="Times New Roman"/>
          <w:color w:val="auto"/>
          <w:sz w:val="24"/>
          <w:szCs w:val="24"/>
        </w:rPr>
        <w:t xml:space="preserve"> males to perform simpler and more organized display sequences. </w:t>
      </w:r>
    </w:p>
    <w:p w14:paraId="222B929E" w14:textId="2E3FCE83"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lastRenderedPageBreak/>
        <w:t xml:space="preserve">A feature that still puzzles us is how females choose which display logs to visit. In many lek-mating species, females can use fairly long-distance visual or acoustic cues to locate the courts of displaying males. In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"nurrt" advertising call is of surprisingly low-amplitude and is performed at a low rate overall, even at the height of display activity in Nov and Dec (2.2 nurrts/min at the two most active display logs) and within-bout vocalizations averaged only 4.2/min, reasonably similar to the calling rates documented by Prum &amp; Johnson (1989). The </w:t>
      </w:r>
      <w:r w:rsidR="00D87644">
        <w:rPr>
          <w:rFonts w:ascii="Times New Roman" w:hAnsi="Times New Roman" w:cs="Times New Roman"/>
          <w:color w:val="auto"/>
          <w:sz w:val="24"/>
          <w:szCs w:val="24"/>
        </w:rPr>
        <w:t>call</w:t>
      </w:r>
      <w:r w:rsidRPr="00934E81">
        <w:rPr>
          <w:rFonts w:ascii="Times New Roman" w:hAnsi="Times New Roman" w:cs="Times New Roman"/>
          <w:color w:val="auto"/>
          <w:sz w:val="24"/>
          <w:szCs w:val="24"/>
        </w:rPr>
        <w:t xml:space="preserve"> rate for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contrasts sharply with the far-carrying dual-male </w:t>
      </w:r>
      <w:r w:rsidRPr="00D87644">
        <w:rPr>
          <w:rFonts w:ascii="Times New Roman" w:hAnsi="Times New Roman" w:cs="Times New Roman"/>
          <w:i/>
          <w:color w:val="auto"/>
          <w:sz w:val="24"/>
          <w:szCs w:val="24"/>
        </w:rPr>
        <w:t>toledos</w:t>
      </w:r>
      <w:r w:rsidRPr="00934E81">
        <w:rPr>
          <w:rFonts w:ascii="Times New Roman" w:hAnsi="Times New Roman" w:cs="Times New Roman"/>
          <w:color w:val="auto"/>
          <w:sz w:val="24"/>
          <w:szCs w:val="24"/>
        </w:rPr>
        <w:t xml:space="preserve"> of male Long-tailed Manakins</w:t>
      </w:r>
      <w:r w:rsidR="00D87644" w:rsidRPr="00934E81">
        <w:rPr>
          <w:rFonts w:ascii="Times New Roman" w:hAnsi="Times New Roman" w:cs="Times New Roman"/>
          <w:color w:val="auto"/>
          <w:sz w:val="24"/>
          <w:szCs w:val="24"/>
        </w:rPr>
        <w:t xml:space="preserve">, </w:t>
      </w:r>
      <w:r w:rsidR="00D87644" w:rsidRPr="00934E81">
        <w:rPr>
          <w:rFonts w:ascii="Times New Roman" w:hAnsi="Times New Roman" w:cs="Times New Roman"/>
          <w:i/>
          <w:color w:val="auto"/>
          <w:sz w:val="24"/>
          <w:szCs w:val="24"/>
        </w:rPr>
        <w:t>Chiroxiphia linearis</w:t>
      </w:r>
      <w:r w:rsidR="00D87644">
        <w:rPr>
          <w:rFonts w:ascii="Times New Roman" w:hAnsi="Times New Roman" w:cs="Times New Roman"/>
          <w:i/>
          <w:color w:val="auto"/>
          <w:sz w:val="24"/>
          <w:szCs w:val="24"/>
        </w:rPr>
        <w:t>,</w:t>
      </w:r>
      <w:r w:rsidR="00D87644" w:rsidRPr="00934E81">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t xml:space="preserve">which occurred at </w:t>
      </w:r>
      <w:r w:rsidR="00B8174F">
        <w:rPr>
          <w:rFonts w:ascii="Times New Roman" w:hAnsi="Times New Roman" w:cs="Times New Roman"/>
          <w:color w:val="auto"/>
          <w:sz w:val="24"/>
          <w:szCs w:val="24"/>
        </w:rPr>
        <w:t xml:space="preserve">overall </w:t>
      </w:r>
      <w:r w:rsidRPr="00934E81">
        <w:rPr>
          <w:rFonts w:ascii="Times New Roman" w:hAnsi="Times New Roman" w:cs="Times New Roman"/>
          <w:color w:val="auto"/>
          <w:sz w:val="24"/>
          <w:szCs w:val="24"/>
        </w:rPr>
        <w:t xml:space="preserve">rates &gt; 5.4 toledos/min (McDonald, 1989) </w:t>
      </w:r>
      <w:r w:rsidR="00B8174F">
        <w:rPr>
          <w:rFonts w:ascii="Times New Roman" w:hAnsi="Times New Roman" w:cs="Times New Roman"/>
          <w:color w:val="auto"/>
          <w:sz w:val="24"/>
          <w:szCs w:val="24"/>
        </w:rPr>
        <w:t xml:space="preserve">over </w:t>
      </w:r>
      <w:r w:rsidRPr="00934E81">
        <w:rPr>
          <w:rFonts w:ascii="Times New Roman" w:hAnsi="Times New Roman" w:cs="Times New Roman"/>
          <w:color w:val="auto"/>
          <w:sz w:val="24"/>
          <w:szCs w:val="24"/>
        </w:rPr>
        <w:t xml:space="preserve">the </w:t>
      </w:r>
      <w:r w:rsidR="00B8174F">
        <w:rPr>
          <w:rFonts w:ascii="Times New Roman" w:hAnsi="Times New Roman" w:cs="Times New Roman"/>
          <w:color w:val="auto"/>
          <w:sz w:val="24"/>
          <w:szCs w:val="24"/>
        </w:rPr>
        <w:t xml:space="preserve">course of entire days </w:t>
      </w:r>
      <w:r w:rsidRPr="00934E81">
        <w:rPr>
          <w:rFonts w:ascii="Times New Roman" w:hAnsi="Times New Roman" w:cs="Times New Roman"/>
          <w:color w:val="auto"/>
          <w:sz w:val="24"/>
          <w:szCs w:val="24"/>
        </w:rPr>
        <w:t>(McDonald 2010, Fig. 1), with within-bout rates averaging 15.6/min (Trainer and McDonald, 1993). We conclude, provisionally, that males rely mostly on regular traffic of females to promote female visitation</w:t>
      </w:r>
      <w:r w:rsidR="006753D5">
        <w:rPr>
          <w:rFonts w:ascii="Times New Roman" w:hAnsi="Times New Roman" w:cs="Times New Roman"/>
          <w:color w:val="auto"/>
          <w:sz w:val="24"/>
          <w:szCs w:val="24"/>
        </w:rPr>
        <w:t>, as might be predicted under a hotspot model of lek placement (</w:t>
      </w:r>
      <w:r w:rsidR="006753D5" w:rsidRPr="006753D5">
        <w:rPr>
          <w:rFonts w:ascii="Times New Roman" w:hAnsi="Times New Roman" w:cs="Times New Roman"/>
          <w:color w:val="auto"/>
          <w:sz w:val="24"/>
          <w:szCs w:val="24"/>
        </w:rPr>
        <w:t>Bradbury, 1981; Beehler &amp; Foster 1988</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w:t>
      </w:r>
      <w:r w:rsidR="00957B5E">
        <w:rPr>
          <w:rFonts w:ascii="Times New Roman" w:hAnsi="Times New Roman" w:cs="Times New Roman"/>
          <w:color w:val="auto"/>
          <w:sz w:val="24"/>
          <w:szCs w:val="24"/>
        </w:rPr>
        <w:t xml:space="preserve"> Further, our proportion of banded females and revisitation rates by banded females were far higher than in Long-tailed Manakins (pers. obs.)</w:t>
      </w:r>
      <w:r w:rsidR="00ED6DFC">
        <w:rPr>
          <w:rFonts w:ascii="Times New Roman" w:hAnsi="Times New Roman" w:cs="Times New Roman"/>
          <w:color w:val="auto"/>
          <w:sz w:val="24"/>
          <w:szCs w:val="24"/>
        </w:rPr>
        <w:t xml:space="preserve">, suggesting that female </w:t>
      </w:r>
      <w:r w:rsidR="00ED6DFC" w:rsidRPr="00ED6DFC">
        <w:rPr>
          <w:rFonts w:ascii="Times New Roman" w:hAnsi="Times New Roman" w:cs="Times New Roman"/>
          <w:i/>
          <w:color w:val="auto"/>
          <w:sz w:val="24"/>
          <w:szCs w:val="24"/>
        </w:rPr>
        <w:t>Masius</w:t>
      </w:r>
      <w:r w:rsidR="00ED6DFC">
        <w:rPr>
          <w:rFonts w:ascii="Times New Roman" w:hAnsi="Times New Roman" w:cs="Times New Roman"/>
          <w:color w:val="auto"/>
          <w:sz w:val="24"/>
          <w:szCs w:val="24"/>
        </w:rPr>
        <w:t xml:space="preserve"> may have much smaller home ranges that largely overlap the display logs of the males they sample. </w:t>
      </w:r>
    </w:p>
    <w:p w14:paraId="7CA470F1" w14:textId="6C216161"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Our results do</w:t>
      </w:r>
      <w:r w:rsidR="00D87644">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t xml:space="preserve">provide some insights into the bases and patterns of female mate choice, once they have chosen to visit a display log. The similarity of Cop displays across </w:t>
      </w:r>
      <w:r w:rsidR="00B8174F">
        <w:rPr>
          <w:rFonts w:ascii="Times New Roman" w:hAnsi="Times New Roman" w:cs="Times New Roman"/>
          <w:color w:val="auto"/>
          <w:sz w:val="24"/>
          <w:szCs w:val="24"/>
        </w:rPr>
        <w:t>three</w:t>
      </w:r>
      <w:r w:rsidRPr="00934E81">
        <w:rPr>
          <w:rFonts w:ascii="Times New Roman" w:hAnsi="Times New Roman" w:cs="Times New Roman"/>
          <w:color w:val="auto"/>
          <w:sz w:val="24"/>
          <w:szCs w:val="24"/>
        </w:rPr>
        <w:t xml:space="preserve"> distinct males, despite their being performed for at least 14 different females, suggests that a simple, rather invariant display worked well when females were ready to copulate, as indicated by females' steady presence on the display log during Cop bouts</w:t>
      </w:r>
      <w:r w:rsidR="00B8174F">
        <w:rPr>
          <w:rFonts w:ascii="Times New Roman" w:hAnsi="Times New Roman" w:cs="Times New Roman"/>
          <w:color w:val="auto"/>
          <w:sz w:val="24"/>
          <w:szCs w:val="24"/>
        </w:rPr>
        <w:t xml:space="preserve"> as compared to Fem bouts</w:t>
      </w:r>
      <w:r w:rsidRPr="00934E81">
        <w:rPr>
          <w:rFonts w:ascii="Times New Roman" w:hAnsi="Times New Roman" w:cs="Times New Roman"/>
          <w:color w:val="auto"/>
          <w:sz w:val="24"/>
          <w:szCs w:val="24"/>
        </w:rPr>
        <w:t xml:space="preserve">. A simple sequence of many </w:t>
      </w:r>
      <w:r w:rsidR="003846C5">
        <w:rPr>
          <w:rFonts w:ascii="Times New Roman" w:hAnsi="Times New Roman" w:cs="Times New Roman"/>
          <w:color w:val="auto"/>
          <w:sz w:val="24"/>
          <w:szCs w:val="24"/>
        </w:rPr>
        <w:t>B</w:t>
      </w:r>
      <w:r w:rsidRPr="00934E81">
        <w:rPr>
          <w:rFonts w:ascii="Times New Roman" w:hAnsi="Times New Roman" w:cs="Times New Roman"/>
          <w:color w:val="auto"/>
          <w:sz w:val="24"/>
          <w:szCs w:val="24"/>
        </w:rPr>
        <w:t xml:space="preserve">ows, followed by an ALAD, immediately followed by a copulation and </w:t>
      </w:r>
      <w:r w:rsidR="00B8174F">
        <w:rPr>
          <w:rFonts w:ascii="Times New Roman" w:hAnsi="Times New Roman" w:cs="Times New Roman"/>
          <w:color w:val="auto"/>
          <w:sz w:val="24"/>
          <w:szCs w:val="24"/>
        </w:rPr>
        <w:t>then</w:t>
      </w:r>
      <w:r w:rsidRPr="00934E81">
        <w:rPr>
          <w:rFonts w:ascii="Times New Roman" w:hAnsi="Times New Roman" w:cs="Times New Roman"/>
          <w:color w:val="auto"/>
          <w:sz w:val="24"/>
          <w:szCs w:val="24"/>
        </w:rPr>
        <w:t xml:space="preserve"> a series of Neck twists, was the consistent pattern for Cop bouts. One might suppose, that once having succeeded in copulating, males would modify their Mal and Fem displays to more closely resemble the simple rhythm of Cop displays. Our data do not support that hypothesis. Fig. 4 shows that M296's Mal displays did not become more organized and less complex as the breeding season progressed. Even immediately after </w:t>
      </w:r>
      <w:r w:rsidR="00675C98">
        <w:rPr>
          <w:rFonts w:ascii="Times New Roman" w:hAnsi="Times New Roman" w:cs="Times New Roman"/>
          <w:color w:val="auto"/>
          <w:sz w:val="24"/>
          <w:szCs w:val="24"/>
        </w:rPr>
        <w:t xml:space="preserve">Cop bouts with </w:t>
      </w:r>
      <w:r w:rsidRPr="00934E81">
        <w:rPr>
          <w:rFonts w:ascii="Times New Roman" w:hAnsi="Times New Roman" w:cs="Times New Roman"/>
          <w:color w:val="auto"/>
          <w:sz w:val="24"/>
          <w:szCs w:val="24"/>
        </w:rPr>
        <w:lastRenderedPageBreak/>
        <w:t>high compressi</w:t>
      </w:r>
      <w:r w:rsidR="00675C98">
        <w:rPr>
          <w:rFonts w:ascii="Times New Roman" w:hAnsi="Times New Roman" w:cs="Times New Roman"/>
          <w:color w:val="auto"/>
          <w:sz w:val="24"/>
          <w:szCs w:val="24"/>
        </w:rPr>
        <w:t>on ratios</w:t>
      </w:r>
      <w:r w:rsidRPr="00934E81">
        <w:rPr>
          <w:rFonts w:ascii="Times New Roman" w:hAnsi="Times New Roman" w:cs="Times New Roman"/>
          <w:color w:val="auto"/>
          <w:sz w:val="24"/>
          <w:szCs w:val="24"/>
        </w:rPr>
        <w:t>, M296's Fem and Mal bout</w:t>
      </w:r>
      <w:r w:rsidR="00675C98">
        <w:rPr>
          <w:rFonts w:ascii="Times New Roman" w:hAnsi="Times New Roman" w:cs="Times New Roman"/>
          <w:color w:val="auto"/>
          <w:sz w:val="24"/>
          <w:szCs w:val="24"/>
        </w:rPr>
        <w:t>s had low compression ratios</w:t>
      </w:r>
      <w:r w:rsidRPr="00934E81">
        <w:rPr>
          <w:rFonts w:ascii="Times New Roman" w:hAnsi="Times New Roman" w:cs="Times New Roman"/>
          <w:color w:val="auto"/>
          <w:sz w:val="24"/>
          <w:szCs w:val="24"/>
        </w:rPr>
        <w:t xml:space="preserve"> was similar to th</w:t>
      </w:r>
      <w:r w:rsidR="00675C98">
        <w:rPr>
          <w:rFonts w:ascii="Times New Roman" w:hAnsi="Times New Roman" w:cs="Times New Roman"/>
          <w:color w:val="auto"/>
          <w:sz w:val="24"/>
          <w:szCs w:val="24"/>
        </w:rPr>
        <w:t>ose</w:t>
      </w:r>
      <w:r w:rsidRPr="00934E81">
        <w:rPr>
          <w:rFonts w:ascii="Times New Roman" w:hAnsi="Times New Roman" w:cs="Times New Roman"/>
          <w:color w:val="auto"/>
          <w:sz w:val="24"/>
          <w:szCs w:val="24"/>
        </w:rPr>
        <w:t xml:space="preserve"> of bouts long before the first copulation. </w:t>
      </w:r>
    </w:p>
    <w:p w14:paraId="4B8DBA92" w14:textId="21760FAD"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Once females chose to visit, an obvious feature of Fem and Cop displays was that male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depended on the relative position of the female. When she was below him on the log, he would perform Bows until she moved or he left the log to perform an audible log</w:t>
      </w:r>
      <w:r w:rsidR="004E1A57">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approach display (ALAD). When she was above him, </w:t>
      </w:r>
      <w:r w:rsidR="003846C5">
        <w:rPr>
          <w:rFonts w:ascii="Times New Roman" w:hAnsi="Times New Roman" w:cs="Times New Roman"/>
          <w:color w:val="auto"/>
          <w:sz w:val="24"/>
          <w:szCs w:val="24"/>
        </w:rPr>
        <w:t xml:space="preserve">or off the display log, </w:t>
      </w:r>
      <w:r w:rsidRPr="00934E81">
        <w:rPr>
          <w:rFonts w:ascii="Times New Roman" w:hAnsi="Times New Roman" w:cs="Times New Roman"/>
          <w:color w:val="auto"/>
          <w:sz w:val="24"/>
          <w:szCs w:val="24"/>
        </w:rPr>
        <w:t xml:space="preserve">he would perform Neck twists. If a female was not in the immediate vicinity of the display log, the male might still perform those same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but would tend not to repeat them for as long, and would perform them in broken series, in a less predictable order. Further, the male would intersperse other display elements that he did not perform while the female was on the log, such as Metronome displays. The result was long strings of disjointed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and frequent male flights to and from the display log. Although it was not the primary focus of this paper, we found that female as well as male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varied across contexts. Females moved on and off the display log more during Fem bouts, perhaps because it was their first visit to a particular display log that season, or because they lacked experience in evaluating males. The results suggest that when females were prepared to copulate, they moved much less on the log, providing some feedback </w:t>
      </w:r>
      <w:r w:rsidR="00754433">
        <w:rPr>
          <w:rFonts w:ascii="Times New Roman" w:hAnsi="Times New Roman" w:cs="Times New Roman"/>
          <w:color w:val="auto"/>
          <w:sz w:val="24"/>
          <w:szCs w:val="24"/>
        </w:rPr>
        <w:t xml:space="preserve">to the male </w:t>
      </w:r>
      <w:r w:rsidRPr="00934E81">
        <w:rPr>
          <w:rFonts w:ascii="Times New Roman" w:hAnsi="Times New Roman" w:cs="Times New Roman"/>
          <w:color w:val="auto"/>
          <w:sz w:val="24"/>
          <w:szCs w:val="24"/>
        </w:rPr>
        <w:t xml:space="preserve">on </w:t>
      </w:r>
      <w:r w:rsidR="00754433">
        <w:rPr>
          <w:rFonts w:ascii="Times New Roman" w:hAnsi="Times New Roman" w:cs="Times New Roman"/>
          <w:color w:val="auto"/>
          <w:sz w:val="24"/>
          <w:szCs w:val="24"/>
        </w:rPr>
        <w:t xml:space="preserve">the female's </w:t>
      </w:r>
      <w:r w:rsidRPr="00934E81">
        <w:rPr>
          <w:rFonts w:ascii="Times New Roman" w:hAnsi="Times New Roman" w:cs="Times New Roman"/>
          <w:color w:val="auto"/>
          <w:sz w:val="24"/>
          <w:szCs w:val="24"/>
        </w:rPr>
        <w:t>interest level</w:t>
      </w:r>
      <w:r w:rsidR="00754433">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w:t>
      </w:r>
      <w:r w:rsidR="00754433">
        <w:rPr>
          <w:rFonts w:ascii="Times New Roman" w:hAnsi="Times New Roman" w:cs="Times New Roman"/>
          <w:color w:val="auto"/>
          <w:sz w:val="24"/>
          <w:szCs w:val="24"/>
        </w:rPr>
        <w:t>causing</w:t>
      </w:r>
      <w:r w:rsidRPr="00934E81">
        <w:rPr>
          <w:rFonts w:ascii="Times New Roman" w:hAnsi="Times New Roman" w:cs="Times New Roman"/>
          <w:color w:val="auto"/>
          <w:sz w:val="24"/>
          <w:szCs w:val="24"/>
        </w:rPr>
        <w:t xml:space="preserve"> males to settle into the simple and predictable rhythm of the peri-copulatory displa</w:t>
      </w:r>
      <w:r w:rsidR="00754433">
        <w:rPr>
          <w:rFonts w:ascii="Times New Roman" w:hAnsi="Times New Roman" w:cs="Times New Roman"/>
          <w:color w:val="auto"/>
          <w:sz w:val="24"/>
          <w:szCs w:val="24"/>
        </w:rPr>
        <w:t>y</w:t>
      </w:r>
      <w:r w:rsidRPr="00934E81">
        <w:rPr>
          <w:rFonts w:ascii="Times New Roman" w:hAnsi="Times New Roman" w:cs="Times New Roman"/>
          <w:color w:val="auto"/>
          <w:sz w:val="24"/>
          <w:szCs w:val="24"/>
        </w:rPr>
        <w:t>s.</w:t>
      </w:r>
    </w:p>
    <w:p w14:paraId="173B57F8" w14:textId="5438C23A"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The most dramatic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al element in the courtship display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is the audible log-approach display (ALAD); it occurred just prior to all 24 observed copulations, and is perceived as a blur by the human eye (see slow-motion video at http://www.uwyo.edu/dbmcd/masiusvideo.html). Why should females respond to such an odd and rapid maneuver? One intriguing possibility is that it requires extreme agility that could be useful in a foraging context, for females as well as their offspring. Howe (1979) argued that small frugivores might be particularly vulnerable to predation at fruit trees, which are reliable sites for prey detection. Consistent with Howe's hypothesis, Uriarte et al. (2011) found that four </w:t>
      </w:r>
      <w:r w:rsidRPr="00934E81">
        <w:rPr>
          <w:rFonts w:ascii="Times New Roman" w:hAnsi="Times New Roman" w:cs="Times New Roman"/>
          <w:color w:val="auto"/>
          <w:sz w:val="24"/>
          <w:szCs w:val="24"/>
        </w:rPr>
        <w:lastRenderedPageBreak/>
        <w:t xml:space="preserve">species of manakins spent a mean of only 13 ± 4.3 secs at their fruit trees. Many of the visits had zero perch time, because birds often gulped (Levey, 1987) the fruits and departed, without ever perching. For larger frugivores, perch times can be considerably longer (median visit length 225 secs, Wheelwright, 1991). Ultra-rapid maneuvers while taking fruit might significantly reduce predation risk at these predictable locations. High-speed video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at fruit trees, particularly in the event of a predation attempt, would be an interesting test of this hypothesis. </w:t>
      </w:r>
    </w:p>
    <w:p w14:paraId="75F1C33B" w14:textId="72925FBE" w:rsid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Although we found that greater simplicity and uniformity characterized successful courtship displays, we are not arguing that simplicity or uniformity, per se, increases reproductive success in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Instead, we conclude that context (presence or absence of a female), and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 feedback from female visitors</w:t>
      </w:r>
      <w:r w:rsidR="00695688">
        <w:rPr>
          <w:rFonts w:ascii="Times New Roman" w:hAnsi="Times New Roman" w:cs="Times New Roman"/>
          <w:color w:val="auto"/>
          <w:sz w:val="24"/>
          <w:szCs w:val="24"/>
        </w:rPr>
        <w:t xml:space="preserve">, as demonstrated in the elegant experiment by Patricelli, Coleman &amp; Borgia (2006; see also </w:t>
      </w:r>
      <w:r w:rsidR="006A5DCC">
        <w:rPr>
          <w:rFonts w:ascii="Times New Roman" w:hAnsi="Times New Roman" w:cs="Times New Roman"/>
          <w:color w:val="auto"/>
          <w:sz w:val="24"/>
          <w:szCs w:val="24"/>
        </w:rPr>
        <w:t>Rodr</w:t>
      </w:r>
      <w:r w:rsidR="003521D9">
        <w:rPr>
          <w:rFonts w:ascii="Times New Roman" w:hAnsi="Times New Roman" w:cs="Times New Roman"/>
          <w:color w:val="auto"/>
          <w:sz w:val="24"/>
          <w:szCs w:val="24"/>
        </w:rPr>
        <w:t>í</w:t>
      </w:r>
      <w:r w:rsidR="006A5DCC">
        <w:rPr>
          <w:rFonts w:ascii="Times New Roman" w:hAnsi="Times New Roman" w:cs="Times New Roman"/>
          <w:color w:val="auto"/>
          <w:sz w:val="24"/>
          <w:szCs w:val="24"/>
        </w:rPr>
        <w:t>guez et al., 2012</w:t>
      </w:r>
      <w:r w:rsidR="00695688">
        <w:rPr>
          <w:rFonts w:ascii="Times New Roman" w:hAnsi="Times New Roman" w:cs="Times New Roman"/>
          <w:color w:val="auto"/>
          <w:sz w:val="24"/>
          <w:szCs w:val="24"/>
        </w:rPr>
        <w:t>)</w:t>
      </w:r>
      <w:r w:rsidRPr="00934E81">
        <w:rPr>
          <w:rFonts w:ascii="Times New Roman" w:hAnsi="Times New Roman" w:cs="Times New Roman"/>
          <w:color w:val="auto"/>
          <w:sz w:val="24"/>
          <w:szCs w:val="24"/>
        </w:rPr>
        <w:t>, together create a progression from diverse (unpatterned, with low repetition of elements), to orderly (highly patterned with repeated elements and motifs) in displays leading to copulations. Displays leading to successful copulations are simple and uniform from one iteration to the next, whether within the Cop displays of an individual male or between the Cop displays of different males. What remains an intriguing question is how and why females transition from fidgety (many landings and departures from the log in Fem bouts) to focused (steadily remaining on the log during Cop bouts). Gibson (1996) found that the inter-pop interval was positively correlated with the number of females visiting a sage grouse (</w:t>
      </w:r>
      <w:r w:rsidRPr="00934E81">
        <w:rPr>
          <w:rFonts w:ascii="Times New Roman" w:hAnsi="Times New Roman" w:cs="Times New Roman"/>
          <w:i/>
          <w:color w:val="auto"/>
          <w:sz w:val="24"/>
          <w:szCs w:val="24"/>
        </w:rPr>
        <w:t>Centrocercus urophasianus</w:t>
      </w:r>
      <w:r w:rsidRPr="00934E81">
        <w:rPr>
          <w:rFonts w:ascii="Times New Roman" w:hAnsi="Times New Roman" w:cs="Times New Roman"/>
          <w:color w:val="auto"/>
          <w:sz w:val="24"/>
          <w:szCs w:val="24"/>
        </w:rPr>
        <w:t xml:space="preserve">) male, but that eventual copulation was related to display rate. Similarly, McDonald (1989) found that female visitation correlated with the output of dual-male unison </w:t>
      </w:r>
      <w:r w:rsidRPr="00934E81">
        <w:rPr>
          <w:rFonts w:ascii="Times New Roman" w:hAnsi="Times New Roman" w:cs="Times New Roman"/>
          <w:i/>
          <w:color w:val="auto"/>
          <w:sz w:val="24"/>
          <w:szCs w:val="24"/>
        </w:rPr>
        <w:t>toledo</w:t>
      </w:r>
      <w:r w:rsidRPr="00934E81">
        <w:rPr>
          <w:rFonts w:ascii="Times New Roman" w:hAnsi="Times New Roman" w:cs="Times New Roman"/>
          <w:color w:val="auto"/>
          <w:sz w:val="24"/>
          <w:szCs w:val="24"/>
        </w:rPr>
        <w:t xml:space="preserve"> song in Long-tailed Manakins. Copulatory success, however, correlated with the duration of the dual-male butterfly flights, which occur between bouts of dual-male backwards leapfrog displays. Those studies suggest that female preferences are based, not on a single male trait, but instead vary with a female's sampling context, experience and, very likely, her reproductive state. Thus, understanding prior female experience (both within and across </w:t>
      </w:r>
      <w:r w:rsidRPr="00934E81">
        <w:rPr>
          <w:rFonts w:ascii="Times New Roman" w:hAnsi="Times New Roman" w:cs="Times New Roman"/>
          <w:color w:val="auto"/>
          <w:sz w:val="24"/>
          <w:szCs w:val="24"/>
        </w:rPr>
        <w:lastRenderedPageBreak/>
        <w:t>years) may be critical to understanding how female response to courtship drive</w:t>
      </w:r>
      <w:r w:rsidR="00F638C0">
        <w:rPr>
          <w:rFonts w:ascii="Times New Roman" w:hAnsi="Times New Roman" w:cs="Times New Roman"/>
          <w:color w:val="auto"/>
          <w:sz w:val="24"/>
          <w:szCs w:val="24"/>
        </w:rPr>
        <w:t>s</w:t>
      </w:r>
      <w:r w:rsidRPr="00934E81">
        <w:rPr>
          <w:rFonts w:ascii="Times New Roman" w:hAnsi="Times New Roman" w:cs="Times New Roman"/>
          <w:color w:val="auto"/>
          <w:sz w:val="24"/>
          <w:szCs w:val="24"/>
        </w:rPr>
        <w:t xml:space="preserve"> context-dependent variation in displays. The ball is back in the court of the difficult problem of assessing female sampling histories, often stretching back several years, and of ascertaining female motivational states</w:t>
      </w:r>
      <w:r>
        <w:rPr>
          <w:rFonts w:ascii="Times New Roman" w:hAnsi="Times New Roman" w:cs="Times New Roman"/>
          <w:color w:val="auto"/>
          <w:sz w:val="24"/>
          <w:szCs w:val="24"/>
        </w:rPr>
        <w:t xml:space="preserve">. </w:t>
      </w:r>
    </w:p>
    <w:p w14:paraId="1CFDA435" w14:textId="1A3925B5" w:rsidR="002579E7" w:rsidRPr="002579E7" w:rsidRDefault="002579E7" w:rsidP="002579E7">
      <w:pPr>
        <w:spacing w:line="480" w:lineRule="auto"/>
        <w:rPr>
          <w:rFonts w:eastAsiaTheme="majorEastAsia"/>
          <w:i/>
        </w:rPr>
      </w:pPr>
      <w:r w:rsidRPr="002579E7">
        <w:rPr>
          <w:rFonts w:eastAsiaTheme="majorEastAsia"/>
          <w:i/>
        </w:rPr>
        <w:t>C</w:t>
      </w:r>
      <w:r>
        <w:rPr>
          <w:rFonts w:eastAsiaTheme="majorEastAsia"/>
          <w:i/>
        </w:rPr>
        <w:t>onclusions</w:t>
      </w:r>
    </w:p>
    <w:p w14:paraId="19DA0D95" w14:textId="32C0DAB3" w:rsidR="002579E7" w:rsidRPr="002579E7" w:rsidRDefault="002579E7" w:rsidP="002579E7">
      <w:pPr>
        <w:pStyle w:val="Heading2"/>
        <w:keepNext w:val="0"/>
        <w:keepLines w:val="0"/>
        <w:spacing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We conclude that </w:t>
      </w:r>
      <w:r w:rsidRPr="005A359A">
        <w:rPr>
          <w:rFonts w:ascii="Times New Roman" w:hAnsi="Times New Roman" w:cs="Times New Roman"/>
          <w:i/>
          <w:color w:val="auto"/>
          <w:sz w:val="24"/>
          <w:szCs w:val="24"/>
        </w:rPr>
        <w:t>Masius</w:t>
      </w:r>
      <w:r>
        <w:rPr>
          <w:rFonts w:ascii="Times New Roman" w:hAnsi="Times New Roman" w:cs="Times New Roman"/>
          <w:color w:val="auto"/>
          <w:sz w:val="24"/>
          <w:szCs w:val="24"/>
        </w:rPr>
        <w:t xml:space="preserve"> courtship displays progress from disorderly jumbles </w:t>
      </w:r>
      <w:r w:rsidR="005A359A">
        <w:rPr>
          <w:rFonts w:ascii="Times New Roman" w:hAnsi="Times New Roman" w:cs="Times New Roman"/>
          <w:color w:val="auto"/>
          <w:sz w:val="24"/>
          <w:szCs w:val="24"/>
        </w:rPr>
        <w:t xml:space="preserve">to tightly organized sequences characterized by repetition of major display elements (particularly Bows) as the context moves from male-only displays to those leading to copulations. </w:t>
      </w:r>
      <w:r w:rsidRPr="00934E81">
        <w:rPr>
          <w:rFonts w:ascii="Times New Roman" w:hAnsi="Times New Roman" w:cs="Times New Roman"/>
          <w:color w:val="auto"/>
          <w:sz w:val="24"/>
          <w:szCs w:val="24"/>
        </w:rPr>
        <w:t>We have provided a worked example of the utility of network, lossless compression and Jaro string</w:t>
      </w:r>
      <w:r>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distance metrics that could be applied to many other sorts of sequences of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For example, the methods used here could be applied to the frame of reference, in terms of motor activity (sensu Miller, 1988), variation in song repertoires, other sorts of courtship display, animal movement trajectories and even sequences of environmental variables such as time series of temperature data. These metrics were powerful enough to differentiate between Fem bouts (female present) and Cop bouts (including one or more copulations) and to demonstrate that those differences arose due to differences in context, and not </w:t>
      </w:r>
      <w:r>
        <w:rPr>
          <w:rFonts w:ascii="Times New Roman" w:hAnsi="Times New Roman" w:cs="Times New Roman"/>
          <w:color w:val="auto"/>
          <w:sz w:val="24"/>
          <w:szCs w:val="24"/>
        </w:rPr>
        <w:t>to</w:t>
      </w:r>
      <w:r w:rsidRPr="00934E81">
        <w:rPr>
          <w:rFonts w:ascii="Times New Roman" w:hAnsi="Times New Roman" w:cs="Times New Roman"/>
          <w:color w:val="auto"/>
          <w:sz w:val="24"/>
          <w:szCs w:val="24"/>
        </w:rPr>
        <w:t xml:space="preserve"> individual differences between males. Despite the lack of individual variation in Cop displays, we do not conclude that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al syndromes are absent in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They are just not </w:t>
      </w:r>
      <w:r>
        <w:rPr>
          <w:rFonts w:ascii="Times New Roman" w:hAnsi="Times New Roman" w:cs="Times New Roman"/>
          <w:color w:val="auto"/>
          <w:sz w:val="24"/>
          <w:szCs w:val="24"/>
        </w:rPr>
        <w:t>a</w:t>
      </w:r>
      <w:r w:rsidRPr="00934E81">
        <w:rPr>
          <w:rFonts w:ascii="Times New Roman" w:hAnsi="Times New Roman" w:cs="Times New Roman"/>
          <w:color w:val="auto"/>
          <w:sz w:val="24"/>
          <w:szCs w:val="24"/>
        </w:rPr>
        <w:t xml:space="preserve"> driving force behind the organization of </w:t>
      </w:r>
      <w:r>
        <w:rPr>
          <w:rFonts w:ascii="Times New Roman" w:hAnsi="Times New Roman" w:cs="Times New Roman"/>
          <w:color w:val="auto"/>
          <w:sz w:val="24"/>
          <w:szCs w:val="24"/>
        </w:rPr>
        <w:t xml:space="preserve">and variation in </w:t>
      </w:r>
      <w:r w:rsidRPr="00934E81">
        <w:rPr>
          <w:rFonts w:ascii="Times New Roman" w:hAnsi="Times New Roman" w:cs="Times New Roman"/>
          <w:color w:val="auto"/>
          <w:sz w:val="24"/>
          <w:szCs w:val="24"/>
        </w:rPr>
        <w:t xml:space="preserve">courtship displays. Likewise, the simplicity of successful courtship displays (Cop bouts) does not mean that complexity and non-linearity (Bradbury &amp; Vehrencamp, 2014; Patricelli &amp; Hebets, 2016) are not important to many other aspects of the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of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934E81">
        <w:rPr>
          <w:rFonts w:ascii="Times New Roman" w:hAnsi="Times New Roman" w:cs="Times New Roman"/>
          <w:color w:val="auto"/>
          <w:sz w:val="24"/>
          <w:szCs w:val="24"/>
        </w:rPr>
        <w:t xml:space="preserve"> other </w:t>
      </w:r>
      <w:r>
        <w:rPr>
          <w:rFonts w:ascii="Times New Roman" w:hAnsi="Times New Roman" w:cs="Times New Roman"/>
          <w:color w:val="auto"/>
          <w:sz w:val="24"/>
          <w:szCs w:val="24"/>
        </w:rPr>
        <w:t>manakins</w:t>
      </w:r>
      <w:r w:rsidRPr="00934E8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F653AE">
        <w:rPr>
          <w:rFonts w:ascii="Times New Roman" w:hAnsi="Times New Roman" w:cs="Times New Roman"/>
          <w:color w:val="auto"/>
          <w:sz w:val="24"/>
          <w:szCs w:val="24"/>
        </w:rPr>
        <w:t xml:space="preserve">Nevertheless, for </w:t>
      </w:r>
      <w:r w:rsidRPr="005A359A">
        <w:rPr>
          <w:rFonts w:ascii="Times New Roman" w:hAnsi="Times New Roman" w:cs="Times New Roman"/>
          <w:i/>
          <w:color w:val="auto"/>
          <w:sz w:val="24"/>
          <w:szCs w:val="24"/>
        </w:rPr>
        <w:t>Masius</w:t>
      </w:r>
      <w:r w:rsidRPr="00F653AE">
        <w:rPr>
          <w:rFonts w:ascii="Times New Roman" w:hAnsi="Times New Roman" w:cs="Times New Roman"/>
          <w:color w:val="auto"/>
          <w:sz w:val="24"/>
          <w:szCs w:val="24"/>
        </w:rPr>
        <w:t xml:space="preserve"> displays, </w:t>
      </w:r>
      <w:r w:rsidR="005A359A">
        <w:rPr>
          <w:rFonts w:ascii="Times New Roman" w:hAnsi="Times New Roman" w:cs="Times New Roman"/>
          <w:color w:val="auto"/>
          <w:sz w:val="24"/>
          <w:szCs w:val="24"/>
        </w:rPr>
        <w:t>as found by</w:t>
      </w:r>
      <w:r w:rsidRPr="00F653AE">
        <w:rPr>
          <w:rFonts w:ascii="Times New Roman" w:hAnsi="Times New Roman" w:cs="Times New Roman"/>
          <w:color w:val="auto"/>
          <w:sz w:val="24"/>
          <w:szCs w:val="24"/>
        </w:rPr>
        <w:t xml:space="preserve"> Cardoso and Hu (2011)</w:t>
      </w:r>
      <w:r>
        <w:rPr>
          <w:rFonts w:ascii="Times New Roman" w:hAnsi="Times New Roman" w:cs="Times New Roman"/>
          <w:color w:val="auto"/>
          <w:sz w:val="24"/>
          <w:szCs w:val="24"/>
        </w:rPr>
        <w:t xml:space="preserve"> for wood warbler song</w:t>
      </w:r>
      <w:r w:rsidRPr="00F653AE">
        <w:rPr>
          <w:rFonts w:ascii="Times New Roman" w:hAnsi="Times New Roman" w:cs="Times New Roman"/>
          <w:color w:val="auto"/>
          <w:sz w:val="24"/>
          <w:szCs w:val="24"/>
        </w:rPr>
        <w:t>, we conclude that "simple does it."</w:t>
      </w:r>
    </w:p>
    <w:p w14:paraId="70BCD81F" w14:textId="77777777" w:rsidR="002579E7" w:rsidRPr="002579E7" w:rsidRDefault="002579E7" w:rsidP="002579E7">
      <w:pPr>
        <w:spacing w:line="480" w:lineRule="auto"/>
      </w:pPr>
    </w:p>
    <w:p w14:paraId="44743302" w14:textId="09E08BA0" w:rsidR="00030C5D" w:rsidRPr="002A78F2" w:rsidRDefault="00030C5D" w:rsidP="00030C5D">
      <w:pPr>
        <w:pStyle w:val="Heading2"/>
        <w:spacing w:line="480" w:lineRule="auto"/>
        <w:rPr>
          <w:rFonts w:ascii="Times New Roman" w:hAnsi="Times New Roman" w:cs="Times New Roman"/>
          <w:b/>
          <w:color w:val="auto"/>
          <w:sz w:val="24"/>
          <w:szCs w:val="24"/>
        </w:rPr>
      </w:pPr>
      <w:r w:rsidRPr="002A78F2">
        <w:rPr>
          <w:rFonts w:ascii="Times New Roman" w:hAnsi="Times New Roman" w:cs="Times New Roman"/>
          <w:b/>
          <w:color w:val="auto"/>
          <w:sz w:val="24"/>
          <w:szCs w:val="24"/>
        </w:rPr>
        <w:lastRenderedPageBreak/>
        <w:t>LITERATURE CITED</w:t>
      </w:r>
      <w:bookmarkEnd w:id="25"/>
    </w:p>
    <w:p w14:paraId="38D5AEC4" w14:textId="23942CB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Barske, J., Schlinger, B. A., Wikelski, M., &amp; Fusani, L. (2011). Female choice for male motor skills. </w:t>
      </w:r>
      <w:r w:rsidR="00D42522" w:rsidRPr="00D42522">
        <w:rPr>
          <w:rFonts w:eastAsiaTheme="minorEastAsia"/>
          <w:i/>
        </w:rPr>
        <w:t>Proceedings of the Royal Society of London Series B: Biological Sciences</w:t>
      </w:r>
      <w:r w:rsidR="00D42522">
        <w:rPr>
          <w:rFonts w:eastAsiaTheme="minorEastAsia"/>
        </w:rPr>
        <w:t xml:space="preserve">, </w:t>
      </w:r>
      <w:r w:rsidRPr="00D42522">
        <w:rPr>
          <w:rFonts w:eastAsiaTheme="minorEastAsia"/>
          <w:i/>
        </w:rPr>
        <w:t>278</w:t>
      </w:r>
      <w:r w:rsidRPr="002A2936">
        <w:rPr>
          <w:rFonts w:eastAsiaTheme="minorEastAsia"/>
        </w:rPr>
        <w:t>, 3523</w:t>
      </w:r>
      <w:r w:rsidR="00D42522">
        <w:rPr>
          <w:rFonts w:eastAsiaTheme="minorEastAsia"/>
        </w:rPr>
        <w:t>–</w:t>
      </w:r>
      <w:r w:rsidRPr="002A2936">
        <w:rPr>
          <w:rFonts w:eastAsiaTheme="minorEastAsia"/>
        </w:rPr>
        <w:t xml:space="preserve">3528. </w:t>
      </w:r>
    </w:p>
    <w:p w14:paraId="789E6346" w14:textId="2FC127A9"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Beehler, B. M., &amp; Foster, M. S. (1988). Hotshots, </w:t>
      </w:r>
      <w:r w:rsidR="00D42522" w:rsidRPr="002A2936">
        <w:rPr>
          <w:rFonts w:eastAsiaTheme="minorEastAsia"/>
        </w:rPr>
        <w:t>hotspots, and female preference in the organization of lek mating systems</w:t>
      </w:r>
      <w:r w:rsidRPr="002A2936">
        <w:rPr>
          <w:rFonts w:eastAsiaTheme="minorEastAsia"/>
        </w:rPr>
        <w:t xml:space="preserve">. </w:t>
      </w:r>
      <w:r w:rsidRPr="00D42522">
        <w:rPr>
          <w:rFonts w:eastAsiaTheme="minorEastAsia"/>
          <w:i/>
        </w:rPr>
        <w:t>American Naturalist, 131</w:t>
      </w:r>
      <w:r w:rsidRPr="002A2936">
        <w:rPr>
          <w:rFonts w:eastAsiaTheme="minorEastAsia"/>
        </w:rPr>
        <w:t>, 203–219.</w:t>
      </w:r>
    </w:p>
    <w:p w14:paraId="6F537EF8" w14:textId="005487F8"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Benedict, L., &amp; Najar, N.</w:t>
      </w:r>
      <w:r w:rsidR="00D42522">
        <w:rPr>
          <w:rFonts w:eastAsiaTheme="minorEastAsia"/>
        </w:rPr>
        <w:t xml:space="preserve"> </w:t>
      </w:r>
      <w:r w:rsidRPr="002A2936">
        <w:rPr>
          <w:rFonts w:eastAsiaTheme="minorEastAsia"/>
        </w:rPr>
        <w:t xml:space="preserve">A. (2019). Are commonly used metrics of bird song complexity concordant? </w:t>
      </w:r>
      <w:r w:rsidRPr="00D42522">
        <w:rPr>
          <w:rFonts w:eastAsiaTheme="minorEastAsia"/>
          <w:i/>
        </w:rPr>
        <w:t>Auk</w:t>
      </w:r>
      <w:r w:rsidR="00D42522" w:rsidRPr="00D42522">
        <w:rPr>
          <w:rFonts w:eastAsiaTheme="minorEastAsia"/>
          <w:i/>
        </w:rPr>
        <w:t>,</w:t>
      </w:r>
      <w:r w:rsidRPr="00D42522">
        <w:rPr>
          <w:rFonts w:eastAsiaTheme="minorEastAsia"/>
          <w:i/>
        </w:rPr>
        <w:t xml:space="preserve"> 136</w:t>
      </w:r>
      <w:r w:rsidR="00D42522">
        <w:rPr>
          <w:rFonts w:eastAsiaTheme="minorEastAsia"/>
        </w:rPr>
        <w:t>,</w:t>
      </w:r>
      <w:r w:rsidR="009E1D63">
        <w:rPr>
          <w:rFonts w:eastAsiaTheme="minorEastAsia"/>
        </w:rPr>
        <w:t xml:space="preserve"> 1</w:t>
      </w:r>
      <w:r w:rsidR="00D42522">
        <w:rPr>
          <w:rFonts w:eastAsiaTheme="minorEastAsia"/>
        </w:rPr>
        <w:t>–</w:t>
      </w:r>
      <w:r w:rsidR="009E1D63">
        <w:rPr>
          <w:rFonts w:eastAsiaTheme="minorEastAsia"/>
        </w:rPr>
        <w:t>11</w:t>
      </w:r>
      <w:r w:rsidRPr="002A2936">
        <w:rPr>
          <w:rFonts w:eastAsiaTheme="minorEastAsia"/>
        </w:rPr>
        <w:t xml:space="preserve">. </w:t>
      </w:r>
    </w:p>
    <w:p w14:paraId="713AEAC0" w14:textId="454E8D5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Berglund, A., Bisazza, A., &amp; Pilastro, A. (1996). Armaments and ornaments: an evolutionary explanation of traits of dual utility. </w:t>
      </w:r>
      <w:r w:rsidRPr="00D42522">
        <w:rPr>
          <w:rFonts w:eastAsiaTheme="minorEastAsia"/>
          <w:i/>
        </w:rPr>
        <w:t>Biological Journal of the Linnean Society</w:t>
      </w:r>
      <w:r w:rsidR="00D42522" w:rsidRPr="00D42522">
        <w:rPr>
          <w:rFonts w:eastAsiaTheme="minorEastAsia"/>
          <w:i/>
        </w:rPr>
        <w:t>,</w:t>
      </w:r>
      <w:r w:rsidRPr="00D42522">
        <w:rPr>
          <w:rFonts w:eastAsiaTheme="minorEastAsia"/>
          <w:i/>
        </w:rPr>
        <w:t xml:space="preserve"> 58</w:t>
      </w:r>
      <w:r w:rsidR="00D42522">
        <w:rPr>
          <w:rFonts w:eastAsiaTheme="minorEastAsia"/>
        </w:rPr>
        <w:t>,</w:t>
      </w:r>
      <w:r w:rsidRPr="002A2936">
        <w:rPr>
          <w:rFonts w:eastAsiaTheme="minorEastAsia"/>
        </w:rPr>
        <w:t xml:space="preserve"> 385–399. https://doi.org/10.1006/bijl.1996.0043</w:t>
      </w:r>
    </w:p>
    <w:p w14:paraId="24DF9896" w14:textId="105E2F5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Bostwick, K. S., &amp; Prum, R. O. (2003). High-speed video analysis of wing-snapping in two manakin clades (Pipridae: Aves). </w:t>
      </w:r>
      <w:r w:rsidRPr="00D42522">
        <w:rPr>
          <w:rFonts w:eastAsiaTheme="minorEastAsia"/>
          <w:i/>
        </w:rPr>
        <w:t>Journal of Experimental Biology, 206</w:t>
      </w:r>
      <w:r w:rsidRPr="002A2936">
        <w:rPr>
          <w:rFonts w:eastAsiaTheme="minorEastAsia"/>
        </w:rPr>
        <w:t>, 3693–3706.</w:t>
      </w:r>
    </w:p>
    <w:p w14:paraId="30ED67EB" w14:textId="719FD74E"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Botero, C.</w:t>
      </w:r>
      <w:r w:rsidR="00D42522">
        <w:rPr>
          <w:rFonts w:eastAsiaTheme="minorEastAsia"/>
        </w:rPr>
        <w:t xml:space="preserve"> </w:t>
      </w:r>
      <w:r w:rsidRPr="002A2936">
        <w:rPr>
          <w:rFonts w:eastAsiaTheme="minorEastAsia"/>
        </w:rPr>
        <w:t>A., Rossman, R.</w:t>
      </w:r>
      <w:r w:rsidR="00D42522">
        <w:rPr>
          <w:rFonts w:eastAsiaTheme="minorEastAsia"/>
        </w:rPr>
        <w:t xml:space="preserve"> </w:t>
      </w:r>
      <w:r w:rsidRPr="002A2936">
        <w:rPr>
          <w:rFonts w:eastAsiaTheme="minorEastAsia"/>
        </w:rPr>
        <w:t>J., Caro, L.</w:t>
      </w:r>
      <w:r w:rsidR="00D42522">
        <w:rPr>
          <w:rFonts w:eastAsiaTheme="minorEastAsia"/>
        </w:rPr>
        <w:t xml:space="preserve"> </w:t>
      </w:r>
      <w:r w:rsidRPr="002A2936">
        <w:rPr>
          <w:rFonts w:eastAsiaTheme="minorEastAsia"/>
        </w:rPr>
        <w:t>M., Stenzler, L.</w:t>
      </w:r>
      <w:r w:rsidR="00D42522">
        <w:rPr>
          <w:rFonts w:eastAsiaTheme="minorEastAsia"/>
        </w:rPr>
        <w:t xml:space="preserve"> </w:t>
      </w:r>
      <w:r w:rsidRPr="002A2936">
        <w:rPr>
          <w:rFonts w:eastAsiaTheme="minorEastAsia"/>
        </w:rPr>
        <w:t>M., Lovette, I.</w:t>
      </w:r>
      <w:r w:rsidR="00D42522">
        <w:rPr>
          <w:rFonts w:eastAsiaTheme="minorEastAsia"/>
        </w:rPr>
        <w:t xml:space="preserve"> </w:t>
      </w:r>
      <w:r w:rsidRPr="002A2936">
        <w:rPr>
          <w:rFonts w:eastAsiaTheme="minorEastAsia"/>
        </w:rPr>
        <w:t>J., de Kort, S.</w:t>
      </w:r>
      <w:r w:rsidR="00D42522">
        <w:rPr>
          <w:rFonts w:eastAsiaTheme="minorEastAsia"/>
        </w:rPr>
        <w:t xml:space="preserve"> </w:t>
      </w:r>
      <w:r w:rsidRPr="002A2936">
        <w:rPr>
          <w:rFonts w:eastAsiaTheme="minorEastAsia"/>
        </w:rPr>
        <w:t>R., &amp; Vehrencamp</w:t>
      </w:r>
      <w:r w:rsidR="00D42522">
        <w:rPr>
          <w:rFonts w:eastAsiaTheme="minorEastAsia"/>
        </w:rPr>
        <w:t>, S. 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Syllable type consistency is related to age, social status and reproductive success in the tropical mockingbird. </w:t>
      </w:r>
      <w:r w:rsidRPr="00D42522">
        <w:rPr>
          <w:rFonts w:eastAsiaTheme="minorEastAsia"/>
          <w:i/>
        </w:rPr>
        <w:t>Animal Behaviour, 77</w:t>
      </w:r>
      <w:r w:rsidR="00D42522">
        <w:rPr>
          <w:rFonts w:eastAsiaTheme="minorEastAsia"/>
        </w:rPr>
        <w:t>,</w:t>
      </w:r>
      <w:r w:rsidRPr="002A2936">
        <w:rPr>
          <w:rFonts w:eastAsiaTheme="minorEastAsia"/>
        </w:rPr>
        <w:t xml:space="preserve"> 701–</w:t>
      </w:r>
      <w:r w:rsidR="00D42522">
        <w:rPr>
          <w:rFonts w:eastAsiaTheme="minorEastAsia"/>
        </w:rPr>
        <w:t>70</w:t>
      </w:r>
      <w:r w:rsidRPr="002A2936">
        <w:rPr>
          <w:rFonts w:eastAsiaTheme="minorEastAsia"/>
        </w:rPr>
        <w:t>6.</w:t>
      </w:r>
    </w:p>
    <w:p w14:paraId="1EB86968" w14:textId="2ABA7042"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Bradbury, J. W. (1981). The </w:t>
      </w:r>
      <w:r w:rsidR="00B26543">
        <w:rPr>
          <w:rFonts w:eastAsiaTheme="minorEastAsia"/>
        </w:rPr>
        <w:t>e</w:t>
      </w:r>
      <w:r w:rsidRPr="002A2936">
        <w:rPr>
          <w:rFonts w:eastAsiaTheme="minorEastAsia"/>
        </w:rPr>
        <w:t xml:space="preserve">volution of </w:t>
      </w:r>
      <w:r w:rsidR="00B26543">
        <w:rPr>
          <w:rFonts w:eastAsiaTheme="minorEastAsia"/>
        </w:rPr>
        <w:t>l</w:t>
      </w:r>
      <w:r w:rsidRPr="002A2936">
        <w:rPr>
          <w:rFonts w:eastAsiaTheme="minorEastAsia"/>
        </w:rPr>
        <w:t xml:space="preserve">eks. In R. D. Alexander &amp; D. W. Tinkle (Eds.), </w:t>
      </w:r>
      <w:r w:rsidRPr="00D42522">
        <w:rPr>
          <w:rFonts w:eastAsiaTheme="minorEastAsia"/>
          <w:i/>
        </w:rPr>
        <w:t xml:space="preserve">Natural selection and social </w:t>
      </w:r>
      <w:r w:rsidR="004E5018">
        <w:rPr>
          <w:rFonts w:eastAsiaTheme="minorEastAsia"/>
          <w:i/>
        </w:rPr>
        <w:t>behaviour</w:t>
      </w:r>
      <w:r w:rsidRPr="00D42522">
        <w:rPr>
          <w:rFonts w:eastAsiaTheme="minorEastAsia"/>
          <w:i/>
        </w:rPr>
        <w:t>: recent research and new theory</w:t>
      </w:r>
      <w:r w:rsidRPr="002A2936">
        <w:rPr>
          <w:rFonts w:eastAsiaTheme="minorEastAsia"/>
        </w:rPr>
        <w:t xml:space="preserve"> (pp. 138–169). Chiron Press.</w:t>
      </w:r>
    </w:p>
    <w:p w14:paraId="23B075C0" w14:textId="5746AB06"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Bradbury, J. W., &amp; Vehrencamp, S. L. (2014). Complexity and </w:t>
      </w:r>
      <w:r w:rsidR="004E5018">
        <w:rPr>
          <w:rFonts w:eastAsiaTheme="minorEastAsia"/>
        </w:rPr>
        <w:t>behaviour</w:t>
      </w:r>
      <w:r w:rsidRPr="002A2936">
        <w:rPr>
          <w:rFonts w:eastAsiaTheme="minorEastAsia"/>
        </w:rPr>
        <w:t xml:space="preserve">al ecology. </w:t>
      </w:r>
      <w:r w:rsidR="004E5018">
        <w:rPr>
          <w:rFonts w:eastAsiaTheme="minorEastAsia"/>
          <w:i/>
        </w:rPr>
        <w:t>Behaviour</w:t>
      </w:r>
      <w:r w:rsidRPr="00AD408E">
        <w:rPr>
          <w:rFonts w:eastAsiaTheme="minorEastAsia"/>
          <w:i/>
        </w:rPr>
        <w:t>al Ecology, 25</w:t>
      </w:r>
      <w:r w:rsidRPr="002A2936">
        <w:rPr>
          <w:rFonts w:eastAsiaTheme="minorEastAsia"/>
        </w:rPr>
        <w:t xml:space="preserve">, 435–442. </w:t>
      </w:r>
    </w:p>
    <w:p w14:paraId="3D8135C3" w14:textId="1DD377DD"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Byers, B. E., &amp; Kroodsma, D. E. (2009). Female mate choice and songbird song repertoires. </w:t>
      </w:r>
      <w:r w:rsidRPr="00AD408E">
        <w:rPr>
          <w:rFonts w:eastAsiaTheme="minorEastAsia"/>
          <w:i/>
        </w:rPr>
        <w:t>Animal Behaviour, 77</w:t>
      </w:r>
      <w:r w:rsidRPr="002A2936">
        <w:rPr>
          <w:rFonts w:eastAsiaTheme="minorEastAsia"/>
        </w:rPr>
        <w:t xml:space="preserve">, 13–22. </w:t>
      </w:r>
    </w:p>
    <w:p w14:paraId="20F8472B" w14:textId="299107F3" w:rsidR="00030C5D"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Cardoso, G. C., &amp; Hu, Y. (2011). Birdsong performance and the evolution of simple (rather than elaborate) sexual signals. </w:t>
      </w:r>
      <w:r w:rsidRPr="00AD408E">
        <w:rPr>
          <w:rFonts w:eastAsiaTheme="minorEastAsia"/>
          <w:i/>
        </w:rPr>
        <w:t>American Naturalist, 178</w:t>
      </w:r>
      <w:r w:rsidRPr="002A2936">
        <w:rPr>
          <w:rFonts w:eastAsiaTheme="minorEastAsia"/>
        </w:rPr>
        <w:t xml:space="preserve">, 679–686. </w:t>
      </w:r>
    </w:p>
    <w:p w14:paraId="6FCF017A" w14:textId="3DBF26F4"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Costa, M., Goldberger,</w:t>
      </w:r>
      <w:r w:rsidR="0065432A">
        <w:rPr>
          <w:rFonts w:eastAsiaTheme="minorEastAsia"/>
        </w:rPr>
        <w:t xml:space="preserve"> A.L.,</w:t>
      </w:r>
      <w:r w:rsidRPr="002A2936">
        <w:rPr>
          <w:rFonts w:eastAsiaTheme="minorEastAsia"/>
        </w:rPr>
        <w:t xml:space="preserve"> </w:t>
      </w:r>
      <w:r w:rsidR="0065432A">
        <w:rPr>
          <w:rFonts w:eastAsiaTheme="minorEastAsia"/>
        </w:rPr>
        <w:t>&amp;</w:t>
      </w:r>
      <w:r w:rsidRPr="002A2936">
        <w:rPr>
          <w:rFonts w:eastAsiaTheme="minorEastAsia"/>
        </w:rPr>
        <w:t xml:space="preserve"> Peng</w:t>
      </w:r>
      <w:r w:rsidR="0065432A">
        <w:rPr>
          <w:rFonts w:eastAsiaTheme="minorEastAsia"/>
        </w:rPr>
        <w:t xml:space="preserve">, </w:t>
      </w:r>
      <w:r w:rsidR="0065432A" w:rsidRPr="002A2936">
        <w:rPr>
          <w:rFonts w:eastAsiaTheme="minorEastAsia"/>
        </w:rPr>
        <w:t>C.-K</w:t>
      </w:r>
      <w:r w:rsidRPr="002A2936">
        <w:rPr>
          <w:rFonts w:eastAsiaTheme="minorEastAsia"/>
        </w:rPr>
        <w:t xml:space="preserve">. </w:t>
      </w:r>
      <w:r w:rsidR="0011463F">
        <w:rPr>
          <w:rFonts w:eastAsiaTheme="minorEastAsia"/>
        </w:rPr>
        <w:t>(</w:t>
      </w:r>
      <w:r w:rsidRPr="002A2936">
        <w:rPr>
          <w:rFonts w:eastAsiaTheme="minorEastAsia"/>
        </w:rPr>
        <w:t>2005</w:t>
      </w:r>
      <w:r w:rsidR="0011463F">
        <w:rPr>
          <w:rFonts w:eastAsiaTheme="minorEastAsia"/>
        </w:rPr>
        <w:t>)</w:t>
      </w:r>
      <w:r w:rsidRPr="002A2936">
        <w:rPr>
          <w:rFonts w:eastAsiaTheme="minorEastAsia"/>
        </w:rPr>
        <w:t xml:space="preserve">. Multiscale entropy analysis of biological signals. </w:t>
      </w:r>
      <w:r w:rsidRPr="0065432A">
        <w:rPr>
          <w:rFonts w:eastAsiaTheme="minorEastAsia"/>
          <w:i/>
        </w:rPr>
        <w:t>Phys</w:t>
      </w:r>
      <w:r w:rsidR="0065432A" w:rsidRPr="0065432A">
        <w:rPr>
          <w:rFonts w:eastAsiaTheme="minorEastAsia"/>
          <w:i/>
        </w:rPr>
        <w:t>ical</w:t>
      </w:r>
      <w:r w:rsidRPr="0065432A">
        <w:rPr>
          <w:rFonts w:eastAsiaTheme="minorEastAsia"/>
          <w:i/>
        </w:rPr>
        <w:t xml:space="preserve"> Rev</w:t>
      </w:r>
      <w:r w:rsidR="0065432A" w:rsidRPr="0065432A">
        <w:rPr>
          <w:rFonts w:eastAsiaTheme="minorEastAsia"/>
          <w:i/>
        </w:rPr>
        <w:t>iew</w:t>
      </w:r>
      <w:r w:rsidRPr="0065432A">
        <w:rPr>
          <w:rFonts w:eastAsiaTheme="minorEastAsia"/>
          <w:i/>
        </w:rPr>
        <w:t xml:space="preserve"> E</w:t>
      </w:r>
      <w:r w:rsidR="0065432A" w:rsidRPr="0065432A">
        <w:rPr>
          <w:rFonts w:eastAsiaTheme="minorEastAsia"/>
          <w:i/>
        </w:rPr>
        <w:t>,</w:t>
      </w:r>
      <w:r w:rsidRPr="0065432A">
        <w:rPr>
          <w:rFonts w:eastAsiaTheme="minorEastAsia"/>
          <w:i/>
        </w:rPr>
        <w:t xml:space="preserve"> 71</w:t>
      </w:r>
      <w:r w:rsidR="0065432A">
        <w:rPr>
          <w:rFonts w:eastAsiaTheme="minorEastAsia"/>
        </w:rPr>
        <w:t>,</w:t>
      </w:r>
      <w:r w:rsidRPr="002A2936">
        <w:rPr>
          <w:rFonts w:eastAsiaTheme="minorEastAsia"/>
        </w:rPr>
        <w:t xml:space="preserve"> 13</w:t>
      </w:r>
      <w:r w:rsidR="0065432A">
        <w:rPr>
          <w:rFonts w:eastAsiaTheme="minorEastAsia"/>
        </w:rPr>
        <w:t>–</w:t>
      </w:r>
      <w:r w:rsidRPr="002A2936">
        <w:rPr>
          <w:rFonts w:eastAsiaTheme="minorEastAsia"/>
        </w:rPr>
        <w:t xml:space="preserve">22. </w:t>
      </w:r>
    </w:p>
    <w:p w14:paraId="7378A2BF" w14:textId="19D1EE8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Couzin, I. D., Krause, J., Franks, N. R., &amp; Levin, S. A. (2005). Effective leadership and decision-making in animal groups on the move. </w:t>
      </w:r>
      <w:r w:rsidRPr="0065432A">
        <w:rPr>
          <w:rFonts w:eastAsiaTheme="minorEastAsia"/>
          <w:i/>
        </w:rPr>
        <w:t>Nature, 433</w:t>
      </w:r>
      <w:r w:rsidRPr="002A2936">
        <w:rPr>
          <w:rFonts w:eastAsiaTheme="minorEastAsia"/>
        </w:rPr>
        <w:t>, 513</w:t>
      </w:r>
      <w:r w:rsidR="0065432A">
        <w:rPr>
          <w:rFonts w:eastAsiaTheme="minorEastAsia"/>
        </w:rPr>
        <w:t>–516</w:t>
      </w:r>
      <w:r w:rsidRPr="002A2936">
        <w:rPr>
          <w:rFonts w:eastAsiaTheme="minorEastAsia"/>
        </w:rPr>
        <w:t xml:space="preserve">. </w:t>
      </w:r>
    </w:p>
    <w:p w14:paraId="76087C49" w14:textId="0CA858B9"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Csardi G., &amp; Nepusz T. (2006). The igraph software package for complex network research. </w:t>
      </w:r>
      <w:r w:rsidRPr="0065432A">
        <w:rPr>
          <w:rFonts w:eastAsiaTheme="minorEastAsia"/>
          <w:i/>
        </w:rPr>
        <w:t xml:space="preserve">InterJournal, </w:t>
      </w:r>
      <w:r w:rsidR="0065432A" w:rsidRPr="0065432A">
        <w:rPr>
          <w:rFonts w:eastAsiaTheme="minorEastAsia"/>
          <w:i/>
        </w:rPr>
        <w:t xml:space="preserve">Complex Systems </w:t>
      </w:r>
      <w:r w:rsidRPr="0065432A">
        <w:rPr>
          <w:rFonts w:eastAsiaTheme="minorEastAsia"/>
          <w:i/>
        </w:rPr>
        <w:t>1695</w:t>
      </w:r>
      <w:r w:rsidRPr="002A2936">
        <w:rPr>
          <w:rFonts w:eastAsiaTheme="minorEastAsia"/>
        </w:rPr>
        <w:t xml:space="preserve">. </w:t>
      </w:r>
    </w:p>
    <w:p w14:paraId="70D34370" w14:textId="76A0E2B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Da Silva, M. L., Piqueria, J. R. C., &amp; Vielliard, J. M. E. (2000). Using Shannon entropy on measuring the individual variability in the rufous-bellied thrush (</w:t>
      </w:r>
      <w:r w:rsidRPr="00B67496">
        <w:rPr>
          <w:rFonts w:eastAsiaTheme="minorEastAsia"/>
          <w:i/>
        </w:rPr>
        <w:t>Turdus rufiventris</w:t>
      </w:r>
      <w:r w:rsidRPr="002A2936">
        <w:rPr>
          <w:rFonts w:eastAsiaTheme="minorEastAsia"/>
        </w:rPr>
        <w:t xml:space="preserve">) vocal communication. </w:t>
      </w:r>
      <w:r w:rsidRPr="0065432A">
        <w:rPr>
          <w:rFonts w:eastAsiaTheme="minorEastAsia"/>
          <w:i/>
        </w:rPr>
        <w:t>Journal of Theoretical Biology, 207</w:t>
      </w:r>
      <w:r w:rsidRPr="002A2936">
        <w:rPr>
          <w:rFonts w:eastAsiaTheme="minorEastAsia"/>
        </w:rPr>
        <w:t>, 57–64.</w:t>
      </w:r>
    </w:p>
    <w:p w14:paraId="6CBC5780" w14:textId="40140254"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Deneubourg, J. L., Aron, S., Goss, S., &amp; Pasteels, J. M. (1990). The self-organizing exploratory pattern of the </w:t>
      </w:r>
      <w:r w:rsidR="00B07A8F">
        <w:rPr>
          <w:rFonts w:eastAsiaTheme="minorEastAsia"/>
        </w:rPr>
        <w:t>A</w:t>
      </w:r>
      <w:r w:rsidRPr="002A2936">
        <w:rPr>
          <w:rFonts w:eastAsiaTheme="minorEastAsia"/>
        </w:rPr>
        <w:t xml:space="preserve">rgentine ant. </w:t>
      </w:r>
      <w:r w:rsidRPr="00B07A8F">
        <w:rPr>
          <w:rFonts w:eastAsiaTheme="minorEastAsia"/>
          <w:i/>
        </w:rPr>
        <w:t xml:space="preserve">Journal of Insect </w:t>
      </w:r>
      <w:r w:rsidR="004E5018">
        <w:rPr>
          <w:rFonts w:eastAsiaTheme="minorEastAsia"/>
          <w:i/>
        </w:rPr>
        <w:t>Behaviour</w:t>
      </w:r>
      <w:r w:rsidRPr="00B07A8F">
        <w:rPr>
          <w:rFonts w:eastAsiaTheme="minorEastAsia"/>
          <w:i/>
        </w:rPr>
        <w:t>, 3</w:t>
      </w:r>
      <w:r w:rsidRPr="002A2936">
        <w:rPr>
          <w:rFonts w:eastAsiaTheme="minorEastAsia"/>
        </w:rPr>
        <w:t xml:space="preserve">, 159–168. </w:t>
      </w:r>
    </w:p>
    <w:p w14:paraId="1075B9D2" w14:textId="5D9EE3B6"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Emlen, S. T., &amp; Oring, L. W. (1977). </w:t>
      </w:r>
      <w:r w:rsidR="00B07A8F">
        <w:rPr>
          <w:rFonts w:eastAsiaTheme="minorEastAsia"/>
        </w:rPr>
        <w:t>E</w:t>
      </w:r>
      <w:r w:rsidRPr="002A2936">
        <w:rPr>
          <w:rFonts w:eastAsiaTheme="minorEastAsia"/>
        </w:rPr>
        <w:t xml:space="preserve">cology, sexual selection, and the evolution of mating systems. </w:t>
      </w:r>
      <w:r w:rsidRPr="00B07A8F">
        <w:rPr>
          <w:rFonts w:eastAsiaTheme="minorEastAsia"/>
          <w:i/>
        </w:rPr>
        <w:t>Science, 197</w:t>
      </w:r>
      <w:r w:rsidRPr="002A2936">
        <w:rPr>
          <w:rFonts w:eastAsiaTheme="minorEastAsia"/>
        </w:rPr>
        <w:t>, 215–223.</w:t>
      </w:r>
    </w:p>
    <w:p w14:paraId="0F666B8F" w14:textId="27C158F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Fellegi, I.</w:t>
      </w:r>
      <w:r w:rsidR="00B07A8F">
        <w:rPr>
          <w:rFonts w:eastAsiaTheme="minorEastAsia"/>
        </w:rPr>
        <w:t xml:space="preserve"> </w:t>
      </w:r>
      <w:r w:rsidRPr="002A2936">
        <w:rPr>
          <w:rFonts w:eastAsiaTheme="minorEastAsia"/>
        </w:rPr>
        <w:t xml:space="preserve">P., </w:t>
      </w:r>
      <w:r w:rsidR="00B07A8F">
        <w:rPr>
          <w:rFonts w:eastAsiaTheme="minorEastAsia"/>
        </w:rPr>
        <w:t>&amp;</w:t>
      </w:r>
      <w:r w:rsidRPr="002A2936">
        <w:rPr>
          <w:rFonts w:eastAsiaTheme="minorEastAsia"/>
        </w:rPr>
        <w:t xml:space="preserve"> Sunter</w:t>
      </w:r>
      <w:r w:rsidR="00B07A8F">
        <w:rPr>
          <w:rFonts w:eastAsiaTheme="minorEastAsia"/>
        </w:rPr>
        <w:t>, A. B</w:t>
      </w:r>
      <w:r w:rsidRPr="002A2936">
        <w:rPr>
          <w:rFonts w:eastAsiaTheme="minorEastAsia"/>
        </w:rPr>
        <w:t xml:space="preserve">. </w:t>
      </w:r>
      <w:r w:rsidR="0011463F">
        <w:rPr>
          <w:rFonts w:eastAsiaTheme="minorEastAsia"/>
        </w:rPr>
        <w:t>(</w:t>
      </w:r>
      <w:r w:rsidRPr="002A2936">
        <w:rPr>
          <w:rFonts w:eastAsiaTheme="minorEastAsia"/>
        </w:rPr>
        <w:t>1969</w:t>
      </w:r>
      <w:r w:rsidR="0011463F">
        <w:rPr>
          <w:rFonts w:eastAsiaTheme="minorEastAsia"/>
        </w:rPr>
        <w:t>)</w:t>
      </w:r>
      <w:r w:rsidRPr="002A2936">
        <w:rPr>
          <w:rFonts w:eastAsiaTheme="minorEastAsia"/>
        </w:rPr>
        <w:t xml:space="preserve">. A theory for record linkage. </w:t>
      </w:r>
      <w:r w:rsidRPr="00B07A8F">
        <w:rPr>
          <w:rFonts w:eastAsiaTheme="minorEastAsia"/>
          <w:i/>
        </w:rPr>
        <w:t>J</w:t>
      </w:r>
      <w:r w:rsidR="00B07A8F" w:rsidRPr="00B07A8F">
        <w:rPr>
          <w:rFonts w:eastAsiaTheme="minorEastAsia"/>
          <w:i/>
        </w:rPr>
        <w:t xml:space="preserve">ournal of the </w:t>
      </w:r>
      <w:r w:rsidRPr="00B07A8F">
        <w:rPr>
          <w:rFonts w:eastAsiaTheme="minorEastAsia"/>
          <w:i/>
        </w:rPr>
        <w:t>Am</w:t>
      </w:r>
      <w:r w:rsidR="00B07A8F" w:rsidRPr="00B07A8F">
        <w:rPr>
          <w:rFonts w:eastAsiaTheme="minorEastAsia"/>
          <w:i/>
        </w:rPr>
        <w:t>erican</w:t>
      </w:r>
      <w:r w:rsidRPr="00B07A8F">
        <w:rPr>
          <w:rFonts w:eastAsiaTheme="minorEastAsia"/>
          <w:i/>
        </w:rPr>
        <w:t xml:space="preserve"> Stat</w:t>
      </w:r>
      <w:r w:rsidR="00B07A8F" w:rsidRPr="00B07A8F">
        <w:rPr>
          <w:rFonts w:eastAsiaTheme="minorEastAsia"/>
          <w:i/>
        </w:rPr>
        <w:t>istical</w:t>
      </w:r>
      <w:r w:rsidRPr="00B07A8F">
        <w:rPr>
          <w:rFonts w:eastAsiaTheme="minorEastAsia"/>
          <w:i/>
        </w:rPr>
        <w:t xml:space="preserve"> Assoc</w:t>
      </w:r>
      <w:r w:rsidR="00B07A8F" w:rsidRPr="00B07A8F">
        <w:rPr>
          <w:rFonts w:eastAsiaTheme="minorEastAsia"/>
          <w:i/>
        </w:rPr>
        <w:t>iation</w:t>
      </w:r>
      <w:r w:rsidRPr="00B07A8F">
        <w:rPr>
          <w:rFonts w:eastAsiaTheme="minorEastAsia"/>
          <w:i/>
        </w:rPr>
        <w:t>, 64</w:t>
      </w:r>
      <w:r w:rsidR="00B07A8F">
        <w:rPr>
          <w:rFonts w:eastAsiaTheme="minorEastAsia"/>
        </w:rPr>
        <w:t>,</w:t>
      </w:r>
      <w:r w:rsidRPr="002A2936">
        <w:rPr>
          <w:rFonts w:eastAsiaTheme="minorEastAsia"/>
        </w:rPr>
        <w:t xml:space="preserve"> 1183-1210. </w:t>
      </w:r>
    </w:p>
    <w:p w14:paraId="21D60F88" w14:textId="60C04C34" w:rsidR="00A96952" w:rsidRPr="00A96952" w:rsidRDefault="00A96952" w:rsidP="00CE4A6D">
      <w:pPr>
        <w:pStyle w:val="Bibliography"/>
        <w:spacing w:after="200" w:line="480" w:lineRule="auto"/>
        <w:ind w:left="360" w:hanging="360"/>
        <w:rPr>
          <w:rFonts w:eastAsiaTheme="minorEastAsia"/>
        </w:rPr>
      </w:pPr>
      <w:r w:rsidRPr="00A96952">
        <w:rPr>
          <w:rFonts w:eastAsiaTheme="minorEastAsia"/>
        </w:rPr>
        <w:t xml:space="preserve">Freeberg, T. M., &amp; Lucas. J. R. </w:t>
      </w:r>
      <w:r w:rsidR="0011463F">
        <w:rPr>
          <w:rFonts w:eastAsiaTheme="minorEastAsia"/>
        </w:rPr>
        <w:t>(</w:t>
      </w:r>
      <w:r w:rsidRPr="00A96952">
        <w:rPr>
          <w:rFonts w:eastAsiaTheme="minorEastAsia"/>
        </w:rPr>
        <w:t>2012</w:t>
      </w:r>
      <w:r w:rsidR="0011463F">
        <w:rPr>
          <w:rFonts w:eastAsiaTheme="minorEastAsia"/>
        </w:rPr>
        <w:t>)</w:t>
      </w:r>
      <w:r w:rsidRPr="00A96952">
        <w:rPr>
          <w:rFonts w:eastAsiaTheme="minorEastAsia"/>
        </w:rPr>
        <w:t>. Information theoretical approaches to chick-a-dee calls of Carolina Chickadees (</w:t>
      </w:r>
      <w:r w:rsidRPr="00A96952">
        <w:rPr>
          <w:rFonts w:eastAsiaTheme="minorEastAsia"/>
          <w:i/>
        </w:rPr>
        <w:t>Poecile carolinensis</w:t>
      </w:r>
      <w:r w:rsidRPr="00A96952">
        <w:rPr>
          <w:rFonts w:eastAsiaTheme="minorEastAsia"/>
        </w:rPr>
        <w:t xml:space="preserve">). </w:t>
      </w:r>
      <w:r w:rsidRPr="00A96952">
        <w:rPr>
          <w:rFonts w:eastAsiaTheme="minorEastAsia"/>
          <w:i/>
        </w:rPr>
        <w:t>Journal of Comparative Psychology 126</w:t>
      </w:r>
      <w:r w:rsidRPr="00A96952">
        <w:rPr>
          <w:rFonts w:eastAsiaTheme="minorEastAsia"/>
        </w:rPr>
        <w:t>, 68–81</w:t>
      </w:r>
      <w:r>
        <w:rPr>
          <w:rFonts w:eastAsiaTheme="minorEastAsia"/>
        </w:rPr>
        <w:t>.</w:t>
      </w:r>
    </w:p>
    <w:p w14:paraId="6738FE40" w14:textId="569A4461"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Friard, O., &amp; Gamba, M. (2016). BORIS: a free, versatile open-source event-logging software for video/audio coding and live observations. </w:t>
      </w:r>
      <w:r w:rsidRPr="00B07A8F">
        <w:rPr>
          <w:rFonts w:eastAsiaTheme="minorEastAsia"/>
          <w:i/>
        </w:rPr>
        <w:t xml:space="preserve">Methods in Ecology </w:t>
      </w:r>
      <w:r w:rsidR="007B209E">
        <w:rPr>
          <w:rFonts w:eastAsiaTheme="minorEastAsia"/>
          <w:i/>
        </w:rPr>
        <w:t>&amp;</w:t>
      </w:r>
      <w:r w:rsidRPr="00B07A8F">
        <w:rPr>
          <w:rFonts w:eastAsiaTheme="minorEastAsia"/>
          <w:i/>
        </w:rPr>
        <w:t xml:space="preserve"> Evolution, 7</w:t>
      </w:r>
      <w:r w:rsidRPr="002A2936">
        <w:rPr>
          <w:rFonts w:eastAsiaTheme="minorEastAsia"/>
        </w:rPr>
        <w:t xml:space="preserve">, 1325–1330. </w:t>
      </w:r>
    </w:p>
    <w:p w14:paraId="7CC591D1" w14:textId="43C1C19D" w:rsidR="00C6188C" w:rsidRPr="00C6188C"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Fusani, L., Giordano, M., Day, L. B., &amp; Schlinger, B. A. (2007). High-speed video analysis reveals individual variability in the courtship displays of male Golden-Collared Manakins. </w:t>
      </w:r>
      <w:r w:rsidRPr="00B07A8F">
        <w:rPr>
          <w:rFonts w:eastAsiaTheme="minorEastAsia"/>
          <w:i/>
        </w:rPr>
        <w:t>Ethology, 113</w:t>
      </w:r>
      <w:r w:rsidRPr="002A2936">
        <w:rPr>
          <w:rFonts w:eastAsiaTheme="minorEastAsia"/>
        </w:rPr>
        <w:t xml:space="preserve">, 964–972. </w:t>
      </w:r>
    </w:p>
    <w:p w14:paraId="10F11D10" w14:textId="4A2DF90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Gibson., R.</w:t>
      </w:r>
      <w:r w:rsidR="003D33AD">
        <w:rPr>
          <w:rFonts w:eastAsiaTheme="minorEastAsia"/>
        </w:rPr>
        <w:t>M.</w:t>
      </w:r>
      <w:r w:rsidRPr="002A2936">
        <w:rPr>
          <w:rFonts w:eastAsiaTheme="minorEastAsia"/>
        </w:rPr>
        <w:t xml:space="preserve"> (1996). Female choice in sage grouse: The roles of attracting and active comparison. </w:t>
      </w:r>
      <w:r w:rsidR="004E5018">
        <w:rPr>
          <w:rFonts w:eastAsiaTheme="minorEastAsia"/>
          <w:i/>
        </w:rPr>
        <w:t>Behaviour</w:t>
      </w:r>
      <w:r w:rsidRPr="003D33AD">
        <w:rPr>
          <w:rFonts w:eastAsiaTheme="minorEastAsia"/>
          <w:i/>
        </w:rPr>
        <w:t>al Ecology and Sociobiology</w:t>
      </w:r>
      <w:r w:rsidR="003D33AD" w:rsidRPr="003D33AD">
        <w:rPr>
          <w:rFonts w:eastAsiaTheme="minorEastAsia"/>
          <w:i/>
        </w:rPr>
        <w:t>,</w:t>
      </w:r>
      <w:r w:rsidRPr="003D33AD">
        <w:rPr>
          <w:rFonts w:eastAsiaTheme="minorEastAsia"/>
          <w:i/>
        </w:rPr>
        <w:t xml:space="preserve"> 39</w:t>
      </w:r>
      <w:r w:rsidRPr="002A2936">
        <w:rPr>
          <w:rFonts w:eastAsiaTheme="minorEastAsia"/>
        </w:rPr>
        <w:t>, 55</w:t>
      </w:r>
      <w:r w:rsidR="003D33AD">
        <w:rPr>
          <w:rFonts w:eastAsiaTheme="minorEastAsia"/>
        </w:rPr>
        <w:t>–</w:t>
      </w:r>
      <w:r w:rsidRPr="002A2936">
        <w:rPr>
          <w:rFonts w:eastAsiaTheme="minorEastAsia"/>
        </w:rPr>
        <w:t xml:space="preserve">59. </w:t>
      </w:r>
    </w:p>
    <w:p w14:paraId="0CF4B194" w14:textId="4F9921A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Gibson, R. M., &amp; Bradbury, J. W. (1985). Sexual selection in lekking sage grouse: phenotypic correlates of male mating success. </w:t>
      </w:r>
      <w:r w:rsidR="004E5018">
        <w:rPr>
          <w:rFonts w:eastAsiaTheme="minorEastAsia"/>
          <w:i/>
        </w:rPr>
        <w:t>Behaviour</w:t>
      </w:r>
      <w:r w:rsidRPr="003D33AD">
        <w:rPr>
          <w:rFonts w:eastAsiaTheme="minorEastAsia"/>
          <w:i/>
        </w:rPr>
        <w:t xml:space="preserve">al Ecology </w:t>
      </w:r>
      <w:r w:rsidR="007B209E">
        <w:rPr>
          <w:rFonts w:eastAsiaTheme="minorEastAsia"/>
          <w:i/>
        </w:rPr>
        <w:t>&amp;</w:t>
      </w:r>
      <w:r w:rsidRPr="003D33AD">
        <w:rPr>
          <w:rFonts w:eastAsiaTheme="minorEastAsia"/>
          <w:i/>
        </w:rPr>
        <w:t xml:space="preserve"> Sociobiology, 18</w:t>
      </w:r>
      <w:r w:rsidRPr="002A2936">
        <w:rPr>
          <w:rFonts w:eastAsiaTheme="minorEastAsia"/>
        </w:rPr>
        <w:t>, 117–123.</w:t>
      </w:r>
    </w:p>
    <w:p w14:paraId="224D282D" w14:textId="448A488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Hewitt, S</w:t>
      </w:r>
      <w:r w:rsidR="003D33AD">
        <w:rPr>
          <w:rFonts w:eastAsiaTheme="minorEastAsia"/>
        </w:rPr>
        <w:t xml:space="preserve">. </w:t>
      </w:r>
      <w:r w:rsidRPr="002A2936">
        <w:rPr>
          <w:rFonts w:eastAsiaTheme="minorEastAsia"/>
        </w:rPr>
        <w:t xml:space="preserve">E., Macdonald, </w:t>
      </w:r>
      <w:r w:rsidR="003D33AD">
        <w:rPr>
          <w:rFonts w:eastAsiaTheme="minorEastAsia"/>
        </w:rPr>
        <w:t>D. W., &amp;</w:t>
      </w:r>
      <w:r w:rsidRPr="002A2936">
        <w:rPr>
          <w:rFonts w:eastAsiaTheme="minorEastAsia"/>
        </w:rPr>
        <w:t xml:space="preserve"> Dugdale</w:t>
      </w:r>
      <w:r w:rsidR="003D33AD">
        <w:rPr>
          <w:rFonts w:eastAsiaTheme="minorEastAsia"/>
        </w:rPr>
        <w:t>, H.L.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Context-dependent linear dominance hierarchies in social groups of European badgers, </w:t>
      </w:r>
      <w:r w:rsidRPr="003D33AD">
        <w:rPr>
          <w:rFonts w:eastAsiaTheme="minorEastAsia"/>
          <w:i/>
        </w:rPr>
        <w:t>Meles meles</w:t>
      </w:r>
      <w:r w:rsidRPr="002A2936">
        <w:rPr>
          <w:rFonts w:eastAsiaTheme="minorEastAsia"/>
        </w:rPr>
        <w:t xml:space="preserve">. </w:t>
      </w:r>
      <w:r w:rsidRPr="003D33AD">
        <w:rPr>
          <w:rFonts w:eastAsiaTheme="minorEastAsia"/>
          <w:i/>
        </w:rPr>
        <w:t>Animal Behaviour, 77</w:t>
      </w:r>
      <w:r w:rsidRPr="002A2936">
        <w:rPr>
          <w:rFonts w:eastAsiaTheme="minorEastAsia"/>
        </w:rPr>
        <w:t>, 161–169.</w:t>
      </w:r>
    </w:p>
    <w:p w14:paraId="050AFCAD" w14:textId="75CA44A7"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Hobson, E.</w:t>
      </w:r>
      <w:r w:rsidR="003D33AD">
        <w:rPr>
          <w:rFonts w:eastAsiaTheme="minorEastAsia"/>
        </w:rPr>
        <w:t xml:space="preserve"> </w:t>
      </w:r>
      <w:r w:rsidRPr="002A2936">
        <w:rPr>
          <w:rFonts w:eastAsiaTheme="minorEastAsia"/>
        </w:rPr>
        <w:t xml:space="preserve">A., John, </w:t>
      </w:r>
      <w:r w:rsidR="003D33AD">
        <w:rPr>
          <w:rFonts w:eastAsiaTheme="minorEastAsia"/>
        </w:rPr>
        <w:t xml:space="preserve">D. J., </w:t>
      </w:r>
      <w:r w:rsidRPr="002A2936">
        <w:rPr>
          <w:rFonts w:eastAsiaTheme="minorEastAsia"/>
        </w:rPr>
        <w:t xml:space="preserve">Mcintosh, </w:t>
      </w:r>
      <w:r w:rsidR="003D33AD">
        <w:rPr>
          <w:rFonts w:eastAsiaTheme="minorEastAsia"/>
        </w:rPr>
        <w:t xml:space="preserve">T. L., </w:t>
      </w:r>
      <w:r w:rsidRPr="002A2936">
        <w:rPr>
          <w:rFonts w:eastAsiaTheme="minorEastAsia"/>
        </w:rPr>
        <w:t xml:space="preserve">Avery, </w:t>
      </w:r>
      <w:r w:rsidR="003D33AD">
        <w:rPr>
          <w:rFonts w:eastAsiaTheme="minorEastAsia"/>
        </w:rPr>
        <w:t>M.L. &amp;</w:t>
      </w:r>
      <w:r w:rsidRPr="002A2936">
        <w:rPr>
          <w:rFonts w:eastAsiaTheme="minorEastAsia"/>
        </w:rPr>
        <w:t xml:space="preserve"> Wright</w:t>
      </w:r>
      <w:r w:rsidR="003D33AD">
        <w:rPr>
          <w:rFonts w:eastAsiaTheme="minorEastAsia"/>
        </w:rPr>
        <w:t>, T. F</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The effect of social context and social scale on the perception of relationships in monk parakeets. </w:t>
      </w:r>
      <w:r w:rsidRPr="003D33AD">
        <w:rPr>
          <w:rFonts w:eastAsiaTheme="minorEastAsia"/>
          <w:i/>
        </w:rPr>
        <w:t>Current Zoology, 61</w:t>
      </w:r>
      <w:r w:rsidRPr="002A2936">
        <w:rPr>
          <w:rFonts w:eastAsiaTheme="minorEastAsia"/>
        </w:rPr>
        <w:t>, 55–69.</w:t>
      </w:r>
    </w:p>
    <w:p w14:paraId="3BA26970" w14:textId="2983E7B9" w:rsidR="00DC7B32" w:rsidRPr="002A2936" w:rsidRDefault="00DC7B32" w:rsidP="00CE4A6D">
      <w:pPr>
        <w:pStyle w:val="Bibliography"/>
        <w:spacing w:after="200" w:line="480" w:lineRule="auto"/>
        <w:ind w:left="360" w:hanging="360"/>
        <w:rPr>
          <w:rFonts w:eastAsiaTheme="minorEastAsia"/>
        </w:rPr>
      </w:pPr>
      <w:r w:rsidRPr="002A2936">
        <w:rPr>
          <w:rFonts w:eastAsiaTheme="minorEastAsia"/>
        </w:rPr>
        <w:t>Howe, H.</w:t>
      </w:r>
      <w:r w:rsidR="003D33AD">
        <w:rPr>
          <w:rFonts w:eastAsiaTheme="minorEastAsia"/>
        </w:rPr>
        <w:t xml:space="preserve"> </w:t>
      </w:r>
      <w:r w:rsidRPr="002A2936">
        <w:rPr>
          <w:rFonts w:eastAsiaTheme="minorEastAsia"/>
        </w:rPr>
        <w:t xml:space="preserve">F. </w:t>
      </w:r>
      <w:r w:rsidR="0011463F">
        <w:rPr>
          <w:rFonts w:eastAsiaTheme="minorEastAsia"/>
        </w:rPr>
        <w:t>(</w:t>
      </w:r>
      <w:r w:rsidRPr="002A2936">
        <w:rPr>
          <w:rFonts w:eastAsiaTheme="minorEastAsia"/>
        </w:rPr>
        <w:t>1979</w:t>
      </w:r>
      <w:r w:rsidR="0011463F">
        <w:rPr>
          <w:rFonts w:eastAsiaTheme="minorEastAsia"/>
        </w:rPr>
        <w:t>)</w:t>
      </w:r>
      <w:r w:rsidRPr="002A2936">
        <w:rPr>
          <w:rFonts w:eastAsiaTheme="minorEastAsia"/>
        </w:rPr>
        <w:t xml:space="preserve">. Fear and frugivory. </w:t>
      </w:r>
      <w:r w:rsidRPr="003D33AD">
        <w:rPr>
          <w:rFonts w:eastAsiaTheme="minorEastAsia"/>
          <w:i/>
        </w:rPr>
        <w:t>Am</w:t>
      </w:r>
      <w:r w:rsidR="003D33AD" w:rsidRPr="003D33AD">
        <w:rPr>
          <w:rFonts w:eastAsiaTheme="minorEastAsia"/>
          <w:i/>
        </w:rPr>
        <w:t>erican</w:t>
      </w:r>
      <w:r w:rsidRPr="003D33AD">
        <w:rPr>
          <w:rFonts w:eastAsiaTheme="minorEastAsia"/>
          <w:i/>
        </w:rPr>
        <w:t xml:space="preserve"> Nat</w:t>
      </w:r>
      <w:r w:rsidR="003D33AD" w:rsidRPr="003D33AD">
        <w:rPr>
          <w:rFonts w:eastAsiaTheme="minorEastAsia"/>
          <w:i/>
        </w:rPr>
        <w:t>uralist,</w:t>
      </w:r>
      <w:r w:rsidRPr="003D33AD">
        <w:rPr>
          <w:rFonts w:eastAsiaTheme="minorEastAsia"/>
          <w:i/>
        </w:rPr>
        <w:t xml:space="preserve"> 114</w:t>
      </w:r>
      <w:r w:rsidR="003D33AD">
        <w:rPr>
          <w:rFonts w:eastAsiaTheme="minorEastAsia"/>
        </w:rPr>
        <w:t>,</w:t>
      </w:r>
      <w:r w:rsidRPr="002A2936">
        <w:rPr>
          <w:rFonts w:eastAsiaTheme="minorEastAsia"/>
        </w:rPr>
        <w:t xml:space="preserve"> 925–31.</w:t>
      </w:r>
    </w:p>
    <w:p w14:paraId="118C206A" w14:textId="5A18895A"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Huffman, D. A. (1952). A method for the construction of minimum-redundancy codes. </w:t>
      </w:r>
      <w:r w:rsidRPr="003D33AD">
        <w:rPr>
          <w:rFonts w:eastAsiaTheme="minorEastAsia"/>
          <w:i/>
        </w:rPr>
        <w:t>Proc</w:t>
      </w:r>
      <w:r w:rsidR="003D33AD" w:rsidRPr="003D33AD">
        <w:rPr>
          <w:rFonts w:eastAsiaTheme="minorEastAsia"/>
          <w:i/>
        </w:rPr>
        <w:t>eedings</w:t>
      </w:r>
      <w:r w:rsidRPr="003D33AD">
        <w:rPr>
          <w:rFonts w:eastAsiaTheme="minorEastAsia"/>
          <w:i/>
        </w:rPr>
        <w:t xml:space="preserve"> </w:t>
      </w:r>
      <w:r w:rsidR="003D33AD" w:rsidRPr="003D33AD">
        <w:rPr>
          <w:rFonts w:eastAsiaTheme="minorEastAsia"/>
          <w:i/>
        </w:rPr>
        <w:t xml:space="preserve">of the </w:t>
      </w:r>
      <w:r w:rsidRPr="003D33AD">
        <w:rPr>
          <w:rFonts w:eastAsiaTheme="minorEastAsia"/>
          <w:i/>
        </w:rPr>
        <w:t>I.R.E</w:t>
      </w:r>
      <w:r w:rsidR="003D33AD" w:rsidRPr="003D33AD">
        <w:rPr>
          <w:rFonts w:eastAsiaTheme="minorEastAsia"/>
          <w:i/>
        </w:rPr>
        <w:t>,</w:t>
      </w:r>
      <w:r w:rsidRPr="003D33AD">
        <w:rPr>
          <w:rFonts w:eastAsiaTheme="minorEastAsia"/>
          <w:i/>
        </w:rPr>
        <w:t xml:space="preserve"> 40</w:t>
      </w:r>
      <w:r w:rsidR="003D33AD">
        <w:rPr>
          <w:rFonts w:eastAsiaTheme="minorEastAsia"/>
        </w:rPr>
        <w:t>,</w:t>
      </w:r>
      <w:r w:rsidRPr="002A2936">
        <w:rPr>
          <w:rFonts w:eastAsiaTheme="minorEastAsia"/>
        </w:rPr>
        <w:t xml:space="preserve"> 1098-1101. </w:t>
      </w:r>
    </w:p>
    <w:p w14:paraId="47C43263" w14:textId="2DE87F9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Huxley, J. S. (1914). The </w:t>
      </w:r>
      <w:r w:rsidR="003D33AD">
        <w:rPr>
          <w:rFonts w:eastAsiaTheme="minorEastAsia"/>
        </w:rPr>
        <w:t>c</w:t>
      </w:r>
      <w:r w:rsidRPr="002A2936">
        <w:rPr>
          <w:rFonts w:eastAsiaTheme="minorEastAsia"/>
        </w:rPr>
        <w:t xml:space="preserve">ourtship habits of the </w:t>
      </w:r>
      <w:r w:rsidR="003D33AD">
        <w:rPr>
          <w:rFonts w:eastAsiaTheme="minorEastAsia"/>
        </w:rPr>
        <w:t>g</w:t>
      </w:r>
      <w:r w:rsidRPr="002A2936">
        <w:rPr>
          <w:rFonts w:eastAsiaTheme="minorEastAsia"/>
        </w:rPr>
        <w:t xml:space="preserve">reat </w:t>
      </w:r>
      <w:r w:rsidR="003D33AD">
        <w:rPr>
          <w:rFonts w:eastAsiaTheme="minorEastAsia"/>
        </w:rPr>
        <w:t>c</w:t>
      </w:r>
      <w:r w:rsidRPr="002A2936">
        <w:rPr>
          <w:rFonts w:eastAsiaTheme="minorEastAsia"/>
        </w:rPr>
        <w:t xml:space="preserve">rested </w:t>
      </w:r>
      <w:r w:rsidR="003D33AD">
        <w:rPr>
          <w:rFonts w:eastAsiaTheme="minorEastAsia"/>
        </w:rPr>
        <w:t>g</w:t>
      </w:r>
      <w:r w:rsidRPr="002A2936">
        <w:rPr>
          <w:rFonts w:eastAsiaTheme="minorEastAsia"/>
        </w:rPr>
        <w:t>rebe (</w:t>
      </w:r>
      <w:r w:rsidRPr="003D33AD">
        <w:rPr>
          <w:rFonts w:eastAsiaTheme="minorEastAsia"/>
          <w:i/>
        </w:rPr>
        <w:t>Podiceps cristatus</w:t>
      </w:r>
      <w:r w:rsidRPr="002A2936">
        <w:rPr>
          <w:rFonts w:eastAsiaTheme="minorEastAsia"/>
        </w:rPr>
        <w:t xml:space="preserve">); with an addition to the </w:t>
      </w:r>
      <w:r w:rsidR="003D33AD">
        <w:rPr>
          <w:rFonts w:eastAsiaTheme="minorEastAsia"/>
        </w:rPr>
        <w:t>t</w:t>
      </w:r>
      <w:r w:rsidRPr="002A2936">
        <w:rPr>
          <w:rFonts w:eastAsiaTheme="minorEastAsia"/>
        </w:rPr>
        <w:t xml:space="preserve">heory of </w:t>
      </w:r>
      <w:r w:rsidR="003D33AD">
        <w:rPr>
          <w:rFonts w:eastAsiaTheme="minorEastAsia"/>
        </w:rPr>
        <w:t>s</w:t>
      </w:r>
      <w:r w:rsidRPr="002A2936">
        <w:rPr>
          <w:rFonts w:eastAsiaTheme="minorEastAsia"/>
        </w:rPr>
        <w:t xml:space="preserve">exual </w:t>
      </w:r>
      <w:r w:rsidR="003D33AD">
        <w:rPr>
          <w:rFonts w:eastAsiaTheme="minorEastAsia"/>
        </w:rPr>
        <w:t>s</w:t>
      </w:r>
      <w:r w:rsidRPr="002A2936">
        <w:rPr>
          <w:rFonts w:eastAsiaTheme="minorEastAsia"/>
        </w:rPr>
        <w:t xml:space="preserve">election. </w:t>
      </w:r>
      <w:r w:rsidRPr="003D33AD">
        <w:rPr>
          <w:rFonts w:eastAsiaTheme="minorEastAsia"/>
          <w:i/>
        </w:rPr>
        <w:t>Proceedings of the Zoological Society of London, 84</w:t>
      </w:r>
      <w:r w:rsidRPr="002A2936">
        <w:rPr>
          <w:rFonts w:eastAsiaTheme="minorEastAsia"/>
        </w:rPr>
        <w:t>, 491–562.</w:t>
      </w:r>
    </w:p>
    <w:p w14:paraId="17AC3898" w14:textId="286ACA31" w:rsidR="00E44CAB" w:rsidRDefault="00E44CAB" w:rsidP="00CE4A6D">
      <w:pPr>
        <w:pStyle w:val="Bibliography"/>
        <w:spacing w:after="200" w:line="480" w:lineRule="auto"/>
        <w:ind w:left="360" w:hanging="360"/>
        <w:rPr>
          <w:rFonts w:eastAsiaTheme="minorEastAsia"/>
        </w:rPr>
      </w:pPr>
      <w:r>
        <w:rPr>
          <w:rFonts w:eastAsiaTheme="minorEastAsia"/>
        </w:rPr>
        <w:t xml:space="preserve">Janisch, J., </w:t>
      </w:r>
      <w:r w:rsidRPr="00E44CAB">
        <w:rPr>
          <w:rFonts w:eastAsiaTheme="minorEastAsia"/>
        </w:rPr>
        <w:t>Perinot,</w:t>
      </w:r>
      <w:r>
        <w:rPr>
          <w:rFonts w:eastAsiaTheme="minorEastAsia"/>
        </w:rPr>
        <w:t xml:space="preserve"> E., &amp;</w:t>
      </w:r>
      <w:r w:rsidRPr="00E44CAB">
        <w:rPr>
          <w:rFonts w:eastAsiaTheme="minorEastAsia"/>
        </w:rPr>
        <w:t xml:space="preserve"> Fusani</w:t>
      </w:r>
      <w:r>
        <w:rPr>
          <w:rFonts w:eastAsiaTheme="minorEastAsia"/>
        </w:rPr>
        <w:t>, L. Behavioural flexibility in the courtship d</w:t>
      </w:r>
      <w:r w:rsidRPr="00E44CAB">
        <w:rPr>
          <w:rFonts w:eastAsiaTheme="minorEastAsia"/>
        </w:rPr>
        <w:t>ance of Gol</w:t>
      </w:r>
      <w:r>
        <w:rPr>
          <w:rFonts w:eastAsiaTheme="minorEastAsia"/>
        </w:rPr>
        <w:t xml:space="preserve">den-Collared Manakins, </w:t>
      </w:r>
      <w:r w:rsidRPr="00E44CAB">
        <w:rPr>
          <w:rFonts w:eastAsiaTheme="minorEastAsia"/>
          <w:i/>
        </w:rPr>
        <w:t>Manacus vitellinus</w:t>
      </w:r>
      <w:r>
        <w:rPr>
          <w:rFonts w:eastAsiaTheme="minorEastAsia"/>
        </w:rPr>
        <w:t>.</w:t>
      </w:r>
      <w:r w:rsidRPr="00E44CAB">
        <w:rPr>
          <w:rFonts w:eastAsiaTheme="minorEastAsia"/>
        </w:rPr>
        <w:t xml:space="preserve"> </w:t>
      </w:r>
      <w:r w:rsidRPr="00E44CAB">
        <w:rPr>
          <w:rFonts w:eastAsiaTheme="minorEastAsia"/>
          <w:i/>
        </w:rPr>
        <w:t>Animal Behaviour 166</w:t>
      </w:r>
      <w:r>
        <w:rPr>
          <w:rFonts w:eastAsiaTheme="minorEastAsia"/>
        </w:rPr>
        <w:t>,</w:t>
      </w:r>
      <w:r w:rsidRPr="00E44CAB">
        <w:rPr>
          <w:rFonts w:eastAsiaTheme="minorEastAsia"/>
        </w:rPr>
        <w:t xml:space="preserve"> 61–71. </w:t>
      </w:r>
    </w:p>
    <w:p w14:paraId="4CCDDC6D" w14:textId="4070896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Jaro, M. A. (1989). Advances in record-linkage methodology as applied to matching the 1985 census of Tampa, Florida. </w:t>
      </w:r>
      <w:r w:rsidRPr="003D33AD">
        <w:rPr>
          <w:rFonts w:eastAsiaTheme="minorEastAsia"/>
          <w:i/>
        </w:rPr>
        <w:t>Journal of the American Statistical Association, 84</w:t>
      </w:r>
      <w:r w:rsidRPr="002A2936">
        <w:rPr>
          <w:rFonts w:eastAsiaTheme="minorEastAsia"/>
        </w:rPr>
        <w:t xml:space="preserve">, 414–420. </w:t>
      </w:r>
    </w:p>
    <w:p w14:paraId="108E20FC" w14:textId="7D818A2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Kirkpatrick, M. (1982). Sexual selection and the evolution of female choice. </w:t>
      </w:r>
      <w:r w:rsidRPr="003D33AD">
        <w:rPr>
          <w:rFonts w:eastAsiaTheme="minorEastAsia"/>
          <w:i/>
        </w:rPr>
        <w:t>Evolution, 36</w:t>
      </w:r>
      <w:r w:rsidRPr="002A2936">
        <w:rPr>
          <w:rFonts w:eastAsiaTheme="minorEastAsia"/>
        </w:rPr>
        <w:t xml:space="preserve">, 1–12. </w:t>
      </w:r>
    </w:p>
    <w:p w14:paraId="37941FCA" w14:textId="69549FB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Kodric-Brown, A., &amp; Nicoletto, P. F. (2001). Female choice in the guppy (</w:t>
      </w:r>
      <w:r w:rsidRPr="003D33AD">
        <w:rPr>
          <w:rFonts w:eastAsiaTheme="minorEastAsia"/>
          <w:i/>
        </w:rPr>
        <w:t>Poecilia reticulata</w:t>
      </w:r>
      <w:r w:rsidRPr="002A2936">
        <w:rPr>
          <w:rFonts w:eastAsiaTheme="minorEastAsia"/>
        </w:rPr>
        <w:t xml:space="preserve">): </w:t>
      </w:r>
      <w:r w:rsidR="003D33AD">
        <w:rPr>
          <w:rFonts w:eastAsiaTheme="minorEastAsia"/>
        </w:rPr>
        <w:t>t</w:t>
      </w:r>
      <w:r w:rsidRPr="002A2936">
        <w:rPr>
          <w:rFonts w:eastAsiaTheme="minorEastAsia"/>
        </w:rPr>
        <w:t xml:space="preserve">he interaction between male </w:t>
      </w:r>
      <w:r w:rsidR="004E5018">
        <w:rPr>
          <w:rFonts w:eastAsiaTheme="minorEastAsia"/>
        </w:rPr>
        <w:t>colour</w:t>
      </w:r>
      <w:r w:rsidRPr="002A2936">
        <w:rPr>
          <w:rFonts w:eastAsiaTheme="minorEastAsia"/>
        </w:rPr>
        <w:t xml:space="preserve"> and display. </w:t>
      </w:r>
      <w:r w:rsidR="004E5018">
        <w:rPr>
          <w:rFonts w:eastAsiaTheme="minorEastAsia"/>
          <w:i/>
        </w:rPr>
        <w:t>Behaviour</w:t>
      </w:r>
      <w:r w:rsidRPr="003D33AD">
        <w:rPr>
          <w:rFonts w:eastAsiaTheme="minorEastAsia"/>
          <w:i/>
        </w:rPr>
        <w:t xml:space="preserve">al Ecology </w:t>
      </w:r>
      <w:r w:rsidR="007B209E">
        <w:rPr>
          <w:rFonts w:eastAsiaTheme="minorEastAsia"/>
          <w:i/>
        </w:rPr>
        <w:t>&amp;</w:t>
      </w:r>
      <w:r w:rsidRPr="003D33AD">
        <w:rPr>
          <w:rFonts w:eastAsiaTheme="minorEastAsia"/>
          <w:i/>
        </w:rPr>
        <w:t xml:space="preserve"> Sociobiology, 50</w:t>
      </w:r>
      <w:r w:rsidRPr="002A2936">
        <w:rPr>
          <w:rFonts w:eastAsiaTheme="minorEastAsia"/>
        </w:rPr>
        <w:t>, 346–351.</w:t>
      </w:r>
    </w:p>
    <w:p w14:paraId="37DB5BAD" w14:textId="238FB259" w:rsidR="000C5AA3" w:rsidRPr="000C5AA3" w:rsidRDefault="000C5AA3" w:rsidP="00CE4A6D">
      <w:pPr>
        <w:pStyle w:val="Bibliography"/>
        <w:spacing w:after="200" w:line="480" w:lineRule="auto"/>
        <w:ind w:left="360" w:hanging="360"/>
        <w:rPr>
          <w:rFonts w:eastAsiaTheme="minorEastAsia"/>
        </w:rPr>
      </w:pPr>
      <w:r w:rsidRPr="000C5AA3">
        <w:rPr>
          <w:rFonts w:eastAsiaTheme="minorEastAsia"/>
        </w:rPr>
        <w:t xml:space="preserve">Levey, D. J. </w:t>
      </w:r>
      <w:r w:rsidR="00A74BEB">
        <w:rPr>
          <w:rFonts w:eastAsiaTheme="minorEastAsia"/>
        </w:rPr>
        <w:t>(</w:t>
      </w:r>
      <w:r>
        <w:rPr>
          <w:rFonts w:eastAsiaTheme="minorEastAsia"/>
        </w:rPr>
        <w:t>1987</w:t>
      </w:r>
      <w:r w:rsidR="00A74BEB">
        <w:rPr>
          <w:rFonts w:eastAsiaTheme="minorEastAsia"/>
        </w:rPr>
        <w:t>)</w:t>
      </w:r>
      <w:r>
        <w:rPr>
          <w:rFonts w:eastAsiaTheme="minorEastAsia"/>
        </w:rPr>
        <w:t xml:space="preserve">. </w:t>
      </w:r>
      <w:r w:rsidRPr="000C5AA3">
        <w:rPr>
          <w:rFonts w:eastAsiaTheme="minorEastAsia"/>
        </w:rPr>
        <w:t xml:space="preserve">Seed size and fruit-handling techniques of avian frugivores. </w:t>
      </w:r>
      <w:r w:rsidRPr="00A74BEB">
        <w:rPr>
          <w:rFonts w:eastAsiaTheme="minorEastAsia"/>
          <w:i/>
        </w:rPr>
        <w:t>American Naturalist</w:t>
      </w:r>
      <w:r w:rsidR="00A74BEB" w:rsidRPr="00A74BEB">
        <w:rPr>
          <w:rFonts w:eastAsiaTheme="minorEastAsia"/>
          <w:i/>
        </w:rPr>
        <w:t>,</w:t>
      </w:r>
      <w:r w:rsidRPr="00A74BEB">
        <w:rPr>
          <w:rFonts w:eastAsiaTheme="minorEastAsia"/>
          <w:i/>
        </w:rPr>
        <w:t xml:space="preserve"> 129,</w:t>
      </w:r>
      <w:r w:rsidRPr="000C5AA3">
        <w:rPr>
          <w:rFonts w:eastAsiaTheme="minorEastAsia"/>
        </w:rPr>
        <w:t xml:space="preserve"> 471–</w:t>
      </w:r>
      <w:r>
        <w:rPr>
          <w:rFonts w:eastAsiaTheme="minorEastAsia"/>
        </w:rPr>
        <w:t>4</w:t>
      </w:r>
      <w:r w:rsidRPr="000C5AA3">
        <w:rPr>
          <w:rFonts w:eastAsiaTheme="minorEastAsia"/>
        </w:rPr>
        <w:t>85.</w:t>
      </w:r>
    </w:p>
    <w:p w14:paraId="5531217C" w14:textId="5A3DBB3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Lill, A. (1974). Sexual </w:t>
      </w:r>
      <w:r w:rsidR="004E5018">
        <w:rPr>
          <w:rFonts w:eastAsiaTheme="minorEastAsia"/>
        </w:rPr>
        <w:t>behaviour</w:t>
      </w:r>
      <w:r w:rsidRPr="002A2936">
        <w:rPr>
          <w:rFonts w:eastAsiaTheme="minorEastAsia"/>
        </w:rPr>
        <w:t xml:space="preserve"> of the </w:t>
      </w:r>
      <w:r w:rsidR="00134F22">
        <w:rPr>
          <w:rFonts w:eastAsiaTheme="minorEastAsia"/>
        </w:rPr>
        <w:t>l</w:t>
      </w:r>
      <w:r w:rsidRPr="002A2936">
        <w:rPr>
          <w:rFonts w:eastAsiaTheme="minorEastAsia"/>
        </w:rPr>
        <w:t>ek-forming White-bearded Manakin (</w:t>
      </w:r>
      <w:r w:rsidRPr="00134F22">
        <w:rPr>
          <w:rFonts w:eastAsiaTheme="minorEastAsia"/>
          <w:i/>
        </w:rPr>
        <w:t>Manacus manacus trinitatis</w:t>
      </w:r>
      <w:r w:rsidRPr="002A2936">
        <w:rPr>
          <w:rFonts w:eastAsiaTheme="minorEastAsia"/>
        </w:rPr>
        <w:t xml:space="preserve"> Hartert). </w:t>
      </w:r>
      <w:r w:rsidRPr="00134F22">
        <w:rPr>
          <w:rFonts w:eastAsiaTheme="minorEastAsia"/>
          <w:i/>
        </w:rPr>
        <w:t>Ethology, 36,</w:t>
      </w:r>
      <w:r w:rsidRPr="002A2936">
        <w:rPr>
          <w:rFonts w:eastAsiaTheme="minorEastAsia"/>
        </w:rPr>
        <w:t xml:space="preserve"> 1–36.</w:t>
      </w:r>
    </w:p>
    <w:p w14:paraId="002970C0" w14:textId="4E8908C2" w:rsidR="00AA4129" w:rsidRPr="00AA4129" w:rsidRDefault="00AA4129" w:rsidP="00CE4A6D">
      <w:pPr>
        <w:pStyle w:val="Bibliography"/>
        <w:spacing w:after="200" w:line="480" w:lineRule="auto"/>
        <w:ind w:left="360" w:hanging="360"/>
        <w:rPr>
          <w:rFonts w:eastAsiaTheme="minorEastAsia"/>
        </w:rPr>
      </w:pPr>
      <w:r w:rsidRPr="00AA4129">
        <w:rPr>
          <w:rFonts w:eastAsiaTheme="minorEastAsia"/>
        </w:rPr>
        <w:t xml:space="preserve">McCowan, B., Doyle, L. R., &amp; Hanser, S. F. </w:t>
      </w:r>
      <w:r w:rsidR="0011463F">
        <w:rPr>
          <w:rFonts w:eastAsiaTheme="minorEastAsia"/>
        </w:rPr>
        <w:t>(</w:t>
      </w:r>
      <w:r w:rsidRPr="00AA4129">
        <w:rPr>
          <w:rFonts w:eastAsiaTheme="minorEastAsia"/>
        </w:rPr>
        <w:t>2002</w:t>
      </w:r>
      <w:r w:rsidR="0011463F">
        <w:rPr>
          <w:rFonts w:eastAsiaTheme="minorEastAsia"/>
        </w:rPr>
        <w:t>)</w:t>
      </w:r>
      <w:r w:rsidRPr="00AA4129">
        <w:rPr>
          <w:rFonts w:eastAsiaTheme="minorEastAsia"/>
        </w:rPr>
        <w:t>. Using information theory to assess the diversity, complexity, and development of communicative repertoires.</w:t>
      </w:r>
      <w:r>
        <w:rPr>
          <w:rFonts w:eastAsiaTheme="minorEastAsia"/>
        </w:rPr>
        <w:t xml:space="preserve"> </w:t>
      </w:r>
      <w:r w:rsidRPr="00AA4129">
        <w:rPr>
          <w:rFonts w:eastAsiaTheme="minorEastAsia"/>
          <w:i/>
        </w:rPr>
        <w:t>Journal of Comparative Psychology, 116</w:t>
      </w:r>
      <w:r>
        <w:rPr>
          <w:rFonts w:eastAsiaTheme="minorEastAsia"/>
        </w:rPr>
        <w:t>, 166–172.</w:t>
      </w:r>
    </w:p>
    <w:p w14:paraId="58DE63CB" w14:textId="59A0C421"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(1989). Correlates of male mating success in a lekking bird with male-male cooperation. </w:t>
      </w:r>
      <w:r w:rsidRPr="00134F22">
        <w:rPr>
          <w:rFonts w:eastAsiaTheme="minorEastAsia"/>
          <w:i/>
        </w:rPr>
        <w:t>Animal Behaviour, 37</w:t>
      </w:r>
      <w:r w:rsidRPr="002A2936">
        <w:rPr>
          <w:rFonts w:eastAsiaTheme="minorEastAsia"/>
        </w:rPr>
        <w:t>, 1007–1022.</w:t>
      </w:r>
    </w:p>
    <w:p w14:paraId="66A7431A" w14:textId="49629D3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(2007). Predicting fate from early connectivity in a social network. </w:t>
      </w:r>
      <w:r w:rsidRPr="00134F22">
        <w:rPr>
          <w:rFonts w:eastAsiaTheme="minorEastAsia"/>
          <w:i/>
        </w:rPr>
        <w:t>Proceedings of the National Academy of Sciences, 104</w:t>
      </w:r>
      <w:r w:rsidRPr="002A2936">
        <w:rPr>
          <w:rFonts w:eastAsiaTheme="minorEastAsia"/>
        </w:rPr>
        <w:t>, 10910–10914.</w:t>
      </w:r>
    </w:p>
    <w:p w14:paraId="39C62CEA" w14:textId="36FD612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(2010). A </w:t>
      </w:r>
      <w:r w:rsidR="00654840" w:rsidRPr="002A2936">
        <w:rPr>
          <w:rFonts w:eastAsiaTheme="minorEastAsia"/>
        </w:rPr>
        <w:t xml:space="preserve">spatial dance to the music of time in the leks </w:t>
      </w:r>
      <w:r w:rsidRPr="002A2936">
        <w:rPr>
          <w:rFonts w:eastAsiaTheme="minorEastAsia"/>
        </w:rPr>
        <w:t xml:space="preserve">of Long-Tailed Manakins. </w:t>
      </w:r>
      <w:r w:rsidRPr="00134F22">
        <w:rPr>
          <w:rFonts w:eastAsiaTheme="minorEastAsia"/>
          <w:i/>
        </w:rPr>
        <w:t xml:space="preserve">Advances in the Study of </w:t>
      </w:r>
      <w:r w:rsidR="004E5018">
        <w:rPr>
          <w:rFonts w:eastAsiaTheme="minorEastAsia"/>
          <w:i/>
        </w:rPr>
        <w:t>Behaviour</w:t>
      </w:r>
      <w:r w:rsidRPr="00134F22">
        <w:rPr>
          <w:rFonts w:eastAsiaTheme="minorEastAsia"/>
          <w:i/>
        </w:rPr>
        <w:t xml:space="preserve"> 42</w:t>
      </w:r>
      <w:r w:rsidR="00134F22">
        <w:rPr>
          <w:rFonts w:eastAsiaTheme="minorEastAsia"/>
        </w:rPr>
        <w:t>,</w:t>
      </w:r>
      <w:r w:rsidRPr="002A2936">
        <w:rPr>
          <w:rFonts w:eastAsiaTheme="minorEastAsia"/>
        </w:rPr>
        <w:t xml:space="preserve"> 55–81.</w:t>
      </w:r>
    </w:p>
    <w:p w14:paraId="02B5D924" w14:textId="7A8B1B1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&amp; Hobson, E. A. (2018). Edge weight variance: population genetic metrics for social network analysis. </w:t>
      </w:r>
      <w:r w:rsidRPr="00134F22">
        <w:rPr>
          <w:rFonts w:eastAsiaTheme="minorEastAsia"/>
          <w:i/>
        </w:rPr>
        <w:t>Animal Behaviour, 136</w:t>
      </w:r>
      <w:r w:rsidRPr="002A2936">
        <w:rPr>
          <w:rFonts w:eastAsiaTheme="minorEastAsia"/>
        </w:rPr>
        <w:t>, 239–250.</w:t>
      </w:r>
    </w:p>
    <w:p w14:paraId="1557DC2C" w14:textId="4842BEFD"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McDonald, D. B., &amp; Potts, W. K. (1994). Cooperative </w:t>
      </w:r>
      <w:r w:rsidR="00134F22">
        <w:rPr>
          <w:rFonts w:eastAsiaTheme="minorEastAsia"/>
        </w:rPr>
        <w:t>d</w:t>
      </w:r>
      <w:r w:rsidRPr="002A2936">
        <w:rPr>
          <w:rFonts w:eastAsiaTheme="minorEastAsia"/>
        </w:rPr>
        <w:t xml:space="preserve">isplay and </w:t>
      </w:r>
      <w:r w:rsidR="00134F22">
        <w:rPr>
          <w:rFonts w:eastAsiaTheme="minorEastAsia"/>
        </w:rPr>
        <w:t>r</w:t>
      </w:r>
      <w:r w:rsidRPr="002A2936">
        <w:rPr>
          <w:rFonts w:eastAsiaTheme="minorEastAsia"/>
        </w:rPr>
        <w:t xml:space="preserve">elatedness </w:t>
      </w:r>
      <w:r w:rsidR="00134F22" w:rsidRPr="002A2936">
        <w:rPr>
          <w:rFonts w:eastAsiaTheme="minorEastAsia"/>
        </w:rPr>
        <w:t>among males in a lek-mating bird</w:t>
      </w:r>
      <w:r w:rsidRPr="002A2936">
        <w:rPr>
          <w:rFonts w:eastAsiaTheme="minorEastAsia"/>
        </w:rPr>
        <w:t xml:space="preserve">. </w:t>
      </w:r>
      <w:r w:rsidRPr="00134F22">
        <w:rPr>
          <w:rFonts w:eastAsiaTheme="minorEastAsia"/>
          <w:i/>
        </w:rPr>
        <w:t>Science, 266</w:t>
      </w:r>
      <w:r w:rsidRPr="002A2936">
        <w:rPr>
          <w:rFonts w:eastAsiaTheme="minorEastAsia"/>
        </w:rPr>
        <w:t>, 1030–1032.</w:t>
      </w:r>
    </w:p>
    <w:p w14:paraId="5B923369" w14:textId="2C7C966E" w:rsidR="00A017AA" w:rsidRPr="002A2936" w:rsidRDefault="00A017AA" w:rsidP="00CE4A6D">
      <w:pPr>
        <w:pStyle w:val="Bibliography"/>
        <w:spacing w:after="200" w:line="480" w:lineRule="auto"/>
        <w:ind w:left="360" w:hanging="360"/>
        <w:rPr>
          <w:rFonts w:eastAsiaTheme="minorEastAsia"/>
        </w:rPr>
      </w:pPr>
      <w:r w:rsidRPr="002A2936">
        <w:rPr>
          <w:rFonts w:eastAsiaTheme="minorEastAsia"/>
        </w:rPr>
        <w:t xml:space="preserve">McDonald, D. B., &amp; Shizuka, D. (2013). Comparative transitive and temporal orderliness in dominance networks. </w:t>
      </w:r>
      <w:r w:rsidR="004E5018">
        <w:rPr>
          <w:rFonts w:eastAsiaTheme="minorEastAsia"/>
          <w:i/>
        </w:rPr>
        <w:t>Behaviour</w:t>
      </w:r>
      <w:r w:rsidRPr="00134F22">
        <w:rPr>
          <w:rFonts w:eastAsiaTheme="minorEastAsia"/>
          <w:i/>
        </w:rPr>
        <w:t>al Ecology 24</w:t>
      </w:r>
      <w:r w:rsidR="00134F22">
        <w:rPr>
          <w:rFonts w:eastAsiaTheme="minorEastAsia"/>
        </w:rPr>
        <w:t>,</w:t>
      </w:r>
      <w:r w:rsidRPr="002A2936">
        <w:rPr>
          <w:rFonts w:eastAsiaTheme="minorEastAsia"/>
        </w:rPr>
        <w:t xml:space="preserve"> 511-520.  </w:t>
      </w:r>
    </w:p>
    <w:p w14:paraId="66A65043" w14:textId="54C59F9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Miles, M. C., &amp; Fuxjager, M. J. (2018). Synergistic selection regimens drive the evolution of display complexity in birds of paradise. </w:t>
      </w:r>
      <w:r w:rsidRPr="00134F22">
        <w:rPr>
          <w:rFonts w:eastAsiaTheme="minorEastAsia"/>
          <w:i/>
        </w:rPr>
        <w:t>Journal of Animal Ecology, 87</w:t>
      </w:r>
      <w:r w:rsidRPr="002A2936">
        <w:rPr>
          <w:rFonts w:eastAsiaTheme="minorEastAsia"/>
        </w:rPr>
        <w:t>, 1149–1159.</w:t>
      </w:r>
    </w:p>
    <w:p w14:paraId="156207BD" w14:textId="1DE8005A"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Miller, E.H. </w:t>
      </w:r>
      <w:r w:rsidR="0011463F">
        <w:rPr>
          <w:rFonts w:eastAsiaTheme="minorEastAsia"/>
        </w:rPr>
        <w:t>(</w:t>
      </w:r>
      <w:r w:rsidRPr="002A2936">
        <w:rPr>
          <w:rFonts w:eastAsiaTheme="minorEastAsia"/>
        </w:rPr>
        <w:t>1988</w:t>
      </w:r>
      <w:r w:rsidR="0011463F">
        <w:rPr>
          <w:rFonts w:eastAsiaTheme="minorEastAsia"/>
        </w:rPr>
        <w:t>)</w:t>
      </w:r>
      <w:r w:rsidRPr="002A2936">
        <w:rPr>
          <w:rFonts w:eastAsiaTheme="minorEastAsia"/>
        </w:rPr>
        <w:t xml:space="preserve">. Description of bird </w:t>
      </w:r>
      <w:r w:rsidR="004E5018">
        <w:rPr>
          <w:rFonts w:eastAsiaTheme="minorEastAsia"/>
        </w:rPr>
        <w:t>behaviour</w:t>
      </w:r>
      <w:r w:rsidRPr="002A2936">
        <w:rPr>
          <w:rFonts w:eastAsiaTheme="minorEastAsia"/>
        </w:rPr>
        <w:t xml:space="preserve"> for comparative purposes. </w:t>
      </w:r>
      <w:r w:rsidRPr="00134F22">
        <w:rPr>
          <w:rFonts w:eastAsiaTheme="minorEastAsia"/>
          <w:i/>
        </w:rPr>
        <w:t>Curr</w:t>
      </w:r>
      <w:r w:rsidR="00134F22" w:rsidRPr="00134F22">
        <w:rPr>
          <w:rFonts w:eastAsiaTheme="minorEastAsia"/>
          <w:i/>
        </w:rPr>
        <w:t>ent</w:t>
      </w:r>
      <w:r w:rsidRPr="00134F22">
        <w:rPr>
          <w:rFonts w:eastAsiaTheme="minorEastAsia"/>
          <w:i/>
        </w:rPr>
        <w:t xml:space="preserve"> Ornith</w:t>
      </w:r>
      <w:r w:rsidR="00134F22" w:rsidRPr="00134F22">
        <w:rPr>
          <w:rFonts w:eastAsiaTheme="minorEastAsia"/>
          <w:i/>
        </w:rPr>
        <w:t>ology,</w:t>
      </w:r>
      <w:r w:rsidRPr="00134F22">
        <w:rPr>
          <w:rFonts w:eastAsiaTheme="minorEastAsia"/>
          <w:i/>
        </w:rPr>
        <w:t xml:space="preserve"> 5</w:t>
      </w:r>
      <w:r w:rsidR="00134F22">
        <w:rPr>
          <w:rFonts w:eastAsiaTheme="minorEastAsia"/>
        </w:rPr>
        <w:t>,</w:t>
      </w:r>
      <w:r w:rsidRPr="002A2936">
        <w:rPr>
          <w:rFonts w:eastAsiaTheme="minorEastAsia"/>
        </w:rPr>
        <w:t xml:space="preserve"> 347</w:t>
      </w:r>
      <w:r w:rsidR="00134F22">
        <w:rPr>
          <w:rFonts w:eastAsiaTheme="minorEastAsia"/>
        </w:rPr>
        <w:t>–</w:t>
      </w:r>
      <w:r w:rsidRPr="002A2936">
        <w:rPr>
          <w:rFonts w:eastAsiaTheme="minorEastAsia"/>
        </w:rPr>
        <w:t>394.</w:t>
      </w:r>
    </w:p>
    <w:p w14:paraId="15079188" w14:textId="40E6527A" w:rsidR="00987CB2" w:rsidRPr="002A2936" w:rsidRDefault="00987CB2" w:rsidP="00CE4A6D">
      <w:pPr>
        <w:pStyle w:val="Bibliography"/>
        <w:spacing w:after="200" w:line="480" w:lineRule="auto"/>
        <w:ind w:left="360" w:hanging="360"/>
        <w:rPr>
          <w:rFonts w:eastAsiaTheme="minorEastAsia"/>
        </w:rPr>
      </w:pPr>
      <w:r w:rsidRPr="002A2936">
        <w:rPr>
          <w:rFonts w:eastAsiaTheme="minorEastAsia"/>
        </w:rPr>
        <w:t xml:space="preserve">Morales-Betancourt, J.A., &amp; Castaño-Villa, G.J. </w:t>
      </w:r>
      <w:r w:rsidR="002A2936">
        <w:rPr>
          <w:rFonts w:eastAsiaTheme="minorEastAsia"/>
        </w:rPr>
        <w:t xml:space="preserve">(2018). </w:t>
      </w:r>
      <w:r w:rsidRPr="002A2936">
        <w:rPr>
          <w:rFonts w:eastAsiaTheme="minorEastAsia"/>
        </w:rPr>
        <w:t xml:space="preserve">Males in </w:t>
      </w:r>
      <w:r w:rsidR="002A2936" w:rsidRPr="002A2936">
        <w:rPr>
          <w:rFonts w:eastAsiaTheme="minorEastAsia"/>
        </w:rPr>
        <w:t>seemingly female-like plumage do not mimic females.</w:t>
      </w:r>
      <w:r w:rsidR="002A2936">
        <w:rPr>
          <w:rFonts w:eastAsiaTheme="minorEastAsia"/>
        </w:rPr>
        <w:t xml:space="preserve"> </w:t>
      </w:r>
      <w:r w:rsidR="002A2936" w:rsidRPr="00134F22">
        <w:rPr>
          <w:rFonts w:eastAsiaTheme="minorEastAsia"/>
          <w:i/>
        </w:rPr>
        <w:t>J</w:t>
      </w:r>
      <w:r w:rsidR="00134F22" w:rsidRPr="00134F22">
        <w:rPr>
          <w:rFonts w:eastAsiaTheme="minorEastAsia"/>
          <w:i/>
        </w:rPr>
        <w:t>ournal of</w:t>
      </w:r>
      <w:r w:rsidR="002A2936" w:rsidRPr="00134F22">
        <w:rPr>
          <w:rFonts w:eastAsiaTheme="minorEastAsia"/>
          <w:i/>
        </w:rPr>
        <w:t xml:space="preserve"> Avian Biology</w:t>
      </w:r>
      <w:r w:rsidR="00134F22" w:rsidRPr="00134F22">
        <w:rPr>
          <w:rFonts w:eastAsiaTheme="minorEastAsia"/>
          <w:i/>
        </w:rPr>
        <w:t>,</w:t>
      </w:r>
      <w:r w:rsidR="002A2936" w:rsidRPr="00134F22">
        <w:rPr>
          <w:rFonts w:eastAsiaTheme="minorEastAsia"/>
          <w:i/>
        </w:rPr>
        <w:t xml:space="preserve"> e01467</w:t>
      </w:r>
      <w:r w:rsidR="002A2936">
        <w:rPr>
          <w:rFonts w:eastAsiaTheme="minorEastAsia"/>
        </w:rPr>
        <w:t xml:space="preserve">. </w:t>
      </w:r>
    </w:p>
    <w:p w14:paraId="55E2F5E0" w14:textId="3FC051B6" w:rsidR="00655342" w:rsidRDefault="00655342" w:rsidP="00CE4A6D">
      <w:pPr>
        <w:pStyle w:val="Bibliography"/>
        <w:spacing w:after="200" w:line="480" w:lineRule="auto"/>
        <w:ind w:left="360" w:hanging="360"/>
        <w:rPr>
          <w:rFonts w:eastAsiaTheme="minorEastAsia"/>
        </w:rPr>
      </w:pPr>
      <w:r w:rsidRPr="002A2936">
        <w:rPr>
          <w:rFonts w:eastAsiaTheme="minorEastAsia"/>
        </w:rPr>
        <w:t xml:space="preserve">Muller, Z., Cantor, </w:t>
      </w:r>
      <w:r w:rsidR="00134F22">
        <w:rPr>
          <w:rFonts w:eastAsiaTheme="minorEastAsia"/>
        </w:rPr>
        <w:t xml:space="preserve">M., </w:t>
      </w:r>
      <w:r w:rsidRPr="002A2936">
        <w:rPr>
          <w:rFonts w:eastAsiaTheme="minorEastAsia"/>
        </w:rPr>
        <w:t xml:space="preserve">I.C. Cuthill, </w:t>
      </w:r>
      <w:r w:rsidR="00134F22">
        <w:rPr>
          <w:rFonts w:eastAsiaTheme="minorEastAsia"/>
        </w:rPr>
        <w:t>I. C., &amp;</w:t>
      </w:r>
      <w:r w:rsidRPr="002A2936">
        <w:rPr>
          <w:rFonts w:eastAsiaTheme="minorEastAsia"/>
        </w:rPr>
        <w:t xml:space="preserve"> Harris</w:t>
      </w:r>
      <w:r w:rsidR="00134F22">
        <w:rPr>
          <w:rFonts w:eastAsiaTheme="minorEastAsia"/>
        </w:rPr>
        <w:t>, S</w:t>
      </w:r>
      <w:r w:rsidRPr="002A2936">
        <w:rPr>
          <w:rFonts w:eastAsiaTheme="minorEastAsia"/>
        </w:rPr>
        <w:t xml:space="preserve">. </w:t>
      </w:r>
      <w:r w:rsidR="0011463F">
        <w:rPr>
          <w:rFonts w:eastAsiaTheme="minorEastAsia"/>
        </w:rPr>
        <w:t>(</w:t>
      </w:r>
      <w:r w:rsidRPr="002A2936">
        <w:rPr>
          <w:rFonts w:eastAsiaTheme="minorEastAsia"/>
        </w:rPr>
        <w:t>2018</w:t>
      </w:r>
      <w:r w:rsidR="0011463F">
        <w:rPr>
          <w:rFonts w:eastAsiaTheme="minorEastAsia"/>
        </w:rPr>
        <w:t>)</w:t>
      </w:r>
      <w:r w:rsidRPr="002A2936">
        <w:rPr>
          <w:rFonts w:eastAsiaTheme="minorEastAsia"/>
        </w:rPr>
        <w:t xml:space="preserve">. Giraffe social preferences are context dependent. </w:t>
      </w:r>
      <w:r w:rsidRPr="00134F22">
        <w:rPr>
          <w:rFonts w:eastAsiaTheme="minorEastAsia"/>
          <w:i/>
        </w:rPr>
        <w:t>Animal Behaviour 146</w:t>
      </w:r>
      <w:r w:rsidR="00134F22">
        <w:rPr>
          <w:rFonts w:eastAsiaTheme="minorEastAsia"/>
        </w:rPr>
        <w:t>,</w:t>
      </w:r>
      <w:r w:rsidRPr="002A2936">
        <w:rPr>
          <w:rFonts w:eastAsiaTheme="minorEastAsia"/>
        </w:rPr>
        <w:t xml:space="preserve"> 37–49. </w:t>
      </w:r>
    </w:p>
    <w:p w14:paraId="1036C779" w14:textId="1B012C99" w:rsidR="00AD789E" w:rsidRPr="00AD789E" w:rsidRDefault="00AD789E" w:rsidP="00CE4A6D">
      <w:pPr>
        <w:pStyle w:val="Bibliography"/>
        <w:spacing w:after="200" w:line="480" w:lineRule="auto"/>
        <w:ind w:left="360" w:hanging="360"/>
        <w:rPr>
          <w:rFonts w:eastAsiaTheme="minorEastAsia"/>
        </w:rPr>
      </w:pPr>
      <w:r w:rsidRPr="00AD789E">
        <w:rPr>
          <w:rFonts w:eastAsiaTheme="minorEastAsia"/>
        </w:rPr>
        <w:t>Nelson, X</w:t>
      </w:r>
      <w:r>
        <w:rPr>
          <w:rFonts w:eastAsiaTheme="minorEastAsia"/>
        </w:rPr>
        <w:t>.</w:t>
      </w:r>
      <w:r w:rsidR="00134F22">
        <w:rPr>
          <w:rFonts w:eastAsiaTheme="minorEastAsia"/>
        </w:rPr>
        <w:t xml:space="preserve"> </w:t>
      </w:r>
      <w:r w:rsidRPr="00AD789E">
        <w:rPr>
          <w:rFonts w:eastAsiaTheme="minorEastAsia"/>
        </w:rPr>
        <w:t xml:space="preserve">J., Wilson, </w:t>
      </w:r>
      <w:r>
        <w:rPr>
          <w:rFonts w:eastAsiaTheme="minorEastAsia"/>
        </w:rPr>
        <w:t>D.</w:t>
      </w:r>
      <w:r w:rsidR="00134F22">
        <w:rPr>
          <w:rFonts w:eastAsiaTheme="minorEastAsia"/>
        </w:rPr>
        <w:t xml:space="preserve"> </w:t>
      </w:r>
      <w:r>
        <w:rPr>
          <w:rFonts w:eastAsiaTheme="minorEastAsia"/>
        </w:rPr>
        <w:t xml:space="preserve">R., &amp; </w:t>
      </w:r>
      <w:r w:rsidRPr="00AD789E">
        <w:rPr>
          <w:rFonts w:eastAsiaTheme="minorEastAsia"/>
        </w:rPr>
        <w:t>Evans</w:t>
      </w:r>
      <w:r>
        <w:rPr>
          <w:rFonts w:eastAsiaTheme="minorEastAsia"/>
        </w:rPr>
        <w:t>, C.</w:t>
      </w:r>
      <w:r w:rsidR="00134F22">
        <w:rPr>
          <w:rFonts w:eastAsiaTheme="minorEastAsia"/>
        </w:rPr>
        <w:t xml:space="preserve"> </w:t>
      </w:r>
      <w:r>
        <w:rPr>
          <w:rFonts w:eastAsiaTheme="minorEastAsia"/>
        </w:rPr>
        <w:t>S.</w:t>
      </w:r>
      <w:r w:rsidRPr="00AD789E">
        <w:rPr>
          <w:rFonts w:eastAsiaTheme="minorEastAsia"/>
        </w:rPr>
        <w:t xml:space="preserve"> </w:t>
      </w:r>
      <w:r w:rsidR="0011463F">
        <w:rPr>
          <w:rFonts w:eastAsiaTheme="minorEastAsia"/>
        </w:rPr>
        <w:t>(</w:t>
      </w:r>
      <w:r w:rsidRPr="00AD789E">
        <w:rPr>
          <w:rFonts w:eastAsiaTheme="minorEastAsia"/>
        </w:rPr>
        <w:t>2008</w:t>
      </w:r>
      <w:r w:rsidR="0011463F">
        <w:rPr>
          <w:rFonts w:eastAsiaTheme="minorEastAsia"/>
        </w:rPr>
        <w:t>)</w:t>
      </w:r>
      <w:r w:rsidRPr="00AD789E">
        <w:rPr>
          <w:rFonts w:eastAsiaTheme="minorEastAsia"/>
        </w:rPr>
        <w:t xml:space="preserve">. </w:t>
      </w:r>
      <w:r w:rsidR="004E5018">
        <w:rPr>
          <w:rFonts w:eastAsiaTheme="minorEastAsia"/>
        </w:rPr>
        <w:t>Behaviour</w:t>
      </w:r>
      <w:r w:rsidRPr="00AD789E">
        <w:rPr>
          <w:rFonts w:eastAsiaTheme="minorEastAsia"/>
        </w:rPr>
        <w:t xml:space="preserve">al syndromes in stable social groups: an artifact of external constraints? </w:t>
      </w:r>
      <w:r w:rsidRPr="009502AB">
        <w:rPr>
          <w:rFonts w:eastAsiaTheme="minorEastAsia"/>
          <w:i/>
        </w:rPr>
        <w:t>Ethology</w:t>
      </w:r>
      <w:r w:rsidR="00134F22" w:rsidRPr="009502AB">
        <w:rPr>
          <w:rFonts w:eastAsiaTheme="minorEastAsia"/>
        </w:rPr>
        <w:t>,</w:t>
      </w:r>
      <w:r w:rsidRPr="009502AB">
        <w:rPr>
          <w:rFonts w:eastAsiaTheme="minorEastAsia"/>
        </w:rPr>
        <w:t xml:space="preserve"> 114</w:t>
      </w:r>
      <w:r w:rsidR="00134F22">
        <w:rPr>
          <w:rFonts w:eastAsiaTheme="minorEastAsia"/>
        </w:rPr>
        <w:t>,</w:t>
      </w:r>
      <w:r w:rsidRPr="00AD789E">
        <w:rPr>
          <w:rFonts w:eastAsiaTheme="minorEastAsia"/>
        </w:rPr>
        <w:t xml:space="preserve"> 1154–</w:t>
      </w:r>
      <w:r w:rsidR="00134F22">
        <w:rPr>
          <w:rFonts w:eastAsiaTheme="minorEastAsia"/>
        </w:rPr>
        <w:t>11</w:t>
      </w:r>
      <w:r w:rsidRPr="00AD789E">
        <w:rPr>
          <w:rFonts w:eastAsiaTheme="minorEastAsia"/>
        </w:rPr>
        <w:t xml:space="preserve">65. </w:t>
      </w:r>
    </w:p>
    <w:p w14:paraId="6CCF98A0" w14:textId="271A30F1"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Nooker, J. K., &amp; Sandercock, B. K. (2008). Phenotypic correlates and survival consequences of male mating success in lek-mating greater prairie-chickens (</w:t>
      </w:r>
      <w:r w:rsidRPr="009E1D63">
        <w:rPr>
          <w:rFonts w:eastAsiaTheme="minorEastAsia"/>
          <w:i/>
        </w:rPr>
        <w:t>Tympanuchus cupido</w:t>
      </w:r>
      <w:r w:rsidRPr="002A2936">
        <w:rPr>
          <w:rFonts w:eastAsiaTheme="minorEastAsia"/>
        </w:rPr>
        <w:t xml:space="preserve">). </w:t>
      </w:r>
      <w:r w:rsidR="004E5018">
        <w:rPr>
          <w:rFonts w:eastAsiaTheme="minorEastAsia"/>
          <w:i/>
        </w:rPr>
        <w:t>Behaviour</w:t>
      </w:r>
      <w:r w:rsidRPr="00134F22">
        <w:rPr>
          <w:rFonts w:eastAsiaTheme="minorEastAsia"/>
          <w:i/>
        </w:rPr>
        <w:t xml:space="preserve">al Ecology </w:t>
      </w:r>
      <w:r w:rsidR="007B209E">
        <w:rPr>
          <w:rFonts w:eastAsiaTheme="minorEastAsia"/>
          <w:i/>
        </w:rPr>
        <w:t>&amp;</w:t>
      </w:r>
      <w:r w:rsidRPr="00134F22">
        <w:rPr>
          <w:rFonts w:eastAsiaTheme="minorEastAsia"/>
          <w:i/>
        </w:rPr>
        <w:t xml:space="preserve"> Sociobiology, 62</w:t>
      </w:r>
      <w:r w:rsidR="00134F22">
        <w:rPr>
          <w:rFonts w:eastAsiaTheme="minorEastAsia"/>
        </w:rPr>
        <w:t>,</w:t>
      </w:r>
      <w:r w:rsidRPr="002A2936">
        <w:rPr>
          <w:rFonts w:eastAsiaTheme="minorEastAsia"/>
        </w:rPr>
        <w:t xml:space="preserve"> 1377–1388. </w:t>
      </w:r>
    </w:p>
    <w:p w14:paraId="731F3074" w14:textId="5069421B"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Ooms, J., &amp; Google, Inc. (2018). brotli: A compression format optimized for the web. R package version 1.2. https://CRAN.R-project.org/package=brotli</w:t>
      </w:r>
    </w:p>
    <w:p w14:paraId="0E92B593" w14:textId="5197035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Palmero, A. M., Espelosín, J., Laiolo, P., &amp; Illera, J. C. (2014). Information theory reveals that individual birds do not alter song complexity when varying song length. </w:t>
      </w:r>
      <w:r w:rsidRPr="007B209E">
        <w:rPr>
          <w:rFonts w:eastAsiaTheme="minorEastAsia"/>
          <w:i/>
        </w:rPr>
        <w:t>Animal Behaviour, 87</w:t>
      </w:r>
      <w:r w:rsidRPr="002A2936">
        <w:rPr>
          <w:rFonts w:eastAsiaTheme="minorEastAsia"/>
        </w:rPr>
        <w:t>, 153–163.</w:t>
      </w:r>
    </w:p>
    <w:p w14:paraId="621C2170" w14:textId="15E3434B" w:rsidR="00695688" w:rsidRDefault="00030C5D" w:rsidP="00CE4A6D">
      <w:pPr>
        <w:pStyle w:val="Bibliography"/>
        <w:spacing w:after="200" w:line="480" w:lineRule="auto"/>
        <w:ind w:left="360" w:hanging="360"/>
        <w:rPr>
          <w:rFonts w:eastAsiaTheme="minorEastAsia"/>
        </w:rPr>
      </w:pPr>
      <w:r w:rsidRPr="002A2936">
        <w:rPr>
          <w:rFonts w:eastAsiaTheme="minorEastAsia"/>
        </w:rPr>
        <w:t xml:space="preserve">Patricelli, G. L., &amp; Hebets, E. A. (2016). New dimensions in animal communication: the case for complexity. </w:t>
      </w:r>
      <w:r w:rsidRPr="007B209E">
        <w:rPr>
          <w:rFonts w:eastAsiaTheme="minorEastAsia"/>
          <w:i/>
        </w:rPr>
        <w:t xml:space="preserve">Current Opinion in </w:t>
      </w:r>
      <w:r w:rsidR="004E5018">
        <w:rPr>
          <w:rFonts w:eastAsiaTheme="minorEastAsia"/>
          <w:i/>
        </w:rPr>
        <w:t>Behaviour</w:t>
      </w:r>
      <w:r w:rsidRPr="007B209E">
        <w:rPr>
          <w:rFonts w:eastAsiaTheme="minorEastAsia"/>
          <w:i/>
        </w:rPr>
        <w:t>al Sciences, 12</w:t>
      </w:r>
      <w:r w:rsidRPr="002A2936">
        <w:rPr>
          <w:rFonts w:eastAsiaTheme="minorEastAsia"/>
        </w:rPr>
        <w:t>, 80–89.</w:t>
      </w:r>
    </w:p>
    <w:p w14:paraId="46DE926D" w14:textId="4A46C6FE" w:rsidR="00695688" w:rsidRPr="00695688" w:rsidRDefault="00695688" w:rsidP="00CE4A6D">
      <w:pPr>
        <w:pStyle w:val="Bibliography"/>
        <w:spacing w:after="200" w:line="480" w:lineRule="auto"/>
        <w:ind w:left="360" w:hanging="360"/>
        <w:rPr>
          <w:rFonts w:eastAsiaTheme="minorEastAsia"/>
        </w:rPr>
      </w:pPr>
      <w:r>
        <w:t xml:space="preserve">Patricelli, G. L., Coleman, S. W. &amp; Borgia, G. </w:t>
      </w:r>
      <w:r w:rsidR="003521D9">
        <w:t>(</w:t>
      </w:r>
      <w:r>
        <w:t>2006</w:t>
      </w:r>
      <w:r w:rsidR="003521D9">
        <w:t>)</w:t>
      </w:r>
      <w:r>
        <w:t xml:space="preserve">. Male Satin Bowerbirds, </w:t>
      </w:r>
      <w:r w:rsidRPr="00695688">
        <w:rPr>
          <w:i/>
        </w:rPr>
        <w:t>Ptilonorhynchus violaceus</w:t>
      </w:r>
      <w:r>
        <w:t xml:space="preserve">, adjust their display intensity in response to female startling: an experiment with robotic females. </w:t>
      </w:r>
      <w:r>
        <w:rPr>
          <w:i/>
          <w:iCs/>
        </w:rPr>
        <w:t>Animal Behaviour</w:t>
      </w:r>
      <w:r>
        <w:t xml:space="preserve"> 71,  49–59.</w:t>
      </w:r>
    </w:p>
    <w:p w14:paraId="6A72B5D2" w14:textId="760AEE3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Pinter-Wollman, N., Hobson, E. A., Smith, J. E., Edelman, A. J., Shizuka, D., de Silva, S., Waters, J. S., Prager, S. D., Sasaki, T., Wittemyer, G., Fewell, J., &amp; McDonald, D. B. (2014). The dynamics of animal social networks: analytical, conceptual, and theoretical advances. </w:t>
      </w:r>
      <w:r w:rsidR="004E5018">
        <w:rPr>
          <w:rFonts w:eastAsiaTheme="minorEastAsia"/>
          <w:i/>
        </w:rPr>
        <w:t>Behaviour</w:t>
      </w:r>
      <w:r w:rsidRPr="007B209E">
        <w:rPr>
          <w:rFonts w:eastAsiaTheme="minorEastAsia"/>
          <w:i/>
        </w:rPr>
        <w:t>al Ecology, 25,</w:t>
      </w:r>
      <w:r w:rsidRPr="002A2936">
        <w:rPr>
          <w:rFonts w:eastAsiaTheme="minorEastAsia"/>
        </w:rPr>
        <w:t xml:space="preserve"> 242–255</w:t>
      </w:r>
      <w:r w:rsidR="007B209E">
        <w:rPr>
          <w:rFonts w:eastAsiaTheme="minorEastAsia"/>
        </w:rPr>
        <w:t>.</w:t>
      </w:r>
    </w:p>
    <w:p w14:paraId="4DB63359" w14:textId="46389389"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Potts, W. K. (1984). The chorus-line hypothesis of maneuver coordination in avian flocks. </w:t>
      </w:r>
      <w:r w:rsidRPr="007B209E">
        <w:rPr>
          <w:rFonts w:eastAsiaTheme="minorEastAsia"/>
          <w:i/>
        </w:rPr>
        <w:t>Nature, 309</w:t>
      </w:r>
      <w:r w:rsidRPr="002A2936">
        <w:rPr>
          <w:rFonts w:eastAsiaTheme="minorEastAsia"/>
        </w:rPr>
        <w:t xml:space="preserve">, 344. </w:t>
      </w:r>
    </w:p>
    <w:p w14:paraId="61DCB30C" w14:textId="1745A62E"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Prum, R., &amp; Johnson, A. (1987). Display </w:t>
      </w:r>
      <w:r w:rsidR="004E5018">
        <w:rPr>
          <w:rFonts w:eastAsiaTheme="minorEastAsia"/>
        </w:rPr>
        <w:t>behaviour</w:t>
      </w:r>
      <w:r w:rsidR="007B209E" w:rsidRPr="002A2936">
        <w:rPr>
          <w:rFonts w:eastAsiaTheme="minorEastAsia"/>
        </w:rPr>
        <w:t xml:space="preserve">, foraging ecology, and systematics </w:t>
      </w:r>
      <w:r w:rsidRPr="002A2936">
        <w:rPr>
          <w:rFonts w:eastAsiaTheme="minorEastAsia"/>
        </w:rPr>
        <w:t>of the Golden-Winged Manakin (</w:t>
      </w:r>
      <w:r w:rsidRPr="007B209E">
        <w:rPr>
          <w:rFonts w:eastAsiaTheme="minorEastAsia"/>
          <w:i/>
        </w:rPr>
        <w:t>Masius chrysopterus</w:t>
      </w:r>
      <w:r w:rsidRPr="002A2936">
        <w:rPr>
          <w:rFonts w:eastAsiaTheme="minorEastAsia"/>
        </w:rPr>
        <w:t xml:space="preserve">). </w:t>
      </w:r>
      <w:r w:rsidRPr="007B209E">
        <w:rPr>
          <w:rFonts w:eastAsiaTheme="minorEastAsia"/>
          <w:i/>
        </w:rPr>
        <w:t>Wilson Bulletin, 99</w:t>
      </w:r>
      <w:r w:rsidRPr="002A2936">
        <w:rPr>
          <w:rFonts w:eastAsiaTheme="minorEastAsia"/>
        </w:rPr>
        <w:t>, 521–539.</w:t>
      </w:r>
    </w:p>
    <w:p w14:paraId="6ACDCBC4" w14:textId="218D775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R Core Team, (2017). R: A language and environment for statistical computing. R Foundation for Statistical Computing, Vienna, Austria. https://www.R-project.org/.</w:t>
      </w:r>
    </w:p>
    <w:p w14:paraId="740F1A6E" w14:textId="5ECD57EB"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Reding, L., </w:t>
      </w:r>
      <w:r w:rsidR="007B209E">
        <w:rPr>
          <w:rFonts w:eastAsiaTheme="minorEastAsia"/>
        </w:rPr>
        <w:t>&amp;</w:t>
      </w:r>
      <w:r w:rsidRPr="002A2936">
        <w:rPr>
          <w:rFonts w:eastAsiaTheme="minorEastAsia"/>
        </w:rPr>
        <w:t xml:space="preserve"> Cummings</w:t>
      </w:r>
      <w:r w:rsidR="007B209E">
        <w:rPr>
          <w:rFonts w:eastAsiaTheme="minorEastAsia"/>
        </w:rPr>
        <w:t>, M. E</w:t>
      </w:r>
      <w:r w:rsidRPr="002A2936">
        <w:rPr>
          <w:rFonts w:eastAsiaTheme="minorEastAsia"/>
        </w:rPr>
        <w:t xml:space="preserve">. </w:t>
      </w:r>
      <w:r w:rsidR="0011463F">
        <w:rPr>
          <w:rFonts w:eastAsiaTheme="minorEastAsia"/>
        </w:rPr>
        <w:t>(</w:t>
      </w:r>
      <w:r w:rsidRPr="002A2936">
        <w:rPr>
          <w:rFonts w:eastAsiaTheme="minorEastAsia"/>
        </w:rPr>
        <w:t>2017</w:t>
      </w:r>
      <w:r w:rsidR="0011463F">
        <w:rPr>
          <w:rFonts w:eastAsiaTheme="minorEastAsia"/>
        </w:rPr>
        <w:t>)</w:t>
      </w:r>
      <w:r w:rsidRPr="002A2936">
        <w:rPr>
          <w:rFonts w:eastAsiaTheme="minorEastAsia"/>
        </w:rPr>
        <w:t xml:space="preserve">. Context-dependent preferences vary by multicomponent signals in a swordtail. </w:t>
      </w:r>
      <w:r w:rsidRPr="007B209E">
        <w:rPr>
          <w:rFonts w:eastAsiaTheme="minorEastAsia"/>
          <w:i/>
        </w:rPr>
        <w:t>Animal Behaviour, 129</w:t>
      </w:r>
      <w:r w:rsidRPr="002A2936">
        <w:rPr>
          <w:rFonts w:eastAsiaTheme="minorEastAsia"/>
        </w:rPr>
        <w:t>, 237–</w:t>
      </w:r>
      <w:r w:rsidR="007B209E">
        <w:rPr>
          <w:rFonts w:eastAsiaTheme="minorEastAsia"/>
        </w:rPr>
        <w:t>2</w:t>
      </w:r>
      <w:r w:rsidRPr="002A2936">
        <w:rPr>
          <w:rFonts w:eastAsiaTheme="minorEastAsia"/>
        </w:rPr>
        <w:t xml:space="preserve">47. </w:t>
      </w:r>
    </w:p>
    <w:p w14:paraId="7CAB1613" w14:textId="77777777" w:rsidR="00695688" w:rsidRDefault="00030C5D" w:rsidP="00CE4A6D">
      <w:pPr>
        <w:pStyle w:val="Bibliography"/>
        <w:spacing w:after="200" w:line="480" w:lineRule="auto"/>
        <w:ind w:left="360" w:hanging="360"/>
        <w:rPr>
          <w:rFonts w:eastAsiaTheme="minorEastAsia"/>
        </w:rPr>
      </w:pPr>
      <w:r w:rsidRPr="002A2936">
        <w:rPr>
          <w:rFonts w:eastAsiaTheme="minorEastAsia"/>
        </w:rPr>
        <w:t xml:space="preserve">Reynolds, J. D., &amp; Gross, M. R. (1990). Costs and </w:t>
      </w:r>
      <w:r w:rsidR="009E1D63" w:rsidRPr="002A2936">
        <w:rPr>
          <w:rFonts w:eastAsiaTheme="minorEastAsia"/>
        </w:rPr>
        <w:t>benefits of female mate choice: is there a lek paradox</w:t>
      </w:r>
      <w:r w:rsidRPr="002A2936">
        <w:rPr>
          <w:rFonts w:eastAsiaTheme="minorEastAsia"/>
        </w:rPr>
        <w:t xml:space="preserve">? </w:t>
      </w:r>
      <w:r w:rsidRPr="007B209E">
        <w:rPr>
          <w:rFonts w:eastAsiaTheme="minorEastAsia"/>
          <w:i/>
        </w:rPr>
        <w:t>American Naturalist, 136</w:t>
      </w:r>
      <w:r w:rsidRPr="002A2936">
        <w:rPr>
          <w:rFonts w:eastAsiaTheme="minorEastAsia"/>
        </w:rPr>
        <w:t>, 230–243.</w:t>
      </w:r>
    </w:p>
    <w:p w14:paraId="23F0C876" w14:textId="663EA2C1" w:rsidR="00695688" w:rsidRPr="00695688" w:rsidRDefault="00695688" w:rsidP="00CE4A6D">
      <w:pPr>
        <w:pStyle w:val="Bibliography"/>
        <w:spacing w:after="200" w:line="480" w:lineRule="auto"/>
        <w:ind w:left="360" w:hanging="360"/>
        <w:rPr>
          <w:rFonts w:eastAsiaTheme="minorEastAsia"/>
        </w:rPr>
      </w:pPr>
      <w:r>
        <w:lastRenderedPageBreak/>
        <w:t xml:space="preserve">Rodríguez, R. L., Haen, C., Cocroft, R. B. &amp; Fowler-Finn, K. D. 2012. Males adjust signaling effort based on female mate-preference cues. </w:t>
      </w:r>
      <w:r w:rsidR="004E5018">
        <w:rPr>
          <w:i/>
          <w:iCs/>
        </w:rPr>
        <w:t>Behaviour</w:t>
      </w:r>
      <w:r>
        <w:rPr>
          <w:i/>
          <w:iCs/>
        </w:rPr>
        <w:t>al Ecology</w:t>
      </w:r>
      <w:r>
        <w:t xml:space="preserve"> 23, 1218–1225. </w:t>
      </w:r>
    </w:p>
    <w:p w14:paraId="02300825" w14:textId="7A8D2F16"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Ryder, T. B., &amp; Durães, R. (2005). It’s not easy being green: using molt and morphological criteria to age and sex green-plumage manakins (Aves: Pipridae). </w:t>
      </w:r>
      <w:r w:rsidRPr="007B209E">
        <w:rPr>
          <w:rFonts w:eastAsiaTheme="minorEastAsia"/>
          <w:i/>
        </w:rPr>
        <w:t>Ornitologia Neotropical, 16</w:t>
      </w:r>
      <w:r w:rsidRPr="002A2936">
        <w:rPr>
          <w:rFonts w:eastAsiaTheme="minorEastAsia"/>
        </w:rPr>
        <w:t>, 481–491.</w:t>
      </w:r>
    </w:p>
    <w:p w14:paraId="07B52C8B" w14:textId="0F32090B"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Ryder, T. B, McDonald, </w:t>
      </w:r>
      <w:r w:rsidR="007B209E">
        <w:rPr>
          <w:rFonts w:eastAsiaTheme="minorEastAsia"/>
        </w:rPr>
        <w:t xml:space="preserve">D. B., </w:t>
      </w:r>
      <w:r w:rsidRPr="002A2936">
        <w:rPr>
          <w:rFonts w:eastAsiaTheme="minorEastAsia"/>
        </w:rPr>
        <w:t xml:space="preserve">Blake, </w:t>
      </w:r>
      <w:r w:rsidR="007B209E">
        <w:rPr>
          <w:rFonts w:eastAsiaTheme="minorEastAsia"/>
        </w:rPr>
        <w:t xml:space="preserve">J. G., </w:t>
      </w:r>
      <w:r w:rsidRPr="002A2936">
        <w:rPr>
          <w:rFonts w:eastAsiaTheme="minorEastAsia"/>
        </w:rPr>
        <w:t xml:space="preserve">Parker, </w:t>
      </w:r>
      <w:r w:rsidR="007B209E" w:rsidRPr="002A2936">
        <w:rPr>
          <w:rFonts w:eastAsiaTheme="minorEastAsia"/>
        </w:rPr>
        <w:t>P. G</w:t>
      </w:r>
      <w:r w:rsidR="007B209E">
        <w:rPr>
          <w:rFonts w:eastAsiaTheme="minorEastAsia"/>
        </w:rPr>
        <w:t xml:space="preserve">., </w:t>
      </w:r>
      <w:r w:rsidRPr="002A2936">
        <w:rPr>
          <w:rFonts w:eastAsiaTheme="minorEastAsia"/>
        </w:rPr>
        <w:t>&amp; Loiselle</w:t>
      </w:r>
      <w:r w:rsidR="007B209E">
        <w:rPr>
          <w:rFonts w:eastAsiaTheme="minorEastAsia"/>
        </w:rPr>
        <w:t>, B. A</w:t>
      </w:r>
      <w:r w:rsidRPr="002A2936">
        <w:rPr>
          <w:rFonts w:eastAsiaTheme="minorEastAsia"/>
        </w:rPr>
        <w:t xml:space="preserve">. </w:t>
      </w:r>
      <w:r w:rsidR="0011463F">
        <w:rPr>
          <w:rFonts w:eastAsiaTheme="minorEastAsia"/>
        </w:rPr>
        <w:t>(</w:t>
      </w:r>
      <w:r w:rsidRPr="002A2936">
        <w:rPr>
          <w:rFonts w:eastAsiaTheme="minorEastAsia"/>
        </w:rPr>
        <w:t>2008</w:t>
      </w:r>
      <w:r w:rsidR="0011463F">
        <w:rPr>
          <w:rFonts w:eastAsiaTheme="minorEastAsia"/>
        </w:rPr>
        <w:t>)</w:t>
      </w:r>
      <w:r w:rsidRPr="002A2936">
        <w:rPr>
          <w:rFonts w:eastAsiaTheme="minorEastAsia"/>
        </w:rPr>
        <w:t>. Social networks in the lek-mating Wire-tailed Manakin (</w:t>
      </w:r>
      <w:r w:rsidRPr="007B209E">
        <w:rPr>
          <w:rFonts w:eastAsiaTheme="minorEastAsia"/>
          <w:i/>
        </w:rPr>
        <w:t>Pipra filicauda</w:t>
      </w:r>
      <w:r w:rsidRPr="002A2936">
        <w:rPr>
          <w:rFonts w:eastAsiaTheme="minorEastAsia"/>
        </w:rPr>
        <w:t xml:space="preserve">). </w:t>
      </w:r>
      <w:r w:rsidR="007B209E" w:rsidRPr="00D42522">
        <w:rPr>
          <w:rFonts w:eastAsiaTheme="minorEastAsia"/>
          <w:i/>
        </w:rPr>
        <w:t xml:space="preserve">Proceedings of the Royal Society of London Series B: Biological Sciences, </w:t>
      </w:r>
      <w:r w:rsidRPr="007B209E">
        <w:rPr>
          <w:rFonts w:eastAsiaTheme="minorEastAsia"/>
          <w:i/>
        </w:rPr>
        <w:t>275</w:t>
      </w:r>
      <w:r w:rsidR="007B209E">
        <w:rPr>
          <w:rFonts w:eastAsiaTheme="minorEastAsia"/>
        </w:rPr>
        <w:t>,</w:t>
      </w:r>
      <w:r w:rsidRPr="002A2936">
        <w:rPr>
          <w:rFonts w:eastAsiaTheme="minorEastAsia"/>
        </w:rPr>
        <w:t xml:space="preserve"> 1367–1374. </w:t>
      </w:r>
    </w:p>
    <w:p w14:paraId="1A2FC1A2" w14:textId="024A85C0" w:rsidR="00DA48BC" w:rsidRPr="002A2936" w:rsidRDefault="00DA48BC" w:rsidP="00CE4A6D">
      <w:pPr>
        <w:pStyle w:val="Bibliography"/>
        <w:spacing w:after="200" w:line="480" w:lineRule="auto"/>
        <w:ind w:left="360" w:hanging="360"/>
        <w:rPr>
          <w:rFonts w:eastAsiaTheme="minorEastAsia"/>
        </w:rPr>
      </w:pPr>
      <w:r w:rsidRPr="002A2936">
        <w:rPr>
          <w:rFonts w:eastAsiaTheme="minorEastAsia"/>
        </w:rPr>
        <w:t>Sibly, R.</w:t>
      </w:r>
      <w:r w:rsidR="007B209E">
        <w:rPr>
          <w:rFonts w:eastAsiaTheme="minorEastAsia"/>
        </w:rPr>
        <w:t xml:space="preserve"> </w:t>
      </w:r>
      <w:r w:rsidRPr="002A2936">
        <w:rPr>
          <w:rFonts w:eastAsiaTheme="minorEastAsia"/>
        </w:rPr>
        <w:t xml:space="preserve">M., Nott, </w:t>
      </w:r>
      <w:r w:rsidR="007B209E">
        <w:rPr>
          <w:rFonts w:eastAsiaTheme="minorEastAsia"/>
        </w:rPr>
        <w:t xml:space="preserve">H. M. R., </w:t>
      </w:r>
      <w:r w:rsidRPr="002A2936">
        <w:rPr>
          <w:rFonts w:eastAsiaTheme="minorEastAsia"/>
        </w:rPr>
        <w:t>&amp; Fletcher</w:t>
      </w:r>
      <w:r w:rsidR="007B209E">
        <w:rPr>
          <w:rFonts w:eastAsiaTheme="minorEastAsia"/>
        </w:rPr>
        <w:t>, D. J</w:t>
      </w:r>
      <w:r w:rsidRPr="002A2936">
        <w:rPr>
          <w:rFonts w:eastAsiaTheme="minorEastAsia"/>
        </w:rPr>
        <w:t xml:space="preserve">. </w:t>
      </w:r>
      <w:r w:rsidR="00A017AA" w:rsidRPr="002A2936">
        <w:rPr>
          <w:rFonts w:eastAsiaTheme="minorEastAsia"/>
        </w:rPr>
        <w:t>(</w:t>
      </w:r>
      <w:r w:rsidRPr="002A2936">
        <w:rPr>
          <w:rFonts w:eastAsiaTheme="minorEastAsia"/>
        </w:rPr>
        <w:t>1990</w:t>
      </w:r>
      <w:r w:rsidR="00A017AA" w:rsidRPr="002A2936">
        <w:rPr>
          <w:rFonts w:eastAsiaTheme="minorEastAsia"/>
        </w:rPr>
        <w:t>)</w:t>
      </w:r>
      <w:r w:rsidRPr="002A2936">
        <w:rPr>
          <w:rFonts w:eastAsiaTheme="minorEastAsia"/>
        </w:rPr>
        <w:t xml:space="preserve">. Splitting behaviour into bouts. </w:t>
      </w:r>
      <w:r w:rsidRPr="007B209E">
        <w:rPr>
          <w:rFonts w:eastAsiaTheme="minorEastAsia"/>
          <w:i/>
        </w:rPr>
        <w:t>Anim</w:t>
      </w:r>
      <w:r w:rsidR="007B209E" w:rsidRPr="007B209E">
        <w:rPr>
          <w:rFonts w:eastAsiaTheme="minorEastAsia"/>
          <w:i/>
        </w:rPr>
        <w:t>al</w:t>
      </w:r>
      <w:r w:rsidRPr="007B209E">
        <w:rPr>
          <w:rFonts w:eastAsiaTheme="minorEastAsia"/>
          <w:i/>
        </w:rPr>
        <w:t xml:space="preserve"> Behav</w:t>
      </w:r>
      <w:r w:rsidR="007B209E" w:rsidRPr="007B209E">
        <w:rPr>
          <w:rFonts w:eastAsiaTheme="minorEastAsia"/>
          <w:i/>
        </w:rPr>
        <w:t>iour</w:t>
      </w:r>
      <w:r w:rsidRPr="007B209E">
        <w:rPr>
          <w:rFonts w:eastAsiaTheme="minorEastAsia"/>
          <w:i/>
        </w:rPr>
        <w:t xml:space="preserve"> 39</w:t>
      </w:r>
      <w:r w:rsidR="007B209E">
        <w:rPr>
          <w:rFonts w:eastAsiaTheme="minorEastAsia"/>
        </w:rPr>
        <w:t>,</w:t>
      </w:r>
      <w:r w:rsidRPr="002A2936">
        <w:rPr>
          <w:rFonts w:eastAsiaTheme="minorEastAsia"/>
        </w:rPr>
        <w:t xml:space="preserve"> 63-69.</w:t>
      </w:r>
    </w:p>
    <w:p w14:paraId="1333EA80" w14:textId="0FC2010C"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Sih, A., Bell, A, &amp; and Johnson, J.</w:t>
      </w:r>
      <w:r w:rsidR="007B209E">
        <w:rPr>
          <w:rFonts w:eastAsiaTheme="minorEastAsia"/>
        </w:rPr>
        <w:t xml:space="preserve"> </w:t>
      </w:r>
      <w:r w:rsidRPr="002A2936">
        <w:rPr>
          <w:rFonts w:eastAsiaTheme="minorEastAsia"/>
        </w:rPr>
        <w:t xml:space="preserve">C. </w:t>
      </w:r>
      <w:r w:rsidR="0011463F">
        <w:rPr>
          <w:rFonts w:eastAsiaTheme="minorEastAsia"/>
        </w:rPr>
        <w:t>(</w:t>
      </w:r>
      <w:r w:rsidRPr="002A2936">
        <w:rPr>
          <w:rFonts w:eastAsiaTheme="minorEastAsia"/>
        </w:rPr>
        <w:t>2004</w:t>
      </w:r>
      <w:r w:rsidR="0011463F">
        <w:rPr>
          <w:rFonts w:eastAsiaTheme="minorEastAsia"/>
        </w:rPr>
        <w:t>)</w:t>
      </w:r>
      <w:r w:rsidRPr="002A2936">
        <w:rPr>
          <w:rFonts w:eastAsiaTheme="minorEastAsia"/>
        </w:rPr>
        <w:t xml:space="preserve">. </w:t>
      </w:r>
      <w:r w:rsidR="004E5018">
        <w:rPr>
          <w:rFonts w:eastAsiaTheme="minorEastAsia"/>
        </w:rPr>
        <w:t>Behaviour</w:t>
      </w:r>
      <w:r w:rsidRPr="002A2936">
        <w:rPr>
          <w:rFonts w:eastAsiaTheme="minorEastAsia"/>
        </w:rPr>
        <w:t xml:space="preserve">al syndromes: an ecological and evolutionary overview. </w:t>
      </w:r>
      <w:r w:rsidRPr="007B209E">
        <w:rPr>
          <w:rFonts w:eastAsiaTheme="minorEastAsia"/>
          <w:i/>
        </w:rPr>
        <w:t xml:space="preserve">Trends </w:t>
      </w:r>
      <w:r w:rsidR="007B209E" w:rsidRPr="007B209E">
        <w:rPr>
          <w:rFonts w:eastAsiaTheme="minorEastAsia"/>
          <w:i/>
        </w:rPr>
        <w:t xml:space="preserve">in </w:t>
      </w:r>
      <w:r w:rsidRPr="007B209E">
        <w:rPr>
          <w:rFonts w:eastAsiaTheme="minorEastAsia"/>
          <w:i/>
        </w:rPr>
        <w:t>Ecol</w:t>
      </w:r>
      <w:r w:rsidR="007B209E" w:rsidRPr="007B209E">
        <w:rPr>
          <w:rFonts w:eastAsiaTheme="minorEastAsia"/>
          <w:i/>
        </w:rPr>
        <w:t>ogy &amp;</w:t>
      </w:r>
      <w:r w:rsidRPr="007B209E">
        <w:rPr>
          <w:rFonts w:eastAsiaTheme="minorEastAsia"/>
          <w:i/>
        </w:rPr>
        <w:t xml:space="preserve"> Evol</w:t>
      </w:r>
      <w:r w:rsidR="007B209E" w:rsidRPr="007B209E">
        <w:rPr>
          <w:rFonts w:eastAsiaTheme="minorEastAsia"/>
          <w:i/>
        </w:rPr>
        <w:t>ution</w:t>
      </w:r>
      <w:r w:rsidRPr="007B209E">
        <w:rPr>
          <w:rFonts w:eastAsiaTheme="minorEastAsia"/>
          <w:i/>
        </w:rPr>
        <w:t xml:space="preserve"> 19</w:t>
      </w:r>
      <w:r w:rsidR="007B209E">
        <w:rPr>
          <w:rFonts w:eastAsiaTheme="minorEastAsia"/>
        </w:rPr>
        <w:t>,</w:t>
      </w:r>
      <w:r w:rsidRPr="002A2936">
        <w:rPr>
          <w:rFonts w:eastAsiaTheme="minorEastAsia"/>
        </w:rPr>
        <w:t xml:space="preserve"> 372–</w:t>
      </w:r>
      <w:r w:rsidR="007B209E">
        <w:rPr>
          <w:rFonts w:eastAsiaTheme="minorEastAsia"/>
        </w:rPr>
        <w:t>3</w:t>
      </w:r>
      <w:r w:rsidRPr="002A2936">
        <w:rPr>
          <w:rFonts w:eastAsiaTheme="minorEastAsia"/>
        </w:rPr>
        <w:t xml:space="preserve">78. </w:t>
      </w:r>
    </w:p>
    <w:p w14:paraId="2D13D21E" w14:textId="56D3424D" w:rsidR="00030C5D" w:rsidRDefault="00030C5D" w:rsidP="00CE4A6D">
      <w:pPr>
        <w:pStyle w:val="Bibliography"/>
        <w:spacing w:after="200" w:line="480" w:lineRule="auto"/>
        <w:ind w:left="360" w:hanging="360"/>
        <w:rPr>
          <w:rFonts w:eastAsiaTheme="minorEastAsia"/>
        </w:rPr>
      </w:pPr>
      <w:r w:rsidRPr="002A2936">
        <w:rPr>
          <w:rFonts w:eastAsiaTheme="minorEastAsia"/>
        </w:rPr>
        <w:t xml:space="preserve">Snow, D. W., &amp; Snow, B. K. (1992). Display of the Golden-winged Manakin </w:t>
      </w:r>
      <w:r w:rsidRPr="00DF698C">
        <w:rPr>
          <w:rFonts w:eastAsiaTheme="minorEastAsia"/>
          <w:i/>
        </w:rPr>
        <w:t>Masius</w:t>
      </w:r>
      <w:r w:rsidRPr="002A2936">
        <w:rPr>
          <w:rFonts w:eastAsiaTheme="minorEastAsia"/>
        </w:rPr>
        <w:t xml:space="preserve"> </w:t>
      </w:r>
      <w:r w:rsidRPr="00DF698C">
        <w:rPr>
          <w:rFonts w:eastAsiaTheme="minorEastAsia"/>
          <w:i/>
        </w:rPr>
        <w:t>chrysopterus</w:t>
      </w:r>
      <w:r w:rsidRPr="002A2936">
        <w:rPr>
          <w:rFonts w:eastAsiaTheme="minorEastAsia"/>
        </w:rPr>
        <w:t xml:space="preserve">. </w:t>
      </w:r>
      <w:r w:rsidRPr="007B209E">
        <w:rPr>
          <w:rFonts w:eastAsiaTheme="minorEastAsia"/>
          <w:i/>
        </w:rPr>
        <w:t>Bulletin of the British Ornithologists’ Club, 112</w:t>
      </w:r>
      <w:r w:rsidR="007B209E">
        <w:rPr>
          <w:rFonts w:eastAsiaTheme="minorEastAsia"/>
        </w:rPr>
        <w:t>,</w:t>
      </w:r>
      <w:r w:rsidRPr="002A2936">
        <w:rPr>
          <w:rFonts w:eastAsiaTheme="minorEastAsia"/>
        </w:rPr>
        <w:t xml:space="preserve"> 264–270.</w:t>
      </w:r>
    </w:p>
    <w:p w14:paraId="01A3581F" w14:textId="084D0E80" w:rsidR="00AF40CF" w:rsidRDefault="00AF40CF" w:rsidP="00CE4A6D">
      <w:pPr>
        <w:spacing w:line="480" w:lineRule="auto"/>
        <w:ind w:left="450" w:hanging="450"/>
        <w:rPr>
          <w:rFonts w:eastAsiaTheme="minorEastAsia"/>
        </w:rPr>
      </w:pPr>
      <w:r w:rsidRPr="003E52C9">
        <w:rPr>
          <w:rFonts w:eastAsiaTheme="minorEastAsia"/>
        </w:rPr>
        <w:t>Sonderegger, D. (2020). SiZer: Significant zero crossings. R package version 1.1-7. https://CRAN.R-project.org/package=SiZer</w:t>
      </w:r>
    </w:p>
    <w:p w14:paraId="6C708DE8" w14:textId="0221D7E2" w:rsidR="00030C5D" w:rsidRDefault="00030C5D" w:rsidP="00CE4A6D">
      <w:pPr>
        <w:pStyle w:val="Bibliography"/>
        <w:spacing w:after="200" w:line="480" w:lineRule="auto"/>
        <w:ind w:left="360" w:hanging="360"/>
        <w:rPr>
          <w:rFonts w:eastAsiaTheme="minorEastAsia"/>
        </w:rPr>
      </w:pPr>
      <w:r w:rsidRPr="002A2936">
        <w:rPr>
          <w:rFonts w:eastAsiaTheme="minorEastAsia"/>
        </w:rPr>
        <w:t xml:space="preserve">Tinbergen, N. (1963). On aims and methods of Ethology. </w:t>
      </w:r>
      <w:r w:rsidRPr="007B209E">
        <w:rPr>
          <w:rFonts w:eastAsiaTheme="minorEastAsia"/>
          <w:i/>
        </w:rPr>
        <w:t>Ethology, 20</w:t>
      </w:r>
      <w:r w:rsidRPr="002A2936">
        <w:rPr>
          <w:rFonts w:eastAsiaTheme="minorEastAsia"/>
        </w:rPr>
        <w:t>, 410–433.</w:t>
      </w:r>
    </w:p>
    <w:p w14:paraId="496DFFF3" w14:textId="3EF92BE4" w:rsidR="00276830" w:rsidRPr="00276830" w:rsidRDefault="00276830" w:rsidP="00CE4A6D">
      <w:pPr>
        <w:pStyle w:val="Bibliography"/>
        <w:spacing w:after="200" w:line="480" w:lineRule="auto"/>
        <w:ind w:left="360" w:hanging="360"/>
        <w:rPr>
          <w:rFonts w:eastAsiaTheme="minorEastAsia"/>
        </w:rPr>
      </w:pPr>
      <w:r w:rsidRPr="00276830">
        <w:rPr>
          <w:rFonts w:eastAsiaTheme="minorEastAsia"/>
        </w:rPr>
        <w:t>Trainer, J</w:t>
      </w:r>
      <w:r>
        <w:rPr>
          <w:rFonts w:eastAsiaTheme="minorEastAsia"/>
        </w:rPr>
        <w:t>.</w:t>
      </w:r>
      <w:r w:rsidRPr="00276830">
        <w:rPr>
          <w:rFonts w:eastAsiaTheme="minorEastAsia"/>
        </w:rPr>
        <w:t xml:space="preserve"> M., </w:t>
      </w:r>
      <w:r>
        <w:rPr>
          <w:rFonts w:eastAsiaTheme="minorEastAsia"/>
        </w:rPr>
        <w:t>&amp;</w:t>
      </w:r>
      <w:r w:rsidRPr="00276830">
        <w:rPr>
          <w:rFonts w:eastAsiaTheme="minorEastAsia"/>
        </w:rPr>
        <w:t xml:space="preserve"> McDonald</w:t>
      </w:r>
      <w:r>
        <w:rPr>
          <w:rFonts w:eastAsiaTheme="minorEastAsia"/>
        </w:rPr>
        <w:t>, D. B</w:t>
      </w:r>
      <w:r w:rsidRPr="00276830">
        <w:rPr>
          <w:rFonts w:eastAsiaTheme="minorEastAsia"/>
        </w:rPr>
        <w:t xml:space="preserve">. </w:t>
      </w:r>
      <w:r>
        <w:rPr>
          <w:rFonts w:eastAsiaTheme="minorEastAsia"/>
        </w:rPr>
        <w:t xml:space="preserve">(1993). </w:t>
      </w:r>
      <w:r w:rsidRPr="00276830">
        <w:rPr>
          <w:rFonts w:eastAsiaTheme="minorEastAsia"/>
        </w:rPr>
        <w:t xml:space="preserve">Vocal </w:t>
      </w:r>
      <w:r>
        <w:rPr>
          <w:rFonts w:eastAsiaTheme="minorEastAsia"/>
        </w:rPr>
        <w:t>r</w:t>
      </w:r>
      <w:r w:rsidRPr="00276830">
        <w:rPr>
          <w:rFonts w:eastAsiaTheme="minorEastAsia"/>
        </w:rPr>
        <w:t xml:space="preserve">epertoire of the Long-Tailed Manakin and </w:t>
      </w:r>
      <w:r>
        <w:rPr>
          <w:rFonts w:eastAsiaTheme="minorEastAsia"/>
        </w:rPr>
        <w:t>i</w:t>
      </w:r>
      <w:r w:rsidRPr="00276830">
        <w:rPr>
          <w:rFonts w:eastAsiaTheme="minorEastAsia"/>
        </w:rPr>
        <w:t xml:space="preserve">ts </w:t>
      </w:r>
      <w:r>
        <w:rPr>
          <w:rFonts w:eastAsiaTheme="minorEastAsia"/>
        </w:rPr>
        <w:t>r</w:t>
      </w:r>
      <w:r w:rsidRPr="00276830">
        <w:rPr>
          <w:rFonts w:eastAsiaTheme="minorEastAsia"/>
        </w:rPr>
        <w:t xml:space="preserve">elation to </w:t>
      </w:r>
      <w:r>
        <w:rPr>
          <w:rFonts w:eastAsiaTheme="minorEastAsia"/>
        </w:rPr>
        <w:t>m</w:t>
      </w:r>
      <w:r w:rsidRPr="00276830">
        <w:rPr>
          <w:rFonts w:eastAsiaTheme="minorEastAsia"/>
        </w:rPr>
        <w:t>ale-</w:t>
      </w:r>
      <w:r>
        <w:rPr>
          <w:rFonts w:eastAsiaTheme="minorEastAsia"/>
        </w:rPr>
        <w:t>m</w:t>
      </w:r>
      <w:r w:rsidRPr="00276830">
        <w:rPr>
          <w:rFonts w:eastAsiaTheme="minorEastAsia"/>
        </w:rPr>
        <w:t xml:space="preserve">ale </w:t>
      </w:r>
      <w:r>
        <w:rPr>
          <w:rFonts w:eastAsiaTheme="minorEastAsia"/>
        </w:rPr>
        <w:t>c</w:t>
      </w:r>
      <w:r w:rsidRPr="00276830">
        <w:rPr>
          <w:rFonts w:eastAsiaTheme="minorEastAsia"/>
        </w:rPr>
        <w:t>ooperation</w:t>
      </w:r>
      <w:r>
        <w:rPr>
          <w:rFonts w:eastAsiaTheme="minorEastAsia"/>
        </w:rPr>
        <w:t>.</w:t>
      </w:r>
      <w:r w:rsidRPr="00276830">
        <w:rPr>
          <w:rFonts w:eastAsiaTheme="minorEastAsia"/>
        </w:rPr>
        <w:t xml:space="preserve"> </w:t>
      </w:r>
      <w:r w:rsidRPr="00276830">
        <w:rPr>
          <w:rFonts w:eastAsiaTheme="minorEastAsia"/>
          <w:i/>
        </w:rPr>
        <w:t>Condor, 95,</w:t>
      </w:r>
      <w:r w:rsidRPr="00276830">
        <w:rPr>
          <w:rFonts w:eastAsiaTheme="minorEastAsia"/>
        </w:rPr>
        <w:t xml:space="preserve"> 769–81.</w:t>
      </w:r>
    </w:p>
    <w:p w14:paraId="3536D2DD" w14:textId="565B76B6" w:rsidR="00DC7B32" w:rsidRPr="002A2936" w:rsidRDefault="00DC7B32" w:rsidP="00CE4A6D">
      <w:pPr>
        <w:pStyle w:val="Bibliography"/>
        <w:spacing w:after="200" w:line="480" w:lineRule="auto"/>
        <w:ind w:left="360" w:hanging="360"/>
        <w:rPr>
          <w:rFonts w:eastAsiaTheme="minorEastAsia"/>
        </w:rPr>
      </w:pPr>
      <w:r w:rsidRPr="002A2936">
        <w:rPr>
          <w:rFonts w:eastAsiaTheme="minorEastAsia"/>
        </w:rPr>
        <w:t xml:space="preserve">Uriarte, M., Anciães, </w:t>
      </w:r>
      <w:r w:rsidR="007B209E">
        <w:rPr>
          <w:rFonts w:eastAsiaTheme="minorEastAsia"/>
        </w:rPr>
        <w:t xml:space="preserve">M. </w:t>
      </w:r>
      <w:r w:rsidRPr="002A2936">
        <w:rPr>
          <w:rFonts w:eastAsiaTheme="minorEastAsia"/>
        </w:rPr>
        <w:t xml:space="preserve">da Silva, </w:t>
      </w:r>
      <w:r w:rsidR="007B209E">
        <w:rPr>
          <w:rFonts w:eastAsiaTheme="minorEastAsia"/>
        </w:rPr>
        <w:t xml:space="preserve">M. T. B., </w:t>
      </w:r>
      <w:r w:rsidRPr="002A2936">
        <w:rPr>
          <w:rFonts w:eastAsiaTheme="minorEastAsia"/>
        </w:rPr>
        <w:t xml:space="preserve">Rubim, </w:t>
      </w:r>
      <w:r w:rsidR="007B209E">
        <w:rPr>
          <w:rFonts w:eastAsiaTheme="minorEastAsia"/>
        </w:rPr>
        <w:t xml:space="preserve">P., </w:t>
      </w:r>
      <w:r w:rsidRPr="002A2936">
        <w:rPr>
          <w:rFonts w:eastAsiaTheme="minorEastAsia"/>
        </w:rPr>
        <w:t xml:space="preserve">E. Johnson, </w:t>
      </w:r>
      <w:r w:rsidR="007B209E">
        <w:rPr>
          <w:rFonts w:eastAsiaTheme="minorEastAsia"/>
        </w:rPr>
        <w:t>E., &amp;</w:t>
      </w:r>
      <w:r w:rsidRPr="002A2936">
        <w:rPr>
          <w:rFonts w:eastAsiaTheme="minorEastAsia"/>
        </w:rPr>
        <w:t xml:space="preserve"> Bruna</w:t>
      </w:r>
      <w:r w:rsidR="007B209E">
        <w:rPr>
          <w:rFonts w:eastAsiaTheme="minorEastAsia"/>
        </w:rPr>
        <w:t>, E. M</w:t>
      </w:r>
      <w:r w:rsidRPr="002A2936">
        <w:rPr>
          <w:rFonts w:eastAsiaTheme="minorEastAsia"/>
        </w:rPr>
        <w:t xml:space="preserve">. </w:t>
      </w:r>
      <w:r w:rsidR="0011463F">
        <w:rPr>
          <w:rFonts w:eastAsiaTheme="minorEastAsia"/>
        </w:rPr>
        <w:t>(</w:t>
      </w:r>
      <w:r w:rsidRPr="002A2936">
        <w:rPr>
          <w:rFonts w:eastAsiaTheme="minorEastAsia"/>
        </w:rPr>
        <w:t>2011</w:t>
      </w:r>
      <w:r w:rsidR="0011463F">
        <w:rPr>
          <w:rFonts w:eastAsiaTheme="minorEastAsia"/>
        </w:rPr>
        <w:t>)</w:t>
      </w:r>
      <w:r w:rsidRPr="002A2936">
        <w:rPr>
          <w:rFonts w:eastAsiaTheme="minorEastAsia"/>
        </w:rPr>
        <w:t xml:space="preserve">. Disentangling the drivers of reduced long-distance seed dispersal by birds in an experimentally fragmented landscape. </w:t>
      </w:r>
      <w:r w:rsidRPr="007B209E">
        <w:rPr>
          <w:rFonts w:eastAsiaTheme="minorEastAsia"/>
          <w:i/>
        </w:rPr>
        <w:t>Ecology 92</w:t>
      </w:r>
      <w:r w:rsidR="007B209E">
        <w:rPr>
          <w:rFonts w:eastAsiaTheme="minorEastAsia"/>
        </w:rPr>
        <w:t>,</w:t>
      </w:r>
      <w:r w:rsidRPr="002A2936">
        <w:rPr>
          <w:rFonts w:eastAsiaTheme="minorEastAsia"/>
        </w:rPr>
        <w:t xml:space="preserve"> 924–</w:t>
      </w:r>
      <w:r w:rsidR="007B209E">
        <w:rPr>
          <w:rFonts w:eastAsiaTheme="minorEastAsia"/>
        </w:rPr>
        <w:t>9</w:t>
      </w:r>
      <w:r w:rsidRPr="002A2936">
        <w:rPr>
          <w:rFonts w:eastAsiaTheme="minorEastAsia"/>
        </w:rPr>
        <w:t>37.</w:t>
      </w:r>
    </w:p>
    <w:p w14:paraId="0E3ECDFB" w14:textId="28DD9EFE" w:rsidR="004378B2" w:rsidRPr="004378B2" w:rsidRDefault="004378B2" w:rsidP="00CE4A6D">
      <w:pPr>
        <w:pStyle w:val="Bibliography"/>
        <w:spacing w:after="200" w:line="480" w:lineRule="auto"/>
        <w:ind w:left="360" w:hanging="360"/>
        <w:rPr>
          <w:rFonts w:eastAsiaTheme="minorEastAsia"/>
        </w:rPr>
      </w:pPr>
      <w:r>
        <w:rPr>
          <w:rFonts w:eastAsiaTheme="minorEastAsia"/>
        </w:rPr>
        <w:lastRenderedPageBreak/>
        <w:t xml:space="preserve">van der </w:t>
      </w:r>
      <w:r w:rsidRPr="004378B2">
        <w:rPr>
          <w:rFonts w:eastAsiaTheme="minorEastAsia"/>
        </w:rPr>
        <w:t>Loo, M.</w:t>
      </w:r>
      <w:r w:rsidR="007B209E">
        <w:rPr>
          <w:rFonts w:eastAsiaTheme="minorEastAsia"/>
        </w:rPr>
        <w:t xml:space="preserve"> </w:t>
      </w:r>
      <w:r w:rsidRPr="004378B2">
        <w:rPr>
          <w:rFonts w:eastAsiaTheme="minorEastAsia"/>
        </w:rPr>
        <w:t>P.</w:t>
      </w:r>
      <w:r w:rsidR="007B209E">
        <w:rPr>
          <w:rFonts w:eastAsiaTheme="minorEastAsia"/>
        </w:rPr>
        <w:t xml:space="preserve"> </w:t>
      </w:r>
      <w:r w:rsidRPr="004378B2">
        <w:rPr>
          <w:rFonts w:eastAsiaTheme="minorEastAsia"/>
        </w:rPr>
        <w:t xml:space="preserve">J. </w:t>
      </w:r>
      <w:r>
        <w:rPr>
          <w:rFonts w:eastAsiaTheme="minorEastAsia"/>
        </w:rPr>
        <w:t xml:space="preserve">(2014). </w:t>
      </w:r>
      <w:r w:rsidRPr="004378B2">
        <w:rPr>
          <w:rFonts w:eastAsiaTheme="minorEastAsia"/>
        </w:rPr>
        <w:t xml:space="preserve">The stringdist package for approximate sting matching. </w:t>
      </w:r>
      <w:r w:rsidRPr="007B209E">
        <w:rPr>
          <w:rFonts w:eastAsiaTheme="minorEastAsia"/>
          <w:i/>
        </w:rPr>
        <w:t>The R Journal 6</w:t>
      </w:r>
      <w:r w:rsidR="007B209E">
        <w:rPr>
          <w:rFonts w:eastAsiaTheme="minorEastAsia"/>
        </w:rPr>
        <w:t>,</w:t>
      </w:r>
      <w:r w:rsidRPr="004378B2">
        <w:rPr>
          <w:rFonts w:eastAsiaTheme="minorEastAsia"/>
        </w:rPr>
        <w:t xml:space="preserve"> 111–</w:t>
      </w:r>
      <w:r>
        <w:rPr>
          <w:rFonts w:eastAsiaTheme="minorEastAsia"/>
        </w:rPr>
        <w:t>1</w:t>
      </w:r>
      <w:r w:rsidRPr="004378B2">
        <w:rPr>
          <w:rFonts w:eastAsiaTheme="minorEastAsia"/>
        </w:rPr>
        <w:t>22.</w:t>
      </w:r>
    </w:p>
    <w:p w14:paraId="7DF5DEA9" w14:textId="49F940F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Vanderbilt, C.</w:t>
      </w:r>
      <w:r w:rsidR="007B209E">
        <w:rPr>
          <w:rFonts w:eastAsiaTheme="minorEastAsia"/>
        </w:rPr>
        <w:t xml:space="preserve"> </w:t>
      </w:r>
      <w:r w:rsidRPr="002A2936">
        <w:rPr>
          <w:rFonts w:eastAsiaTheme="minorEastAsia"/>
        </w:rPr>
        <w:t xml:space="preserve">C., J.P. Kelley, </w:t>
      </w:r>
      <w:r w:rsidR="007B209E">
        <w:rPr>
          <w:rFonts w:eastAsiaTheme="minorEastAsia"/>
        </w:rPr>
        <w:t>J. P., &amp;</w:t>
      </w:r>
      <w:r w:rsidRPr="002A2936">
        <w:rPr>
          <w:rFonts w:eastAsiaTheme="minorEastAsia"/>
        </w:rPr>
        <w:t xml:space="preserve"> DuVal</w:t>
      </w:r>
      <w:r w:rsidR="007B209E">
        <w:rPr>
          <w:rFonts w:eastAsiaTheme="minorEastAsia"/>
        </w:rPr>
        <w:t>, E. H</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Variation in the performance of cross-contextual displays suggests selection on dual-male phenotypes in a lekking bird. </w:t>
      </w:r>
      <w:r w:rsidRPr="007B209E">
        <w:rPr>
          <w:rFonts w:eastAsiaTheme="minorEastAsia"/>
          <w:i/>
        </w:rPr>
        <w:t>Animal Behaviour, 107</w:t>
      </w:r>
      <w:r w:rsidRPr="002A2936">
        <w:rPr>
          <w:rFonts w:eastAsiaTheme="minorEastAsia"/>
        </w:rPr>
        <w:t>, 213–19.</w:t>
      </w:r>
    </w:p>
    <w:p w14:paraId="2AFFD81A" w14:textId="11D4A176" w:rsidR="00DC7B32" w:rsidRPr="002A2936" w:rsidRDefault="00DC7B32" w:rsidP="00CE4A6D">
      <w:pPr>
        <w:pStyle w:val="Bibliography"/>
        <w:spacing w:after="200" w:line="480" w:lineRule="auto"/>
        <w:ind w:left="360" w:hanging="360"/>
        <w:rPr>
          <w:rFonts w:eastAsiaTheme="minorEastAsia"/>
        </w:rPr>
      </w:pPr>
      <w:r w:rsidRPr="002A2936">
        <w:rPr>
          <w:rFonts w:eastAsiaTheme="minorEastAsia"/>
        </w:rPr>
        <w:t>Wheelwright, N.</w:t>
      </w:r>
      <w:r w:rsidR="007B209E">
        <w:rPr>
          <w:rFonts w:eastAsiaTheme="minorEastAsia"/>
        </w:rPr>
        <w:t xml:space="preserve"> </w:t>
      </w:r>
      <w:r w:rsidRPr="002A2936">
        <w:rPr>
          <w:rFonts w:eastAsiaTheme="minorEastAsia"/>
        </w:rPr>
        <w:t xml:space="preserve">T. </w:t>
      </w:r>
      <w:r w:rsidR="0011463F">
        <w:rPr>
          <w:rFonts w:eastAsiaTheme="minorEastAsia"/>
        </w:rPr>
        <w:t>(</w:t>
      </w:r>
      <w:r w:rsidRPr="002A2936">
        <w:rPr>
          <w:rFonts w:eastAsiaTheme="minorEastAsia"/>
        </w:rPr>
        <w:t>1991</w:t>
      </w:r>
      <w:r w:rsidR="0011463F">
        <w:rPr>
          <w:rFonts w:eastAsiaTheme="minorEastAsia"/>
        </w:rPr>
        <w:t>)</w:t>
      </w:r>
      <w:r w:rsidRPr="002A2936">
        <w:rPr>
          <w:rFonts w:eastAsiaTheme="minorEastAsia"/>
        </w:rPr>
        <w:t xml:space="preserve">. How long do fruit-eating birds stay in the plants where they feed? </w:t>
      </w:r>
      <w:r w:rsidRPr="007B209E">
        <w:rPr>
          <w:rFonts w:eastAsiaTheme="minorEastAsia"/>
          <w:i/>
        </w:rPr>
        <w:t>Biotropica 23</w:t>
      </w:r>
      <w:r w:rsidR="007B209E">
        <w:rPr>
          <w:rFonts w:eastAsiaTheme="minorEastAsia"/>
        </w:rPr>
        <w:t>,</w:t>
      </w:r>
      <w:r w:rsidRPr="002A2936">
        <w:rPr>
          <w:rFonts w:eastAsiaTheme="minorEastAsia"/>
        </w:rPr>
        <w:t xml:space="preserve"> 29</w:t>
      </w:r>
      <w:r w:rsidR="007B209E">
        <w:rPr>
          <w:rFonts w:eastAsiaTheme="minorEastAsia"/>
        </w:rPr>
        <w:t>–</w:t>
      </w:r>
      <w:r w:rsidRPr="002A2936">
        <w:rPr>
          <w:rFonts w:eastAsiaTheme="minorEastAsia"/>
        </w:rPr>
        <w:t>40.</w:t>
      </w:r>
    </w:p>
    <w:p w14:paraId="35395592" w14:textId="61355828"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Ziv, J., &amp; Lempel, A. (1977). A universal algorithm for sequential data compression. </w:t>
      </w:r>
      <w:r w:rsidRPr="007B209E">
        <w:rPr>
          <w:rFonts w:eastAsiaTheme="minorEastAsia"/>
          <w:i/>
        </w:rPr>
        <w:t>IEEE Transactions of Information Theory, 12</w:t>
      </w:r>
      <w:r w:rsidRPr="002A2936">
        <w:rPr>
          <w:rFonts w:eastAsiaTheme="minorEastAsia"/>
        </w:rPr>
        <w:t>, 337–343.</w:t>
      </w:r>
    </w:p>
    <w:p w14:paraId="6D0CEE38" w14:textId="71E7520E"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Zuk, M., Thornhill, R., Ligon, J. D., Johnson, K., Austad, S., Ligon, S. H., Thornhill, N. W., &amp; Costin, C. (1990). The </w:t>
      </w:r>
      <w:r w:rsidR="007B209E" w:rsidRPr="002A2936">
        <w:rPr>
          <w:rFonts w:eastAsiaTheme="minorEastAsia"/>
        </w:rPr>
        <w:t xml:space="preserve">role of male ornaments and courtship </w:t>
      </w:r>
      <w:r w:rsidR="004E5018">
        <w:rPr>
          <w:rFonts w:eastAsiaTheme="minorEastAsia"/>
        </w:rPr>
        <w:t>behaviour</w:t>
      </w:r>
      <w:r w:rsidR="007B209E" w:rsidRPr="002A2936">
        <w:rPr>
          <w:rFonts w:eastAsiaTheme="minorEastAsia"/>
        </w:rPr>
        <w:t xml:space="preserve"> in female mate choice of red jungle fowl</w:t>
      </w:r>
      <w:r w:rsidRPr="002A2936">
        <w:rPr>
          <w:rFonts w:eastAsiaTheme="minorEastAsia"/>
        </w:rPr>
        <w:t xml:space="preserve">. </w:t>
      </w:r>
      <w:r w:rsidRPr="007B209E">
        <w:rPr>
          <w:rFonts w:eastAsiaTheme="minorEastAsia"/>
          <w:i/>
        </w:rPr>
        <w:t>American Naturalist, 136</w:t>
      </w:r>
      <w:r w:rsidRPr="002A2936">
        <w:rPr>
          <w:rFonts w:eastAsiaTheme="minorEastAsia"/>
        </w:rPr>
        <w:t xml:space="preserve">, 459–473. </w:t>
      </w:r>
    </w:p>
    <w:p w14:paraId="0EE1F7B6" w14:textId="3C521244" w:rsidR="00A10E4A" w:rsidRDefault="00A10E4A" w:rsidP="00A10E4A">
      <w:pPr>
        <w:rPr>
          <w:sz w:val="16"/>
          <w:szCs w:val="16"/>
        </w:rPr>
      </w:pPr>
    </w:p>
    <w:p w14:paraId="40741E3C" w14:textId="691BB9F8" w:rsidR="002A78F2" w:rsidRPr="002A78F2" w:rsidRDefault="002A78F2" w:rsidP="002A78F2">
      <w:pPr>
        <w:spacing w:line="480" w:lineRule="auto"/>
        <w:rPr>
          <w:b/>
        </w:rPr>
      </w:pPr>
      <w:r w:rsidRPr="002A78F2">
        <w:rPr>
          <w:b/>
        </w:rPr>
        <w:t>ACKNOWLEDGMENTS</w:t>
      </w:r>
    </w:p>
    <w:p w14:paraId="3393A075" w14:textId="272E6428" w:rsidR="0020001C" w:rsidRPr="0020001C" w:rsidRDefault="0020001C" w:rsidP="00CE4A6D">
      <w:pPr>
        <w:spacing w:line="480" w:lineRule="auto"/>
      </w:pPr>
      <w:r w:rsidRPr="00827477">
        <w:t>The Mindo Cloudforest Foundation (MCF) allowed us to use their Milpe Sanctuary for our</w:t>
      </w:r>
      <w:r>
        <w:t xml:space="preserve"> study. Brian Krohnke and Maria José Guerrero of MCF were extremely helpful in providing logistical support. Support from the Fulbright Foundation, </w:t>
      </w:r>
      <w:r w:rsidR="00010FA0">
        <w:t xml:space="preserve">and </w:t>
      </w:r>
      <w:r>
        <w:t>the U</w:t>
      </w:r>
      <w:r w:rsidR="00010FA0">
        <w:t>niversity of Wyoming's Flittie</w:t>
      </w:r>
      <w:r>
        <w:t xml:space="preserve"> sabbatical fund helped enhance the field efforts. We are grateful to Grady Harris, Will McDonald, and many field assistants for </w:t>
      </w:r>
      <w:r w:rsidR="007D5BE3">
        <w:t>hard work in the field</w:t>
      </w:r>
      <w:r w:rsidR="00010FA0">
        <w:t xml:space="preserve"> that provided the scaffold on which we built our research</w:t>
      </w:r>
      <w:r w:rsidR="007D5BE3">
        <w:t xml:space="preserve">. </w:t>
      </w:r>
      <w:r w:rsidR="00010FA0">
        <w:t xml:space="preserve">The University of Wyoming Education Abroad Program provided some of the travel funds for the authors. Gracias tambien </w:t>
      </w:r>
      <w:r w:rsidR="00617E43">
        <w:t xml:space="preserve">a la vida silvestre, </w:t>
      </w:r>
      <w:r w:rsidR="00010FA0">
        <w:t xml:space="preserve">al pueblo y </w:t>
      </w:r>
      <w:r w:rsidR="00617E43">
        <w:t xml:space="preserve">al </w:t>
      </w:r>
      <w:r w:rsidR="00010FA0">
        <w:t xml:space="preserve">gobierno del Ecuador. </w:t>
      </w:r>
    </w:p>
    <w:p w14:paraId="51CF91A0" w14:textId="77777777" w:rsidR="0020001C" w:rsidRPr="00674248" w:rsidRDefault="0020001C" w:rsidP="002A78F2">
      <w:pPr>
        <w:spacing w:line="480" w:lineRule="auto"/>
        <w:rPr>
          <w:sz w:val="16"/>
          <w:szCs w:val="16"/>
        </w:rPr>
      </w:pPr>
    </w:p>
    <w:p w14:paraId="36809AAA" w14:textId="77777777" w:rsidR="002A78F2" w:rsidRDefault="004041D1" w:rsidP="002A78F2">
      <w:pPr>
        <w:spacing w:line="480" w:lineRule="auto"/>
        <w:rPr>
          <w:rFonts w:eastAsiaTheme="minorEastAsia"/>
          <w:b/>
        </w:rPr>
      </w:pPr>
      <w:r w:rsidRPr="00CE4554">
        <w:rPr>
          <w:rFonts w:eastAsiaTheme="minorEastAsia"/>
          <w:b/>
        </w:rPr>
        <w:t xml:space="preserve">Compliance with </w:t>
      </w:r>
      <w:r w:rsidR="002A78F2">
        <w:rPr>
          <w:rFonts w:eastAsiaTheme="minorEastAsia"/>
          <w:b/>
        </w:rPr>
        <w:t>E</w:t>
      </w:r>
      <w:r w:rsidRPr="00CE4554">
        <w:rPr>
          <w:rFonts w:eastAsiaTheme="minorEastAsia"/>
          <w:b/>
        </w:rPr>
        <w:t xml:space="preserve">thical </w:t>
      </w:r>
      <w:r w:rsidR="002A78F2">
        <w:rPr>
          <w:rFonts w:eastAsiaTheme="minorEastAsia"/>
          <w:b/>
        </w:rPr>
        <w:t>S</w:t>
      </w:r>
      <w:r w:rsidRPr="00CE4554">
        <w:rPr>
          <w:rFonts w:eastAsiaTheme="minorEastAsia"/>
          <w:b/>
        </w:rPr>
        <w:t>tandards</w:t>
      </w:r>
    </w:p>
    <w:p w14:paraId="2F5192EE" w14:textId="4786AF71" w:rsidR="002A78F2" w:rsidRPr="002A78F2" w:rsidRDefault="004041D1" w:rsidP="002A78F2">
      <w:pPr>
        <w:spacing w:line="480" w:lineRule="auto"/>
        <w:rPr>
          <w:rFonts w:eastAsiaTheme="minorEastAsia"/>
          <w:i/>
        </w:rPr>
      </w:pPr>
      <w:r w:rsidRPr="002A78F2">
        <w:rPr>
          <w:rFonts w:eastAsiaTheme="minorEastAsia"/>
          <w:i/>
        </w:rPr>
        <w:t xml:space="preserve">Conflict of </w:t>
      </w:r>
      <w:r w:rsidR="002A78F2" w:rsidRPr="002A78F2">
        <w:rPr>
          <w:rFonts w:eastAsiaTheme="minorEastAsia"/>
          <w:i/>
        </w:rPr>
        <w:t>I</w:t>
      </w:r>
      <w:r w:rsidRPr="002A78F2">
        <w:rPr>
          <w:rFonts w:eastAsiaTheme="minorEastAsia"/>
          <w:i/>
        </w:rPr>
        <w:t>nterest</w:t>
      </w:r>
    </w:p>
    <w:p w14:paraId="7C33588C" w14:textId="77777777" w:rsidR="002A78F2" w:rsidRDefault="004041D1" w:rsidP="002A78F2">
      <w:pPr>
        <w:spacing w:line="480" w:lineRule="auto"/>
        <w:rPr>
          <w:rFonts w:eastAsiaTheme="minorEastAsia"/>
          <w:b/>
        </w:rPr>
      </w:pPr>
      <w:r w:rsidRPr="004041D1">
        <w:rPr>
          <w:rFonts w:eastAsiaTheme="minorEastAsia"/>
        </w:rPr>
        <w:lastRenderedPageBreak/>
        <w:t>The authors declare that they have no conflict of</w:t>
      </w:r>
      <w:r>
        <w:rPr>
          <w:rFonts w:eastAsiaTheme="minorEastAsia"/>
        </w:rPr>
        <w:t xml:space="preserve"> </w:t>
      </w:r>
      <w:r w:rsidRPr="004041D1">
        <w:rPr>
          <w:rFonts w:eastAsiaTheme="minorEastAsia"/>
        </w:rPr>
        <w:t>interest.</w:t>
      </w:r>
    </w:p>
    <w:p w14:paraId="128BA4BF" w14:textId="77777777" w:rsidR="002A78F2" w:rsidRDefault="001D31ED" w:rsidP="002A78F2">
      <w:pPr>
        <w:spacing w:line="480" w:lineRule="auto"/>
        <w:rPr>
          <w:rFonts w:eastAsiaTheme="minorEastAsia"/>
          <w:i/>
        </w:rPr>
      </w:pPr>
      <w:r w:rsidRPr="002A78F2">
        <w:rPr>
          <w:rFonts w:eastAsiaTheme="minorEastAsia"/>
          <w:i/>
        </w:rPr>
        <w:t xml:space="preserve">Ethical </w:t>
      </w:r>
      <w:r w:rsidR="002A78F2">
        <w:rPr>
          <w:rFonts w:eastAsiaTheme="minorEastAsia"/>
          <w:i/>
        </w:rPr>
        <w:t>A</w:t>
      </w:r>
      <w:r w:rsidRPr="002A78F2">
        <w:rPr>
          <w:rFonts w:eastAsiaTheme="minorEastAsia"/>
          <w:i/>
        </w:rPr>
        <w:t xml:space="preserve">pproval </w:t>
      </w:r>
    </w:p>
    <w:p w14:paraId="2F241D34" w14:textId="58A379FC" w:rsidR="004041D1" w:rsidRPr="002A78F2" w:rsidRDefault="001D31ED" w:rsidP="002A78F2">
      <w:pPr>
        <w:spacing w:line="480" w:lineRule="auto"/>
        <w:rPr>
          <w:rFonts w:eastAsiaTheme="minorEastAsia"/>
          <w:i/>
        </w:rPr>
      </w:pPr>
      <w:r w:rsidRPr="001D31ED">
        <w:rPr>
          <w:rFonts w:eastAsiaTheme="minorEastAsia"/>
        </w:rPr>
        <w:t>All applicable international, national, and institutional</w:t>
      </w:r>
      <w:r>
        <w:rPr>
          <w:rFonts w:eastAsiaTheme="minorEastAsia"/>
        </w:rPr>
        <w:t xml:space="preserve"> </w:t>
      </w:r>
      <w:r w:rsidRPr="001D31ED">
        <w:rPr>
          <w:rFonts w:eastAsiaTheme="minorEastAsia"/>
        </w:rPr>
        <w:t xml:space="preserve">guidelines for the care and use of animals were followed. </w:t>
      </w:r>
      <w:r w:rsidR="004041D1">
        <w:rPr>
          <w:rFonts w:eastAsiaTheme="minorEastAsia"/>
        </w:rPr>
        <w:t>Capture by mist nets, handling and banding were approved by the University of Wyoming's Institutional Animal Use Committee (IACUC</w:t>
      </w:r>
      <w:r w:rsidR="004155E3">
        <w:rPr>
          <w:rFonts w:eastAsiaTheme="minorEastAsia"/>
        </w:rPr>
        <w:t xml:space="preserve"> </w:t>
      </w:r>
      <w:r w:rsidR="00134975">
        <w:rPr>
          <w:rFonts w:eastAsiaTheme="minorEastAsia"/>
        </w:rPr>
        <w:t xml:space="preserve">protocol </w:t>
      </w:r>
      <w:r w:rsidR="004155E3" w:rsidRPr="004155E3">
        <w:rPr>
          <w:rFonts w:eastAsiaTheme="minorEastAsia"/>
        </w:rPr>
        <w:t>#20160602DM00242-01</w:t>
      </w:r>
      <w:r w:rsidR="004041D1">
        <w:rPr>
          <w:rFonts w:eastAsiaTheme="minorEastAsia"/>
        </w:rPr>
        <w:t xml:space="preserve">) for each of the years of fieldwork. </w:t>
      </w:r>
    </w:p>
    <w:p w14:paraId="09C081D3" w14:textId="77777777" w:rsidR="002159F0" w:rsidRDefault="002159F0">
      <w:pPr>
        <w:rPr>
          <w:rFonts w:eastAsiaTheme="minorEastAsia"/>
        </w:rPr>
      </w:pPr>
      <w:r>
        <w:rPr>
          <w:rFonts w:eastAsiaTheme="minorEastAsia"/>
        </w:rPr>
        <w:br w:type="page"/>
      </w:r>
    </w:p>
    <w:p w14:paraId="76C53B40" w14:textId="16F4BEA0" w:rsidR="001915D3" w:rsidRPr="002A78F2" w:rsidRDefault="001915D3" w:rsidP="001915D3">
      <w:pPr>
        <w:rPr>
          <w:rFonts w:eastAsiaTheme="minorEastAsia"/>
          <w:b/>
        </w:rPr>
      </w:pPr>
      <w:r w:rsidRPr="002A78F2">
        <w:rPr>
          <w:rFonts w:eastAsiaTheme="minorEastAsia"/>
          <w:b/>
        </w:rPr>
        <w:lastRenderedPageBreak/>
        <w:t>Supplementary Materials</w:t>
      </w:r>
      <w:r w:rsidRPr="002A78F2">
        <w:rPr>
          <w:rFonts w:eastAsiaTheme="minorEastAsia"/>
          <w:b/>
        </w:rPr>
        <w:br/>
      </w:r>
    </w:p>
    <w:p w14:paraId="06DE735F" w14:textId="71512AC3" w:rsidR="001915D3" w:rsidRDefault="00980AB7" w:rsidP="001915D3">
      <w:pPr>
        <w:ind w:left="720"/>
        <w:rPr>
          <w:rFonts w:eastAsiaTheme="minorEastAsia"/>
        </w:rPr>
      </w:pPr>
      <w:r w:rsidRPr="00980AB7">
        <w:rPr>
          <w:rFonts w:eastAsiaTheme="minorEastAsia"/>
          <w:noProof/>
        </w:rPr>
        <w:drawing>
          <wp:inline distT="0" distB="0" distL="0" distR="0" wp14:anchorId="51E27B31" wp14:editId="0C6B65E6">
            <wp:extent cx="4461933" cy="31220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628" cy="3128809"/>
                    </a:xfrm>
                    <a:prstGeom prst="rect">
                      <a:avLst/>
                    </a:prstGeom>
                  </pic:spPr>
                </pic:pic>
              </a:graphicData>
            </a:graphic>
          </wp:inline>
        </w:drawing>
      </w:r>
    </w:p>
    <w:p w14:paraId="4B99E428" w14:textId="77777777" w:rsidR="001915D3" w:rsidRDefault="001915D3" w:rsidP="001915D3">
      <w:pPr>
        <w:ind w:left="720"/>
        <w:rPr>
          <w:rFonts w:eastAsiaTheme="minorEastAsia"/>
        </w:rPr>
      </w:pPr>
    </w:p>
    <w:p w14:paraId="1F1CFB93" w14:textId="6BD4F6DE" w:rsidR="001915D3" w:rsidRDefault="001915D3" w:rsidP="00CE4A6D">
      <w:pPr>
        <w:spacing w:line="480" w:lineRule="auto"/>
        <w:ind w:left="720"/>
        <w:rPr>
          <w:rFonts w:eastAsiaTheme="minorEastAsia"/>
        </w:rPr>
      </w:pPr>
      <w:r>
        <w:rPr>
          <w:rFonts w:eastAsiaTheme="minorEastAsia"/>
        </w:rPr>
        <w:t>Fig. S1. Higher order (conditional) entropies for Mal, Fem, and Cop bouts</w:t>
      </w:r>
      <w:r w:rsidR="00980AB7">
        <w:t xml:space="preserve">. Order </w:t>
      </w:r>
      <w:r>
        <w:t xml:space="preserve">1 </w:t>
      </w:r>
      <w:r w:rsidR="00980AB7">
        <w:t xml:space="preserve">is </w:t>
      </w:r>
      <w:r>
        <w:t>the first-order entropy of Fig. 2</w:t>
      </w:r>
      <w:r w:rsidR="00980AB7">
        <w:rPr>
          <w:rFonts w:eastAsiaTheme="minorEastAsia"/>
        </w:rPr>
        <w:t xml:space="preserve">. </w:t>
      </w:r>
      <w:r w:rsidR="00980AB7">
        <w:t xml:space="preserve">Note that Mal </w:t>
      </w:r>
      <w:r>
        <w:t>continues to drop for higher-order entropies</w:t>
      </w:r>
      <w:r w:rsidR="002159F0">
        <w:t xml:space="preserve"> beyond Order 2</w:t>
      </w:r>
      <w:r>
        <w:t xml:space="preserve">. </w:t>
      </w:r>
      <w:r w:rsidRPr="001915D3">
        <w:t xml:space="preserve">That difference suggests that in </w:t>
      </w:r>
      <w:r>
        <w:t>Fem</w:t>
      </w:r>
      <w:r w:rsidRPr="001915D3">
        <w:t xml:space="preserve"> and </w:t>
      </w:r>
      <w:r>
        <w:t>Cop</w:t>
      </w:r>
      <w:r w:rsidRPr="001915D3">
        <w:t xml:space="preserve"> bouts, the current element depends </w:t>
      </w:r>
      <w:r w:rsidR="00980AB7">
        <w:t>largely</w:t>
      </w:r>
      <w:r w:rsidRPr="001915D3">
        <w:t xml:space="preserve"> on the preceding element, whereas in Mal bouts, elements depend, in complex ways, on earlier elements</w:t>
      </w:r>
      <w:r>
        <w:t xml:space="preserve">. Nevertheless, the sharpest drop for all three is from </w:t>
      </w:r>
      <w:r w:rsidR="00980AB7">
        <w:t xml:space="preserve">Order </w:t>
      </w:r>
      <w:r>
        <w:t xml:space="preserve">1 to </w:t>
      </w:r>
      <w:r w:rsidR="00980AB7">
        <w:t xml:space="preserve"> Order </w:t>
      </w:r>
      <w:r>
        <w:t>2, suggesting that the sequences are a reasonable fit to a first-order Markov chain process.</w:t>
      </w:r>
    </w:p>
    <w:p w14:paraId="79054471" w14:textId="57AAF9B1" w:rsidR="001915D3" w:rsidRDefault="001915D3" w:rsidP="001915D3">
      <w:pPr>
        <w:rPr>
          <w:rFonts w:eastAsiaTheme="minorEastAsia"/>
        </w:rPr>
      </w:pPr>
    </w:p>
    <w:p w14:paraId="35D7D15A" w14:textId="3F09D241" w:rsidR="001915D3" w:rsidRDefault="006A7807" w:rsidP="00951475">
      <w:pPr>
        <w:ind w:left="720"/>
        <w:rPr>
          <w:rFonts w:eastAsiaTheme="minorEastAsia"/>
        </w:rPr>
      </w:pPr>
      <w:r w:rsidRPr="006A7807">
        <w:rPr>
          <w:rFonts w:eastAsiaTheme="minorEastAsia"/>
          <w:noProof/>
        </w:rPr>
        <w:drawing>
          <wp:inline distT="0" distB="0" distL="0" distR="0" wp14:anchorId="66D24251" wp14:editId="0C3E136B">
            <wp:extent cx="3462867" cy="1981159"/>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34" cy="1989264"/>
                    </a:xfrm>
                    <a:prstGeom prst="rect">
                      <a:avLst/>
                    </a:prstGeom>
                  </pic:spPr>
                </pic:pic>
              </a:graphicData>
            </a:graphic>
          </wp:inline>
        </w:drawing>
      </w:r>
    </w:p>
    <w:p w14:paraId="76D3EA8E" w14:textId="77777777" w:rsidR="002A78F2" w:rsidRDefault="002A78F2" w:rsidP="00951475">
      <w:pPr>
        <w:ind w:left="720"/>
        <w:rPr>
          <w:rFonts w:eastAsiaTheme="minorEastAsia"/>
        </w:rPr>
      </w:pPr>
    </w:p>
    <w:p w14:paraId="3060D44F" w14:textId="0C38CCFF" w:rsidR="00951475" w:rsidRDefault="00951475" w:rsidP="00CE4A6D">
      <w:pPr>
        <w:spacing w:line="480" w:lineRule="auto"/>
        <w:ind w:left="720"/>
        <w:rPr>
          <w:rFonts w:eastAsiaTheme="minorEastAsia"/>
        </w:rPr>
      </w:pPr>
      <w:r>
        <w:rPr>
          <w:rFonts w:eastAsiaTheme="minorEastAsia"/>
        </w:rPr>
        <w:lastRenderedPageBreak/>
        <w:t xml:space="preserve">Fig. S2. Boxplots for Jaro distances in 198 Mal bouts, 100 Fem bouts and 14 Cop bouts. Cop bouts are considerably more similar </w:t>
      </w:r>
      <w:r w:rsidR="009351EF">
        <w:rPr>
          <w:rFonts w:eastAsiaTheme="minorEastAsia"/>
        </w:rPr>
        <w:t xml:space="preserve">to each other </w:t>
      </w:r>
      <w:r>
        <w:rPr>
          <w:rFonts w:eastAsiaTheme="minorEastAsia"/>
        </w:rPr>
        <w:t xml:space="preserve">(low Jaro distances), than are either Mal or Fem bouts. </w:t>
      </w:r>
    </w:p>
    <w:p w14:paraId="443E982D" w14:textId="431682E1" w:rsidR="00951475" w:rsidRDefault="00951475" w:rsidP="00951475">
      <w:pPr>
        <w:ind w:left="720"/>
        <w:rPr>
          <w:rFonts w:eastAsiaTheme="minorEastAsia"/>
        </w:rPr>
      </w:pPr>
    </w:p>
    <w:p w14:paraId="10F9073D" w14:textId="77777777" w:rsidR="00C65C22" w:rsidRDefault="00C65C22">
      <w:pPr>
        <w:rPr>
          <w:color w:val="000000"/>
        </w:rPr>
      </w:pPr>
      <w:r>
        <w:rPr>
          <w:color w:val="000000"/>
        </w:rPr>
        <w:br w:type="page"/>
      </w:r>
    </w:p>
    <w:p w14:paraId="63437CB3" w14:textId="487A4D83" w:rsidR="00C65C22" w:rsidRPr="00CE4A6D" w:rsidRDefault="00CE4A6D" w:rsidP="00CE4A6D">
      <w:pPr>
        <w:spacing w:line="480" w:lineRule="auto"/>
        <w:rPr>
          <w:color w:val="000000"/>
        </w:rPr>
      </w:pPr>
      <w:r>
        <w:rPr>
          <w:color w:val="000000"/>
        </w:rPr>
        <w:lastRenderedPageBreak/>
        <w:t>Table S1. List</w:t>
      </w:r>
      <w:r w:rsidR="00C65C22" w:rsidRPr="007D74CC">
        <w:rPr>
          <w:color w:val="000000"/>
        </w:rPr>
        <w:t xml:space="preserve"> of </w:t>
      </w:r>
      <w:r w:rsidR="00C65C22">
        <w:rPr>
          <w:color w:val="000000"/>
        </w:rPr>
        <w:t xml:space="preserve">41 </w:t>
      </w:r>
      <w:r w:rsidR="00C65C22" w:rsidRPr="007D74CC">
        <w:rPr>
          <w:color w:val="000000"/>
        </w:rPr>
        <w:t xml:space="preserve">unmodified BORIS </w:t>
      </w:r>
      <w:r w:rsidR="004E5018">
        <w:rPr>
          <w:color w:val="000000"/>
        </w:rPr>
        <w:t>behaviour</w:t>
      </w:r>
      <w:r w:rsidR="00C65C22" w:rsidRPr="007D74CC">
        <w:rPr>
          <w:color w:val="000000"/>
        </w:rPr>
        <w:t xml:space="preserve">al elements </w:t>
      </w:r>
      <w:r w:rsidR="00C65C22">
        <w:rPr>
          <w:color w:val="000000"/>
        </w:rPr>
        <w:t>that were abbreviated</w:t>
      </w:r>
      <w:r w:rsidR="00743228">
        <w:rPr>
          <w:color w:val="000000"/>
        </w:rPr>
        <w:t>, omitted</w:t>
      </w:r>
      <w:r w:rsidR="00C65C22">
        <w:rPr>
          <w:color w:val="000000"/>
        </w:rPr>
        <w:t xml:space="preserve"> </w:t>
      </w:r>
      <w:r w:rsidR="00743228">
        <w:rPr>
          <w:color w:val="000000"/>
        </w:rPr>
        <w:t>or</w:t>
      </w:r>
      <w:r w:rsidR="00C65C22">
        <w:rPr>
          <w:color w:val="000000"/>
        </w:rPr>
        <w:t xml:space="preserve"> combined </w:t>
      </w:r>
      <w:r w:rsidR="002B5005">
        <w:rPr>
          <w:color w:val="000000"/>
        </w:rPr>
        <w:t xml:space="preserve">(indented in italics) </w:t>
      </w:r>
      <w:r w:rsidR="00C65C22">
        <w:rPr>
          <w:color w:val="000000"/>
        </w:rPr>
        <w:t xml:space="preserve">to create the 21 </w:t>
      </w:r>
      <w:r w:rsidR="002B5005">
        <w:rPr>
          <w:color w:val="000000"/>
        </w:rPr>
        <w:t xml:space="preserve">numbered </w:t>
      </w:r>
      <w:r w:rsidR="00C65C22">
        <w:rPr>
          <w:color w:val="000000"/>
        </w:rPr>
        <w:t xml:space="preserve">variables </w:t>
      </w:r>
      <w:r w:rsidR="00743228">
        <w:rPr>
          <w:color w:val="000000"/>
        </w:rPr>
        <w:t xml:space="preserve">(ethogram elements) </w:t>
      </w:r>
      <w:r w:rsidR="00C65C22">
        <w:rPr>
          <w:color w:val="000000"/>
        </w:rPr>
        <w:t>listed in Table 1</w:t>
      </w:r>
      <w:r w:rsidR="00C65C22" w:rsidRPr="007D74CC">
        <w:rPr>
          <w:color w:val="000000"/>
        </w:rPr>
        <w:t xml:space="preserve">.  </w:t>
      </w:r>
    </w:p>
    <w:tbl>
      <w:tblPr>
        <w:tblStyle w:val="TableGrid"/>
        <w:tblW w:w="0" w:type="auto"/>
        <w:tblInd w:w="547" w:type="dxa"/>
        <w:tblLook w:val="04A0" w:firstRow="1" w:lastRow="0" w:firstColumn="1" w:lastColumn="0" w:noHBand="0" w:noVBand="1"/>
      </w:tblPr>
      <w:tblGrid>
        <w:gridCol w:w="436"/>
        <w:gridCol w:w="2810"/>
        <w:gridCol w:w="1229"/>
        <w:gridCol w:w="3163"/>
      </w:tblGrid>
      <w:tr w:rsidR="00C65C22" w14:paraId="19FB678A" w14:textId="77777777" w:rsidTr="00E1432C">
        <w:tc>
          <w:tcPr>
            <w:tcW w:w="0" w:type="auto"/>
          </w:tcPr>
          <w:p w14:paraId="4DB4C520" w14:textId="77777777" w:rsidR="00C65C22" w:rsidRDefault="00C65C22" w:rsidP="00C65C22">
            <w:pPr>
              <w:pStyle w:val="Caption"/>
              <w:widowControl w:val="0"/>
              <w:rPr>
                <w:i w:val="0"/>
                <w:color w:val="auto"/>
                <w:sz w:val="24"/>
              </w:rPr>
            </w:pPr>
          </w:p>
        </w:tc>
        <w:tc>
          <w:tcPr>
            <w:tcW w:w="0" w:type="auto"/>
          </w:tcPr>
          <w:p w14:paraId="2AFB2BFA" w14:textId="2B8CE2E3" w:rsidR="00C65C22" w:rsidRDefault="004E5018" w:rsidP="00C65C22">
            <w:pPr>
              <w:pStyle w:val="Caption"/>
              <w:widowControl w:val="0"/>
              <w:rPr>
                <w:i w:val="0"/>
                <w:color w:val="auto"/>
                <w:sz w:val="24"/>
              </w:rPr>
            </w:pPr>
            <w:r>
              <w:rPr>
                <w:i w:val="0"/>
                <w:color w:val="auto"/>
                <w:sz w:val="24"/>
              </w:rPr>
              <w:t>Behaviour</w:t>
            </w:r>
            <w:r w:rsidR="00C65C22">
              <w:rPr>
                <w:i w:val="0"/>
                <w:color w:val="auto"/>
                <w:sz w:val="24"/>
              </w:rPr>
              <w:t xml:space="preserve"> value in BORIS</w:t>
            </w:r>
          </w:p>
        </w:tc>
        <w:tc>
          <w:tcPr>
            <w:tcW w:w="0" w:type="auto"/>
          </w:tcPr>
          <w:p w14:paraId="00D2D703" w14:textId="181F5C79" w:rsidR="00C65C22" w:rsidRDefault="00C65C22" w:rsidP="00C65C22">
            <w:pPr>
              <w:pStyle w:val="Caption"/>
              <w:widowControl w:val="0"/>
              <w:rPr>
                <w:i w:val="0"/>
                <w:color w:val="auto"/>
                <w:sz w:val="24"/>
              </w:rPr>
            </w:pPr>
            <w:r>
              <w:rPr>
                <w:i w:val="0"/>
                <w:color w:val="auto"/>
                <w:sz w:val="24"/>
              </w:rPr>
              <w:t>Frequency</w:t>
            </w:r>
          </w:p>
        </w:tc>
        <w:tc>
          <w:tcPr>
            <w:tcW w:w="3163" w:type="dxa"/>
          </w:tcPr>
          <w:p w14:paraId="338F429E" w14:textId="35035EB6" w:rsidR="00C65C22" w:rsidRDefault="00C65C22" w:rsidP="00C65C22">
            <w:pPr>
              <w:pStyle w:val="Caption"/>
              <w:widowControl w:val="0"/>
              <w:rPr>
                <w:i w:val="0"/>
                <w:color w:val="auto"/>
                <w:sz w:val="24"/>
              </w:rPr>
            </w:pPr>
            <w:r>
              <w:rPr>
                <w:i w:val="0"/>
                <w:color w:val="auto"/>
                <w:sz w:val="24"/>
              </w:rPr>
              <w:t>Abbreviation for analyses</w:t>
            </w:r>
          </w:p>
        </w:tc>
      </w:tr>
      <w:tr w:rsidR="00C65C22" w14:paraId="33DBAFC4" w14:textId="77777777" w:rsidTr="00E1432C">
        <w:tc>
          <w:tcPr>
            <w:tcW w:w="0" w:type="auto"/>
            <w:vAlign w:val="bottom"/>
          </w:tcPr>
          <w:p w14:paraId="5CBFEAB1" w14:textId="355D673C" w:rsidR="00C65C22" w:rsidRPr="00C65C22" w:rsidRDefault="00C65C22" w:rsidP="00C65C22">
            <w:pPr>
              <w:pStyle w:val="Caption"/>
              <w:widowControl w:val="0"/>
              <w:rPr>
                <w:i w:val="0"/>
                <w:color w:val="auto"/>
                <w:sz w:val="24"/>
              </w:rPr>
            </w:pPr>
            <w:r w:rsidRPr="00C65C22">
              <w:rPr>
                <w:i w:val="0"/>
                <w:color w:val="000000"/>
                <w:sz w:val="22"/>
              </w:rPr>
              <w:t>1</w:t>
            </w:r>
          </w:p>
        </w:tc>
        <w:tc>
          <w:tcPr>
            <w:tcW w:w="0" w:type="auto"/>
            <w:vAlign w:val="bottom"/>
          </w:tcPr>
          <w:p w14:paraId="499B6A6B" w14:textId="5B4E4A94" w:rsidR="00C65C22" w:rsidRDefault="00C65C22" w:rsidP="00C65C22">
            <w:pPr>
              <w:pStyle w:val="Caption"/>
              <w:widowControl w:val="0"/>
              <w:rPr>
                <w:i w:val="0"/>
                <w:color w:val="auto"/>
                <w:sz w:val="24"/>
              </w:rPr>
            </w:pPr>
            <w:r w:rsidRPr="007D74CC">
              <w:rPr>
                <w:color w:val="000000"/>
                <w:sz w:val="22"/>
              </w:rPr>
              <w:t>Attempted Copulation</w:t>
            </w:r>
          </w:p>
        </w:tc>
        <w:tc>
          <w:tcPr>
            <w:tcW w:w="0" w:type="auto"/>
            <w:vAlign w:val="bottom"/>
          </w:tcPr>
          <w:p w14:paraId="6A4E726B" w14:textId="658FEB2D" w:rsidR="00C65C22" w:rsidRPr="00C65C22" w:rsidRDefault="00C65C22" w:rsidP="00C65C22">
            <w:pPr>
              <w:pStyle w:val="Caption"/>
              <w:widowControl w:val="0"/>
              <w:rPr>
                <w:i w:val="0"/>
                <w:color w:val="auto"/>
                <w:sz w:val="24"/>
              </w:rPr>
            </w:pPr>
            <w:r w:rsidRPr="00C65C22">
              <w:rPr>
                <w:i w:val="0"/>
                <w:color w:val="000000"/>
                <w:sz w:val="22"/>
              </w:rPr>
              <w:t>11</w:t>
            </w:r>
          </w:p>
        </w:tc>
        <w:tc>
          <w:tcPr>
            <w:tcW w:w="3163" w:type="dxa"/>
          </w:tcPr>
          <w:p w14:paraId="5E88741F" w14:textId="32971FB4" w:rsidR="00C65C22" w:rsidRDefault="003E041F" w:rsidP="00C65C22">
            <w:pPr>
              <w:pStyle w:val="Caption"/>
              <w:widowControl w:val="0"/>
              <w:rPr>
                <w:i w:val="0"/>
                <w:color w:val="auto"/>
                <w:sz w:val="24"/>
              </w:rPr>
            </w:pPr>
            <w:r>
              <w:rPr>
                <w:i w:val="0"/>
                <w:color w:val="auto"/>
                <w:sz w:val="24"/>
              </w:rPr>
              <w:t xml:space="preserve">1. </w:t>
            </w:r>
            <w:r w:rsidR="00C65C22">
              <w:rPr>
                <w:i w:val="0"/>
                <w:color w:val="auto"/>
                <w:sz w:val="24"/>
              </w:rPr>
              <w:t>AttCop</w:t>
            </w:r>
          </w:p>
        </w:tc>
      </w:tr>
      <w:tr w:rsidR="00C65C22" w14:paraId="6CA73743" w14:textId="77777777" w:rsidTr="00E1432C">
        <w:tc>
          <w:tcPr>
            <w:tcW w:w="0" w:type="auto"/>
            <w:vAlign w:val="bottom"/>
          </w:tcPr>
          <w:p w14:paraId="0DF2B844" w14:textId="5D3E0E43" w:rsidR="00C65C22" w:rsidRPr="00C65C22" w:rsidRDefault="00C65C22" w:rsidP="00C65C22">
            <w:pPr>
              <w:pStyle w:val="Caption"/>
              <w:widowControl w:val="0"/>
              <w:rPr>
                <w:i w:val="0"/>
                <w:color w:val="auto"/>
                <w:sz w:val="24"/>
              </w:rPr>
            </w:pPr>
            <w:r w:rsidRPr="00C65C22">
              <w:rPr>
                <w:i w:val="0"/>
                <w:color w:val="000000"/>
                <w:sz w:val="22"/>
              </w:rPr>
              <w:t>2</w:t>
            </w:r>
          </w:p>
        </w:tc>
        <w:tc>
          <w:tcPr>
            <w:tcW w:w="0" w:type="auto"/>
            <w:vAlign w:val="bottom"/>
          </w:tcPr>
          <w:p w14:paraId="3393B5D0" w14:textId="30B61647" w:rsidR="00C65C22" w:rsidRDefault="00C65C22" w:rsidP="00C65C22">
            <w:pPr>
              <w:pStyle w:val="Caption"/>
              <w:widowControl w:val="0"/>
              <w:rPr>
                <w:i w:val="0"/>
                <w:color w:val="auto"/>
                <w:sz w:val="24"/>
              </w:rPr>
            </w:pPr>
            <w:r w:rsidRPr="007D74CC">
              <w:rPr>
                <w:color w:val="000000"/>
                <w:sz w:val="22"/>
              </w:rPr>
              <w:t>Bird2 ALAD</w:t>
            </w:r>
          </w:p>
        </w:tc>
        <w:tc>
          <w:tcPr>
            <w:tcW w:w="0" w:type="auto"/>
            <w:vAlign w:val="bottom"/>
          </w:tcPr>
          <w:p w14:paraId="44B2AD60" w14:textId="548177E2" w:rsidR="00C65C22" w:rsidRPr="00C65C22" w:rsidRDefault="00C65C22" w:rsidP="00C65C22">
            <w:pPr>
              <w:pStyle w:val="Caption"/>
              <w:widowControl w:val="0"/>
              <w:rPr>
                <w:i w:val="0"/>
                <w:color w:val="auto"/>
                <w:sz w:val="24"/>
              </w:rPr>
            </w:pPr>
            <w:r w:rsidRPr="00C65C22">
              <w:rPr>
                <w:i w:val="0"/>
                <w:color w:val="000000"/>
                <w:sz w:val="22"/>
              </w:rPr>
              <w:t>55</w:t>
            </w:r>
          </w:p>
        </w:tc>
        <w:tc>
          <w:tcPr>
            <w:tcW w:w="3163" w:type="dxa"/>
          </w:tcPr>
          <w:p w14:paraId="15B21A4A" w14:textId="65CC1F64" w:rsidR="00C65C22" w:rsidRDefault="003E041F" w:rsidP="00C65C22">
            <w:pPr>
              <w:pStyle w:val="Caption"/>
              <w:widowControl w:val="0"/>
              <w:rPr>
                <w:i w:val="0"/>
                <w:color w:val="auto"/>
                <w:sz w:val="24"/>
              </w:rPr>
            </w:pPr>
            <w:r>
              <w:rPr>
                <w:i w:val="0"/>
                <w:color w:val="auto"/>
                <w:sz w:val="24"/>
              </w:rPr>
              <w:t xml:space="preserve">2. </w:t>
            </w:r>
            <w:r w:rsidR="00C65C22">
              <w:rPr>
                <w:i w:val="0"/>
                <w:color w:val="auto"/>
                <w:sz w:val="24"/>
              </w:rPr>
              <w:t>B2AL</w:t>
            </w:r>
          </w:p>
        </w:tc>
      </w:tr>
      <w:tr w:rsidR="00C65C22" w14:paraId="727940F1" w14:textId="77777777" w:rsidTr="00E1432C">
        <w:tc>
          <w:tcPr>
            <w:tcW w:w="0" w:type="auto"/>
            <w:vAlign w:val="bottom"/>
          </w:tcPr>
          <w:p w14:paraId="65FFEFE3" w14:textId="05E10DFE" w:rsidR="00C65C22" w:rsidRPr="00C65C22" w:rsidRDefault="00C65C22" w:rsidP="00C65C22">
            <w:pPr>
              <w:pStyle w:val="Caption"/>
              <w:widowControl w:val="0"/>
              <w:rPr>
                <w:i w:val="0"/>
                <w:color w:val="auto"/>
                <w:sz w:val="24"/>
              </w:rPr>
            </w:pPr>
            <w:r w:rsidRPr="00C65C22">
              <w:rPr>
                <w:i w:val="0"/>
                <w:color w:val="000000"/>
                <w:sz w:val="22"/>
              </w:rPr>
              <w:t>3</w:t>
            </w:r>
          </w:p>
        </w:tc>
        <w:tc>
          <w:tcPr>
            <w:tcW w:w="0" w:type="auto"/>
            <w:vAlign w:val="bottom"/>
          </w:tcPr>
          <w:p w14:paraId="26A2BCB2" w14:textId="25E28A8A" w:rsidR="00C65C22" w:rsidRDefault="00C65C22" w:rsidP="00C65C22">
            <w:pPr>
              <w:pStyle w:val="Caption"/>
              <w:widowControl w:val="0"/>
              <w:rPr>
                <w:i w:val="0"/>
                <w:color w:val="auto"/>
                <w:sz w:val="24"/>
              </w:rPr>
            </w:pPr>
            <w:r w:rsidRPr="007D74CC">
              <w:rPr>
                <w:color w:val="000000"/>
                <w:sz w:val="22"/>
              </w:rPr>
              <w:t>Bird2 BowLeft</w:t>
            </w:r>
          </w:p>
        </w:tc>
        <w:tc>
          <w:tcPr>
            <w:tcW w:w="0" w:type="auto"/>
            <w:vAlign w:val="bottom"/>
          </w:tcPr>
          <w:p w14:paraId="4C2DBB5A" w14:textId="7EE98B9F" w:rsidR="00C65C22" w:rsidRPr="00C65C22" w:rsidRDefault="00C65C22" w:rsidP="00C65C22">
            <w:pPr>
              <w:pStyle w:val="Caption"/>
              <w:widowControl w:val="0"/>
              <w:rPr>
                <w:i w:val="0"/>
                <w:color w:val="auto"/>
                <w:sz w:val="24"/>
              </w:rPr>
            </w:pPr>
            <w:r w:rsidRPr="00C65C22">
              <w:rPr>
                <w:i w:val="0"/>
                <w:color w:val="000000"/>
                <w:sz w:val="22"/>
              </w:rPr>
              <w:t>695</w:t>
            </w:r>
          </w:p>
        </w:tc>
        <w:tc>
          <w:tcPr>
            <w:tcW w:w="3163" w:type="dxa"/>
          </w:tcPr>
          <w:p w14:paraId="11793880" w14:textId="1FBE159C" w:rsidR="00C65C22" w:rsidRDefault="003E041F" w:rsidP="00C65C22">
            <w:pPr>
              <w:pStyle w:val="Caption"/>
              <w:widowControl w:val="0"/>
              <w:rPr>
                <w:i w:val="0"/>
                <w:color w:val="auto"/>
                <w:sz w:val="24"/>
              </w:rPr>
            </w:pPr>
            <w:r>
              <w:rPr>
                <w:i w:val="0"/>
                <w:color w:val="auto"/>
                <w:sz w:val="24"/>
              </w:rPr>
              <w:t>3. B2Bw</w:t>
            </w:r>
          </w:p>
        </w:tc>
      </w:tr>
      <w:tr w:rsidR="00C65C22" w14:paraId="1088D808" w14:textId="77777777" w:rsidTr="00E1432C">
        <w:tc>
          <w:tcPr>
            <w:tcW w:w="0" w:type="auto"/>
            <w:vAlign w:val="bottom"/>
          </w:tcPr>
          <w:p w14:paraId="30BD5177" w14:textId="609E5B81" w:rsidR="00C65C22" w:rsidRPr="00C65C22" w:rsidRDefault="00C65C22" w:rsidP="00C65C22">
            <w:pPr>
              <w:pStyle w:val="Caption"/>
              <w:widowControl w:val="0"/>
              <w:rPr>
                <w:i w:val="0"/>
                <w:color w:val="auto"/>
                <w:sz w:val="24"/>
              </w:rPr>
            </w:pPr>
            <w:r w:rsidRPr="00C65C22">
              <w:rPr>
                <w:i w:val="0"/>
                <w:color w:val="000000"/>
                <w:sz w:val="22"/>
              </w:rPr>
              <w:t>4</w:t>
            </w:r>
          </w:p>
        </w:tc>
        <w:tc>
          <w:tcPr>
            <w:tcW w:w="0" w:type="auto"/>
            <w:vAlign w:val="bottom"/>
          </w:tcPr>
          <w:p w14:paraId="69EB1C11" w14:textId="362950BC" w:rsidR="00C65C22" w:rsidRDefault="00C65C22" w:rsidP="00C65C22">
            <w:pPr>
              <w:pStyle w:val="Caption"/>
              <w:widowControl w:val="0"/>
              <w:rPr>
                <w:i w:val="0"/>
                <w:color w:val="auto"/>
                <w:sz w:val="24"/>
              </w:rPr>
            </w:pPr>
            <w:r w:rsidRPr="007D74CC">
              <w:rPr>
                <w:color w:val="000000"/>
                <w:sz w:val="22"/>
              </w:rPr>
              <w:t>Bird2 BowRight</w:t>
            </w:r>
          </w:p>
        </w:tc>
        <w:tc>
          <w:tcPr>
            <w:tcW w:w="0" w:type="auto"/>
            <w:vAlign w:val="bottom"/>
          </w:tcPr>
          <w:p w14:paraId="7BA0B035" w14:textId="6A0B1336" w:rsidR="00C65C22" w:rsidRPr="00C65C22" w:rsidRDefault="00C65C22" w:rsidP="00C65C22">
            <w:pPr>
              <w:pStyle w:val="Caption"/>
              <w:widowControl w:val="0"/>
              <w:rPr>
                <w:i w:val="0"/>
                <w:color w:val="auto"/>
                <w:sz w:val="24"/>
              </w:rPr>
            </w:pPr>
            <w:r w:rsidRPr="00C65C22">
              <w:rPr>
                <w:i w:val="0"/>
                <w:color w:val="000000"/>
                <w:sz w:val="22"/>
              </w:rPr>
              <w:t>677</w:t>
            </w:r>
          </w:p>
        </w:tc>
        <w:tc>
          <w:tcPr>
            <w:tcW w:w="3163" w:type="dxa"/>
          </w:tcPr>
          <w:p w14:paraId="5E94E101" w14:textId="3FBCDAC7"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B2Bw</w:t>
            </w:r>
          </w:p>
        </w:tc>
      </w:tr>
      <w:tr w:rsidR="00C65C22" w14:paraId="118548B2" w14:textId="77777777" w:rsidTr="00E1432C">
        <w:tc>
          <w:tcPr>
            <w:tcW w:w="0" w:type="auto"/>
            <w:vAlign w:val="bottom"/>
          </w:tcPr>
          <w:p w14:paraId="6CD45743" w14:textId="45ECF36E" w:rsidR="00C65C22" w:rsidRPr="00C65C22" w:rsidRDefault="00C65C22" w:rsidP="00C65C22">
            <w:pPr>
              <w:pStyle w:val="Caption"/>
              <w:widowControl w:val="0"/>
              <w:rPr>
                <w:i w:val="0"/>
                <w:color w:val="auto"/>
                <w:sz w:val="24"/>
              </w:rPr>
            </w:pPr>
            <w:r w:rsidRPr="00C65C22">
              <w:rPr>
                <w:i w:val="0"/>
                <w:color w:val="000000"/>
                <w:sz w:val="22"/>
              </w:rPr>
              <w:t>5</w:t>
            </w:r>
          </w:p>
        </w:tc>
        <w:tc>
          <w:tcPr>
            <w:tcW w:w="0" w:type="auto"/>
            <w:vAlign w:val="bottom"/>
          </w:tcPr>
          <w:p w14:paraId="29249390" w14:textId="2E43A39F" w:rsidR="00C65C22" w:rsidRDefault="00C65C22" w:rsidP="00C65C22">
            <w:pPr>
              <w:pStyle w:val="Caption"/>
              <w:widowControl w:val="0"/>
              <w:rPr>
                <w:i w:val="0"/>
                <w:color w:val="auto"/>
                <w:sz w:val="24"/>
              </w:rPr>
            </w:pPr>
            <w:r w:rsidRPr="007D74CC">
              <w:rPr>
                <w:color w:val="000000"/>
                <w:sz w:val="22"/>
              </w:rPr>
              <w:t>Bird2 Half-bow Left</w:t>
            </w:r>
          </w:p>
        </w:tc>
        <w:tc>
          <w:tcPr>
            <w:tcW w:w="0" w:type="auto"/>
            <w:vAlign w:val="bottom"/>
          </w:tcPr>
          <w:p w14:paraId="7B3DB647" w14:textId="73E8CA5F" w:rsidR="00C65C22" w:rsidRPr="00C65C22" w:rsidRDefault="00C65C22" w:rsidP="00C65C22">
            <w:pPr>
              <w:pStyle w:val="Caption"/>
              <w:widowControl w:val="0"/>
              <w:rPr>
                <w:i w:val="0"/>
                <w:color w:val="auto"/>
                <w:sz w:val="24"/>
              </w:rPr>
            </w:pPr>
            <w:r w:rsidRPr="00C65C22">
              <w:rPr>
                <w:i w:val="0"/>
                <w:color w:val="000000"/>
                <w:sz w:val="22"/>
              </w:rPr>
              <w:t>26</w:t>
            </w:r>
          </w:p>
        </w:tc>
        <w:tc>
          <w:tcPr>
            <w:tcW w:w="3163" w:type="dxa"/>
          </w:tcPr>
          <w:p w14:paraId="0986C020" w14:textId="77777777" w:rsidR="00C65C22" w:rsidRDefault="00C65C22" w:rsidP="00C65C22">
            <w:pPr>
              <w:pStyle w:val="Caption"/>
              <w:widowControl w:val="0"/>
              <w:rPr>
                <w:i w:val="0"/>
                <w:color w:val="auto"/>
                <w:sz w:val="24"/>
              </w:rPr>
            </w:pPr>
          </w:p>
        </w:tc>
      </w:tr>
      <w:tr w:rsidR="00C65C22" w14:paraId="20DBEC1A" w14:textId="77777777" w:rsidTr="00E1432C">
        <w:tc>
          <w:tcPr>
            <w:tcW w:w="0" w:type="auto"/>
            <w:vAlign w:val="bottom"/>
          </w:tcPr>
          <w:p w14:paraId="41428990" w14:textId="44A8A6E2" w:rsidR="00C65C22" w:rsidRPr="00C65C22" w:rsidRDefault="00C65C22" w:rsidP="00C65C22">
            <w:pPr>
              <w:pStyle w:val="Caption"/>
              <w:widowControl w:val="0"/>
              <w:rPr>
                <w:i w:val="0"/>
                <w:color w:val="auto"/>
                <w:sz w:val="24"/>
              </w:rPr>
            </w:pPr>
            <w:r w:rsidRPr="00C65C22">
              <w:rPr>
                <w:i w:val="0"/>
                <w:color w:val="000000"/>
                <w:sz w:val="22"/>
              </w:rPr>
              <w:t>6</w:t>
            </w:r>
          </w:p>
        </w:tc>
        <w:tc>
          <w:tcPr>
            <w:tcW w:w="0" w:type="auto"/>
            <w:vAlign w:val="bottom"/>
          </w:tcPr>
          <w:p w14:paraId="30A43C4B" w14:textId="1516F60F" w:rsidR="00C65C22" w:rsidRDefault="00C65C22" w:rsidP="00C65C22">
            <w:pPr>
              <w:pStyle w:val="Caption"/>
              <w:widowControl w:val="0"/>
              <w:rPr>
                <w:i w:val="0"/>
                <w:color w:val="auto"/>
                <w:sz w:val="24"/>
              </w:rPr>
            </w:pPr>
            <w:r w:rsidRPr="007D74CC">
              <w:rPr>
                <w:color w:val="000000"/>
                <w:sz w:val="22"/>
              </w:rPr>
              <w:t>Bird2 Half-bow Right</w:t>
            </w:r>
          </w:p>
        </w:tc>
        <w:tc>
          <w:tcPr>
            <w:tcW w:w="0" w:type="auto"/>
            <w:vAlign w:val="bottom"/>
          </w:tcPr>
          <w:p w14:paraId="27A9E110" w14:textId="2CEA5BA4" w:rsidR="00C65C22" w:rsidRPr="00C65C22" w:rsidRDefault="00C65C22" w:rsidP="00C65C22">
            <w:pPr>
              <w:pStyle w:val="Caption"/>
              <w:widowControl w:val="0"/>
              <w:rPr>
                <w:i w:val="0"/>
                <w:color w:val="auto"/>
                <w:sz w:val="24"/>
              </w:rPr>
            </w:pPr>
            <w:r w:rsidRPr="00C65C22">
              <w:rPr>
                <w:i w:val="0"/>
                <w:color w:val="000000"/>
                <w:sz w:val="22"/>
              </w:rPr>
              <w:t>21</w:t>
            </w:r>
          </w:p>
        </w:tc>
        <w:tc>
          <w:tcPr>
            <w:tcW w:w="3163" w:type="dxa"/>
          </w:tcPr>
          <w:p w14:paraId="3B2BF828" w14:textId="77777777" w:rsidR="00C65C22" w:rsidRDefault="00C65C22" w:rsidP="00C65C22">
            <w:pPr>
              <w:pStyle w:val="Caption"/>
              <w:widowControl w:val="0"/>
              <w:rPr>
                <w:i w:val="0"/>
                <w:color w:val="auto"/>
                <w:sz w:val="24"/>
              </w:rPr>
            </w:pPr>
          </w:p>
        </w:tc>
      </w:tr>
      <w:tr w:rsidR="00C65C22" w14:paraId="2E4C5B4A" w14:textId="77777777" w:rsidTr="00E1432C">
        <w:tc>
          <w:tcPr>
            <w:tcW w:w="0" w:type="auto"/>
            <w:vAlign w:val="bottom"/>
          </w:tcPr>
          <w:p w14:paraId="2FFD658E" w14:textId="35CA7347" w:rsidR="00C65C22" w:rsidRPr="00C65C22" w:rsidRDefault="00C65C22" w:rsidP="00C65C22">
            <w:pPr>
              <w:pStyle w:val="Caption"/>
              <w:widowControl w:val="0"/>
              <w:rPr>
                <w:i w:val="0"/>
                <w:color w:val="auto"/>
                <w:sz w:val="24"/>
              </w:rPr>
            </w:pPr>
            <w:r w:rsidRPr="00C65C22">
              <w:rPr>
                <w:i w:val="0"/>
                <w:color w:val="000000"/>
                <w:sz w:val="22"/>
              </w:rPr>
              <w:t>7</w:t>
            </w:r>
          </w:p>
        </w:tc>
        <w:tc>
          <w:tcPr>
            <w:tcW w:w="0" w:type="auto"/>
            <w:vAlign w:val="bottom"/>
          </w:tcPr>
          <w:p w14:paraId="272DD6B3" w14:textId="32B53652" w:rsidR="00C65C22" w:rsidRDefault="00C65C22" w:rsidP="00C65C22">
            <w:pPr>
              <w:pStyle w:val="Caption"/>
              <w:widowControl w:val="0"/>
              <w:rPr>
                <w:i w:val="0"/>
                <w:color w:val="auto"/>
                <w:sz w:val="24"/>
              </w:rPr>
            </w:pPr>
            <w:r w:rsidRPr="007D74CC">
              <w:rPr>
                <w:color w:val="000000"/>
                <w:sz w:val="22"/>
              </w:rPr>
              <w:t>Bird2 HeadDownBowing</w:t>
            </w:r>
          </w:p>
        </w:tc>
        <w:tc>
          <w:tcPr>
            <w:tcW w:w="0" w:type="auto"/>
            <w:vAlign w:val="bottom"/>
          </w:tcPr>
          <w:p w14:paraId="249249E6" w14:textId="6CF1C539" w:rsidR="00C65C22" w:rsidRPr="00C65C22" w:rsidRDefault="00C65C22" w:rsidP="00C65C22">
            <w:pPr>
              <w:pStyle w:val="Caption"/>
              <w:widowControl w:val="0"/>
              <w:rPr>
                <w:i w:val="0"/>
                <w:color w:val="auto"/>
                <w:sz w:val="24"/>
              </w:rPr>
            </w:pPr>
            <w:r w:rsidRPr="00C65C22">
              <w:rPr>
                <w:i w:val="0"/>
                <w:color w:val="000000"/>
                <w:sz w:val="22"/>
              </w:rPr>
              <w:t>56</w:t>
            </w:r>
          </w:p>
        </w:tc>
        <w:tc>
          <w:tcPr>
            <w:tcW w:w="3163" w:type="dxa"/>
          </w:tcPr>
          <w:p w14:paraId="1B29D13A" w14:textId="77777777" w:rsidR="00C65C22" w:rsidRDefault="00C65C22" w:rsidP="00C65C22">
            <w:pPr>
              <w:pStyle w:val="Caption"/>
              <w:widowControl w:val="0"/>
              <w:rPr>
                <w:i w:val="0"/>
                <w:color w:val="auto"/>
                <w:sz w:val="24"/>
              </w:rPr>
            </w:pPr>
          </w:p>
        </w:tc>
      </w:tr>
      <w:tr w:rsidR="00C65C22" w14:paraId="02FC3D75" w14:textId="77777777" w:rsidTr="00E1432C">
        <w:tc>
          <w:tcPr>
            <w:tcW w:w="0" w:type="auto"/>
            <w:vAlign w:val="bottom"/>
          </w:tcPr>
          <w:p w14:paraId="4256E8B8" w14:textId="122808F5" w:rsidR="00C65C22" w:rsidRPr="00C65C22" w:rsidRDefault="00C65C22" w:rsidP="00C65C22">
            <w:pPr>
              <w:pStyle w:val="Caption"/>
              <w:widowControl w:val="0"/>
              <w:rPr>
                <w:i w:val="0"/>
                <w:color w:val="auto"/>
                <w:sz w:val="24"/>
              </w:rPr>
            </w:pPr>
            <w:r w:rsidRPr="00C65C22">
              <w:rPr>
                <w:i w:val="0"/>
                <w:color w:val="000000"/>
                <w:sz w:val="22"/>
              </w:rPr>
              <w:t>8</w:t>
            </w:r>
          </w:p>
        </w:tc>
        <w:tc>
          <w:tcPr>
            <w:tcW w:w="0" w:type="auto"/>
            <w:vAlign w:val="bottom"/>
          </w:tcPr>
          <w:p w14:paraId="1B2AB596" w14:textId="24EC4C30" w:rsidR="00C65C22" w:rsidRDefault="00C65C22" w:rsidP="00C65C22">
            <w:pPr>
              <w:pStyle w:val="Caption"/>
              <w:widowControl w:val="0"/>
              <w:rPr>
                <w:i w:val="0"/>
                <w:color w:val="auto"/>
                <w:sz w:val="24"/>
              </w:rPr>
            </w:pPr>
            <w:r w:rsidRPr="007D74CC">
              <w:rPr>
                <w:color w:val="000000"/>
                <w:sz w:val="22"/>
              </w:rPr>
              <w:t>Bird2 Mixed Element</w:t>
            </w:r>
          </w:p>
        </w:tc>
        <w:tc>
          <w:tcPr>
            <w:tcW w:w="0" w:type="auto"/>
            <w:vAlign w:val="bottom"/>
          </w:tcPr>
          <w:p w14:paraId="5084EDB2" w14:textId="18339539" w:rsidR="00C65C22" w:rsidRPr="00C65C22" w:rsidRDefault="00C65C22" w:rsidP="00C65C22">
            <w:pPr>
              <w:pStyle w:val="Caption"/>
              <w:widowControl w:val="0"/>
              <w:rPr>
                <w:i w:val="0"/>
                <w:color w:val="auto"/>
                <w:sz w:val="24"/>
              </w:rPr>
            </w:pPr>
            <w:r w:rsidRPr="00C65C22">
              <w:rPr>
                <w:i w:val="0"/>
                <w:color w:val="000000"/>
                <w:sz w:val="22"/>
              </w:rPr>
              <w:t>13</w:t>
            </w:r>
          </w:p>
        </w:tc>
        <w:tc>
          <w:tcPr>
            <w:tcW w:w="3163" w:type="dxa"/>
          </w:tcPr>
          <w:p w14:paraId="169F93F8" w14:textId="77777777" w:rsidR="00C65C22" w:rsidRDefault="00C65C22" w:rsidP="00C65C22">
            <w:pPr>
              <w:pStyle w:val="Caption"/>
              <w:widowControl w:val="0"/>
              <w:rPr>
                <w:i w:val="0"/>
                <w:color w:val="auto"/>
                <w:sz w:val="24"/>
              </w:rPr>
            </w:pPr>
          </w:p>
        </w:tc>
      </w:tr>
      <w:tr w:rsidR="00C65C22" w14:paraId="70FCE77E" w14:textId="77777777" w:rsidTr="00E1432C">
        <w:tc>
          <w:tcPr>
            <w:tcW w:w="0" w:type="auto"/>
            <w:vAlign w:val="bottom"/>
          </w:tcPr>
          <w:p w14:paraId="21CE5300" w14:textId="0DF05FA3" w:rsidR="00C65C22" w:rsidRPr="00C65C22" w:rsidRDefault="00C65C22" w:rsidP="00C65C22">
            <w:pPr>
              <w:pStyle w:val="Caption"/>
              <w:widowControl w:val="0"/>
              <w:rPr>
                <w:i w:val="0"/>
                <w:color w:val="auto"/>
                <w:sz w:val="24"/>
              </w:rPr>
            </w:pPr>
            <w:r w:rsidRPr="00C65C22">
              <w:rPr>
                <w:i w:val="0"/>
                <w:color w:val="000000"/>
                <w:sz w:val="22"/>
              </w:rPr>
              <w:t>9</w:t>
            </w:r>
          </w:p>
        </w:tc>
        <w:tc>
          <w:tcPr>
            <w:tcW w:w="0" w:type="auto"/>
            <w:vAlign w:val="bottom"/>
          </w:tcPr>
          <w:p w14:paraId="0352E1E6" w14:textId="59919EF8" w:rsidR="00C65C22" w:rsidRDefault="00C65C22" w:rsidP="00C65C22">
            <w:pPr>
              <w:pStyle w:val="Caption"/>
              <w:widowControl w:val="0"/>
              <w:rPr>
                <w:i w:val="0"/>
                <w:color w:val="auto"/>
                <w:sz w:val="24"/>
              </w:rPr>
            </w:pPr>
            <w:r w:rsidRPr="007D74CC">
              <w:rPr>
                <w:color w:val="000000"/>
                <w:sz w:val="22"/>
              </w:rPr>
              <w:t>Bird2 NeckTwist</w:t>
            </w:r>
          </w:p>
        </w:tc>
        <w:tc>
          <w:tcPr>
            <w:tcW w:w="0" w:type="auto"/>
            <w:vAlign w:val="bottom"/>
          </w:tcPr>
          <w:p w14:paraId="1DB0F632" w14:textId="428C771F" w:rsidR="00C65C22" w:rsidRPr="00C65C22" w:rsidRDefault="00C65C22" w:rsidP="00C65C22">
            <w:pPr>
              <w:pStyle w:val="Caption"/>
              <w:widowControl w:val="0"/>
              <w:rPr>
                <w:i w:val="0"/>
                <w:color w:val="auto"/>
                <w:sz w:val="24"/>
              </w:rPr>
            </w:pPr>
            <w:r w:rsidRPr="00C65C22">
              <w:rPr>
                <w:i w:val="0"/>
                <w:color w:val="000000"/>
                <w:sz w:val="22"/>
              </w:rPr>
              <w:t>1693</w:t>
            </w:r>
          </w:p>
        </w:tc>
        <w:tc>
          <w:tcPr>
            <w:tcW w:w="3163" w:type="dxa"/>
          </w:tcPr>
          <w:p w14:paraId="28E19424" w14:textId="4DAF60E2" w:rsidR="00C65C22" w:rsidRDefault="003E041F" w:rsidP="00C65C22">
            <w:pPr>
              <w:pStyle w:val="Caption"/>
              <w:widowControl w:val="0"/>
              <w:rPr>
                <w:i w:val="0"/>
                <w:color w:val="auto"/>
                <w:sz w:val="24"/>
              </w:rPr>
            </w:pPr>
            <w:r>
              <w:rPr>
                <w:i w:val="0"/>
                <w:color w:val="auto"/>
                <w:sz w:val="24"/>
              </w:rPr>
              <w:t>4. B2Nk</w:t>
            </w:r>
          </w:p>
        </w:tc>
      </w:tr>
      <w:tr w:rsidR="00C65C22" w14:paraId="6A48548C" w14:textId="77777777" w:rsidTr="00E1432C">
        <w:tc>
          <w:tcPr>
            <w:tcW w:w="0" w:type="auto"/>
            <w:vAlign w:val="bottom"/>
          </w:tcPr>
          <w:p w14:paraId="3149B261" w14:textId="21C2B0BD" w:rsidR="00C65C22" w:rsidRPr="00C65C22" w:rsidRDefault="00C65C22" w:rsidP="00C65C22">
            <w:pPr>
              <w:pStyle w:val="Caption"/>
              <w:widowControl w:val="0"/>
              <w:rPr>
                <w:i w:val="0"/>
                <w:color w:val="auto"/>
                <w:sz w:val="24"/>
              </w:rPr>
            </w:pPr>
            <w:r w:rsidRPr="00C65C22">
              <w:rPr>
                <w:i w:val="0"/>
                <w:color w:val="000000"/>
                <w:sz w:val="22"/>
              </w:rPr>
              <w:t>10</w:t>
            </w:r>
          </w:p>
        </w:tc>
        <w:tc>
          <w:tcPr>
            <w:tcW w:w="0" w:type="auto"/>
            <w:vAlign w:val="bottom"/>
          </w:tcPr>
          <w:p w14:paraId="734CF266" w14:textId="4502F948" w:rsidR="00C65C22" w:rsidRDefault="00C65C22" w:rsidP="00C65C22">
            <w:pPr>
              <w:pStyle w:val="Caption"/>
              <w:widowControl w:val="0"/>
              <w:rPr>
                <w:i w:val="0"/>
                <w:color w:val="auto"/>
                <w:sz w:val="24"/>
              </w:rPr>
            </w:pPr>
            <w:r w:rsidRPr="007D74CC">
              <w:rPr>
                <w:color w:val="000000"/>
                <w:sz w:val="22"/>
              </w:rPr>
              <w:t>Bird2 On-log NO display</w:t>
            </w:r>
          </w:p>
        </w:tc>
        <w:tc>
          <w:tcPr>
            <w:tcW w:w="0" w:type="auto"/>
            <w:vAlign w:val="bottom"/>
          </w:tcPr>
          <w:p w14:paraId="69FC37FA" w14:textId="1E2228F5" w:rsidR="00C65C22" w:rsidRPr="00C65C22" w:rsidRDefault="00C65C22" w:rsidP="00C65C22">
            <w:pPr>
              <w:pStyle w:val="Caption"/>
              <w:widowControl w:val="0"/>
              <w:rPr>
                <w:i w:val="0"/>
                <w:color w:val="auto"/>
                <w:sz w:val="24"/>
              </w:rPr>
            </w:pPr>
            <w:r w:rsidRPr="00C65C22">
              <w:rPr>
                <w:i w:val="0"/>
                <w:color w:val="000000"/>
                <w:sz w:val="22"/>
              </w:rPr>
              <w:t>79</w:t>
            </w:r>
          </w:p>
        </w:tc>
        <w:tc>
          <w:tcPr>
            <w:tcW w:w="3163" w:type="dxa"/>
          </w:tcPr>
          <w:p w14:paraId="0BFC54A7" w14:textId="77777777" w:rsidR="00C65C22" w:rsidRDefault="00C65C22" w:rsidP="00C65C22">
            <w:pPr>
              <w:pStyle w:val="Caption"/>
              <w:widowControl w:val="0"/>
              <w:rPr>
                <w:i w:val="0"/>
                <w:color w:val="auto"/>
                <w:sz w:val="24"/>
              </w:rPr>
            </w:pPr>
          </w:p>
        </w:tc>
      </w:tr>
      <w:tr w:rsidR="00C65C22" w14:paraId="0176D9CA" w14:textId="77777777" w:rsidTr="00E1432C">
        <w:tc>
          <w:tcPr>
            <w:tcW w:w="0" w:type="auto"/>
            <w:vAlign w:val="bottom"/>
          </w:tcPr>
          <w:p w14:paraId="73E05C71" w14:textId="1F8A04C4" w:rsidR="00C65C22" w:rsidRPr="00C65C22" w:rsidRDefault="00C65C22" w:rsidP="00C65C22">
            <w:pPr>
              <w:pStyle w:val="Caption"/>
              <w:widowControl w:val="0"/>
              <w:rPr>
                <w:i w:val="0"/>
                <w:color w:val="auto"/>
                <w:sz w:val="24"/>
              </w:rPr>
            </w:pPr>
            <w:r w:rsidRPr="00C65C22">
              <w:rPr>
                <w:i w:val="0"/>
                <w:color w:val="000000"/>
                <w:sz w:val="22"/>
              </w:rPr>
              <w:t>11</w:t>
            </w:r>
          </w:p>
        </w:tc>
        <w:tc>
          <w:tcPr>
            <w:tcW w:w="0" w:type="auto"/>
            <w:vAlign w:val="bottom"/>
          </w:tcPr>
          <w:p w14:paraId="0147563D" w14:textId="0CE58ACE" w:rsidR="00C65C22" w:rsidRDefault="00C65C22" w:rsidP="00C65C22">
            <w:pPr>
              <w:pStyle w:val="Caption"/>
              <w:widowControl w:val="0"/>
              <w:rPr>
                <w:i w:val="0"/>
                <w:color w:val="auto"/>
                <w:sz w:val="24"/>
              </w:rPr>
            </w:pPr>
            <w:r w:rsidRPr="007D74CC">
              <w:rPr>
                <w:color w:val="000000"/>
                <w:sz w:val="22"/>
              </w:rPr>
              <w:t>Bird2 SLAD</w:t>
            </w:r>
          </w:p>
        </w:tc>
        <w:tc>
          <w:tcPr>
            <w:tcW w:w="0" w:type="auto"/>
            <w:vAlign w:val="bottom"/>
          </w:tcPr>
          <w:p w14:paraId="28C406F4" w14:textId="5D0AABC5" w:rsidR="00C65C22" w:rsidRPr="00C65C22" w:rsidRDefault="00C65C22" w:rsidP="00C65C22">
            <w:pPr>
              <w:pStyle w:val="Caption"/>
              <w:widowControl w:val="0"/>
              <w:rPr>
                <w:i w:val="0"/>
                <w:color w:val="auto"/>
                <w:sz w:val="24"/>
              </w:rPr>
            </w:pPr>
            <w:r w:rsidRPr="00C65C22">
              <w:rPr>
                <w:i w:val="0"/>
                <w:color w:val="000000"/>
                <w:sz w:val="22"/>
              </w:rPr>
              <w:t>1</w:t>
            </w:r>
          </w:p>
        </w:tc>
        <w:tc>
          <w:tcPr>
            <w:tcW w:w="3163" w:type="dxa"/>
          </w:tcPr>
          <w:p w14:paraId="034B793D" w14:textId="77777777" w:rsidR="00C65C22" w:rsidRDefault="00C65C22" w:rsidP="00C65C22">
            <w:pPr>
              <w:pStyle w:val="Caption"/>
              <w:widowControl w:val="0"/>
              <w:rPr>
                <w:i w:val="0"/>
                <w:color w:val="auto"/>
                <w:sz w:val="24"/>
              </w:rPr>
            </w:pPr>
          </w:p>
        </w:tc>
      </w:tr>
      <w:tr w:rsidR="00C65C22" w14:paraId="6AEDB127" w14:textId="77777777" w:rsidTr="00E1432C">
        <w:tc>
          <w:tcPr>
            <w:tcW w:w="0" w:type="auto"/>
            <w:vAlign w:val="bottom"/>
          </w:tcPr>
          <w:p w14:paraId="478DD431" w14:textId="7D6C8179" w:rsidR="00C65C22" w:rsidRPr="00C65C22" w:rsidRDefault="00C65C22" w:rsidP="00C65C22">
            <w:pPr>
              <w:pStyle w:val="Caption"/>
              <w:widowControl w:val="0"/>
              <w:rPr>
                <w:i w:val="0"/>
                <w:color w:val="auto"/>
                <w:sz w:val="24"/>
              </w:rPr>
            </w:pPr>
            <w:r w:rsidRPr="00C65C22">
              <w:rPr>
                <w:i w:val="0"/>
                <w:color w:val="000000"/>
                <w:sz w:val="22"/>
              </w:rPr>
              <w:t>12</w:t>
            </w:r>
          </w:p>
        </w:tc>
        <w:tc>
          <w:tcPr>
            <w:tcW w:w="0" w:type="auto"/>
            <w:vAlign w:val="bottom"/>
          </w:tcPr>
          <w:p w14:paraId="27123EAA" w14:textId="46B00827" w:rsidR="00C65C22" w:rsidRDefault="00C65C22" w:rsidP="00C65C22">
            <w:pPr>
              <w:pStyle w:val="Caption"/>
              <w:widowControl w:val="0"/>
              <w:rPr>
                <w:i w:val="0"/>
                <w:color w:val="auto"/>
                <w:sz w:val="24"/>
              </w:rPr>
            </w:pPr>
            <w:r w:rsidRPr="007D74CC">
              <w:rPr>
                <w:color w:val="000000"/>
                <w:sz w:val="22"/>
              </w:rPr>
              <w:t>Bird2 TafLF_Off</w:t>
            </w:r>
          </w:p>
        </w:tc>
        <w:tc>
          <w:tcPr>
            <w:tcW w:w="0" w:type="auto"/>
            <w:vAlign w:val="bottom"/>
          </w:tcPr>
          <w:p w14:paraId="01FACD2A" w14:textId="6A358A1F" w:rsidR="00C65C22" w:rsidRPr="00C65C22" w:rsidRDefault="00C65C22" w:rsidP="00C65C22">
            <w:pPr>
              <w:pStyle w:val="Caption"/>
              <w:widowControl w:val="0"/>
              <w:rPr>
                <w:i w:val="0"/>
                <w:color w:val="auto"/>
                <w:sz w:val="24"/>
              </w:rPr>
            </w:pPr>
            <w:r w:rsidRPr="00C65C22">
              <w:rPr>
                <w:i w:val="0"/>
                <w:color w:val="000000"/>
                <w:sz w:val="22"/>
              </w:rPr>
              <w:t>28</w:t>
            </w:r>
          </w:p>
        </w:tc>
        <w:tc>
          <w:tcPr>
            <w:tcW w:w="3163" w:type="dxa"/>
          </w:tcPr>
          <w:p w14:paraId="0D9D69BA" w14:textId="77777777" w:rsidR="00C65C22" w:rsidRDefault="00C65C22" w:rsidP="00C65C22">
            <w:pPr>
              <w:pStyle w:val="Caption"/>
              <w:widowControl w:val="0"/>
              <w:rPr>
                <w:i w:val="0"/>
                <w:color w:val="auto"/>
                <w:sz w:val="24"/>
              </w:rPr>
            </w:pPr>
          </w:p>
        </w:tc>
      </w:tr>
      <w:tr w:rsidR="00C65C22" w14:paraId="042EB349" w14:textId="77777777" w:rsidTr="00E1432C">
        <w:tc>
          <w:tcPr>
            <w:tcW w:w="0" w:type="auto"/>
            <w:vAlign w:val="bottom"/>
          </w:tcPr>
          <w:p w14:paraId="3BB218EF" w14:textId="2300ABD1" w:rsidR="00C65C22" w:rsidRPr="00C65C22" w:rsidRDefault="00C65C22" w:rsidP="00C65C22">
            <w:pPr>
              <w:pStyle w:val="Caption"/>
              <w:widowControl w:val="0"/>
              <w:rPr>
                <w:i w:val="0"/>
                <w:color w:val="auto"/>
                <w:sz w:val="24"/>
              </w:rPr>
            </w:pPr>
            <w:r w:rsidRPr="00C65C22">
              <w:rPr>
                <w:i w:val="0"/>
                <w:color w:val="000000"/>
                <w:sz w:val="22"/>
              </w:rPr>
              <w:t>13</w:t>
            </w:r>
          </w:p>
        </w:tc>
        <w:tc>
          <w:tcPr>
            <w:tcW w:w="0" w:type="auto"/>
            <w:vAlign w:val="bottom"/>
          </w:tcPr>
          <w:p w14:paraId="3A7354BA" w14:textId="6BCC419F" w:rsidR="00C65C22" w:rsidRDefault="00C65C22" w:rsidP="00C65C22">
            <w:pPr>
              <w:pStyle w:val="Caption"/>
              <w:widowControl w:val="0"/>
              <w:rPr>
                <w:i w:val="0"/>
                <w:color w:val="auto"/>
                <w:sz w:val="24"/>
              </w:rPr>
            </w:pPr>
            <w:r w:rsidRPr="007D74CC">
              <w:rPr>
                <w:color w:val="000000"/>
                <w:sz w:val="22"/>
              </w:rPr>
              <w:t>Bird2 TafLF_On</w:t>
            </w:r>
          </w:p>
        </w:tc>
        <w:tc>
          <w:tcPr>
            <w:tcW w:w="0" w:type="auto"/>
            <w:vAlign w:val="bottom"/>
          </w:tcPr>
          <w:p w14:paraId="75863D7B" w14:textId="15FE62A8" w:rsidR="00C65C22" w:rsidRPr="00C65C22" w:rsidRDefault="00C65C22" w:rsidP="00C65C22">
            <w:pPr>
              <w:pStyle w:val="Caption"/>
              <w:widowControl w:val="0"/>
              <w:rPr>
                <w:i w:val="0"/>
                <w:color w:val="auto"/>
                <w:sz w:val="24"/>
              </w:rPr>
            </w:pPr>
            <w:r w:rsidRPr="00C65C22">
              <w:rPr>
                <w:i w:val="0"/>
                <w:color w:val="000000"/>
                <w:sz w:val="22"/>
              </w:rPr>
              <w:t>26</w:t>
            </w:r>
          </w:p>
        </w:tc>
        <w:tc>
          <w:tcPr>
            <w:tcW w:w="3163" w:type="dxa"/>
          </w:tcPr>
          <w:p w14:paraId="39F196B0" w14:textId="77777777" w:rsidR="00C65C22" w:rsidRDefault="00C65C22" w:rsidP="00C65C22">
            <w:pPr>
              <w:pStyle w:val="Caption"/>
              <w:widowControl w:val="0"/>
              <w:rPr>
                <w:i w:val="0"/>
                <w:color w:val="auto"/>
                <w:sz w:val="24"/>
              </w:rPr>
            </w:pPr>
          </w:p>
        </w:tc>
      </w:tr>
      <w:tr w:rsidR="00C65C22" w14:paraId="03DC8DED" w14:textId="77777777" w:rsidTr="00E1432C">
        <w:tc>
          <w:tcPr>
            <w:tcW w:w="0" w:type="auto"/>
            <w:vAlign w:val="bottom"/>
          </w:tcPr>
          <w:p w14:paraId="0EA0A6BA" w14:textId="5B1B7E1A" w:rsidR="00C65C22" w:rsidRPr="00C65C22" w:rsidRDefault="00C65C22" w:rsidP="00C65C22">
            <w:pPr>
              <w:pStyle w:val="Caption"/>
              <w:widowControl w:val="0"/>
              <w:rPr>
                <w:i w:val="0"/>
                <w:color w:val="auto"/>
                <w:sz w:val="24"/>
              </w:rPr>
            </w:pPr>
            <w:r w:rsidRPr="00C65C22">
              <w:rPr>
                <w:i w:val="0"/>
                <w:color w:val="000000"/>
                <w:sz w:val="22"/>
              </w:rPr>
              <w:t>14</w:t>
            </w:r>
          </w:p>
        </w:tc>
        <w:tc>
          <w:tcPr>
            <w:tcW w:w="0" w:type="auto"/>
            <w:vAlign w:val="bottom"/>
          </w:tcPr>
          <w:p w14:paraId="4428F1AE" w14:textId="48C198B1" w:rsidR="00C65C22" w:rsidRDefault="00C65C22" w:rsidP="00C65C22">
            <w:pPr>
              <w:pStyle w:val="Caption"/>
              <w:widowControl w:val="0"/>
              <w:rPr>
                <w:i w:val="0"/>
                <w:color w:val="auto"/>
                <w:sz w:val="24"/>
              </w:rPr>
            </w:pPr>
            <w:r w:rsidRPr="007D74CC">
              <w:rPr>
                <w:color w:val="000000"/>
                <w:sz w:val="22"/>
              </w:rPr>
              <w:t>Copulation</w:t>
            </w:r>
          </w:p>
        </w:tc>
        <w:tc>
          <w:tcPr>
            <w:tcW w:w="0" w:type="auto"/>
            <w:vAlign w:val="bottom"/>
          </w:tcPr>
          <w:p w14:paraId="71CC7E51" w14:textId="460B91B2" w:rsidR="00C65C22" w:rsidRPr="00C65C22" w:rsidRDefault="00C65C22" w:rsidP="00C65C22">
            <w:pPr>
              <w:pStyle w:val="Caption"/>
              <w:widowControl w:val="0"/>
              <w:rPr>
                <w:i w:val="0"/>
                <w:color w:val="auto"/>
                <w:sz w:val="24"/>
              </w:rPr>
            </w:pPr>
            <w:r w:rsidRPr="00C65C22">
              <w:rPr>
                <w:i w:val="0"/>
                <w:color w:val="000000"/>
                <w:sz w:val="22"/>
              </w:rPr>
              <w:t>24</w:t>
            </w:r>
          </w:p>
        </w:tc>
        <w:tc>
          <w:tcPr>
            <w:tcW w:w="3163" w:type="dxa"/>
          </w:tcPr>
          <w:p w14:paraId="4D16EF06" w14:textId="0635C413" w:rsidR="00C65C22" w:rsidRDefault="003E041F" w:rsidP="00C65C22">
            <w:pPr>
              <w:pStyle w:val="Caption"/>
              <w:widowControl w:val="0"/>
              <w:rPr>
                <w:i w:val="0"/>
                <w:color w:val="auto"/>
                <w:sz w:val="24"/>
              </w:rPr>
            </w:pPr>
            <w:r>
              <w:rPr>
                <w:i w:val="0"/>
                <w:color w:val="auto"/>
                <w:sz w:val="24"/>
              </w:rPr>
              <w:t>5. Cop</w:t>
            </w:r>
          </w:p>
        </w:tc>
      </w:tr>
      <w:tr w:rsidR="00C65C22" w14:paraId="63C3F6FE" w14:textId="77777777" w:rsidTr="00E1432C">
        <w:tc>
          <w:tcPr>
            <w:tcW w:w="0" w:type="auto"/>
            <w:vAlign w:val="bottom"/>
          </w:tcPr>
          <w:p w14:paraId="3F3D8148" w14:textId="44E139DF" w:rsidR="00C65C22" w:rsidRPr="00C65C22" w:rsidRDefault="00C65C22" w:rsidP="00C65C22">
            <w:pPr>
              <w:pStyle w:val="Caption"/>
              <w:widowControl w:val="0"/>
              <w:rPr>
                <w:i w:val="0"/>
                <w:color w:val="auto"/>
                <w:sz w:val="24"/>
              </w:rPr>
            </w:pPr>
            <w:r w:rsidRPr="00C65C22">
              <w:rPr>
                <w:i w:val="0"/>
                <w:color w:val="000000"/>
                <w:sz w:val="22"/>
              </w:rPr>
              <w:t>15</w:t>
            </w:r>
          </w:p>
        </w:tc>
        <w:tc>
          <w:tcPr>
            <w:tcW w:w="0" w:type="auto"/>
            <w:vAlign w:val="bottom"/>
          </w:tcPr>
          <w:p w14:paraId="35958C3C" w14:textId="0F76028C" w:rsidR="00C65C22" w:rsidRDefault="00C65C22" w:rsidP="00C65C22">
            <w:pPr>
              <w:pStyle w:val="Caption"/>
              <w:widowControl w:val="0"/>
              <w:rPr>
                <w:i w:val="0"/>
                <w:color w:val="auto"/>
                <w:sz w:val="24"/>
              </w:rPr>
            </w:pPr>
            <w:r w:rsidRPr="007D74CC">
              <w:rPr>
                <w:color w:val="000000"/>
                <w:sz w:val="22"/>
              </w:rPr>
              <w:t>End</w:t>
            </w:r>
          </w:p>
        </w:tc>
        <w:tc>
          <w:tcPr>
            <w:tcW w:w="0" w:type="auto"/>
            <w:vAlign w:val="bottom"/>
          </w:tcPr>
          <w:p w14:paraId="4531B4E9" w14:textId="3D4C62DE" w:rsidR="00C65C22" w:rsidRPr="00C65C22" w:rsidRDefault="00C65C22" w:rsidP="00C65C22">
            <w:pPr>
              <w:pStyle w:val="Caption"/>
              <w:widowControl w:val="0"/>
              <w:rPr>
                <w:i w:val="0"/>
                <w:color w:val="auto"/>
                <w:sz w:val="24"/>
              </w:rPr>
            </w:pPr>
            <w:r w:rsidRPr="00C65C22">
              <w:rPr>
                <w:i w:val="0"/>
                <w:color w:val="000000"/>
                <w:sz w:val="22"/>
              </w:rPr>
              <w:t>486</w:t>
            </w:r>
          </w:p>
        </w:tc>
        <w:tc>
          <w:tcPr>
            <w:tcW w:w="3163" w:type="dxa"/>
          </w:tcPr>
          <w:p w14:paraId="1EF623B1" w14:textId="0E2BE720" w:rsidR="00C65C22" w:rsidRDefault="003E041F" w:rsidP="00C65C22">
            <w:pPr>
              <w:pStyle w:val="Caption"/>
              <w:widowControl w:val="0"/>
              <w:rPr>
                <w:i w:val="0"/>
                <w:color w:val="auto"/>
                <w:sz w:val="24"/>
              </w:rPr>
            </w:pPr>
            <w:r>
              <w:rPr>
                <w:i w:val="0"/>
                <w:color w:val="auto"/>
                <w:sz w:val="24"/>
              </w:rPr>
              <w:t>6. End</w:t>
            </w:r>
          </w:p>
        </w:tc>
      </w:tr>
      <w:tr w:rsidR="00C65C22" w14:paraId="45FDB278" w14:textId="77777777" w:rsidTr="00E1432C">
        <w:tc>
          <w:tcPr>
            <w:tcW w:w="0" w:type="auto"/>
            <w:vAlign w:val="bottom"/>
          </w:tcPr>
          <w:p w14:paraId="6FE7693A" w14:textId="3679A65B" w:rsidR="00C65C22" w:rsidRPr="00C65C22" w:rsidRDefault="00C65C22" w:rsidP="00C65C22">
            <w:pPr>
              <w:pStyle w:val="Caption"/>
              <w:widowControl w:val="0"/>
              <w:rPr>
                <w:i w:val="0"/>
                <w:color w:val="auto"/>
                <w:sz w:val="24"/>
              </w:rPr>
            </w:pPr>
            <w:r w:rsidRPr="00C65C22">
              <w:rPr>
                <w:i w:val="0"/>
                <w:color w:val="000000"/>
                <w:sz w:val="22"/>
              </w:rPr>
              <w:t>16</w:t>
            </w:r>
          </w:p>
        </w:tc>
        <w:tc>
          <w:tcPr>
            <w:tcW w:w="0" w:type="auto"/>
            <w:vAlign w:val="bottom"/>
          </w:tcPr>
          <w:p w14:paraId="1BBCD90C" w14:textId="73EFC460" w:rsidR="00C65C22" w:rsidRDefault="00C65C22" w:rsidP="00C65C22">
            <w:pPr>
              <w:pStyle w:val="Caption"/>
              <w:widowControl w:val="0"/>
              <w:rPr>
                <w:i w:val="0"/>
                <w:color w:val="auto"/>
                <w:sz w:val="24"/>
              </w:rPr>
            </w:pPr>
            <w:r w:rsidRPr="007D74CC">
              <w:rPr>
                <w:color w:val="000000"/>
                <w:sz w:val="22"/>
              </w:rPr>
              <w:t>Female Looking Away</w:t>
            </w:r>
          </w:p>
        </w:tc>
        <w:tc>
          <w:tcPr>
            <w:tcW w:w="0" w:type="auto"/>
            <w:vAlign w:val="bottom"/>
          </w:tcPr>
          <w:p w14:paraId="36DF6851" w14:textId="504D967A" w:rsidR="00C65C22" w:rsidRPr="00C65C22" w:rsidRDefault="00C65C22" w:rsidP="00C65C22">
            <w:pPr>
              <w:pStyle w:val="Caption"/>
              <w:widowControl w:val="0"/>
              <w:rPr>
                <w:i w:val="0"/>
                <w:color w:val="auto"/>
                <w:sz w:val="24"/>
              </w:rPr>
            </w:pPr>
            <w:r w:rsidRPr="00C65C22">
              <w:rPr>
                <w:i w:val="0"/>
                <w:color w:val="000000"/>
                <w:sz w:val="22"/>
              </w:rPr>
              <w:t>1736</w:t>
            </w:r>
          </w:p>
        </w:tc>
        <w:tc>
          <w:tcPr>
            <w:tcW w:w="3163" w:type="dxa"/>
          </w:tcPr>
          <w:p w14:paraId="33B1C5CA" w14:textId="77777777" w:rsidR="00C65C22" w:rsidRDefault="00C65C22" w:rsidP="00C65C22">
            <w:pPr>
              <w:pStyle w:val="Caption"/>
              <w:widowControl w:val="0"/>
              <w:rPr>
                <w:i w:val="0"/>
                <w:color w:val="auto"/>
                <w:sz w:val="24"/>
              </w:rPr>
            </w:pPr>
          </w:p>
        </w:tc>
      </w:tr>
      <w:tr w:rsidR="00C65C22" w14:paraId="325BCCF8" w14:textId="77777777" w:rsidTr="00E1432C">
        <w:tc>
          <w:tcPr>
            <w:tcW w:w="0" w:type="auto"/>
            <w:vAlign w:val="bottom"/>
          </w:tcPr>
          <w:p w14:paraId="30B48880" w14:textId="4B92AD0C" w:rsidR="00C65C22" w:rsidRPr="00C65C22" w:rsidRDefault="00C65C22" w:rsidP="00C65C22">
            <w:pPr>
              <w:pStyle w:val="Caption"/>
              <w:widowControl w:val="0"/>
              <w:rPr>
                <w:i w:val="0"/>
                <w:color w:val="auto"/>
                <w:sz w:val="24"/>
              </w:rPr>
            </w:pPr>
            <w:r w:rsidRPr="00C65C22">
              <w:rPr>
                <w:i w:val="0"/>
                <w:color w:val="000000"/>
                <w:sz w:val="22"/>
              </w:rPr>
              <w:t>17</w:t>
            </w:r>
          </w:p>
        </w:tc>
        <w:tc>
          <w:tcPr>
            <w:tcW w:w="0" w:type="auto"/>
            <w:vAlign w:val="bottom"/>
          </w:tcPr>
          <w:p w14:paraId="18E5675A" w14:textId="55058052" w:rsidR="00C65C22" w:rsidRDefault="00C65C22" w:rsidP="00C65C22">
            <w:pPr>
              <w:pStyle w:val="Caption"/>
              <w:widowControl w:val="0"/>
              <w:rPr>
                <w:i w:val="0"/>
                <w:color w:val="auto"/>
                <w:sz w:val="24"/>
              </w:rPr>
            </w:pPr>
            <w:r w:rsidRPr="007D74CC">
              <w:rPr>
                <w:color w:val="000000"/>
                <w:sz w:val="22"/>
              </w:rPr>
              <w:t>Female Movement</w:t>
            </w:r>
          </w:p>
        </w:tc>
        <w:tc>
          <w:tcPr>
            <w:tcW w:w="0" w:type="auto"/>
            <w:vAlign w:val="bottom"/>
          </w:tcPr>
          <w:p w14:paraId="33BA9ACC" w14:textId="4F18B742" w:rsidR="00C65C22" w:rsidRPr="00C65C22" w:rsidRDefault="00C65C22" w:rsidP="00C65C22">
            <w:pPr>
              <w:pStyle w:val="Caption"/>
              <w:widowControl w:val="0"/>
              <w:rPr>
                <w:i w:val="0"/>
                <w:color w:val="auto"/>
                <w:sz w:val="24"/>
              </w:rPr>
            </w:pPr>
            <w:r w:rsidRPr="00C65C22">
              <w:rPr>
                <w:i w:val="0"/>
                <w:color w:val="000000"/>
                <w:sz w:val="22"/>
              </w:rPr>
              <w:t>978</w:t>
            </w:r>
          </w:p>
        </w:tc>
        <w:tc>
          <w:tcPr>
            <w:tcW w:w="3163" w:type="dxa"/>
          </w:tcPr>
          <w:p w14:paraId="18D1594E" w14:textId="77777777" w:rsidR="00C65C22" w:rsidRDefault="00C65C22" w:rsidP="00C65C22">
            <w:pPr>
              <w:pStyle w:val="Caption"/>
              <w:widowControl w:val="0"/>
              <w:rPr>
                <w:i w:val="0"/>
                <w:color w:val="auto"/>
                <w:sz w:val="24"/>
              </w:rPr>
            </w:pPr>
          </w:p>
        </w:tc>
      </w:tr>
      <w:tr w:rsidR="00C65C22" w14:paraId="58D31B66" w14:textId="77777777" w:rsidTr="00E1432C">
        <w:tc>
          <w:tcPr>
            <w:tcW w:w="0" w:type="auto"/>
            <w:vAlign w:val="bottom"/>
          </w:tcPr>
          <w:p w14:paraId="06D31273" w14:textId="023B4748" w:rsidR="00C65C22" w:rsidRPr="00C65C22" w:rsidRDefault="00C65C22" w:rsidP="00C65C22">
            <w:pPr>
              <w:pStyle w:val="Caption"/>
              <w:widowControl w:val="0"/>
              <w:rPr>
                <w:i w:val="0"/>
                <w:color w:val="auto"/>
                <w:sz w:val="24"/>
              </w:rPr>
            </w:pPr>
            <w:r w:rsidRPr="00C65C22">
              <w:rPr>
                <w:i w:val="0"/>
                <w:color w:val="000000"/>
                <w:sz w:val="22"/>
              </w:rPr>
              <w:t>18</w:t>
            </w:r>
          </w:p>
        </w:tc>
        <w:tc>
          <w:tcPr>
            <w:tcW w:w="0" w:type="auto"/>
            <w:vAlign w:val="bottom"/>
          </w:tcPr>
          <w:p w14:paraId="6A777CC6" w14:textId="372A42A3" w:rsidR="00C65C22" w:rsidRDefault="00C65C22" w:rsidP="00C65C22">
            <w:pPr>
              <w:pStyle w:val="Caption"/>
              <w:widowControl w:val="0"/>
              <w:rPr>
                <w:i w:val="0"/>
                <w:color w:val="auto"/>
                <w:sz w:val="24"/>
              </w:rPr>
            </w:pPr>
            <w:r w:rsidRPr="007D74CC">
              <w:rPr>
                <w:color w:val="000000"/>
                <w:sz w:val="22"/>
              </w:rPr>
              <w:t>Female Off Log</w:t>
            </w:r>
          </w:p>
        </w:tc>
        <w:tc>
          <w:tcPr>
            <w:tcW w:w="0" w:type="auto"/>
            <w:vAlign w:val="bottom"/>
          </w:tcPr>
          <w:p w14:paraId="04FA9E36" w14:textId="6B4B4ADF" w:rsidR="00C65C22" w:rsidRPr="00C65C22" w:rsidRDefault="00C65C22" w:rsidP="00C65C22">
            <w:pPr>
              <w:pStyle w:val="Caption"/>
              <w:widowControl w:val="0"/>
              <w:rPr>
                <w:i w:val="0"/>
                <w:color w:val="auto"/>
                <w:sz w:val="24"/>
              </w:rPr>
            </w:pPr>
            <w:r w:rsidRPr="00C65C22">
              <w:rPr>
                <w:i w:val="0"/>
                <w:color w:val="000000"/>
                <w:sz w:val="22"/>
              </w:rPr>
              <w:t>320</w:t>
            </w:r>
          </w:p>
        </w:tc>
        <w:tc>
          <w:tcPr>
            <w:tcW w:w="3163" w:type="dxa"/>
          </w:tcPr>
          <w:p w14:paraId="1D942EC6" w14:textId="6F76B484" w:rsidR="00C65C22" w:rsidRDefault="003E041F" w:rsidP="00C65C22">
            <w:pPr>
              <w:pStyle w:val="Caption"/>
              <w:widowControl w:val="0"/>
              <w:rPr>
                <w:i w:val="0"/>
                <w:color w:val="auto"/>
                <w:sz w:val="24"/>
              </w:rPr>
            </w:pPr>
            <w:r>
              <w:rPr>
                <w:i w:val="0"/>
                <w:color w:val="auto"/>
                <w:sz w:val="24"/>
              </w:rPr>
              <w:t>7. Fff</w:t>
            </w:r>
          </w:p>
        </w:tc>
      </w:tr>
      <w:tr w:rsidR="00C65C22" w14:paraId="31240ECD" w14:textId="77777777" w:rsidTr="00E1432C">
        <w:tc>
          <w:tcPr>
            <w:tcW w:w="0" w:type="auto"/>
            <w:vAlign w:val="bottom"/>
          </w:tcPr>
          <w:p w14:paraId="35CEFE1C" w14:textId="42842DD2" w:rsidR="00C65C22" w:rsidRPr="00C65C22" w:rsidRDefault="00C65C22" w:rsidP="00C65C22">
            <w:pPr>
              <w:pStyle w:val="Caption"/>
              <w:widowControl w:val="0"/>
              <w:rPr>
                <w:i w:val="0"/>
                <w:color w:val="auto"/>
                <w:sz w:val="24"/>
              </w:rPr>
            </w:pPr>
            <w:r w:rsidRPr="00C65C22">
              <w:rPr>
                <w:i w:val="0"/>
                <w:color w:val="000000"/>
                <w:sz w:val="22"/>
              </w:rPr>
              <w:t>19</w:t>
            </w:r>
          </w:p>
        </w:tc>
        <w:tc>
          <w:tcPr>
            <w:tcW w:w="0" w:type="auto"/>
            <w:vAlign w:val="bottom"/>
          </w:tcPr>
          <w:p w14:paraId="60F73AC8" w14:textId="63DE9ED7" w:rsidR="00C65C22" w:rsidRDefault="00C65C22" w:rsidP="00C65C22">
            <w:pPr>
              <w:pStyle w:val="Caption"/>
              <w:widowControl w:val="0"/>
              <w:rPr>
                <w:i w:val="0"/>
                <w:color w:val="auto"/>
                <w:sz w:val="24"/>
              </w:rPr>
            </w:pPr>
            <w:r w:rsidRPr="007D74CC">
              <w:rPr>
                <w:color w:val="000000"/>
                <w:sz w:val="22"/>
              </w:rPr>
              <w:t>Female On Log</w:t>
            </w:r>
          </w:p>
        </w:tc>
        <w:tc>
          <w:tcPr>
            <w:tcW w:w="0" w:type="auto"/>
            <w:vAlign w:val="bottom"/>
          </w:tcPr>
          <w:p w14:paraId="0796F6DB" w14:textId="6E8077DE" w:rsidR="00C65C22" w:rsidRPr="00C65C22" w:rsidRDefault="00C65C22" w:rsidP="00C65C22">
            <w:pPr>
              <w:pStyle w:val="Caption"/>
              <w:widowControl w:val="0"/>
              <w:rPr>
                <w:i w:val="0"/>
                <w:color w:val="auto"/>
                <w:sz w:val="24"/>
              </w:rPr>
            </w:pPr>
            <w:r w:rsidRPr="00C65C22">
              <w:rPr>
                <w:i w:val="0"/>
                <w:color w:val="000000"/>
                <w:sz w:val="22"/>
              </w:rPr>
              <w:t>320</w:t>
            </w:r>
          </w:p>
        </w:tc>
        <w:tc>
          <w:tcPr>
            <w:tcW w:w="3163" w:type="dxa"/>
          </w:tcPr>
          <w:p w14:paraId="4588EE20" w14:textId="4464477E" w:rsidR="00C65C22" w:rsidRDefault="003E041F" w:rsidP="00C65C22">
            <w:pPr>
              <w:pStyle w:val="Caption"/>
              <w:widowControl w:val="0"/>
              <w:rPr>
                <w:i w:val="0"/>
                <w:color w:val="auto"/>
                <w:sz w:val="24"/>
              </w:rPr>
            </w:pPr>
            <w:r>
              <w:rPr>
                <w:i w:val="0"/>
                <w:color w:val="auto"/>
                <w:sz w:val="24"/>
              </w:rPr>
              <w:t>8. FOn</w:t>
            </w:r>
          </w:p>
        </w:tc>
      </w:tr>
      <w:tr w:rsidR="00C65C22" w14:paraId="76549AFB" w14:textId="77777777" w:rsidTr="00E1432C">
        <w:tc>
          <w:tcPr>
            <w:tcW w:w="0" w:type="auto"/>
            <w:vAlign w:val="bottom"/>
          </w:tcPr>
          <w:p w14:paraId="4F58ABC2" w14:textId="518370B7" w:rsidR="00C65C22" w:rsidRPr="00C65C22" w:rsidRDefault="00C65C22" w:rsidP="00C65C22">
            <w:pPr>
              <w:pStyle w:val="Caption"/>
              <w:widowControl w:val="0"/>
              <w:rPr>
                <w:i w:val="0"/>
                <w:color w:val="auto"/>
                <w:sz w:val="24"/>
              </w:rPr>
            </w:pPr>
            <w:r w:rsidRPr="00C65C22">
              <w:rPr>
                <w:i w:val="0"/>
                <w:color w:val="000000"/>
                <w:sz w:val="22"/>
              </w:rPr>
              <w:t>20</w:t>
            </w:r>
          </w:p>
        </w:tc>
        <w:tc>
          <w:tcPr>
            <w:tcW w:w="0" w:type="auto"/>
            <w:vAlign w:val="bottom"/>
          </w:tcPr>
          <w:p w14:paraId="17C210CA" w14:textId="3A87FA11" w:rsidR="00C65C22" w:rsidRDefault="00C65C22" w:rsidP="00C65C22">
            <w:pPr>
              <w:pStyle w:val="Caption"/>
              <w:widowControl w:val="0"/>
              <w:rPr>
                <w:i w:val="0"/>
                <w:color w:val="auto"/>
                <w:sz w:val="24"/>
              </w:rPr>
            </w:pPr>
            <w:r w:rsidRPr="007D74CC">
              <w:rPr>
                <w:color w:val="000000"/>
                <w:sz w:val="22"/>
              </w:rPr>
              <w:t>Female ResponseToALAD</w:t>
            </w:r>
          </w:p>
        </w:tc>
        <w:tc>
          <w:tcPr>
            <w:tcW w:w="0" w:type="auto"/>
            <w:vAlign w:val="bottom"/>
          </w:tcPr>
          <w:p w14:paraId="0B0ACAA9" w14:textId="0D9132FF" w:rsidR="00C65C22" w:rsidRPr="00C65C22" w:rsidRDefault="00C65C22" w:rsidP="00C65C22">
            <w:pPr>
              <w:pStyle w:val="Caption"/>
              <w:widowControl w:val="0"/>
              <w:rPr>
                <w:i w:val="0"/>
                <w:color w:val="auto"/>
                <w:sz w:val="24"/>
              </w:rPr>
            </w:pPr>
            <w:r w:rsidRPr="00C65C22">
              <w:rPr>
                <w:i w:val="0"/>
                <w:color w:val="000000"/>
                <w:sz w:val="22"/>
              </w:rPr>
              <w:t>188</w:t>
            </w:r>
          </w:p>
        </w:tc>
        <w:tc>
          <w:tcPr>
            <w:tcW w:w="3163" w:type="dxa"/>
          </w:tcPr>
          <w:p w14:paraId="380D6E7E" w14:textId="77777777" w:rsidR="00C65C22" w:rsidRDefault="00C65C22" w:rsidP="00C65C22">
            <w:pPr>
              <w:pStyle w:val="Caption"/>
              <w:widowControl w:val="0"/>
              <w:rPr>
                <w:i w:val="0"/>
                <w:color w:val="auto"/>
                <w:sz w:val="24"/>
              </w:rPr>
            </w:pPr>
          </w:p>
        </w:tc>
      </w:tr>
      <w:tr w:rsidR="00C65C22" w14:paraId="4946C19B" w14:textId="77777777" w:rsidTr="00E1432C">
        <w:tc>
          <w:tcPr>
            <w:tcW w:w="0" w:type="auto"/>
            <w:vAlign w:val="bottom"/>
          </w:tcPr>
          <w:p w14:paraId="26CA8CC4" w14:textId="165E2BCB" w:rsidR="00C65C22" w:rsidRPr="00C65C22" w:rsidRDefault="00C65C22" w:rsidP="00C65C22">
            <w:pPr>
              <w:pStyle w:val="Caption"/>
              <w:widowControl w:val="0"/>
              <w:rPr>
                <w:i w:val="0"/>
                <w:color w:val="auto"/>
                <w:sz w:val="24"/>
              </w:rPr>
            </w:pPr>
            <w:r w:rsidRPr="00C65C22">
              <w:rPr>
                <w:i w:val="0"/>
                <w:color w:val="000000"/>
                <w:sz w:val="22"/>
              </w:rPr>
              <w:t>21</w:t>
            </w:r>
          </w:p>
        </w:tc>
        <w:tc>
          <w:tcPr>
            <w:tcW w:w="0" w:type="auto"/>
            <w:vAlign w:val="bottom"/>
          </w:tcPr>
          <w:p w14:paraId="4386FF2A" w14:textId="35C2C557" w:rsidR="00C65C22" w:rsidRDefault="00C65C22" w:rsidP="00C65C22">
            <w:pPr>
              <w:pStyle w:val="Caption"/>
              <w:widowControl w:val="0"/>
              <w:rPr>
                <w:i w:val="0"/>
                <w:color w:val="auto"/>
                <w:sz w:val="24"/>
              </w:rPr>
            </w:pPr>
            <w:r w:rsidRPr="007D74CC">
              <w:rPr>
                <w:color w:val="000000"/>
                <w:sz w:val="22"/>
              </w:rPr>
              <w:t>Female Tracking Male</w:t>
            </w:r>
          </w:p>
        </w:tc>
        <w:tc>
          <w:tcPr>
            <w:tcW w:w="0" w:type="auto"/>
            <w:vAlign w:val="bottom"/>
          </w:tcPr>
          <w:p w14:paraId="2CF7BE6F" w14:textId="0C197619" w:rsidR="00C65C22" w:rsidRPr="00C65C22" w:rsidRDefault="00C65C22" w:rsidP="00C65C22">
            <w:pPr>
              <w:pStyle w:val="Caption"/>
              <w:widowControl w:val="0"/>
              <w:rPr>
                <w:i w:val="0"/>
                <w:color w:val="auto"/>
                <w:sz w:val="24"/>
              </w:rPr>
            </w:pPr>
            <w:r w:rsidRPr="00C65C22">
              <w:rPr>
                <w:i w:val="0"/>
                <w:color w:val="000000"/>
                <w:sz w:val="22"/>
              </w:rPr>
              <w:t>1924</w:t>
            </w:r>
          </w:p>
        </w:tc>
        <w:tc>
          <w:tcPr>
            <w:tcW w:w="3163" w:type="dxa"/>
          </w:tcPr>
          <w:p w14:paraId="37516970" w14:textId="77777777" w:rsidR="00C65C22" w:rsidRDefault="00C65C22" w:rsidP="00C65C22">
            <w:pPr>
              <w:pStyle w:val="Caption"/>
              <w:widowControl w:val="0"/>
              <w:rPr>
                <w:i w:val="0"/>
                <w:color w:val="auto"/>
                <w:sz w:val="24"/>
              </w:rPr>
            </w:pPr>
          </w:p>
        </w:tc>
      </w:tr>
      <w:tr w:rsidR="00C65C22" w14:paraId="3B9D2B60" w14:textId="77777777" w:rsidTr="00E1432C">
        <w:tc>
          <w:tcPr>
            <w:tcW w:w="0" w:type="auto"/>
            <w:vAlign w:val="bottom"/>
          </w:tcPr>
          <w:p w14:paraId="3A7E41EF" w14:textId="47D4483E" w:rsidR="00C65C22" w:rsidRPr="00C65C22" w:rsidRDefault="00C65C22" w:rsidP="00C65C22">
            <w:pPr>
              <w:pStyle w:val="Caption"/>
              <w:widowControl w:val="0"/>
              <w:rPr>
                <w:i w:val="0"/>
                <w:color w:val="auto"/>
                <w:sz w:val="24"/>
              </w:rPr>
            </w:pPr>
            <w:r w:rsidRPr="00C65C22">
              <w:rPr>
                <w:i w:val="0"/>
                <w:color w:val="000000"/>
                <w:sz w:val="22"/>
              </w:rPr>
              <w:t>22</w:t>
            </w:r>
          </w:p>
        </w:tc>
        <w:tc>
          <w:tcPr>
            <w:tcW w:w="0" w:type="auto"/>
            <w:vAlign w:val="bottom"/>
          </w:tcPr>
          <w:p w14:paraId="18B43383" w14:textId="35E43DFA" w:rsidR="00C65C22" w:rsidRDefault="00C65C22" w:rsidP="00C65C22">
            <w:pPr>
              <w:pStyle w:val="Caption"/>
              <w:widowControl w:val="0"/>
              <w:rPr>
                <w:i w:val="0"/>
                <w:color w:val="auto"/>
                <w:sz w:val="24"/>
              </w:rPr>
            </w:pPr>
            <w:r w:rsidRPr="007D74CC">
              <w:rPr>
                <w:color w:val="000000"/>
                <w:sz w:val="22"/>
              </w:rPr>
              <w:t>FemaleSwitch</w:t>
            </w:r>
          </w:p>
        </w:tc>
        <w:tc>
          <w:tcPr>
            <w:tcW w:w="0" w:type="auto"/>
            <w:vAlign w:val="bottom"/>
          </w:tcPr>
          <w:p w14:paraId="5428D938" w14:textId="102A764A" w:rsidR="00C65C22" w:rsidRPr="00C65C22" w:rsidRDefault="00C65C22" w:rsidP="00C65C22">
            <w:pPr>
              <w:pStyle w:val="Caption"/>
              <w:widowControl w:val="0"/>
              <w:rPr>
                <w:i w:val="0"/>
                <w:color w:val="auto"/>
                <w:sz w:val="24"/>
              </w:rPr>
            </w:pPr>
            <w:r w:rsidRPr="00C65C22">
              <w:rPr>
                <w:i w:val="0"/>
                <w:color w:val="000000"/>
                <w:sz w:val="22"/>
              </w:rPr>
              <w:t>406</w:t>
            </w:r>
          </w:p>
        </w:tc>
        <w:tc>
          <w:tcPr>
            <w:tcW w:w="3163" w:type="dxa"/>
          </w:tcPr>
          <w:p w14:paraId="3E220EC3" w14:textId="77777777" w:rsidR="00C65C22" w:rsidRDefault="00C65C22" w:rsidP="00C65C22">
            <w:pPr>
              <w:pStyle w:val="Caption"/>
              <w:widowControl w:val="0"/>
              <w:rPr>
                <w:i w:val="0"/>
                <w:color w:val="auto"/>
                <w:sz w:val="24"/>
              </w:rPr>
            </w:pPr>
          </w:p>
        </w:tc>
      </w:tr>
      <w:tr w:rsidR="00C65C22" w14:paraId="7A5FCECB" w14:textId="77777777" w:rsidTr="00E1432C">
        <w:tc>
          <w:tcPr>
            <w:tcW w:w="0" w:type="auto"/>
            <w:vAlign w:val="bottom"/>
          </w:tcPr>
          <w:p w14:paraId="1795E83B" w14:textId="4808BFE3" w:rsidR="00C65C22" w:rsidRPr="00C65C22" w:rsidRDefault="00C65C22" w:rsidP="00C65C22">
            <w:pPr>
              <w:pStyle w:val="Caption"/>
              <w:widowControl w:val="0"/>
              <w:rPr>
                <w:i w:val="0"/>
                <w:color w:val="auto"/>
                <w:sz w:val="24"/>
              </w:rPr>
            </w:pPr>
            <w:r w:rsidRPr="00C65C22">
              <w:rPr>
                <w:i w:val="0"/>
                <w:color w:val="000000"/>
                <w:sz w:val="22"/>
              </w:rPr>
              <w:t>23</w:t>
            </w:r>
          </w:p>
        </w:tc>
        <w:tc>
          <w:tcPr>
            <w:tcW w:w="0" w:type="auto"/>
            <w:vAlign w:val="bottom"/>
          </w:tcPr>
          <w:p w14:paraId="6CFAD78D" w14:textId="12B63A7D" w:rsidR="00C65C22" w:rsidRDefault="00C65C22" w:rsidP="00C65C22">
            <w:pPr>
              <w:pStyle w:val="Caption"/>
              <w:widowControl w:val="0"/>
              <w:rPr>
                <w:i w:val="0"/>
                <w:color w:val="auto"/>
                <w:sz w:val="24"/>
              </w:rPr>
            </w:pPr>
            <w:r w:rsidRPr="007D74CC">
              <w:rPr>
                <w:color w:val="000000"/>
                <w:sz w:val="22"/>
              </w:rPr>
              <w:t>Male1 ALAD</w:t>
            </w:r>
          </w:p>
        </w:tc>
        <w:tc>
          <w:tcPr>
            <w:tcW w:w="0" w:type="auto"/>
            <w:vAlign w:val="bottom"/>
          </w:tcPr>
          <w:p w14:paraId="6E2C3E4C" w14:textId="73EE8AC6" w:rsidR="00C65C22" w:rsidRPr="00C65C22" w:rsidRDefault="00C65C22" w:rsidP="00C65C22">
            <w:pPr>
              <w:pStyle w:val="Caption"/>
              <w:widowControl w:val="0"/>
              <w:rPr>
                <w:i w:val="0"/>
                <w:color w:val="auto"/>
                <w:sz w:val="24"/>
              </w:rPr>
            </w:pPr>
            <w:r w:rsidRPr="00C65C22">
              <w:rPr>
                <w:i w:val="0"/>
                <w:color w:val="000000"/>
                <w:sz w:val="22"/>
              </w:rPr>
              <w:t>1104</w:t>
            </w:r>
          </w:p>
        </w:tc>
        <w:tc>
          <w:tcPr>
            <w:tcW w:w="3163" w:type="dxa"/>
          </w:tcPr>
          <w:p w14:paraId="325ED00A" w14:textId="5D973D99" w:rsidR="00C65C22" w:rsidRDefault="003E041F" w:rsidP="00C65C22">
            <w:pPr>
              <w:pStyle w:val="Caption"/>
              <w:widowControl w:val="0"/>
              <w:rPr>
                <w:i w:val="0"/>
                <w:color w:val="auto"/>
                <w:sz w:val="24"/>
              </w:rPr>
            </w:pPr>
            <w:r>
              <w:rPr>
                <w:i w:val="0"/>
                <w:color w:val="auto"/>
                <w:sz w:val="24"/>
              </w:rPr>
              <w:t>9. ALAD</w:t>
            </w:r>
          </w:p>
        </w:tc>
      </w:tr>
      <w:tr w:rsidR="00C65C22" w14:paraId="59434B7A" w14:textId="77777777" w:rsidTr="00E1432C">
        <w:tc>
          <w:tcPr>
            <w:tcW w:w="0" w:type="auto"/>
            <w:vAlign w:val="bottom"/>
          </w:tcPr>
          <w:p w14:paraId="488D46AB" w14:textId="214EC511" w:rsidR="00C65C22" w:rsidRPr="00C65C22" w:rsidRDefault="00C65C22" w:rsidP="00C65C22">
            <w:pPr>
              <w:pStyle w:val="Caption"/>
              <w:widowControl w:val="0"/>
              <w:rPr>
                <w:i w:val="0"/>
                <w:color w:val="auto"/>
                <w:sz w:val="24"/>
              </w:rPr>
            </w:pPr>
            <w:r w:rsidRPr="00C65C22">
              <w:rPr>
                <w:i w:val="0"/>
                <w:color w:val="000000"/>
                <w:sz w:val="22"/>
              </w:rPr>
              <w:t>24</w:t>
            </w:r>
          </w:p>
        </w:tc>
        <w:tc>
          <w:tcPr>
            <w:tcW w:w="0" w:type="auto"/>
            <w:vAlign w:val="bottom"/>
          </w:tcPr>
          <w:p w14:paraId="6EDCF0F3" w14:textId="65EAEFD2" w:rsidR="00C65C22" w:rsidRDefault="00C65C22" w:rsidP="00C65C22">
            <w:pPr>
              <w:pStyle w:val="Caption"/>
              <w:widowControl w:val="0"/>
              <w:rPr>
                <w:i w:val="0"/>
                <w:color w:val="auto"/>
                <w:sz w:val="24"/>
              </w:rPr>
            </w:pPr>
            <w:r w:rsidRPr="007D74CC">
              <w:rPr>
                <w:color w:val="000000"/>
                <w:sz w:val="22"/>
              </w:rPr>
              <w:t>Male1 BowLeft</w:t>
            </w:r>
          </w:p>
        </w:tc>
        <w:tc>
          <w:tcPr>
            <w:tcW w:w="0" w:type="auto"/>
            <w:vAlign w:val="bottom"/>
          </w:tcPr>
          <w:p w14:paraId="2D148A85" w14:textId="00FF328B" w:rsidR="00C65C22" w:rsidRPr="00C65C22" w:rsidRDefault="00C65C22" w:rsidP="00C65C22">
            <w:pPr>
              <w:pStyle w:val="Caption"/>
              <w:widowControl w:val="0"/>
              <w:rPr>
                <w:i w:val="0"/>
                <w:color w:val="auto"/>
                <w:sz w:val="24"/>
              </w:rPr>
            </w:pPr>
            <w:r w:rsidRPr="00C65C22">
              <w:rPr>
                <w:i w:val="0"/>
                <w:color w:val="000000"/>
                <w:sz w:val="22"/>
              </w:rPr>
              <w:t>8088</w:t>
            </w:r>
          </w:p>
        </w:tc>
        <w:tc>
          <w:tcPr>
            <w:tcW w:w="3163" w:type="dxa"/>
          </w:tcPr>
          <w:p w14:paraId="0812EE0E" w14:textId="259D7790" w:rsidR="00C65C22" w:rsidRDefault="003E041F" w:rsidP="00C65C22">
            <w:pPr>
              <w:pStyle w:val="Caption"/>
              <w:widowControl w:val="0"/>
              <w:rPr>
                <w:i w:val="0"/>
                <w:color w:val="auto"/>
                <w:sz w:val="24"/>
              </w:rPr>
            </w:pPr>
            <w:r>
              <w:rPr>
                <w:i w:val="0"/>
                <w:color w:val="auto"/>
                <w:sz w:val="24"/>
              </w:rPr>
              <w:t>10. Bow</w:t>
            </w:r>
          </w:p>
        </w:tc>
      </w:tr>
      <w:tr w:rsidR="00C65C22" w14:paraId="5AEB6E2F" w14:textId="77777777" w:rsidTr="00E1432C">
        <w:tc>
          <w:tcPr>
            <w:tcW w:w="0" w:type="auto"/>
            <w:vAlign w:val="bottom"/>
          </w:tcPr>
          <w:p w14:paraId="05B37099" w14:textId="5942BD82" w:rsidR="00C65C22" w:rsidRPr="00C65C22" w:rsidRDefault="00C65C22" w:rsidP="00C65C22">
            <w:pPr>
              <w:pStyle w:val="Caption"/>
              <w:widowControl w:val="0"/>
              <w:rPr>
                <w:i w:val="0"/>
                <w:color w:val="auto"/>
                <w:sz w:val="24"/>
              </w:rPr>
            </w:pPr>
            <w:r w:rsidRPr="00C65C22">
              <w:rPr>
                <w:i w:val="0"/>
                <w:color w:val="000000"/>
                <w:sz w:val="22"/>
              </w:rPr>
              <w:t>25</w:t>
            </w:r>
          </w:p>
        </w:tc>
        <w:tc>
          <w:tcPr>
            <w:tcW w:w="0" w:type="auto"/>
            <w:vAlign w:val="bottom"/>
          </w:tcPr>
          <w:p w14:paraId="4FF358ED" w14:textId="706D1B36" w:rsidR="00C65C22" w:rsidRDefault="00C65C22" w:rsidP="00C65C22">
            <w:pPr>
              <w:pStyle w:val="Caption"/>
              <w:widowControl w:val="0"/>
              <w:rPr>
                <w:i w:val="0"/>
                <w:color w:val="auto"/>
                <w:sz w:val="24"/>
              </w:rPr>
            </w:pPr>
            <w:r w:rsidRPr="007D74CC">
              <w:rPr>
                <w:color w:val="000000"/>
                <w:sz w:val="22"/>
              </w:rPr>
              <w:t>Male1 BowRight</w:t>
            </w:r>
          </w:p>
        </w:tc>
        <w:tc>
          <w:tcPr>
            <w:tcW w:w="0" w:type="auto"/>
            <w:vAlign w:val="bottom"/>
          </w:tcPr>
          <w:p w14:paraId="45A7508B" w14:textId="24B9DD02" w:rsidR="00C65C22" w:rsidRPr="00C65C22" w:rsidRDefault="00C65C22" w:rsidP="00C65C22">
            <w:pPr>
              <w:pStyle w:val="Caption"/>
              <w:widowControl w:val="0"/>
              <w:rPr>
                <w:i w:val="0"/>
                <w:color w:val="auto"/>
                <w:sz w:val="24"/>
              </w:rPr>
            </w:pPr>
            <w:r w:rsidRPr="00C65C22">
              <w:rPr>
                <w:i w:val="0"/>
                <w:color w:val="000000"/>
                <w:sz w:val="22"/>
              </w:rPr>
              <w:t>7950</w:t>
            </w:r>
          </w:p>
        </w:tc>
        <w:tc>
          <w:tcPr>
            <w:tcW w:w="3163" w:type="dxa"/>
          </w:tcPr>
          <w:p w14:paraId="3EC9B32C" w14:textId="68DE11BA"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Bow</w:t>
            </w:r>
          </w:p>
        </w:tc>
      </w:tr>
      <w:tr w:rsidR="00C65C22" w14:paraId="7FC6A7A0" w14:textId="77777777" w:rsidTr="00E1432C">
        <w:tc>
          <w:tcPr>
            <w:tcW w:w="0" w:type="auto"/>
            <w:vAlign w:val="bottom"/>
          </w:tcPr>
          <w:p w14:paraId="14EEDAB1" w14:textId="096048E8" w:rsidR="00C65C22" w:rsidRPr="00C65C22" w:rsidRDefault="00C65C22" w:rsidP="00C65C22">
            <w:pPr>
              <w:pStyle w:val="Caption"/>
              <w:widowControl w:val="0"/>
              <w:rPr>
                <w:i w:val="0"/>
                <w:color w:val="auto"/>
                <w:sz w:val="24"/>
              </w:rPr>
            </w:pPr>
            <w:r w:rsidRPr="00C65C22">
              <w:rPr>
                <w:i w:val="0"/>
                <w:color w:val="000000"/>
                <w:sz w:val="22"/>
              </w:rPr>
              <w:t>26</w:t>
            </w:r>
          </w:p>
        </w:tc>
        <w:tc>
          <w:tcPr>
            <w:tcW w:w="0" w:type="auto"/>
            <w:vAlign w:val="bottom"/>
          </w:tcPr>
          <w:p w14:paraId="2A487512" w14:textId="4DD9A214" w:rsidR="00C65C22" w:rsidRDefault="00C65C22" w:rsidP="00C65C22">
            <w:pPr>
              <w:pStyle w:val="Caption"/>
              <w:widowControl w:val="0"/>
              <w:rPr>
                <w:i w:val="0"/>
                <w:color w:val="auto"/>
                <w:sz w:val="24"/>
              </w:rPr>
            </w:pPr>
            <w:r w:rsidRPr="007D74CC">
              <w:rPr>
                <w:color w:val="000000"/>
                <w:sz w:val="22"/>
              </w:rPr>
              <w:t>Male1 Half-bow Left</w:t>
            </w:r>
          </w:p>
        </w:tc>
        <w:tc>
          <w:tcPr>
            <w:tcW w:w="0" w:type="auto"/>
            <w:vAlign w:val="bottom"/>
          </w:tcPr>
          <w:p w14:paraId="38BFF2EE" w14:textId="312BC324" w:rsidR="00C65C22" w:rsidRPr="00C65C22" w:rsidRDefault="00C65C22" w:rsidP="00C65C22">
            <w:pPr>
              <w:pStyle w:val="Caption"/>
              <w:widowControl w:val="0"/>
              <w:rPr>
                <w:i w:val="0"/>
                <w:color w:val="auto"/>
                <w:sz w:val="24"/>
              </w:rPr>
            </w:pPr>
            <w:r w:rsidRPr="00C65C22">
              <w:rPr>
                <w:i w:val="0"/>
                <w:color w:val="000000"/>
                <w:sz w:val="22"/>
              </w:rPr>
              <w:t>296</w:t>
            </w:r>
          </w:p>
        </w:tc>
        <w:tc>
          <w:tcPr>
            <w:tcW w:w="3163" w:type="dxa"/>
          </w:tcPr>
          <w:p w14:paraId="36D76190" w14:textId="23BCA1FB" w:rsidR="00C65C22" w:rsidRDefault="003E041F" w:rsidP="00C65C22">
            <w:pPr>
              <w:pStyle w:val="Caption"/>
              <w:widowControl w:val="0"/>
              <w:rPr>
                <w:i w:val="0"/>
                <w:color w:val="auto"/>
                <w:sz w:val="24"/>
              </w:rPr>
            </w:pPr>
            <w:r>
              <w:rPr>
                <w:i w:val="0"/>
                <w:color w:val="auto"/>
                <w:sz w:val="24"/>
              </w:rPr>
              <w:t xml:space="preserve">11. HafB  </w:t>
            </w:r>
          </w:p>
        </w:tc>
      </w:tr>
      <w:tr w:rsidR="00C65C22" w14:paraId="05733000" w14:textId="77777777" w:rsidTr="00E1432C">
        <w:tc>
          <w:tcPr>
            <w:tcW w:w="0" w:type="auto"/>
            <w:vAlign w:val="bottom"/>
          </w:tcPr>
          <w:p w14:paraId="0319AEEC" w14:textId="76EA08CD" w:rsidR="00C65C22" w:rsidRPr="00C65C22" w:rsidRDefault="00C65C22" w:rsidP="00C65C22">
            <w:pPr>
              <w:pStyle w:val="Caption"/>
              <w:widowControl w:val="0"/>
              <w:rPr>
                <w:i w:val="0"/>
                <w:color w:val="auto"/>
                <w:sz w:val="24"/>
              </w:rPr>
            </w:pPr>
            <w:r w:rsidRPr="00C65C22">
              <w:rPr>
                <w:i w:val="0"/>
                <w:color w:val="000000"/>
                <w:sz w:val="22"/>
              </w:rPr>
              <w:t>27</w:t>
            </w:r>
          </w:p>
        </w:tc>
        <w:tc>
          <w:tcPr>
            <w:tcW w:w="0" w:type="auto"/>
            <w:vAlign w:val="bottom"/>
          </w:tcPr>
          <w:p w14:paraId="0B5848B6" w14:textId="0B60A0AE" w:rsidR="00C65C22" w:rsidRDefault="00C65C22" w:rsidP="00C65C22">
            <w:pPr>
              <w:pStyle w:val="Caption"/>
              <w:widowControl w:val="0"/>
              <w:rPr>
                <w:i w:val="0"/>
                <w:color w:val="auto"/>
                <w:sz w:val="24"/>
              </w:rPr>
            </w:pPr>
            <w:r w:rsidRPr="007D74CC">
              <w:rPr>
                <w:color w:val="000000"/>
                <w:sz w:val="22"/>
              </w:rPr>
              <w:t>Male1 Half-bow Right</w:t>
            </w:r>
          </w:p>
        </w:tc>
        <w:tc>
          <w:tcPr>
            <w:tcW w:w="0" w:type="auto"/>
            <w:vAlign w:val="bottom"/>
          </w:tcPr>
          <w:p w14:paraId="54EA31B4" w14:textId="1500DE99" w:rsidR="00C65C22" w:rsidRPr="00C65C22" w:rsidRDefault="00C65C22" w:rsidP="00C65C22">
            <w:pPr>
              <w:pStyle w:val="Caption"/>
              <w:widowControl w:val="0"/>
              <w:rPr>
                <w:i w:val="0"/>
                <w:color w:val="auto"/>
                <w:sz w:val="24"/>
              </w:rPr>
            </w:pPr>
            <w:r w:rsidRPr="00C65C22">
              <w:rPr>
                <w:i w:val="0"/>
                <w:color w:val="000000"/>
                <w:sz w:val="22"/>
              </w:rPr>
              <w:t>258</w:t>
            </w:r>
          </w:p>
        </w:tc>
        <w:tc>
          <w:tcPr>
            <w:tcW w:w="3163" w:type="dxa"/>
          </w:tcPr>
          <w:p w14:paraId="3781B114" w14:textId="2B99AEBC"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HafB</w:t>
            </w:r>
          </w:p>
        </w:tc>
      </w:tr>
      <w:tr w:rsidR="00C65C22" w14:paraId="0F068FA7" w14:textId="77777777" w:rsidTr="00E1432C">
        <w:tc>
          <w:tcPr>
            <w:tcW w:w="0" w:type="auto"/>
            <w:vAlign w:val="bottom"/>
          </w:tcPr>
          <w:p w14:paraId="2F051A69" w14:textId="5D684D93" w:rsidR="00C65C22" w:rsidRPr="00C65C22" w:rsidRDefault="00C65C22" w:rsidP="00C65C22">
            <w:pPr>
              <w:pStyle w:val="Caption"/>
              <w:widowControl w:val="0"/>
              <w:rPr>
                <w:i w:val="0"/>
                <w:color w:val="auto"/>
                <w:sz w:val="24"/>
              </w:rPr>
            </w:pPr>
            <w:r w:rsidRPr="00C65C22">
              <w:rPr>
                <w:i w:val="0"/>
                <w:color w:val="000000"/>
                <w:sz w:val="22"/>
              </w:rPr>
              <w:t>28</w:t>
            </w:r>
          </w:p>
        </w:tc>
        <w:tc>
          <w:tcPr>
            <w:tcW w:w="0" w:type="auto"/>
            <w:vAlign w:val="bottom"/>
          </w:tcPr>
          <w:p w14:paraId="71D300A3" w14:textId="0574F0E0" w:rsidR="00C65C22" w:rsidRDefault="00C65C22" w:rsidP="00C65C22">
            <w:pPr>
              <w:pStyle w:val="Caption"/>
              <w:widowControl w:val="0"/>
              <w:rPr>
                <w:i w:val="0"/>
                <w:color w:val="auto"/>
                <w:sz w:val="24"/>
              </w:rPr>
            </w:pPr>
            <w:r w:rsidRPr="007D74CC">
              <w:rPr>
                <w:color w:val="000000"/>
                <w:sz w:val="22"/>
              </w:rPr>
              <w:t>Male1 HeadDownBowing</w:t>
            </w:r>
          </w:p>
        </w:tc>
        <w:tc>
          <w:tcPr>
            <w:tcW w:w="0" w:type="auto"/>
            <w:vAlign w:val="bottom"/>
          </w:tcPr>
          <w:p w14:paraId="46CC6CE4" w14:textId="72496723" w:rsidR="00C65C22" w:rsidRPr="00C65C22" w:rsidRDefault="00C65C22" w:rsidP="00C65C22">
            <w:pPr>
              <w:pStyle w:val="Caption"/>
              <w:widowControl w:val="0"/>
              <w:rPr>
                <w:i w:val="0"/>
                <w:color w:val="auto"/>
                <w:sz w:val="24"/>
              </w:rPr>
            </w:pPr>
            <w:r w:rsidRPr="00C65C22">
              <w:rPr>
                <w:i w:val="0"/>
                <w:color w:val="000000"/>
                <w:sz w:val="22"/>
              </w:rPr>
              <w:t>2361</w:t>
            </w:r>
          </w:p>
        </w:tc>
        <w:tc>
          <w:tcPr>
            <w:tcW w:w="3163" w:type="dxa"/>
          </w:tcPr>
          <w:p w14:paraId="2B7A5473" w14:textId="6A5DA35A" w:rsidR="00C65C22" w:rsidRDefault="003E041F" w:rsidP="00C65C22">
            <w:pPr>
              <w:pStyle w:val="Caption"/>
              <w:widowControl w:val="0"/>
              <w:rPr>
                <w:i w:val="0"/>
                <w:color w:val="auto"/>
                <w:sz w:val="24"/>
              </w:rPr>
            </w:pPr>
            <w:r>
              <w:rPr>
                <w:i w:val="0"/>
                <w:color w:val="auto"/>
                <w:sz w:val="24"/>
              </w:rPr>
              <w:t>12. HdBw</w:t>
            </w:r>
          </w:p>
        </w:tc>
      </w:tr>
      <w:tr w:rsidR="00C65C22" w14:paraId="098B71BA" w14:textId="77777777" w:rsidTr="00E1432C">
        <w:tc>
          <w:tcPr>
            <w:tcW w:w="0" w:type="auto"/>
            <w:vAlign w:val="bottom"/>
          </w:tcPr>
          <w:p w14:paraId="09C1C546" w14:textId="0506988A" w:rsidR="00C65C22" w:rsidRPr="00C65C22" w:rsidRDefault="00C65C22" w:rsidP="00C65C22">
            <w:pPr>
              <w:pStyle w:val="Caption"/>
              <w:widowControl w:val="0"/>
              <w:rPr>
                <w:i w:val="0"/>
                <w:color w:val="auto"/>
                <w:sz w:val="24"/>
              </w:rPr>
            </w:pPr>
            <w:r w:rsidRPr="00C65C22">
              <w:rPr>
                <w:i w:val="0"/>
                <w:color w:val="000000"/>
                <w:sz w:val="22"/>
              </w:rPr>
              <w:t>29</w:t>
            </w:r>
          </w:p>
        </w:tc>
        <w:tc>
          <w:tcPr>
            <w:tcW w:w="0" w:type="auto"/>
            <w:vAlign w:val="bottom"/>
          </w:tcPr>
          <w:p w14:paraId="69B9CC78" w14:textId="69168C1F" w:rsidR="00C65C22" w:rsidRDefault="00C65C22" w:rsidP="00C65C22">
            <w:pPr>
              <w:pStyle w:val="Caption"/>
              <w:widowControl w:val="0"/>
              <w:rPr>
                <w:i w:val="0"/>
                <w:color w:val="auto"/>
                <w:sz w:val="24"/>
              </w:rPr>
            </w:pPr>
            <w:r w:rsidRPr="007D74CC">
              <w:rPr>
                <w:color w:val="000000"/>
                <w:sz w:val="22"/>
              </w:rPr>
              <w:t>Male1 Metronome_Left</w:t>
            </w:r>
          </w:p>
        </w:tc>
        <w:tc>
          <w:tcPr>
            <w:tcW w:w="0" w:type="auto"/>
            <w:vAlign w:val="bottom"/>
          </w:tcPr>
          <w:p w14:paraId="17E600B9" w14:textId="210A5EA0" w:rsidR="00C65C22" w:rsidRPr="00C65C22" w:rsidRDefault="00C65C22" w:rsidP="00C65C22">
            <w:pPr>
              <w:pStyle w:val="Caption"/>
              <w:widowControl w:val="0"/>
              <w:rPr>
                <w:i w:val="0"/>
                <w:color w:val="auto"/>
                <w:sz w:val="24"/>
              </w:rPr>
            </w:pPr>
            <w:r w:rsidRPr="00C65C22">
              <w:rPr>
                <w:i w:val="0"/>
                <w:color w:val="000000"/>
                <w:sz w:val="22"/>
              </w:rPr>
              <w:t>11</w:t>
            </w:r>
          </w:p>
        </w:tc>
        <w:tc>
          <w:tcPr>
            <w:tcW w:w="3163" w:type="dxa"/>
          </w:tcPr>
          <w:p w14:paraId="6DB6669C" w14:textId="1F9483F6" w:rsidR="00C65C22" w:rsidRDefault="003E041F" w:rsidP="00C65C22">
            <w:pPr>
              <w:pStyle w:val="Caption"/>
              <w:widowControl w:val="0"/>
              <w:rPr>
                <w:i w:val="0"/>
                <w:color w:val="auto"/>
                <w:sz w:val="24"/>
              </w:rPr>
            </w:pPr>
            <w:r>
              <w:rPr>
                <w:i w:val="0"/>
                <w:color w:val="auto"/>
                <w:sz w:val="24"/>
              </w:rPr>
              <w:t>13. Metr</w:t>
            </w:r>
          </w:p>
        </w:tc>
      </w:tr>
      <w:tr w:rsidR="00C65C22" w14:paraId="1AECE032" w14:textId="77777777" w:rsidTr="00E1432C">
        <w:tc>
          <w:tcPr>
            <w:tcW w:w="0" w:type="auto"/>
            <w:vAlign w:val="bottom"/>
          </w:tcPr>
          <w:p w14:paraId="45969435" w14:textId="25DCE00A" w:rsidR="00C65C22" w:rsidRPr="00C65C22" w:rsidRDefault="00C65C22" w:rsidP="00C65C22">
            <w:pPr>
              <w:pStyle w:val="Caption"/>
              <w:widowControl w:val="0"/>
              <w:rPr>
                <w:i w:val="0"/>
                <w:color w:val="auto"/>
                <w:sz w:val="24"/>
              </w:rPr>
            </w:pPr>
            <w:r w:rsidRPr="00C65C22">
              <w:rPr>
                <w:i w:val="0"/>
                <w:color w:val="000000"/>
                <w:sz w:val="22"/>
              </w:rPr>
              <w:t>30</w:t>
            </w:r>
          </w:p>
        </w:tc>
        <w:tc>
          <w:tcPr>
            <w:tcW w:w="0" w:type="auto"/>
            <w:vAlign w:val="bottom"/>
          </w:tcPr>
          <w:p w14:paraId="3CC09277" w14:textId="258BB727" w:rsidR="00C65C22" w:rsidRDefault="00C65C22" w:rsidP="00C65C22">
            <w:pPr>
              <w:pStyle w:val="Caption"/>
              <w:widowControl w:val="0"/>
              <w:rPr>
                <w:i w:val="0"/>
                <w:color w:val="auto"/>
                <w:sz w:val="24"/>
              </w:rPr>
            </w:pPr>
            <w:r w:rsidRPr="007D74CC">
              <w:rPr>
                <w:color w:val="000000"/>
                <w:sz w:val="22"/>
              </w:rPr>
              <w:t>Male1 Metronome_Right</w:t>
            </w:r>
          </w:p>
        </w:tc>
        <w:tc>
          <w:tcPr>
            <w:tcW w:w="0" w:type="auto"/>
            <w:vAlign w:val="bottom"/>
          </w:tcPr>
          <w:p w14:paraId="42BFB792" w14:textId="7BFE0CA2" w:rsidR="00C65C22" w:rsidRPr="00C65C22" w:rsidRDefault="00C65C22" w:rsidP="00C65C22">
            <w:pPr>
              <w:pStyle w:val="Caption"/>
              <w:widowControl w:val="0"/>
              <w:rPr>
                <w:i w:val="0"/>
                <w:color w:val="auto"/>
                <w:sz w:val="24"/>
              </w:rPr>
            </w:pPr>
            <w:r w:rsidRPr="00C65C22">
              <w:rPr>
                <w:i w:val="0"/>
                <w:color w:val="000000"/>
                <w:sz w:val="22"/>
              </w:rPr>
              <w:t>25</w:t>
            </w:r>
          </w:p>
        </w:tc>
        <w:tc>
          <w:tcPr>
            <w:tcW w:w="3163" w:type="dxa"/>
          </w:tcPr>
          <w:p w14:paraId="4FF23BCC" w14:textId="68AEBC09"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Metr</w:t>
            </w:r>
          </w:p>
        </w:tc>
      </w:tr>
      <w:tr w:rsidR="00C65C22" w14:paraId="0B8D676D" w14:textId="77777777" w:rsidTr="00E1432C">
        <w:tc>
          <w:tcPr>
            <w:tcW w:w="0" w:type="auto"/>
            <w:vAlign w:val="bottom"/>
          </w:tcPr>
          <w:p w14:paraId="0C61A4E6" w14:textId="5C37AF44" w:rsidR="00C65C22" w:rsidRPr="00C65C22" w:rsidRDefault="00C65C22" w:rsidP="00C65C22">
            <w:pPr>
              <w:pStyle w:val="Caption"/>
              <w:widowControl w:val="0"/>
              <w:rPr>
                <w:i w:val="0"/>
                <w:color w:val="auto"/>
                <w:sz w:val="24"/>
              </w:rPr>
            </w:pPr>
            <w:r w:rsidRPr="00C65C22">
              <w:rPr>
                <w:i w:val="0"/>
                <w:color w:val="000000"/>
                <w:sz w:val="22"/>
              </w:rPr>
              <w:t>31</w:t>
            </w:r>
          </w:p>
        </w:tc>
        <w:tc>
          <w:tcPr>
            <w:tcW w:w="0" w:type="auto"/>
            <w:vAlign w:val="bottom"/>
          </w:tcPr>
          <w:p w14:paraId="18FFD104" w14:textId="5F4BACD3" w:rsidR="00C65C22" w:rsidRDefault="00C65C22" w:rsidP="00C65C22">
            <w:pPr>
              <w:pStyle w:val="Caption"/>
              <w:widowControl w:val="0"/>
              <w:rPr>
                <w:i w:val="0"/>
                <w:color w:val="auto"/>
                <w:sz w:val="24"/>
              </w:rPr>
            </w:pPr>
            <w:r w:rsidRPr="007D74CC">
              <w:rPr>
                <w:color w:val="000000"/>
                <w:sz w:val="22"/>
              </w:rPr>
              <w:t>Male1 Mixed Element</w:t>
            </w:r>
          </w:p>
        </w:tc>
        <w:tc>
          <w:tcPr>
            <w:tcW w:w="0" w:type="auto"/>
            <w:vAlign w:val="bottom"/>
          </w:tcPr>
          <w:p w14:paraId="2902488B" w14:textId="753214C8" w:rsidR="00C65C22" w:rsidRPr="00C65C22" w:rsidRDefault="00C65C22" w:rsidP="00C65C22">
            <w:pPr>
              <w:pStyle w:val="Caption"/>
              <w:widowControl w:val="0"/>
              <w:rPr>
                <w:i w:val="0"/>
                <w:color w:val="auto"/>
                <w:sz w:val="24"/>
              </w:rPr>
            </w:pPr>
            <w:r w:rsidRPr="00C65C22">
              <w:rPr>
                <w:i w:val="0"/>
                <w:color w:val="000000"/>
                <w:sz w:val="22"/>
              </w:rPr>
              <w:t>361</w:t>
            </w:r>
          </w:p>
        </w:tc>
        <w:tc>
          <w:tcPr>
            <w:tcW w:w="3163" w:type="dxa"/>
          </w:tcPr>
          <w:p w14:paraId="57A5B7EA" w14:textId="04A11DFD" w:rsidR="00C65C22" w:rsidRDefault="003E041F" w:rsidP="00C65C22">
            <w:pPr>
              <w:pStyle w:val="Caption"/>
              <w:widowControl w:val="0"/>
              <w:rPr>
                <w:i w:val="0"/>
                <w:color w:val="auto"/>
                <w:sz w:val="24"/>
              </w:rPr>
            </w:pPr>
            <w:r>
              <w:rPr>
                <w:i w:val="0"/>
                <w:color w:val="auto"/>
                <w:sz w:val="24"/>
              </w:rPr>
              <w:t>14. Mix</w:t>
            </w:r>
          </w:p>
        </w:tc>
      </w:tr>
      <w:tr w:rsidR="00C65C22" w14:paraId="28F017F0" w14:textId="77777777" w:rsidTr="00E1432C">
        <w:tc>
          <w:tcPr>
            <w:tcW w:w="0" w:type="auto"/>
            <w:vAlign w:val="bottom"/>
          </w:tcPr>
          <w:p w14:paraId="4AC564CA" w14:textId="1D543FB5" w:rsidR="00C65C22" w:rsidRPr="00C65C22" w:rsidRDefault="00C65C22" w:rsidP="00C65C22">
            <w:pPr>
              <w:pStyle w:val="Caption"/>
              <w:widowControl w:val="0"/>
              <w:rPr>
                <w:i w:val="0"/>
                <w:color w:val="auto"/>
                <w:sz w:val="24"/>
              </w:rPr>
            </w:pPr>
            <w:r w:rsidRPr="00C65C22">
              <w:rPr>
                <w:i w:val="0"/>
                <w:color w:val="000000"/>
                <w:sz w:val="22"/>
              </w:rPr>
              <w:t>32</w:t>
            </w:r>
          </w:p>
        </w:tc>
        <w:tc>
          <w:tcPr>
            <w:tcW w:w="0" w:type="auto"/>
            <w:vAlign w:val="bottom"/>
          </w:tcPr>
          <w:p w14:paraId="11B868F6" w14:textId="441CD0C1" w:rsidR="00C65C22" w:rsidRDefault="00C65C22" w:rsidP="00C65C22">
            <w:pPr>
              <w:pStyle w:val="Caption"/>
              <w:widowControl w:val="0"/>
              <w:rPr>
                <w:i w:val="0"/>
                <w:color w:val="auto"/>
                <w:sz w:val="24"/>
              </w:rPr>
            </w:pPr>
            <w:r w:rsidRPr="007D74CC">
              <w:rPr>
                <w:color w:val="000000"/>
                <w:sz w:val="22"/>
              </w:rPr>
              <w:t>Male1 NeckTwist</w:t>
            </w:r>
          </w:p>
        </w:tc>
        <w:tc>
          <w:tcPr>
            <w:tcW w:w="0" w:type="auto"/>
            <w:vAlign w:val="bottom"/>
          </w:tcPr>
          <w:p w14:paraId="6A9F5518" w14:textId="20815954" w:rsidR="00C65C22" w:rsidRPr="00C65C22" w:rsidRDefault="00C65C22" w:rsidP="00C65C22">
            <w:pPr>
              <w:pStyle w:val="Caption"/>
              <w:widowControl w:val="0"/>
              <w:rPr>
                <w:i w:val="0"/>
                <w:color w:val="auto"/>
                <w:sz w:val="24"/>
              </w:rPr>
            </w:pPr>
            <w:r w:rsidRPr="00C65C22">
              <w:rPr>
                <w:i w:val="0"/>
                <w:color w:val="000000"/>
                <w:sz w:val="22"/>
              </w:rPr>
              <w:t>5618</w:t>
            </w:r>
          </w:p>
        </w:tc>
        <w:tc>
          <w:tcPr>
            <w:tcW w:w="3163" w:type="dxa"/>
          </w:tcPr>
          <w:p w14:paraId="7D906E9A" w14:textId="39BADE5C" w:rsidR="00C65C22" w:rsidRDefault="003E041F" w:rsidP="00C65C22">
            <w:pPr>
              <w:pStyle w:val="Caption"/>
              <w:widowControl w:val="0"/>
              <w:rPr>
                <w:i w:val="0"/>
                <w:color w:val="auto"/>
                <w:sz w:val="24"/>
              </w:rPr>
            </w:pPr>
            <w:r>
              <w:rPr>
                <w:i w:val="0"/>
                <w:color w:val="auto"/>
                <w:sz w:val="24"/>
              </w:rPr>
              <w:t>15. Neck</w:t>
            </w:r>
          </w:p>
        </w:tc>
      </w:tr>
      <w:tr w:rsidR="00C65C22" w14:paraId="26FE3057" w14:textId="77777777" w:rsidTr="00E1432C">
        <w:tc>
          <w:tcPr>
            <w:tcW w:w="0" w:type="auto"/>
            <w:vAlign w:val="bottom"/>
          </w:tcPr>
          <w:p w14:paraId="1DD30DC2" w14:textId="1D4C9D7F" w:rsidR="00C65C22" w:rsidRPr="00C65C22" w:rsidRDefault="00C65C22" w:rsidP="00C65C22">
            <w:pPr>
              <w:pStyle w:val="Caption"/>
              <w:widowControl w:val="0"/>
              <w:rPr>
                <w:i w:val="0"/>
                <w:color w:val="auto"/>
                <w:sz w:val="24"/>
              </w:rPr>
            </w:pPr>
            <w:r w:rsidRPr="00C65C22">
              <w:rPr>
                <w:i w:val="0"/>
                <w:color w:val="000000"/>
                <w:sz w:val="22"/>
              </w:rPr>
              <w:t>33</w:t>
            </w:r>
          </w:p>
        </w:tc>
        <w:tc>
          <w:tcPr>
            <w:tcW w:w="0" w:type="auto"/>
            <w:vAlign w:val="bottom"/>
          </w:tcPr>
          <w:p w14:paraId="44C38E76" w14:textId="1F42CA89" w:rsidR="00C65C22" w:rsidRDefault="00C65C22" w:rsidP="00C65C22">
            <w:pPr>
              <w:pStyle w:val="Caption"/>
              <w:widowControl w:val="0"/>
              <w:rPr>
                <w:i w:val="0"/>
                <w:color w:val="auto"/>
                <w:sz w:val="24"/>
              </w:rPr>
            </w:pPr>
            <w:r w:rsidRPr="007D74CC">
              <w:rPr>
                <w:color w:val="000000"/>
                <w:sz w:val="22"/>
              </w:rPr>
              <w:t>Male1 Off Log</w:t>
            </w:r>
          </w:p>
        </w:tc>
        <w:tc>
          <w:tcPr>
            <w:tcW w:w="0" w:type="auto"/>
            <w:vAlign w:val="bottom"/>
          </w:tcPr>
          <w:p w14:paraId="1D3D2D8B" w14:textId="6060A27D" w:rsidR="00C65C22" w:rsidRPr="00C65C22" w:rsidRDefault="00C65C22" w:rsidP="00C65C22">
            <w:pPr>
              <w:pStyle w:val="Caption"/>
              <w:widowControl w:val="0"/>
              <w:rPr>
                <w:i w:val="0"/>
                <w:color w:val="auto"/>
                <w:sz w:val="24"/>
              </w:rPr>
            </w:pPr>
            <w:r w:rsidRPr="00C65C22">
              <w:rPr>
                <w:i w:val="0"/>
                <w:color w:val="000000"/>
                <w:sz w:val="22"/>
              </w:rPr>
              <w:t>41</w:t>
            </w:r>
          </w:p>
        </w:tc>
        <w:tc>
          <w:tcPr>
            <w:tcW w:w="3163" w:type="dxa"/>
          </w:tcPr>
          <w:p w14:paraId="4F08FDD2" w14:textId="77777777" w:rsidR="00C65C22" w:rsidRDefault="00C65C22" w:rsidP="00C65C22">
            <w:pPr>
              <w:pStyle w:val="Caption"/>
              <w:widowControl w:val="0"/>
              <w:rPr>
                <w:i w:val="0"/>
                <w:color w:val="auto"/>
                <w:sz w:val="24"/>
              </w:rPr>
            </w:pPr>
          </w:p>
        </w:tc>
      </w:tr>
      <w:tr w:rsidR="00C65C22" w14:paraId="03C5183F" w14:textId="77777777" w:rsidTr="00E1432C">
        <w:tc>
          <w:tcPr>
            <w:tcW w:w="0" w:type="auto"/>
            <w:vAlign w:val="bottom"/>
          </w:tcPr>
          <w:p w14:paraId="0091454A" w14:textId="76468281" w:rsidR="00C65C22" w:rsidRPr="00C65C22" w:rsidRDefault="00C65C22" w:rsidP="00C65C22">
            <w:pPr>
              <w:pStyle w:val="Caption"/>
              <w:widowControl w:val="0"/>
              <w:rPr>
                <w:i w:val="0"/>
                <w:color w:val="auto"/>
                <w:sz w:val="24"/>
              </w:rPr>
            </w:pPr>
            <w:r w:rsidRPr="00C65C22">
              <w:rPr>
                <w:i w:val="0"/>
                <w:color w:val="000000"/>
                <w:sz w:val="22"/>
              </w:rPr>
              <w:t>34</w:t>
            </w:r>
          </w:p>
        </w:tc>
        <w:tc>
          <w:tcPr>
            <w:tcW w:w="0" w:type="auto"/>
            <w:vAlign w:val="bottom"/>
          </w:tcPr>
          <w:p w14:paraId="601BC687" w14:textId="0A097AB0" w:rsidR="00C65C22" w:rsidRDefault="00C65C22" w:rsidP="00C65C22">
            <w:pPr>
              <w:pStyle w:val="Caption"/>
              <w:widowControl w:val="0"/>
              <w:rPr>
                <w:i w:val="0"/>
                <w:color w:val="auto"/>
                <w:sz w:val="24"/>
              </w:rPr>
            </w:pPr>
            <w:r w:rsidRPr="007D74CC">
              <w:rPr>
                <w:color w:val="000000"/>
                <w:sz w:val="22"/>
              </w:rPr>
              <w:t>Male1 On Log</w:t>
            </w:r>
          </w:p>
        </w:tc>
        <w:tc>
          <w:tcPr>
            <w:tcW w:w="0" w:type="auto"/>
            <w:vAlign w:val="bottom"/>
          </w:tcPr>
          <w:p w14:paraId="249C0E0D" w14:textId="28B4741A" w:rsidR="00C65C22" w:rsidRPr="00C65C22" w:rsidRDefault="00C65C22" w:rsidP="00C65C22">
            <w:pPr>
              <w:pStyle w:val="Caption"/>
              <w:widowControl w:val="0"/>
              <w:rPr>
                <w:i w:val="0"/>
                <w:color w:val="auto"/>
                <w:sz w:val="24"/>
              </w:rPr>
            </w:pPr>
            <w:r w:rsidRPr="00C65C22">
              <w:rPr>
                <w:i w:val="0"/>
                <w:color w:val="000000"/>
                <w:sz w:val="22"/>
              </w:rPr>
              <w:t>39</w:t>
            </w:r>
          </w:p>
        </w:tc>
        <w:tc>
          <w:tcPr>
            <w:tcW w:w="3163" w:type="dxa"/>
          </w:tcPr>
          <w:p w14:paraId="11D3C1F9" w14:textId="77777777" w:rsidR="00C65C22" w:rsidRDefault="00C65C22" w:rsidP="00C65C22">
            <w:pPr>
              <w:pStyle w:val="Caption"/>
              <w:widowControl w:val="0"/>
              <w:rPr>
                <w:i w:val="0"/>
                <w:color w:val="auto"/>
                <w:sz w:val="24"/>
              </w:rPr>
            </w:pPr>
          </w:p>
        </w:tc>
      </w:tr>
      <w:tr w:rsidR="00C65C22" w14:paraId="6226A51E" w14:textId="77777777" w:rsidTr="00E1432C">
        <w:tc>
          <w:tcPr>
            <w:tcW w:w="0" w:type="auto"/>
            <w:vAlign w:val="bottom"/>
          </w:tcPr>
          <w:p w14:paraId="3B3FD180" w14:textId="2DD6CBD5" w:rsidR="00C65C22" w:rsidRPr="00C65C22" w:rsidRDefault="00C65C22" w:rsidP="00C65C22">
            <w:pPr>
              <w:pStyle w:val="Caption"/>
              <w:widowControl w:val="0"/>
              <w:rPr>
                <w:i w:val="0"/>
                <w:color w:val="auto"/>
                <w:sz w:val="24"/>
              </w:rPr>
            </w:pPr>
            <w:r w:rsidRPr="00C65C22">
              <w:rPr>
                <w:i w:val="0"/>
                <w:color w:val="000000"/>
                <w:sz w:val="22"/>
              </w:rPr>
              <w:t>35</w:t>
            </w:r>
          </w:p>
        </w:tc>
        <w:tc>
          <w:tcPr>
            <w:tcW w:w="0" w:type="auto"/>
            <w:vAlign w:val="bottom"/>
          </w:tcPr>
          <w:p w14:paraId="1A54E036" w14:textId="245681AC" w:rsidR="00C65C22" w:rsidRDefault="00C65C22" w:rsidP="00C65C22">
            <w:pPr>
              <w:pStyle w:val="Caption"/>
              <w:widowControl w:val="0"/>
              <w:rPr>
                <w:i w:val="0"/>
                <w:color w:val="auto"/>
                <w:sz w:val="24"/>
              </w:rPr>
            </w:pPr>
            <w:r w:rsidRPr="007D74CC">
              <w:rPr>
                <w:color w:val="000000"/>
                <w:sz w:val="22"/>
              </w:rPr>
              <w:t>Male1 On Log No Display</w:t>
            </w:r>
          </w:p>
        </w:tc>
        <w:tc>
          <w:tcPr>
            <w:tcW w:w="0" w:type="auto"/>
            <w:vAlign w:val="bottom"/>
          </w:tcPr>
          <w:p w14:paraId="452A40BF" w14:textId="25B96E6A" w:rsidR="00C65C22" w:rsidRPr="00C65C22" w:rsidRDefault="00C65C22" w:rsidP="00C65C22">
            <w:pPr>
              <w:pStyle w:val="Caption"/>
              <w:widowControl w:val="0"/>
              <w:rPr>
                <w:i w:val="0"/>
                <w:color w:val="auto"/>
                <w:sz w:val="24"/>
              </w:rPr>
            </w:pPr>
            <w:r w:rsidRPr="00C65C22">
              <w:rPr>
                <w:i w:val="0"/>
                <w:color w:val="000000"/>
                <w:sz w:val="22"/>
              </w:rPr>
              <w:t>2225</w:t>
            </w:r>
          </w:p>
        </w:tc>
        <w:tc>
          <w:tcPr>
            <w:tcW w:w="3163" w:type="dxa"/>
          </w:tcPr>
          <w:p w14:paraId="0102C405" w14:textId="5194B808" w:rsidR="00C65C22" w:rsidRDefault="003E041F" w:rsidP="00C65C22">
            <w:pPr>
              <w:pStyle w:val="Caption"/>
              <w:widowControl w:val="0"/>
              <w:rPr>
                <w:i w:val="0"/>
                <w:color w:val="auto"/>
                <w:sz w:val="24"/>
              </w:rPr>
            </w:pPr>
            <w:r>
              <w:rPr>
                <w:i w:val="0"/>
                <w:color w:val="auto"/>
                <w:sz w:val="24"/>
              </w:rPr>
              <w:t>16. Zero</w:t>
            </w:r>
          </w:p>
        </w:tc>
      </w:tr>
      <w:tr w:rsidR="00C65C22" w14:paraId="1146AE12" w14:textId="77777777" w:rsidTr="00E1432C">
        <w:tc>
          <w:tcPr>
            <w:tcW w:w="0" w:type="auto"/>
            <w:vAlign w:val="bottom"/>
          </w:tcPr>
          <w:p w14:paraId="7F995DAA" w14:textId="55CDA48F" w:rsidR="00C65C22" w:rsidRPr="00C65C22" w:rsidRDefault="00C65C22" w:rsidP="00C65C22">
            <w:pPr>
              <w:pStyle w:val="Caption"/>
              <w:widowControl w:val="0"/>
              <w:rPr>
                <w:i w:val="0"/>
                <w:color w:val="auto"/>
                <w:sz w:val="24"/>
              </w:rPr>
            </w:pPr>
            <w:r w:rsidRPr="00C65C22">
              <w:rPr>
                <w:i w:val="0"/>
                <w:color w:val="000000"/>
                <w:sz w:val="22"/>
              </w:rPr>
              <w:t>36</w:t>
            </w:r>
          </w:p>
        </w:tc>
        <w:tc>
          <w:tcPr>
            <w:tcW w:w="0" w:type="auto"/>
            <w:vAlign w:val="bottom"/>
          </w:tcPr>
          <w:p w14:paraId="39AB5265" w14:textId="3E54AA81" w:rsidR="00C65C22" w:rsidRDefault="00C65C22" w:rsidP="00C65C22">
            <w:pPr>
              <w:pStyle w:val="Caption"/>
              <w:widowControl w:val="0"/>
              <w:rPr>
                <w:i w:val="0"/>
                <w:color w:val="auto"/>
                <w:sz w:val="24"/>
              </w:rPr>
            </w:pPr>
            <w:r w:rsidRPr="007D74CC">
              <w:rPr>
                <w:color w:val="000000"/>
                <w:sz w:val="22"/>
              </w:rPr>
              <w:t xml:space="preserve">Male1 Other </w:t>
            </w:r>
            <w:r w:rsidR="004E5018">
              <w:rPr>
                <w:color w:val="000000"/>
                <w:sz w:val="22"/>
              </w:rPr>
              <w:t>Behaviour</w:t>
            </w:r>
          </w:p>
        </w:tc>
        <w:tc>
          <w:tcPr>
            <w:tcW w:w="0" w:type="auto"/>
            <w:vAlign w:val="bottom"/>
          </w:tcPr>
          <w:p w14:paraId="7C84CE78" w14:textId="1BCC2DE0" w:rsidR="00C65C22" w:rsidRPr="00C65C22" w:rsidRDefault="00C65C22" w:rsidP="00C65C22">
            <w:pPr>
              <w:pStyle w:val="Caption"/>
              <w:widowControl w:val="0"/>
              <w:rPr>
                <w:i w:val="0"/>
                <w:color w:val="auto"/>
                <w:sz w:val="24"/>
              </w:rPr>
            </w:pPr>
            <w:r w:rsidRPr="00C65C22">
              <w:rPr>
                <w:i w:val="0"/>
                <w:color w:val="000000"/>
                <w:sz w:val="22"/>
              </w:rPr>
              <w:t>2142</w:t>
            </w:r>
          </w:p>
        </w:tc>
        <w:tc>
          <w:tcPr>
            <w:tcW w:w="3163" w:type="dxa"/>
          </w:tcPr>
          <w:p w14:paraId="0DF1D35F" w14:textId="27493DD1" w:rsidR="00C65C22" w:rsidRDefault="003E041F" w:rsidP="00C65C22">
            <w:pPr>
              <w:pStyle w:val="Caption"/>
              <w:widowControl w:val="0"/>
              <w:rPr>
                <w:i w:val="0"/>
                <w:color w:val="auto"/>
                <w:sz w:val="24"/>
              </w:rPr>
            </w:pPr>
            <w:r>
              <w:rPr>
                <w:i w:val="0"/>
                <w:color w:val="auto"/>
                <w:sz w:val="24"/>
              </w:rPr>
              <w:t>17. OthX</w:t>
            </w:r>
          </w:p>
        </w:tc>
      </w:tr>
      <w:tr w:rsidR="00C65C22" w14:paraId="2A96086A" w14:textId="77777777" w:rsidTr="00E1432C">
        <w:tc>
          <w:tcPr>
            <w:tcW w:w="0" w:type="auto"/>
            <w:vAlign w:val="bottom"/>
          </w:tcPr>
          <w:p w14:paraId="5F9091BF" w14:textId="03089A09" w:rsidR="00C65C22" w:rsidRPr="00C65C22" w:rsidRDefault="00C65C22" w:rsidP="00C65C22">
            <w:pPr>
              <w:pStyle w:val="Caption"/>
              <w:widowControl w:val="0"/>
              <w:rPr>
                <w:i w:val="0"/>
                <w:color w:val="auto"/>
                <w:sz w:val="24"/>
              </w:rPr>
            </w:pPr>
            <w:r w:rsidRPr="00C65C22">
              <w:rPr>
                <w:i w:val="0"/>
                <w:color w:val="000000"/>
                <w:sz w:val="22"/>
              </w:rPr>
              <w:t>37</w:t>
            </w:r>
          </w:p>
        </w:tc>
        <w:tc>
          <w:tcPr>
            <w:tcW w:w="0" w:type="auto"/>
            <w:vAlign w:val="bottom"/>
          </w:tcPr>
          <w:p w14:paraId="483448D8" w14:textId="7C09EC76" w:rsidR="00C65C22" w:rsidRDefault="00C65C22" w:rsidP="00C65C22">
            <w:pPr>
              <w:pStyle w:val="Caption"/>
              <w:widowControl w:val="0"/>
              <w:rPr>
                <w:i w:val="0"/>
                <w:color w:val="auto"/>
                <w:sz w:val="24"/>
              </w:rPr>
            </w:pPr>
            <w:r w:rsidRPr="007D74CC">
              <w:rPr>
                <w:color w:val="000000"/>
                <w:sz w:val="22"/>
              </w:rPr>
              <w:t>Male1 SLAD</w:t>
            </w:r>
          </w:p>
        </w:tc>
        <w:tc>
          <w:tcPr>
            <w:tcW w:w="0" w:type="auto"/>
            <w:vAlign w:val="bottom"/>
          </w:tcPr>
          <w:p w14:paraId="18DB54FF" w14:textId="23C1569E" w:rsidR="00C65C22" w:rsidRPr="00C65C22" w:rsidRDefault="00C65C22" w:rsidP="00C65C22">
            <w:pPr>
              <w:pStyle w:val="Caption"/>
              <w:widowControl w:val="0"/>
              <w:rPr>
                <w:i w:val="0"/>
                <w:color w:val="auto"/>
                <w:sz w:val="24"/>
              </w:rPr>
            </w:pPr>
            <w:r w:rsidRPr="00C65C22">
              <w:rPr>
                <w:i w:val="0"/>
                <w:color w:val="000000"/>
                <w:sz w:val="22"/>
              </w:rPr>
              <w:t>655</w:t>
            </w:r>
          </w:p>
        </w:tc>
        <w:tc>
          <w:tcPr>
            <w:tcW w:w="3163" w:type="dxa"/>
          </w:tcPr>
          <w:p w14:paraId="31587BE7" w14:textId="75F976AF" w:rsidR="00C65C22" w:rsidRDefault="003E041F" w:rsidP="00C65C22">
            <w:pPr>
              <w:pStyle w:val="Caption"/>
              <w:widowControl w:val="0"/>
              <w:rPr>
                <w:i w:val="0"/>
                <w:color w:val="auto"/>
                <w:sz w:val="24"/>
              </w:rPr>
            </w:pPr>
            <w:r>
              <w:rPr>
                <w:i w:val="0"/>
                <w:color w:val="auto"/>
                <w:sz w:val="24"/>
              </w:rPr>
              <w:t>18. SLAD</w:t>
            </w:r>
          </w:p>
        </w:tc>
      </w:tr>
      <w:tr w:rsidR="00C65C22" w14:paraId="1EE87580" w14:textId="77777777" w:rsidTr="00E1432C">
        <w:tc>
          <w:tcPr>
            <w:tcW w:w="0" w:type="auto"/>
            <w:vAlign w:val="bottom"/>
          </w:tcPr>
          <w:p w14:paraId="58CD8686" w14:textId="4B24BD98" w:rsidR="00C65C22" w:rsidRPr="00C65C22" w:rsidRDefault="00C65C22" w:rsidP="00C65C22">
            <w:pPr>
              <w:pStyle w:val="Caption"/>
              <w:widowControl w:val="0"/>
              <w:rPr>
                <w:i w:val="0"/>
                <w:color w:val="auto"/>
                <w:sz w:val="24"/>
              </w:rPr>
            </w:pPr>
            <w:r w:rsidRPr="00C65C22">
              <w:rPr>
                <w:i w:val="0"/>
                <w:color w:val="000000"/>
                <w:sz w:val="22"/>
              </w:rPr>
              <w:t>38</w:t>
            </w:r>
          </w:p>
        </w:tc>
        <w:tc>
          <w:tcPr>
            <w:tcW w:w="0" w:type="auto"/>
            <w:vAlign w:val="bottom"/>
          </w:tcPr>
          <w:p w14:paraId="5FAEAF79" w14:textId="5B8A5406" w:rsidR="00C65C22" w:rsidRDefault="00C65C22" w:rsidP="00C65C22">
            <w:pPr>
              <w:pStyle w:val="Caption"/>
              <w:widowControl w:val="0"/>
              <w:rPr>
                <w:i w:val="0"/>
                <w:color w:val="auto"/>
                <w:sz w:val="24"/>
              </w:rPr>
            </w:pPr>
            <w:r w:rsidRPr="007D74CC">
              <w:rPr>
                <w:color w:val="000000"/>
                <w:sz w:val="22"/>
              </w:rPr>
              <w:t>Male1 Switch</w:t>
            </w:r>
          </w:p>
        </w:tc>
        <w:tc>
          <w:tcPr>
            <w:tcW w:w="0" w:type="auto"/>
            <w:vAlign w:val="bottom"/>
          </w:tcPr>
          <w:p w14:paraId="4B8EAB45" w14:textId="64C641EB" w:rsidR="00C65C22" w:rsidRPr="00C65C22" w:rsidRDefault="00C65C22" w:rsidP="00C65C22">
            <w:pPr>
              <w:pStyle w:val="Caption"/>
              <w:widowControl w:val="0"/>
              <w:rPr>
                <w:i w:val="0"/>
                <w:color w:val="auto"/>
                <w:sz w:val="24"/>
              </w:rPr>
            </w:pPr>
            <w:r w:rsidRPr="00C65C22">
              <w:rPr>
                <w:i w:val="0"/>
                <w:color w:val="000000"/>
                <w:sz w:val="22"/>
              </w:rPr>
              <w:t>1145</w:t>
            </w:r>
          </w:p>
        </w:tc>
        <w:tc>
          <w:tcPr>
            <w:tcW w:w="3163" w:type="dxa"/>
          </w:tcPr>
          <w:p w14:paraId="3B4D48A3" w14:textId="1EF0A0AB" w:rsidR="00C65C22" w:rsidRDefault="003E041F" w:rsidP="00C65C22">
            <w:pPr>
              <w:pStyle w:val="Caption"/>
              <w:widowControl w:val="0"/>
              <w:rPr>
                <w:i w:val="0"/>
                <w:color w:val="auto"/>
                <w:sz w:val="24"/>
              </w:rPr>
            </w:pPr>
            <w:r>
              <w:rPr>
                <w:i w:val="0"/>
                <w:color w:val="auto"/>
                <w:sz w:val="24"/>
              </w:rPr>
              <w:t>19. Swtc</w:t>
            </w:r>
          </w:p>
        </w:tc>
      </w:tr>
      <w:tr w:rsidR="00C65C22" w14:paraId="07F786EC" w14:textId="77777777" w:rsidTr="00E1432C">
        <w:tc>
          <w:tcPr>
            <w:tcW w:w="0" w:type="auto"/>
            <w:vAlign w:val="bottom"/>
          </w:tcPr>
          <w:p w14:paraId="56F072A2" w14:textId="24DBC91D" w:rsidR="00C65C22" w:rsidRPr="00C65C22" w:rsidRDefault="00C65C22" w:rsidP="00C65C22">
            <w:pPr>
              <w:pStyle w:val="Caption"/>
              <w:widowControl w:val="0"/>
              <w:rPr>
                <w:i w:val="0"/>
                <w:color w:val="auto"/>
                <w:sz w:val="24"/>
              </w:rPr>
            </w:pPr>
            <w:r w:rsidRPr="00C65C22">
              <w:rPr>
                <w:i w:val="0"/>
                <w:color w:val="000000"/>
                <w:sz w:val="22"/>
              </w:rPr>
              <w:t>39</w:t>
            </w:r>
          </w:p>
        </w:tc>
        <w:tc>
          <w:tcPr>
            <w:tcW w:w="0" w:type="auto"/>
            <w:vAlign w:val="bottom"/>
          </w:tcPr>
          <w:p w14:paraId="616AA776" w14:textId="1EBF10DD" w:rsidR="00C65C22" w:rsidRDefault="00C65C22" w:rsidP="00C65C22">
            <w:pPr>
              <w:pStyle w:val="Caption"/>
              <w:widowControl w:val="0"/>
              <w:rPr>
                <w:i w:val="0"/>
                <w:color w:val="auto"/>
                <w:sz w:val="24"/>
              </w:rPr>
            </w:pPr>
            <w:r w:rsidRPr="007D74CC">
              <w:rPr>
                <w:color w:val="000000"/>
                <w:sz w:val="22"/>
              </w:rPr>
              <w:t>Male1 TafLF_Off</w:t>
            </w:r>
          </w:p>
        </w:tc>
        <w:tc>
          <w:tcPr>
            <w:tcW w:w="0" w:type="auto"/>
            <w:vAlign w:val="bottom"/>
          </w:tcPr>
          <w:p w14:paraId="53A74850" w14:textId="22F6B206" w:rsidR="00C65C22" w:rsidRPr="00C65C22" w:rsidRDefault="00C65C22" w:rsidP="00C65C22">
            <w:pPr>
              <w:pStyle w:val="Caption"/>
              <w:widowControl w:val="0"/>
              <w:rPr>
                <w:i w:val="0"/>
                <w:color w:val="auto"/>
                <w:sz w:val="24"/>
              </w:rPr>
            </w:pPr>
            <w:r w:rsidRPr="00C65C22">
              <w:rPr>
                <w:i w:val="0"/>
                <w:color w:val="000000"/>
                <w:sz w:val="22"/>
              </w:rPr>
              <w:t>1193</w:t>
            </w:r>
          </w:p>
        </w:tc>
        <w:tc>
          <w:tcPr>
            <w:tcW w:w="3163" w:type="dxa"/>
          </w:tcPr>
          <w:p w14:paraId="538DF4DC" w14:textId="071AA847" w:rsidR="00C65C22" w:rsidRDefault="003E041F" w:rsidP="00C65C22">
            <w:pPr>
              <w:pStyle w:val="Caption"/>
              <w:widowControl w:val="0"/>
              <w:rPr>
                <w:i w:val="0"/>
                <w:color w:val="auto"/>
                <w:sz w:val="24"/>
              </w:rPr>
            </w:pPr>
            <w:r>
              <w:rPr>
                <w:i w:val="0"/>
                <w:color w:val="auto"/>
                <w:sz w:val="24"/>
              </w:rPr>
              <w:t>20. Taf</w:t>
            </w:r>
          </w:p>
        </w:tc>
      </w:tr>
      <w:tr w:rsidR="00C65C22" w14:paraId="48F3081B" w14:textId="77777777" w:rsidTr="00E1432C">
        <w:tc>
          <w:tcPr>
            <w:tcW w:w="0" w:type="auto"/>
            <w:vAlign w:val="bottom"/>
          </w:tcPr>
          <w:p w14:paraId="3DFFCDE6" w14:textId="6D184B72" w:rsidR="00C65C22" w:rsidRPr="00C65C22" w:rsidRDefault="00C65C22" w:rsidP="00C65C22">
            <w:pPr>
              <w:pStyle w:val="Caption"/>
              <w:widowControl w:val="0"/>
              <w:rPr>
                <w:i w:val="0"/>
                <w:color w:val="auto"/>
                <w:sz w:val="24"/>
              </w:rPr>
            </w:pPr>
            <w:r w:rsidRPr="00C65C22">
              <w:rPr>
                <w:i w:val="0"/>
                <w:color w:val="000000"/>
                <w:sz w:val="22"/>
              </w:rPr>
              <w:t>40</w:t>
            </w:r>
          </w:p>
        </w:tc>
        <w:tc>
          <w:tcPr>
            <w:tcW w:w="0" w:type="auto"/>
            <w:vAlign w:val="bottom"/>
          </w:tcPr>
          <w:p w14:paraId="198AB2F2" w14:textId="58134841" w:rsidR="00C65C22" w:rsidRDefault="00C65C22" w:rsidP="00C65C22">
            <w:pPr>
              <w:pStyle w:val="Caption"/>
              <w:widowControl w:val="0"/>
              <w:rPr>
                <w:i w:val="0"/>
                <w:color w:val="auto"/>
                <w:sz w:val="24"/>
              </w:rPr>
            </w:pPr>
            <w:r w:rsidRPr="007D74CC">
              <w:rPr>
                <w:color w:val="000000"/>
                <w:sz w:val="22"/>
              </w:rPr>
              <w:t>Male1 TafLF_On</w:t>
            </w:r>
          </w:p>
        </w:tc>
        <w:tc>
          <w:tcPr>
            <w:tcW w:w="0" w:type="auto"/>
            <w:vAlign w:val="bottom"/>
          </w:tcPr>
          <w:p w14:paraId="78FF9ED7" w14:textId="76C7B88E" w:rsidR="00C65C22" w:rsidRPr="00C65C22" w:rsidRDefault="00C65C22" w:rsidP="00C65C22">
            <w:pPr>
              <w:pStyle w:val="Caption"/>
              <w:widowControl w:val="0"/>
              <w:rPr>
                <w:i w:val="0"/>
                <w:color w:val="auto"/>
                <w:sz w:val="24"/>
              </w:rPr>
            </w:pPr>
            <w:r w:rsidRPr="00C65C22">
              <w:rPr>
                <w:i w:val="0"/>
                <w:color w:val="000000"/>
                <w:sz w:val="22"/>
              </w:rPr>
              <w:t>1223</w:t>
            </w:r>
          </w:p>
        </w:tc>
        <w:tc>
          <w:tcPr>
            <w:tcW w:w="3163" w:type="dxa"/>
          </w:tcPr>
          <w:p w14:paraId="017D8F67" w14:textId="5E103077"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Taf</w:t>
            </w:r>
          </w:p>
        </w:tc>
      </w:tr>
      <w:tr w:rsidR="00C65C22" w14:paraId="603D3E3F" w14:textId="77777777" w:rsidTr="00E1432C">
        <w:tc>
          <w:tcPr>
            <w:tcW w:w="0" w:type="auto"/>
            <w:vAlign w:val="bottom"/>
          </w:tcPr>
          <w:p w14:paraId="2E8ADBA9" w14:textId="670022B5" w:rsidR="00C65C22" w:rsidRPr="00C65C22" w:rsidRDefault="00C65C22" w:rsidP="00C65C22">
            <w:pPr>
              <w:pStyle w:val="Caption"/>
              <w:widowControl w:val="0"/>
              <w:rPr>
                <w:i w:val="0"/>
                <w:color w:val="auto"/>
                <w:sz w:val="24"/>
              </w:rPr>
            </w:pPr>
            <w:r w:rsidRPr="00C65C22">
              <w:rPr>
                <w:i w:val="0"/>
                <w:color w:val="000000"/>
                <w:sz w:val="22"/>
              </w:rPr>
              <w:t>41</w:t>
            </w:r>
          </w:p>
        </w:tc>
        <w:tc>
          <w:tcPr>
            <w:tcW w:w="0" w:type="auto"/>
            <w:vAlign w:val="bottom"/>
          </w:tcPr>
          <w:p w14:paraId="2019BE42" w14:textId="0B40752A" w:rsidR="00C65C22" w:rsidRDefault="00C65C22" w:rsidP="00C65C22">
            <w:pPr>
              <w:pStyle w:val="Caption"/>
              <w:widowControl w:val="0"/>
              <w:rPr>
                <w:i w:val="0"/>
                <w:color w:val="auto"/>
                <w:sz w:val="24"/>
              </w:rPr>
            </w:pPr>
            <w:r w:rsidRPr="007D74CC">
              <w:rPr>
                <w:color w:val="000000"/>
                <w:sz w:val="22"/>
              </w:rPr>
              <w:t>Start</w:t>
            </w:r>
          </w:p>
        </w:tc>
        <w:tc>
          <w:tcPr>
            <w:tcW w:w="0" w:type="auto"/>
            <w:vAlign w:val="bottom"/>
          </w:tcPr>
          <w:p w14:paraId="16A4B7FB" w14:textId="42DB85F4" w:rsidR="00C65C22" w:rsidRPr="00C65C22" w:rsidRDefault="00C65C22" w:rsidP="00C65C22">
            <w:pPr>
              <w:pStyle w:val="Caption"/>
              <w:widowControl w:val="0"/>
              <w:rPr>
                <w:i w:val="0"/>
                <w:color w:val="auto"/>
                <w:sz w:val="24"/>
              </w:rPr>
            </w:pPr>
            <w:r w:rsidRPr="00C65C22">
              <w:rPr>
                <w:i w:val="0"/>
                <w:color w:val="000000"/>
                <w:sz w:val="22"/>
              </w:rPr>
              <w:t>486</w:t>
            </w:r>
          </w:p>
        </w:tc>
        <w:tc>
          <w:tcPr>
            <w:tcW w:w="3163" w:type="dxa"/>
          </w:tcPr>
          <w:p w14:paraId="4832CF08" w14:textId="16B0A530" w:rsidR="00C65C22" w:rsidRDefault="003E041F" w:rsidP="00C65C22">
            <w:pPr>
              <w:pStyle w:val="Caption"/>
              <w:widowControl w:val="0"/>
              <w:rPr>
                <w:i w:val="0"/>
                <w:color w:val="auto"/>
                <w:sz w:val="24"/>
              </w:rPr>
            </w:pPr>
            <w:r>
              <w:rPr>
                <w:i w:val="0"/>
                <w:color w:val="auto"/>
                <w:sz w:val="24"/>
              </w:rPr>
              <w:t>21. Start</w:t>
            </w:r>
          </w:p>
        </w:tc>
      </w:tr>
    </w:tbl>
    <w:p w14:paraId="43D2D790" w14:textId="77777777" w:rsidR="00EE1817" w:rsidRDefault="00EE1817" w:rsidP="00E1432C">
      <w:pPr>
        <w:pStyle w:val="Caption"/>
        <w:keepNext/>
        <w:spacing w:line="360" w:lineRule="auto"/>
        <w:ind w:left="900" w:hanging="353"/>
      </w:pPr>
    </w:p>
    <w:sectPr w:rsidR="00EE1817" w:rsidSect="00977DA3">
      <w:headerReference w:type="even" r:id="rId14"/>
      <w:headerReference w:type="default" r:id="rId15"/>
      <w:pgSz w:w="12240" w:h="15840"/>
      <w:pgMar w:top="1080" w:right="1080" w:bottom="1080" w:left="108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2135E" w14:textId="77777777" w:rsidR="002B3813" w:rsidRDefault="002B3813" w:rsidP="00030C5D">
      <w:r>
        <w:separator/>
      </w:r>
    </w:p>
  </w:endnote>
  <w:endnote w:type="continuationSeparator" w:id="0">
    <w:p w14:paraId="3FA629C0" w14:textId="77777777" w:rsidR="002B3813" w:rsidRDefault="002B3813"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2324F" w14:textId="77777777" w:rsidR="002B3813" w:rsidRDefault="002B3813" w:rsidP="00030C5D">
      <w:r>
        <w:separator/>
      </w:r>
    </w:p>
  </w:footnote>
  <w:footnote w:type="continuationSeparator" w:id="0">
    <w:p w14:paraId="31E74D69" w14:textId="77777777" w:rsidR="002B3813" w:rsidRDefault="002B3813"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2227CE57" w14:textId="77A1C263" w:rsidR="004E5018" w:rsidRPr="00030C5D" w:rsidRDefault="004E5018" w:rsidP="00030C5D">
    <w:pPr>
      <w:pStyle w:val="Header"/>
      <w:ind w:right="360"/>
    </w:pPr>
    <w:r w:rsidRPr="00030C5D">
      <w:t xml:space="preserve">Simplicity and </w:t>
    </w:r>
    <w:r>
      <w:t>context-dependence in manakin</w:t>
    </w:r>
    <w:r w:rsidRPr="00030C5D">
      <w:t xml:space="preserve"> displays. </w:t>
    </w:r>
    <w:r>
      <w:t xml:space="preserve">                                                                  p. </w:t>
    </w:r>
  </w:p>
  <w:p w14:paraId="7DEA1187" w14:textId="77777777" w:rsidR="004E5018" w:rsidRDefault="004E501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CEE"/>
    <w:rsid w:val="000029DE"/>
    <w:rsid w:val="00002A52"/>
    <w:rsid w:val="000078C5"/>
    <w:rsid w:val="00010FA0"/>
    <w:rsid w:val="00025C5C"/>
    <w:rsid w:val="00030BC0"/>
    <w:rsid w:val="00030C5D"/>
    <w:rsid w:val="00036093"/>
    <w:rsid w:val="00056732"/>
    <w:rsid w:val="000602D7"/>
    <w:rsid w:val="00060E72"/>
    <w:rsid w:val="00061E5B"/>
    <w:rsid w:val="00067FF4"/>
    <w:rsid w:val="00073502"/>
    <w:rsid w:val="0007662D"/>
    <w:rsid w:val="00076E25"/>
    <w:rsid w:val="0008037F"/>
    <w:rsid w:val="000822CA"/>
    <w:rsid w:val="00082BB6"/>
    <w:rsid w:val="00086A7D"/>
    <w:rsid w:val="00087293"/>
    <w:rsid w:val="00091523"/>
    <w:rsid w:val="000917C4"/>
    <w:rsid w:val="000917D8"/>
    <w:rsid w:val="000A5411"/>
    <w:rsid w:val="000B1411"/>
    <w:rsid w:val="000B27C7"/>
    <w:rsid w:val="000B656F"/>
    <w:rsid w:val="000B7723"/>
    <w:rsid w:val="000C5AA3"/>
    <w:rsid w:val="000D7C18"/>
    <w:rsid w:val="000E73D7"/>
    <w:rsid w:val="000F5015"/>
    <w:rsid w:val="000F7F97"/>
    <w:rsid w:val="00100EE5"/>
    <w:rsid w:val="00104044"/>
    <w:rsid w:val="00105E1C"/>
    <w:rsid w:val="00107651"/>
    <w:rsid w:val="00107E22"/>
    <w:rsid w:val="00112329"/>
    <w:rsid w:val="0011463F"/>
    <w:rsid w:val="00117394"/>
    <w:rsid w:val="00117C6F"/>
    <w:rsid w:val="0012560F"/>
    <w:rsid w:val="00127400"/>
    <w:rsid w:val="00127EBA"/>
    <w:rsid w:val="00127F19"/>
    <w:rsid w:val="00132DDA"/>
    <w:rsid w:val="0013393F"/>
    <w:rsid w:val="00133FBA"/>
    <w:rsid w:val="00134975"/>
    <w:rsid w:val="00134F22"/>
    <w:rsid w:val="00135466"/>
    <w:rsid w:val="001358EF"/>
    <w:rsid w:val="00135ABF"/>
    <w:rsid w:val="00137B41"/>
    <w:rsid w:val="0014591E"/>
    <w:rsid w:val="00150143"/>
    <w:rsid w:val="001554B6"/>
    <w:rsid w:val="00155F9E"/>
    <w:rsid w:val="001631E7"/>
    <w:rsid w:val="001635F2"/>
    <w:rsid w:val="00184E89"/>
    <w:rsid w:val="001915D3"/>
    <w:rsid w:val="00192EB4"/>
    <w:rsid w:val="00193132"/>
    <w:rsid w:val="00194B67"/>
    <w:rsid w:val="001A30B1"/>
    <w:rsid w:val="001A48C6"/>
    <w:rsid w:val="001A7554"/>
    <w:rsid w:val="001B0D9B"/>
    <w:rsid w:val="001B120E"/>
    <w:rsid w:val="001B42B3"/>
    <w:rsid w:val="001C1CCE"/>
    <w:rsid w:val="001C299A"/>
    <w:rsid w:val="001D11BB"/>
    <w:rsid w:val="001D31ED"/>
    <w:rsid w:val="001D626C"/>
    <w:rsid w:val="001D6BCB"/>
    <w:rsid w:val="001E0D7C"/>
    <w:rsid w:val="001E17E7"/>
    <w:rsid w:val="001E3277"/>
    <w:rsid w:val="001E6137"/>
    <w:rsid w:val="001F1220"/>
    <w:rsid w:val="001F3EA2"/>
    <w:rsid w:val="001F4EA3"/>
    <w:rsid w:val="001F5114"/>
    <w:rsid w:val="0020001C"/>
    <w:rsid w:val="002003D0"/>
    <w:rsid w:val="002046CB"/>
    <w:rsid w:val="0021334D"/>
    <w:rsid w:val="00213711"/>
    <w:rsid w:val="002159F0"/>
    <w:rsid w:val="00217125"/>
    <w:rsid w:val="002254A1"/>
    <w:rsid w:val="0023093B"/>
    <w:rsid w:val="00234153"/>
    <w:rsid w:val="00240FCA"/>
    <w:rsid w:val="00244FD9"/>
    <w:rsid w:val="00245517"/>
    <w:rsid w:val="002579E7"/>
    <w:rsid w:val="002625C6"/>
    <w:rsid w:val="00263617"/>
    <w:rsid w:val="00266731"/>
    <w:rsid w:val="00272AAB"/>
    <w:rsid w:val="00276830"/>
    <w:rsid w:val="0027699C"/>
    <w:rsid w:val="002824B7"/>
    <w:rsid w:val="002878F4"/>
    <w:rsid w:val="00292D9E"/>
    <w:rsid w:val="002935B2"/>
    <w:rsid w:val="00294420"/>
    <w:rsid w:val="00294679"/>
    <w:rsid w:val="00297F8E"/>
    <w:rsid w:val="002A2936"/>
    <w:rsid w:val="002A4134"/>
    <w:rsid w:val="002A45CB"/>
    <w:rsid w:val="002A60CC"/>
    <w:rsid w:val="002A78F2"/>
    <w:rsid w:val="002B06D6"/>
    <w:rsid w:val="002B3813"/>
    <w:rsid w:val="002B4014"/>
    <w:rsid w:val="002B46AF"/>
    <w:rsid w:val="002B5005"/>
    <w:rsid w:val="002B6549"/>
    <w:rsid w:val="002C620B"/>
    <w:rsid w:val="002C6AA8"/>
    <w:rsid w:val="002C6AED"/>
    <w:rsid w:val="002D4DDD"/>
    <w:rsid w:val="002E53B0"/>
    <w:rsid w:val="002E5F7C"/>
    <w:rsid w:val="002E68FE"/>
    <w:rsid w:val="002F1C55"/>
    <w:rsid w:val="002F3F98"/>
    <w:rsid w:val="0030140A"/>
    <w:rsid w:val="00305869"/>
    <w:rsid w:val="00316440"/>
    <w:rsid w:val="00317B1B"/>
    <w:rsid w:val="00317B33"/>
    <w:rsid w:val="00317EE9"/>
    <w:rsid w:val="00332493"/>
    <w:rsid w:val="00335A84"/>
    <w:rsid w:val="00340D42"/>
    <w:rsid w:val="003476AF"/>
    <w:rsid w:val="003479EF"/>
    <w:rsid w:val="003504AD"/>
    <w:rsid w:val="003521D9"/>
    <w:rsid w:val="00355C3F"/>
    <w:rsid w:val="003635D1"/>
    <w:rsid w:val="00364DED"/>
    <w:rsid w:val="0036503D"/>
    <w:rsid w:val="00370716"/>
    <w:rsid w:val="00370900"/>
    <w:rsid w:val="00370CFF"/>
    <w:rsid w:val="0037370F"/>
    <w:rsid w:val="003846C5"/>
    <w:rsid w:val="00385DCB"/>
    <w:rsid w:val="00387E99"/>
    <w:rsid w:val="0039551F"/>
    <w:rsid w:val="00396ED2"/>
    <w:rsid w:val="003A4918"/>
    <w:rsid w:val="003C13B6"/>
    <w:rsid w:val="003C6B54"/>
    <w:rsid w:val="003D0FD5"/>
    <w:rsid w:val="003D1845"/>
    <w:rsid w:val="003D2E71"/>
    <w:rsid w:val="003D33AD"/>
    <w:rsid w:val="003D3DE4"/>
    <w:rsid w:val="003E041F"/>
    <w:rsid w:val="003E1860"/>
    <w:rsid w:val="003E4046"/>
    <w:rsid w:val="003E52C9"/>
    <w:rsid w:val="003E65C0"/>
    <w:rsid w:val="003F258F"/>
    <w:rsid w:val="003F4D8E"/>
    <w:rsid w:val="003F4E16"/>
    <w:rsid w:val="003F5EEB"/>
    <w:rsid w:val="003F7A9A"/>
    <w:rsid w:val="00400B64"/>
    <w:rsid w:val="004041D1"/>
    <w:rsid w:val="00405247"/>
    <w:rsid w:val="004076A1"/>
    <w:rsid w:val="00411A90"/>
    <w:rsid w:val="0041290E"/>
    <w:rsid w:val="00412B7B"/>
    <w:rsid w:val="0041414D"/>
    <w:rsid w:val="00414A87"/>
    <w:rsid w:val="004155E3"/>
    <w:rsid w:val="0042283E"/>
    <w:rsid w:val="00425861"/>
    <w:rsid w:val="00427376"/>
    <w:rsid w:val="00431035"/>
    <w:rsid w:val="00432E81"/>
    <w:rsid w:val="00435651"/>
    <w:rsid w:val="004378B2"/>
    <w:rsid w:val="00441DAD"/>
    <w:rsid w:val="004434F4"/>
    <w:rsid w:val="00443769"/>
    <w:rsid w:val="0044388B"/>
    <w:rsid w:val="00450884"/>
    <w:rsid w:val="00453F61"/>
    <w:rsid w:val="00454F03"/>
    <w:rsid w:val="00463310"/>
    <w:rsid w:val="00463659"/>
    <w:rsid w:val="00465546"/>
    <w:rsid w:val="004715A8"/>
    <w:rsid w:val="00476F32"/>
    <w:rsid w:val="00480C85"/>
    <w:rsid w:val="004826A8"/>
    <w:rsid w:val="00483036"/>
    <w:rsid w:val="004902C1"/>
    <w:rsid w:val="0049126F"/>
    <w:rsid w:val="0049151D"/>
    <w:rsid w:val="00494C8A"/>
    <w:rsid w:val="004A7C03"/>
    <w:rsid w:val="004B08E9"/>
    <w:rsid w:val="004C2139"/>
    <w:rsid w:val="004C29CC"/>
    <w:rsid w:val="004C31E0"/>
    <w:rsid w:val="004C699D"/>
    <w:rsid w:val="004C7251"/>
    <w:rsid w:val="004C7C00"/>
    <w:rsid w:val="004D1951"/>
    <w:rsid w:val="004D2729"/>
    <w:rsid w:val="004D562E"/>
    <w:rsid w:val="004E1A57"/>
    <w:rsid w:val="004E1A80"/>
    <w:rsid w:val="004E2816"/>
    <w:rsid w:val="004E2A8B"/>
    <w:rsid w:val="004E34F9"/>
    <w:rsid w:val="004E3952"/>
    <w:rsid w:val="004E4D0A"/>
    <w:rsid w:val="004E4F26"/>
    <w:rsid w:val="004E5018"/>
    <w:rsid w:val="004E7DB9"/>
    <w:rsid w:val="004F1D0D"/>
    <w:rsid w:val="004F4C73"/>
    <w:rsid w:val="004F541B"/>
    <w:rsid w:val="004F6E56"/>
    <w:rsid w:val="0050180C"/>
    <w:rsid w:val="0050290C"/>
    <w:rsid w:val="00505246"/>
    <w:rsid w:val="00505FB1"/>
    <w:rsid w:val="005122C7"/>
    <w:rsid w:val="00516D6B"/>
    <w:rsid w:val="0053697F"/>
    <w:rsid w:val="00537691"/>
    <w:rsid w:val="00543A02"/>
    <w:rsid w:val="0055042A"/>
    <w:rsid w:val="005523A1"/>
    <w:rsid w:val="00554256"/>
    <w:rsid w:val="00561F59"/>
    <w:rsid w:val="00566B23"/>
    <w:rsid w:val="0057126D"/>
    <w:rsid w:val="005740EF"/>
    <w:rsid w:val="00581EAA"/>
    <w:rsid w:val="00581ED0"/>
    <w:rsid w:val="0058293D"/>
    <w:rsid w:val="00584E6A"/>
    <w:rsid w:val="00587EF1"/>
    <w:rsid w:val="00593A13"/>
    <w:rsid w:val="00595118"/>
    <w:rsid w:val="00596F39"/>
    <w:rsid w:val="00597173"/>
    <w:rsid w:val="005A1479"/>
    <w:rsid w:val="005A359A"/>
    <w:rsid w:val="005A5BB0"/>
    <w:rsid w:val="005A7F05"/>
    <w:rsid w:val="005B12FE"/>
    <w:rsid w:val="005B2087"/>
    <w:rsid w:val="005B5D64"/>
    <w:rsid w:val="005B6C23"/>
    <w:rsid w:val="005C2676"/>
    <w:rsid w:val="005C3B75"/>
    <w:rsid w:val="005C624B"/>
    <w:rsid w:val="005D1845"/>
    <w:rsid w:val="005D1EEB"/>
    <w:rsid w:val="005D47DF"/>
    <w:rsid w:val="005D7AE4"/>
    <w:rsid w:val="005F3BFE"/>
    <w:rsid w:val="005F6F49"/>
    <w:rsid w:val="00601A65"/>
    <w:rsid w:val="00607C1F"/>
    <w:rsid w:val="0061521F"/>
    <w:rsid w:val="00615709"/>
    <w:rsid w:val="00617E43"/>
    <w:rsid w:val="006215AA"/>
    <w:rsid w:val="0062371C"/>
    <w:rsid w:val="0062487E"/>
    <w:rsid w:val="00637633"/>
    <w:rsid w:val="00646880"/>
    <w:rsid w:val="00651D11"/>
    <w:rsid w:val="006520E3"/>
    <w:rsid w:val="006538D2"/>
    <w:rsid w:val="0065432A"/>
    <w:rsid w:val="00654840"/>
    <w:rsid w:val="00655342"/>
    <w:rsid w:val="0065577C"/>
    <w:rsid w:val="0065585C"/>
    <w:rsid w:val="0065612B"/>
    <w:rsid w:val="00674248"/>
    <w:rsid w:val="006753D5"/>
    <w:rsid w:val="00675C98"/>
    <w:rsid w:val="00680408"/>
    <w:rsid w:val="006943E2"/>
    <w:rsid w:val="0069445D"/>
    <w:rsid w:val="00695688"/>
    <w:rsid w:val="006A3CAE"/>
    <w:rsid w:val="006A5A1C"/>
    <w:rsid w:val="006A5DCC"/>
    <w:rsid w:val="006A7807"/>
    <w:rsid w:val="006B09CB"/>
    <w:rsid w:val="006B0A09"/>
    <w:rsid w:val="006B262B"/>
    <w:rsid w:val="006B3710"/>
    <w:rsid w:val="006C34AF"/>
    <w:rsid w:val="006C4C45"/>
    <w:rsid w:val="006C4CD0"/>
    <w:rsid w:val="006C5D16"/>
    <w:rsid w:val="006D2301"/>
    <w:rsid w:val="006E5AB1"/>
    <w:rsid w:val="006F07F1"/>
    <w:rsid w:val="006F4E9C"/>
    <w:rsid w:val="00701106"/>
    <w:rsid w:val="0071087D"/>
    <w:rsid w:val="00710F39"/>
    <w:rsid w:val="00712AF1"/>
    <w:rsid w:val="00717579"/>
    <w:rsid w:val="00723DFD"/>
    <w:rsid w:val="007358B4"/>
    <w:rsid w:val="00735F0A"/>
    <w:rsid w:val="007408A0"/>
    <w:rsid w:val="00743228"/>
    <w:rsid w:val="00751E19"/>
    <w:rsid w:val="00754433"/>
    <w:rsid w:val="007547B1"/>
    <w:rsid w:val="00762963"/>
    <w:rsid w:val="00772D26"/>
    <w:rsid w:val="007733E0"/>
    <w:rsid w:val="007770CA"/>
    <w:rsid w:val="0078029A"/>
    <w:rsid w:val="007806F0"/>
    <w:rsid w:val="00796076"/>
    <w:rsid w:val="007A3F47"/>
    <w:rsid w:val="007A5285"/>
    <w:rsid w:val="007A7BC5"/>
    <w:rsid w:val="007B1005"/>
    <w:rsid w:val="007B209E"/>
    <w:rsid w:val="007B231D"/>
    <w:rsid w:val="007B591F"/>
    <w:rsid w:val="007C02F4"/>
    <w:rsid w:val="007C1828"/>
    <w:rsid w:val="007C6646"/>
    <w:rsid w:val="007D0C64"/>
    <w:rsid w:val="007D164F"/>
    <w:rsid w:val="007D2B57"/>
    <w:rsid w:val="007D57A0"/>
    <w:rsid w:val="007D5A05"/>
    <w:rsid w:val="007D5BE3"/>
    <w:rsid w:val="007E3999"/>
    <w:rsid w:val="007E7059"/>
    <w:rsid w:val="007F29C5"/>
    <w:rsid w:val="007F5BBA"/>
    <w:rsid w:val="00804C09"/>
    <w:rsid w:val="00811953"/>
    <w:rsid w:val="0081331F"/>
    <w:rsid w:val="00814833"/>
    <w:rsid w:val="00822828"/>
    <w:rsid w:val="00822906"/>
    <w:rsid w:val="00827477"/>
    <w:rsid w:val="00830C87"/>
    <w:rsid w:val="0083290A"/>
    <w:rsid w:val="00832C51"/>
    <w:rsid w:val="008350EE"/>
    <w:rsid w:val="0083697F"/>
    <w:rsid w:val="00840036"/>
    <w:rsid w:val="00840C0F"/>
    <w:rsid w:val="008426B5"/>
    <w:rsid w:val="008431B8"/>
    <w:rsid w:val="008451A7"/>
    <w:rsid w:val="00845952"/>
    <w:rsid w:val="008512F3"/>
    <w:rsid w:val="00851F12"/>
    <w:rsid w:val="0085342D"/>
    <w:rsid w:val="00853BD6"/>
    <w:rsid w:val="00853C2F"/>
    <w:rsid w:val="00855302"/>
    <w:rsid w:val="00865222"/>
    <w:rsid w:val="00880302"/>
    <w:rsid w:val="008824F4"/>
    <w:rsid w:val="00885081"/>
    <w:rsid w:val="00886DCF"/>
    <w:rsid w:val="008910FF"/>
    <w:rsid w:val="008912F8"/>
    <w:rsid w:val="00891C1E"/>
    <w:rsid w:val="00892346"/>
    <w:rsid w:val="00894722"/>
    <w:rsid w:val="008A0F19"/>
    <w:rsid w:val="008A1B2A"/>
    <w:rsid w:val="008A4626"/>
    <w:rsid w:val="008A471F"/>
    <w:rsid w:val="008B318C"/>
    <w:rsid w:val="008B50E9"/>
    <w:rsid w:val="008C6225"/>
    <w:rsid w:val="008D1375"/>
    <w:rsid w:val="008E345B"/>
    <w:rsid w:val="008F0D18"/>
    <w:rsid w:val="008F2445"/>
    <w:rsid w:val="008F2D17"/>
    <w:rsid w:val="008F2EF1"/>
    <w:rsid w:val="00900844"/>
    <w:rsid w:val="00900FCA"/>
    <w:rsid w:val="00902C31"/>
    <w:rsid w:val="009074B3"/>
    <w:rsid w:val="00907E0D"/>
    <w:rsid w:val="00910712"/>
    <w:rsid w:val="00910E76"/>
    <w:rsid w:val="00914A91"/>
    <w:rsid w:val="0091534D"/>
    <w:rsid w:val="00915D0C"/>
    <w:rsid w:val="00916356"/>
    <w:rsid w:val="009222E8"/>
    <w:rsid w:val="0092275C"/>
    <w:rsid w:val="00926A34"/>
    <w:rsid w:val="00933918"/>
    <w:rsid w:val="00934E81"/>
    <w:rsid w:val="009351EF"/>
    <w:rsid w:val="00940DC6"/>
    <w:rsid w:val="0094237E"/>
    <w:rsid w:val="00944F6E"/>
    <w:rsid w:val="0094510F"/>
    <w:rsid w:val="00947D75"/>
    <w:rsid w:val="009502AB"/>
    <w:rsid w:val="00951475"/>
    <w:rsid w:val="009518A1"/>
    <w:rsid w:val="00957B5E"/>
    <w:rsid w:val="009646EC"/>
    <w:rsid w:val="00967668"/>
    <w:rsid w:val="0096785F"/>
    <w:rsid w:val="0097250D"/>
    <w:rsid w:val="00974EA4"/>
    <w:rsid w:val="00977DA3"/>
    <w:rsid w:val="00980AB7"/>
    <w:rsid w:val="00981C87"/>
    <w:rsid w:val="00983EDC"/>
    <w:rsid w:val="00984973"/>
    <w:rsid w:val="00987CB2"/>
    <w:rsid w:val="00992DD5"/>
    <w:rsid w:val="00993A37"/>
    <w:rsid w:val="00994FA2"/>
    <w:rsid w:val="009A74AC"/>
    <w:rsid w:val="009A7A50"/>
    <w:rsid w:val="009B0FAE"/>
    <w:rsid w:val="009D530A"/>
    <w:rsid w:val="009D7A27"/>
    <w:rsid w:val="009E1D63"/>
    <w:rsid w:val="009E1D74"/>
    <w:rsid w:val="009E1FF6"/>
    <w:rsid w:val="009E6073"/>
    <w:rsid w:val="009E7227"/>
    <w:rsid w:val="009F053A"/>
    <w:rsid w:val="009F5290"/>
    <w:rsid w:val="009F79B0"/>
    <w:rsid w:val="00A017AA"/>
    <w:rsid w:val="00A079D9"/>
    <w:rsid w:val="00A10E4A"/>
    <w:rsid w:val="00A1381D"/>
    <w:rsid w:val="00A14632"/>
    <w:rsid w:val="00A15054"/>
    <w:rsid w:val="00A20A05"/>
    <w:rsid w:val="00A22461"/>
    <w:rsid w:val="00A22E6E"/>
    <w:rsid w:val="00A32F0B"/>
    <w:rsid w:val="00A348E4"/>
    <w:rsid w:val="00A44172"/>
    <w:rsid w:val="00A4500A"/>
    <w:rsid w:val="00A5271F"/>
    <w:rsid w:val="00A56F6B"/>
    <w:rsid w:val="00A574D0"/>
    <w:rsid w:val="00A65C0C"/>
    <w:rsid w:val="00A674AB"/>
    <w:rsid w:val="00A67749"/>
    <w:rsid w:val="00A67C87"/>
    <w:rsid w:val="00A721CF"/>
    <w:rsid w:val="00A74BEB"/>
    <w:rsid w:val="00A81749"/>
    <w:rsid w:val="00A8275B"/>
    <w:rsid w:val="00A82835"/>
    <w:rsid w:val="00A86673"/>
    <w:rsid w:val="00A90627"/>
    <w:rsid w:val="00A910C2"/>
    <w:rsid w:val="00A91152"/>
    <w:rsid w:val="00A9451E"/>
    <w:rsid w:val="00A94E81"/>
    <w:rsid w:val="00A96952"/>
    <w:rsid w:val="00AA2EEF"/>
    <w:rsid w:val="00AA4129"/>
    <w:rsid w:val="00AA5376"/>
    <w:rsid w:val="00AB0D14"/>
    <w:rsid w:val="00AB1CC2"/>
    <w:rsid w:val="00AB27AB"/>
    <w:rsid w:val="00AC09D1"/>
    <w:rsid w:val="00AC1ABB"/>
    <w:rsid w:val="00AC244D"/>
    <w:rsid w:val="00AC4627"/>
    <w:rsid w:val="00AC7B8B"/>
    <w:rsid w:val="00AD1CE4"/>
    <w:rsid w:val="00AD3049"/>
    <w:rsid w:val="00AD408E"/>
    <w:rsid w:val="00AD5DD3"/>
    <w:rsid w:val="00AD789E"/>
    <w:rsid w:val="00AE18E0"/>
    <w:rsid w:val="00AE5082"/>
    <w:rsid w:val="00AF40CF"/>
    <w:rsid w:val="00B06170"/>
    <w:rsid w:val="00B07A8F"/>
    <w:rsid w:val="00B11B5A"/>
    <w:rsid w:val="00B1606A"/>
    <w:rsid w:val="00B16FB2"/>
    <w:rsid w:val="00B22591"/>
    <w:rsid w:val="00B233F0"/>
    <w:rsid w:val="00B26543"/>
    <w:rsid w:val="00B3210E"/>
    <w:rsid w:val="00B357B1"/>
    <w:rsid w:val="00B53198"/>
    <w:rsid w:val="00B626D8"/>
    <w:rsid w:val="00B66506"/>
    <w:rsid w:val="00B66E80"/>
    <w:rsid w:val="00B67496"/>
    <w:rsid w:val="00B755E1"/>
    <w:rsid w:val="00B758FA"/>
    <w:rsid w:val="00B76207"/>
    <w:rsid w:val="00B80401"/>
    <w:rsid w:val="00B81188"/>
    <w:rsid w:val="00B8156F"/>
    <w:rsid w:val="00B8174F"/>
    <w:rsid w:val="00BA0203"/>
    <w:rsid w:val="00BA39A0"/>
    <w:rsid w:val="00BB0093"/>
    <w:rsid w:val="00BB277C"/>
    <w:rsid w:val="00BC4C91"/>
    <w:rsid w:val="00BC6FE2"/>
    <w:rsid w:val="00BD00E3"/>
    <w:rsid w:val="00BD0C4D"/>
    <w:rsid w:val="00BD1285"/>
    <w:rsid w:val="00BD41E7"/>
    <w:rsid w:val="00BE089B"/>
    <w:rsid w:val="00BE0BA5"/>
    <w:rsid w:val="00BE1F89"/>
    <w:rsid w:val="00BE4A6B"/>
    <w:rsid w:val="00BE6B3F"/>
    <w:rsid w:val="00BF3E3C"/>
    <w:rsid w:val="00BF5EF1"/>
    <w:rsid w:val="00C01020"/>
    <w:rsid w:val="00C022F7"/>
    <w:rsid w:val="00C04251"/>
    <w:rsid w:val="00C0689E"/>
    <w:rsid w:val="00C0737B"/>
    <w:rsid w:val="00C121B8"/>
    <w:rsid w:val="00C14336"/>
    <w:rsid w:val="00C218BC"/>
    <w:rsid w:val="00C22CB4"/>
    <w:rsid w:val="00C23235"/>
    <w:rsid w:val="00C24BFD"/>
    <w:rsid w:val="00C27375"/>
    <w:rsid w:val="00C33641"/>
    <w:rsid w:val="00C34415"/>
    <w:rsid w:val="00C37844"/>
    <w:rsid w:val="00C42E18"/>
    <w:rsid w:val="00C461EA"/>
    <w:rsid w:val="00C47C4D"/>
    <w:rsid w:val="00C562BA"/>
    <w:rsid w:val="00C57E49"/>
    <w:rsid w:val="00C6188C"/>
    <w:rsid w:val="00C61BBE"/>
    <w:rsid w:val="00C65C22"/>
    <w:rsid w:val="00C67671"/>
    <w:rsid w:val="00C73226"/>
    <w:rsid w:val="00C761D2"/>
    <w:rsid w:val="00C76386"/>
    <w:rsid w:val="00C84922"/>
    <w:rsid w:val="00C84A5D"/>
    <w:rsid w:val="00C94849"/>
    <w:rsid w:val="00C97FCB"/>
    <w:rsid w:val="00CA10C3"/>
    <w:rsid w:val="00CA57B0"/>
    <w:rsid w:val="00CB2029"/>
    <w:rsid w:val="00CB2482"/>
    <w:rsid w:val="00CB248E"/>
    <w:rsid w:val="00CB2AC1"/>
    <w:rsid w:val="00CB4610"/>
    <w:rsid w:val="00CC18AF"/>
    <w:rsid w:val="00CC5925"/>
    <w:rsid w:val="00CC5F46"/>
    <w:rsid w:val="00CC7EBA"/>
    <w:rsid w:val="00CD1F13"/>
    <w:rsid w:val="00CD3622"/>
    <w:rsid w:val="00CD4A48"/>
    <w:rsid w:val="00CD7629"/>
    <w:rsid w:val="00CE4554"/>
    <w:rsid w:val="00CE4A6D"/>
    <w:rsid w:val="00CE4D0B"/>
    <w:rsid w:val="00CF0A51"/>
    <w:rsid w:val="00CF1180"/>
    <w:rsid w:val="00CF779F"/>
    <w:rsid w:val="00D00B1F"/>
    <w:rsid w:val="00D0212A"/>
    <w:rsid w:val="00D02D4A"/>
    <w:rsid w:val="00D05848"/>
    <w:rsid w:val="00D064E5"/>
    <w:rsid w:val="00D11A88"/>
    <w:rsid w:val="00D20CD1"/>
    <w:rsid w:val="00D23DD2"/>
    <w:rsid w:val="00D31002"/>
    <w:rsid w:val="00D32D18"/>
    <w:rsid w:val="00D369E7"/>
    <w:rsid w:val="00D42522"/>
    <w:rsid w:val="00D44E7C"/>
    <w:rsid w:val="00D51D3D"/>
    <w:rsid w:val="00D55F4F"/>
    <w:rsid w:val="00D60ABE"/>
    <w:rsid w:val="00D6117A"/>
    <w:rsid w:val="00D63D57"/>
    <w:rsid w:val="00D71AD4"/>
    <w:rsid w:val="00D72ACC"/>
    <w:rsid w:val="00D767A4"/>
    <w:rsid w:val="00D7723E"/>
    <w:rsid w:val="00D80EE6"/>
    <w:rsid w:val="00D87644"/>
    <w:rsid w:val="00D90C44"/>
    <w:rsid w:val="00D91128"/>
    <w:rsid w:val="00D94566"/>
    <w:rsid w:val="00D96D95"/>
    <w:rsid w:val="00DA243F"/>
    <w:rsid w:val="00DA48BC"/>
    <w:rsid w:val="00DA4F44"/>
    <w:rsid w:val="00DA605C"/>
    <w:rsid w:val="00DB0D1E"/>
    <w:rsid w:val="00DB29B7"/>
    <w:rsid w:val="00DB6A60"/>
    <w:rsid w:val="00DB775C"/>
    <w:rsid w:val="00DC120C"/>
    <w:rsid w:val="00DC2AF5"/>
    <w:rsid w:val="00DC7732"/>
    <w:rsid w:val="00DC77F9"/>
    <w:rsid w:val="00DC7B32"/>
    <w:rsid w:val="00DD0815"/>
    <w:rsid w:val="00DD12CE"/>
    <w:rsid w:val="00DD31E6"/>
    <w:rsid w:val="00DD56C6"/>
    <w:rsid w:val="00DE128C"/>
    <w:rsid w:val="00DE4547"/>
    <w:rsid w:val="00DF48BF"/>
    <w:rsid w:val="00DF698C"/>
    <w:rsid w:val="00DF797B"/>
    <w:rsid w:val="00E054A0"/>
    <w:rsid w:val="00E10336"/>
    <w:rsid w:val="00E10918"/>
    <w:rsid w:val="00E13E36"/>
    <w:rsid w:val="00E1432C"/>
    <w:rsid w:val="00E148A2"/>
    <w:rsid w:val="00E34D0D"/>
    <w:rsid w:val="00E4216E"/>
    <w:rsid w:val="00E43B69"/>
    <w:rsid w:val="00E44CAB"/>
    <w:rsid w:val="00E4643C"/>
    <w:rsid w:val="00E472FF"/>
    <w:rsid w:val="00E52AC1"/>
    <w:rsid w:val="00E56849"/>
    <w:rsid w:val="00E57E1F"/>
    <w:rsid w:val="00E60310"/>
    <w:rsid w:val="00E636DC"/>
    <w:rsid w:val="00E65D14"/>
    <w:rsid w:val="00E70F3B"/>
    <w:rsid w:val="00E718ED"/>
    <w:rsid w:val="00E71AE7"/>
    <w:rsid w:val="00E7326A"/>
    <w:rsid w:val="00E81FD0"/>
    <w:rsid w:val="00E847CC"/>
    <w:rsid w:val="00E97038"/>
    <w:rsid w:val="00EA1621"/>
    <w:rsid w:val="00EA237E"/>
    <w:rsid w:val="00EA5CC3"/>
    <w:rsid w:val="00EA6E69"/>
    <w:rsid w:val="00EC0A79"/>
    <w:rsid w:val="00EC35F9"/>
    <w:rsid w:val="00EC49EC"/>
    <w:rsid w:val="00ED6DFC"/>
    <w:rsid w:val="00ED7F1F"/>
    <w:rsid w:val="00EE16EE"/>
    <w:rsid w:val="00EE1817"/>
    <w:rsid w:val="00EE2F41"/>
    <w:rsid w:val="00EE32E2"/>
    <w:rsid w:val="00EF10EE"/>
    <w:rsid w:val="00F02257"/>
    <w:rsid w:val="00F16E46"/>
    <w:rsid w:val="00F20BEC"/>
    <w:rsid w:val="00F22436"/>
    <w:rsid w:val="00F250DE"/>
    <w:rsid w:val="00F25D11"/>
    <w:rsid w:val="00F32631"/>
    <w:rsid w:val="00F32AFC"/>
    <w:rsid w:val="00F401FF"/>
    <w:rsid w:val="00F4020A"/>
    <w:rsid w:val="00F44999"/>
    <w:rsid w:val="00F4755F"/>
    <w:rsid w:val="00F5107E"/>
    <w:rsid w:val="00F51C63"/>
    <w:rsid w:val="00F52EA6"/>
    <w:rsid w:val="00F531E9"/>
    <w:rsid w:val="00F563C7"/>
    <w:rsid w:val="00F56757"/>
    <w:rsid w:val="00F5769C"/>
    <w:rsid w:val="00F62272"/>
    <w:rsid w:val="00F638C0"/>
    <w:rsid w:val="00F653AE"/>
    <w:rsid w:val="00F7593D"/>
    <w:rsid w:val="00F75EFC"/>
    <w:rsid w:val="00F80215"/>
    <w:rsid w:val="00F82A3E"/>
    <w:rsid w:val="00F84ED9"/>
    <w:rsid w:val="00F90118"/>
    <w:rsid w:val="00F94645"/>
    <w:rsid w:val="00F969E6"/>
    <w:rsid w:val="00F96A34"/>
    <w:rsid w:val="00FA560B"/>
    <w:rsid w:val="00FB4313"/>
    <w:rsid w:val="00FB58E0"/>
    <w:rsid w:val="00FB76DD"/>
    <w:rsid w:val="00FC11B8"/>
    <w:rsid w:val="00FD76B3"/>
    <w:rsid w:val="00FE5D19"/>
    <w:rsid w:val="00FE77A0"/>
    <w:rsid w:val="00FF03A3"/>
    <w:rsid w:val="00FF07E7"/>
    <w:rsid w:val="00FF22CA"/>
    <w:rsid w:val="00FF465D"/>
    <w:rsid w:val="00FF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semiHidden/>
    <w:unhideWhenUsed/>
    <w:rsid w:val="00D369E7"/>
    <w:rPr>
      <w:sz w:val="20"/>
      <w:szCs w:val="20"/>
    </w:rPr>
  </w:style>
  <w:style w:type="character" w:customStyle="1" w:styleId="CommentTextChar">
    <w:name w:val="Comment Text Char"/>
    <w:basedOn w:val="DefaultParagraphFont"/>
    <w:link w:val="CommentText"/>
    <w:uiPriority w:val="99"/>
    <w:semiHidden/>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41</Pages>
  <Words>22901</Words>
  <Characters>130540</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David McDonald</cp:lastModifiedBy>
  <cp:revision>58</cp:revision>
  <cp:lastPrinted>2020-12-09T16:31:00Z</cp:lastPrinted>
  <dcterms:created xsi:type="dcterms:W3CDTF">2021-05-05T23:13:00Z</dcterms:created>
  <dcterms:modified xsi:type="dcterms:W3CDTF">2022-10-07T13:48:00Z</dcterms:modified>
</cp:coreProperties>
</file>