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1626E" w14:textId="021B7372" w:rsidR="003D3CCD" w:rsidRPr="00B36ACF" w:rsidRDefault="003D3CCD">
      <w:pPr>
        <w:rPr>
          <w:rFonts w:ascii="Times New Roman" w:hAnsi="Times New Roman" w:cs="Times New Roman"/>
        </w:rPr>
      </w:pPr>
      <w:r w:rsidRPr="00B36ACF">
        <w:rPr>
          <w:rFonts w:ascii="Times New Roman" w:hAnsi="Times New Roman" w:cs="Times New Roman"/>
          <w:b/>
          <w:bCs/>
        </w:rPr>
        <w:t xml:space="preserve">Table 1. </w:t>
      </w:r>
      <w:r w:rsidR="001B0054" w:rsidRPr="00B36ACF">
        <w:rPr>
          <w:rFonts w:ascii="Times New Roman" w:hAnsi="Times New Roman" w:cs="Times New Roman"/>
        </w:rPr>
        <w:t xml:space="preserve">The presence of core behavioral </w:t>
      </w:r>
      <w:r w:rsidR="00722784" w:rsidRPr="00B36ACF">
        <w:rPr>
          <w:rFonts w:ascii="Times New Roman" w:hAnsi="Times New Roman" w:cs="Times New Roman"/>
        </w:rPr>
        <w:t xml:space="preserve">elements </w:t>
      </w:r>
      <w:r w:rsidR="001B0054" w:rsidRPr="00B36ACF">
        <w:rPr>
          <w:rFonts w:ascii="Times New Roman" w:hAnsi="Times New Roman" w:cs="Times New Roman"/>
        </w:rPr>
        <w:t xml:space="preserve">in </w:t>
      </w:r>
      <w:r w:rsidR="006E6F29" w:rsidRPr="00B36ACF">
        <w:rPr>
          <w:rFonts w:ascii="Times New Roman" w:hAnsi="Times New Roman" w:cs="Times New Roman"/>
        </w:rPr>
        <w:t xml:space="preserve">male </w:t>
      </w:r>
      <w:r w:rsidRPr="00B36ACF">
        <w:rPr>
          <w:rFonts w:ascii="Times New Roman" w:hAnsi="Times New Roman" w:cs="Times New Roman"/>
          <w:i/>
          <w:iCs/>
        </w:rPr>
        <w:t>Masius</w:t>
      </w:r>
      <w:r w:rsidRPr="00B36ACF">
        <w:rPr>
          <w:rFonts w:ascii="Times New Roman" w:hAnsi="Times New Roman" w:cs="Times New Roman"/>
        </w:rPr>
        <w:t xml:space="preserve"> </w:t>
      </w:r>
      <w:r w:rsidR="00950A9A" w:rsidRPr="00B36ACF">
        <w:rPr>
          <w:rFonts w:ascii="Times New Roman" w:hAnsi="Times New Roman" w:cs="Times New Roman"/>
        </w:rPr>
        <w:t xml:space="preserve">courtship </w:t>
      </w:r>
      <w:r w:rsidR="000A5E47" w:rsidRPr="00B36ACF">
        <w:rPr>
          <w:rFonts w:ascii="Times New Roman" w:hAnsi="Times New Roman" w:cs="Times New Roman"/>
        </w:rPr>
        <w:t>displays</w:t>
      </w:r>
      <w:r w:rsidR="00950A9A" w:rsidRPr="00B36ACF">
        <w:rPr>
          <w:rFonts w:ascii="Times New Roman" w:hAnsi="Times New Roman" w:cs="Times New Roman"/>
        </w:rPr>
        <w:t xml:space="preserve"> </w:t>
      </w:r>
      <w:r w:rsidR="002E2919" w:rsidRPr="00B36ACF">
        <w:rPr>
          <w:rFonts w:ascii="Times New Roman" w:hAnsi="Times New Roman" w:cs="Times New Roman"/>
        </w:rPr>
        <w:t xml:space="preserve">varies </w:t>
      </w:r>
      <w:r w:rsidR="001B0054" w:rsidRPr="00B36ACF">
        <w:rPr>
          <w:rFonts w:ascii="Times New Roman" w:hAnsi="Times New Roman" w:cs="Times New Roman"/>
        </w:rPr>
        <w:t>with audience context</w:t>
      </w:r>
      <w:r w:rsidR="00375261" w:rsidRPr="00B36ACF">
        <w:rPr>
          <w:rFonts w:ascii="Times New Roman" w:hAnsi="Times New Roman" w:cs="Times New Roman"/>
        </w:rPr>
        <w:t xml:space="preserve">. </w:t>
      </w:r>
      <w:r w:rsidR="00666B9A">
        <w:rPr>
          <w:rFonts w:ascii="Times New Roman" w:hAnsi="Times New Roman" w:cs="Times New Roman"/>
        </w:rPr>
        <w:t xml:space="preserve">By definition, all displays featured an Audible log-approach dive or a Side-to-side bow. </w:t>
      </w:r>
      <w:r w:rsidR="00375261" w:rsidRPr="00B36ACF">
        <w:rPr>
          <w:rFonts w:ascii="Times New Roman" w:hAnsi="Times New Roman" w:cs="Times New Roman"/>
        </w:rPr>
        <w:t xml:space="preserve">SOLO (n = </w:t>
      </w:r>
      <w:r w:rsidR="00950A9A" w:rsidRPr="00B36ACF">
        <w:rPr>
          <w:rFonts w:ascii="Times New Roman" w:hAnsi="Times New Roman" w:cs="Times New Roman"/>
        </w:rPr>
        <w:t>308</w:t>
      </w:r>
      <w:r w:rsidR="00375261" w:rsidRPr="00B36ACF">
        <w:rPr>
          <w:rFonts w:ascii="Times New Roman" w:hAnsi="Times New Roman" w:cs="Times New Roman"/>
        </w:rPr>
        <w:t xml:space="preserve">) </w:t>
      </w:r>
      <w:r w:rsidR="00BD70D6" w:rsidRPr="00B36ACF">
        <w:rPr>
          <w:rFonts w:ascii="Times New Roman" w:hAnsi="Times New Roman" w:cs="Times New Roman"/>
        </w:rPr>
        <w:t>displays lacked a female audience, AUDI (n = 102) displays featured a female audience but were unsuccessful, and COP (n = 13</w:t>
      </w:r>
      <w:r w:rsidR="0099685D">
        <w:rPr>
          <w:rFonts w:ascii="Times New Roman" w:hAnsi="Times New Roman" w:cs="Times New Roman"/>
        </w:rPr>
        <w:t xml:space="preserve"> across 3 males</w:t>
      </w:r>
      <w:r w:rsidR="00BD70D6" w:rsidRPr="00B36ACF">
        <w:rPr>
          <w:rFonts w:ascii="Times New Roman" w:hAnsi="Times New Roman" w:cs="Times New Roman"/>
        </w:rPr>
        <w:t>) displays ended in successful copulation.</w:t>
      </w:r>
      <w:r w:rsidR="0006249C" w:rsidRPr="00B36ACF">
        <w:rPr>
          <w:rFonts w:ascii="Times New Roman" w:hAnsi="Times New Roman" w:cs="Times New Roman"/>
        </w:rPr>
        <w:t xml:space="preserve"> </w:t>
      </w:r>
      <w:r w:rsidR="0058675D" w:rsidRPr="00B36ACF">
        <w:rPr>
          <w:rFonts w:ascii="Times New Roman" w:hAnsi="Times New Roman" w:cs="Times New Roman"/>
        </w:rPr>
        <w:t xml:space="preserve">Single-letter codes used in display strings are given on the left. </w:t>
      </w:r>
      <w:commentRangeStart w:id="0"/>
      <w:r w:rsidR="00403E72" w:rsidRPr="00B36ACF">
        <w:rPr>
          <w:rFonts w:ascii="Times New Roman" w:eastAsia="Times New Roman" w:hAnsi="Times New Roman" w:cs="Times New Roman"/>
        </w:rPr>
        <w:t>Voucher videos of behaviors are archived at the Macaulay Library of Natural Sounds at Cornell University</w:t>
      </w:r>
      <w:commentRangeEnd w:id="0"/>
      <w:r w:rsidR="00950A9A" w:rsidRPr="00B36ACF">
        <w:rPr>
          <w:rStyle w:val="CommentReference"/>
          <w:rFonts w:ascii="Times New Roman" w:hAnsi="Times New Roman" w:cs="Times New Roman"/>
          <w:sz w:val="24"/>
          <w:szCs w:val="24"/>
        </w:rPr>
        <w:commentReference w:id="0"/>
      </w:r>
      <w:r w:rsidR="00403E72" w:rsidRPr="00B36ACF">
        <w:rPr>
          <w:rFonts w:ascii="Times New Roman" w:eastAsia="Times New Roman" w:hAnsi="Times New Roman" w:cs="Times New Roman"/>
        </w:rPr>
        <w:t>.</w:t>
      </w:r>
      <w:r w:rsidR="0058675D" w:rsidRPr="00B36ACF">
        <w:rPr>
          <w:rFonts w:ascii="Times New Roman" w:eastAsia="Times New Roman" w:hAnsi="Times New Roman" w:cs="Times New Roman"/>
        </w:rPr>
        <w:t xml:space="preserve"> </w:t>
      </w:r>
    </w:p>
    <w:p w14:paraId="4BCDBE52" w14:textId="77777777" w:rsidR="00F4510D" w:rsidRPr="002A5CE7" w:rsidRDefault="00F4510D">
      <w:pPr>
        <w:rPr>
          <w:rFonts w:ascii="Times New Roman" w:hAnsi="Times New Roman" w:cs="Times New Roman"/>
        </w:rPr>
      </w:pPr>
    </w:p>
    <w:tbl>
      <w:tblPr>
        <w:tblStyle w:val="TableGrid"/>
        <w:tblW w:w="855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1"/>
        <w:gridCol w:w="2239"/>
        <w:gridCol w:w="883"/>
        <w:gridCol w:w="830"/>
        <w:gridCol w:w="723"/>
        <w:gridCol w:w="3414"/>
      </w:tblGrid>
      <w:tr w:rsidR="006F566D" w:rsidRPr="00E856FC" w14:paraId="12E99ADB" w14:textId="77777777" w:rsidTr="00FE75A7">
        <w:trPr>
          <w:trHeight w:val="20"/>
          <w:jc w:val="center"/>
        </w:trPr>
        <w:tc>
          <w:tcPr>
            <w:tcW w:w="461" w:type="dxa"/>
            <w:noWrap/>
          </w:tcPr>
          <w:p w14:paraId="02BE00BD" w14:textId="77777777" w:rsidR="006F566D" w:rsidRPr="00670508" w:rsidRDefault="006F566D" w:rsidP="00B515B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39" w:type="dxa"/>
            <w:shd w:val="clear" w:color="auto" w:fill="auto"/>
            <w:noWrap/>
          </w:tcPr>
          <w:p w14:paraId="4E2F0F80" w14:textId="77777777" w:rsidR="006F566D" w:rsidRPr="000818E3" w:rsidRDefault="006F566D" w:rsidP="00AE38E1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436" w:type="dxa"/>
            <w:gridSpan w:val="3"/>
            <w:shd w:val="clear" w:color="auto" w:fill="auto"/>
            <w:noWrap/>
          </w:tcPr>
          <w:p w14:paraId="6C725400" w14:textId="6D483FF1" w:rsidR="006F566D" w:rsidRPr="006F566D" w:rsidRDefault="00FC2B77" w:rsidP="006F566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%</w:t>
            </w:r>
            <w:r w:rsidR="006F566D" w:rsidRPr="006F566D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</w:rPr>
              <w:t>displays present</w:t>
            </w:r>
          </w:p>
        </w:tc>
        <w:tc>
          <w:tcPr>
            <w:tcW w:w="3414" w:type="dxa"/>
            <w:shd w:val="clear" w:color="auto" w:fill="auto"/>
          </w:tcPr>
          <w:p w14:paraId="790D6BB3" w14:textId="77777777" w:rsidR="006F566D" w:rsidRPr="000818E3" w:rsidRDefault="006F566D" w:rsidP="00672669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D666FD" w:rsidRPr="00E856FC" w14:paraId="64A1E21D" w14:textId="2D56A93A" w:rsidTr="00FE75A7">
        <w:trPr>
          <w:trHeight w:val="20"/>
          <w:jc w:val="center"/>
        </w:trPr>
        <w:tc>
          <w:tcPr>
            <w:tcW w:w="461" w:type="dxa"/>
            <w:noWrap/>
            <w:hideMark/>
          </w:tcPr>
          <w:p w14:paraId="7B503C91" w14:textId="2B8BFBEA" w:rsidR="00BB076D" w:rsidRPr="00670508" w:rsidRDefault="00BB076D" w:rsidP="00B515B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39" w:type="dxa"/>
            <w:tcBorders>
              <w:bottom w:val="single" w:sz="4" w:space="0" w:color="auto"/>
            </w:tcBorders>
            <w:noWrap/>
            <w:hideMark/>
          </w:tcPr>
          <w:p w14:paraId="50308DB2" w14:textId="37726A35" w:rsidR="00BB076D" w:rsidRPr="000818E3" w:rsidRDefault="003B1703" w:rsidP="00AE38E1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Behavior</w:t>
            </w:r>
            <w:r w:rsidR="006F566D">
              <w:rPr>
                <w:rFonts w:ascii="Times New Roman" w:hAnsi="Times New Roman" w:cs="Times New Roman"/>
                <w:b/>
                <w:bCs/>
              </w:rPr>
              <w:t xml:space="preserve"> </w:t>
            </w:r>
          </w:p>
        </w:tc>
        <w:tc>
          <w:tcPr>
            <w:tcW w:w="883" w:type="dxa"/>
            <w:tcBorders>
              <w:bottom w:val="single" w:sz="4" w:space="0" w:color="auto"/>
            </w:tcBorders>
            <w:noWrap/>
            <w:hideMark/>
          </w:tcPr>
          <w:p w14:paraId="71B8CBCA" w14:textId="637A54B0" w:rsidR="00C008A3" w:rsidRPr="000818E3" w:rsidRDefault="00BB076D" w:rsidP="00E86339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0818E3">
              <w:rPr>
                <w:rFonts w:ascii="Times New Roman" w:hAnsi="Times New Roman" w:cs="Times New Roman"/>
                <w:b/>
                <w:bCs/>
              </w:rPr>
              <w:t>SOLO</w:t>
            </w:r>
          </w:p>
        </w:tc>
        <w:tc>
          <w:tcPr>
            <w:tcW w:w="830" w:type="dxa"/>
            <w:tcBorders>
              <w:bottom w:val="single" w:sz="4" w:space="0" w:color="auto"/>
            </w:tcBorders>
            <w:noWrap/>
            <w:hideMark/>
          </w:tcPr>
          <w:p w14:paraId="596EF453" w14:textId="7839E202" w:rsidR="00951C55" w:rsidRPr="000818E3" w:rsidRDefault="00BB076D" w:rsidP="00562A86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0818E3">
              <w:rPr>
                <w:rFonts w:ascii="Times New Roman" w:hAnsi="Times New Roman" w:cs="Times New Roman"/>
                <w:b/>
                <w:bCs/>
              </w:rPr>
              <w:t>AUDI</w:t>
            </w:r>
          </w:p>
        </w:tc>
        <w:tc>
          <w:tcPr>
            <w:tcW w:w="723" w:type="dxa"/>
            <w:tcBorders>
              <w:bottom w:val="single" w:sz="4" w:space="0" w:color="auto"/>
              <w:right w:val="single" w:sz="4" w:space="0" w:color="AEAAAA" w:themeColor="background2" w:themeShade="BF"/>
            </w:tcBorders>
            <w:noWrap/>
            <w:hideMark/>
          </w:tcPr>
          <w:p w14:paraId="109FFC61" w14:textId="4DD59B23" w:rsidR="00951C55" w:rsidRPr="000818E3" w:rsidRDefault="00BB076D" w:rsidP="00562A86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0818E3">
              <w:rPr>
                <w:rFonts w:ascii="Times New Roman" w:hAnsi="Times New Roman" w:cs="Times New Roman"/>
                <w:b/>
                <w:bCs/>
              </w:rPr>
              <w:t>COP</w:t>
            </w:r>
          </w:p>
        </w:tc>
        <w:tc>
          <w:tcPr>
            <w:tcW w:w="3414" w:type="dxa"/>
            <w:tcBorders>
              <w:left w:val="single" w:sz="4" w:space="0" w:color="AEAAAA" w:themeColor="background2" w:themeShade="BF"/>
              <w:bottom w:val="single" w:sz="4" w:space="0" w:color="auto"/>
            </w:tcBorders>
          </w:tcPr>
          <w:p w14:paraId="5C94E8A2" w14:textId="516B0685" w:rsidR="00BB076D" w:rsidRPr="000818E3" w:rsidRDefault="00BB076D" w:rsidP="00672669">
            <w:pPr>
              <w:rPr>
                <w:rFonts w:ascii="Times New Roman" w:hAnsi="Times New Roman" w:cs="Times New Roman"/>
                <w:b/>
                <w:bCs/>
              </w:rPr>
            </w:pPr>
            <w:commentRangeStart w:id="1"/>
            <w:r w:rsidRPr="000818E3">
              <w:rPr>
                <w:rFonts w:ascii="Times New Roman" w:hAnsi="Times New Roman" w:cs="Times New Roman"/>
                <w:b/>
                <w:bCs/>
              </w:rPr>
              <w:t>Description</w:t>
            </w:r>
            <w:commentRangeEnd w:id="1"/>
            <w:r w:rsidRPr="000818E3">
              <w:rPr>
                <w:rStyle w:val="CommentReference"/>
                <w:rFonts w:ascii="Times New Roman" w:hAnsi="Times New Roman" w:cs="Times New Roman"/>
              </w:rPr>
              <w:commentReference w:id="1"/>
            </w:r>
          </w:p>
        </w:tc>
      </w:tr>
      <w:tr w:rsidR="00766BEF" w:rsidRPr="00E856FC" w14:paraId="0A41C67B" w14:textId="4FF267F2" w:rsidTr="00766BEF">
        <w:trPr>
          <w:trHeight w:val="332"/>
          <w:jc w:val="center"/>
        </w:trPr>
        <w:tc>
          <w:tcPr>
            <w:tcW w:w="461" w:type="dxa"/>
            <w:noWrap/>
            <w:hideMark/>
          </w:tcPr>
          <w:p w14:paraId="316C5A50" w14:textId="4E13459D" w:rsidR="00766BEF" w:rsidRPr="00670508" w:rsidRDefault="00766BEF" w:rsidP="00766BEF">
            <w:pPr>
              <w:jc w:val="center"/>
              <w:rPr>
                <w:rFonts w:ascii="Times New Roman" w:hAnsi="Times New Roman" w:cs="Times New Roman"/>
              </w:rPr>
            </w:pPr>
            <w:r w:rsidRPr="00670508">
              <w:rPr>
                <w:rFonts w:ascii="Times New Roman" w:hAnsi="Times New Roman" w:cs="Times New Roman"/>
              </w:rPr>
              <w:t>A.</w:t>
            </w:r>
          </w:p>
        </w:tc>
        <w:tc>
          <w:tcPr>
            <w:tcW w:w="2239" w:type="dxa"/>
            <w:tcBorders>
              <w:top w:val="single" w:sz="4" w:space="0" w:color="auto"/>
            </w:tcBorders>
            <w:noWrap/>
            <w:hideMark/>
          </w:tcPr>
          <w:p w14:paraId="24D1787F" w14:textId="0D13C42C" w:rsidR="00766BEF" w:rsidRPr="000818E3" w:rsidRDefault="00766BEF" w:rsidP="00766BEF">
            <w:pPr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</w:rPr>
              <w:t>Zero</w:t>
            </w:r>
          </w:p>
        </w:tc>
        <w:tc>
          <w:tcPr>
            <w:tcW w:w="883" w:type="dxa"/>
            <w:tcBorders>
              <w:top w:val="single" w:sz="4" w:space="0" w:color="auto"/>
            </w:tcBorders>
            <w:noWrap/>
            <w:hideMark/>
          </w:tcPr>
          <w:p w14:paraId="130853EA" w14:textId="383B0529" w:rsidR="00766BEF" w:rsidRPr="00766BEF" w:rsidRDefault="00766BEF" w:rsidP="00766BEF">
            <w:pPr>
              <w:jc w:val="right"/>
              <w:rPr>
                <w:rFonts w:ascii="Times New Roman" w:hAnsi="Times New Roman" w:cs="Times New Roman"/>
              </w:rPr>
            </w:pPr>
            <w:r w:rsidRPr="00766BEF">
              <w:rPr>
                <w:rFonts w:ascii="Times New Roman" w:hAnsi="Times New Roman" w:cs="Times New Roman"/>
                <w:color w:val="000000"/>
              </w:rPr>
              <w:t>98</w:t>
            </w:r>
          </w:p>
        </w:tc>
        <w:tc>
          <w:tcPr>
            <w:tcW w:w="830" w:type="dxa"/>
            <w:tcBorders>
              <w:top w:val="single" w:sz="4" w:space="0" w:color="auto"/>
            </w:tcBorders>
            <w:noWrap/>
            <w:hideMark/>
          </w:tcPr>
          <w:p w14:paraId="4187FF31" w14:textId="378EA82D" w:rsidR="00766BEF" w:rsidRPr="00766BEF" w:rsidRDefault="00766BEF" w:rsidP="00766BEF">
            <w:pPr>
              <w:jc w:val="right"/>
              <w:rPr>
                <w:rFonts w:ascii="Times New Roman" w:hAnsi="Times New Roman" w:cs="Times New Roman"/>
              </w:rPr>
            </w:pPr>
            <w:r w:rsidRPr="00766BEF">
              <w:rPr>
                <w:rFonts w:ascii="Times New Roman" w:hAnsi="Times New Roman" w:cs="Times New Roman"/>
                <w:color w:val="000000"/>
              </w:rPr>
              <w:t>25</w:t>
            </w:r>
          </w:p>
        </w:tc>
        <w:tc>
          <w:tcPr>
            <w:tcW w:w="723" w:type="dxa"/>
            <w:tcBorders>
              <w:top w:val="single" w:sz="4" w:space="0" w:color="auto"/>
              <w:right w:val="single" w:sz="4" w:space="0" w:color="AEAAAA" w:themeColor="background2" w:themeShade="BF"/>
            </w:tcBorders>
            <w:noWrap/>
            <w:hideMark/>
          </w:tcPr>
          <w:p w14:paraId="1955C3B5" w14:textId="45CCA140" w:rsidR="00766BEF" w:rsidRPr="00766BEF" w:rsidRDefault="00766BEF" w:rsidP="00766BEF">
            <w:pPr>
              <w:jc w:val="right"/>
              <w:rPr>
                <w:rFonts w:ascii="Times New Roman" w:hAnsi="Times New Roman" w:cs="Times New Roman"/>
              </w:rPr>
            </w:pPr>
            <w:r w:rsidRPr="00B203D5">
              <w:rPr>
                <w:rFonts w:ascii="Times New Roman" w:hAnsi="Times New Roman" w:cs="Times New Roman"/>
                <w:color w:val="AEAAAA" w:themeColor="background2" w:themeShade="BF"/>
              </w:rPr>
              <w:t>0</w:t>
            </w:r>
          </w:p>
        </w:tc>
        <w:tc>
          <w:tcPr>
            <w:tcW w:w="3414" w:type="dxa"/>
            <w:tcBorders>
              <w:top w:val="single" w:sz="4" w:space="0" w:color="auto"/>
              <w:left w:val="single" w:sz="4" w:space="0" w:color="AEAAAA" w:themeColor="background2" w:themeShade="BF"/>
            </w:tcBorders>
          </w:tcPr>
          <w:p w14:paraId="37504987" w14:textId="6B7FD089" w:rsidR="00766BEF" w:rsidRPr="000818E3" w:rsidRDefault="00766BEF" w:rsidP="00766BE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18E3">
              <w:rPr>
                <w:rFonts w:ascii="Times New Roman" w:hAnsi="Times New Roman" w:cs="Times New Roman"/>
                <w:sz w:val="20"/>
                <w:szCs w:val="20"/>
              </w:rPr>
              <w:t>Paused (&gt;5 s) while on the display log</w:t>
            </w:r>
          </w:p>
        </w:tc>
      </w:tr>
      <w:tr w:rsidR="00766BEF" w:rsidRPr="00E856FC" w14:paraId="2B08FC21" w14:textId="59E9AE94" w:rsidTr="00766BEF">
        <w:trPr>
          <w:trHeight w:val="773"/>
          <w:jc w:val="center"/>
        </w:trPr>
        <w:tc>
          <w:tcPr>
            <w:tcW w:w="461" w:type="dxa"/>
            <w:noWrap/>
            <w:hideMark/>
          </w:tcPr>
          <w:p w14:paraId="18681A5A" w14:textId="54626C7A" w:rsidR="00766BEF" w:rsidRPr="00670508" w:rsidRDefault="00766BEF" w:rsidP="00766BEF">
            <w:pPr>
              <w:jc w:val="center"/>
              <w:rPr>
                <w:rFonts w:ascii="Times New Roman" w:hAnsi="Times New Roman" w:cs="Times New Roman"/>
              </w:rPr>
            </w:pPr>
            <w:r w:rsidRPr="00670508">
              <w:rPr>
                <w:rFonts w:ascii="Times New Roman" w:hAnsi="Times New Roman" w:cs="Times New Roman"/>
              </w:rPr>
              <w:t>B.</w:t>
            </w:r>
          </w:p>
        </w:tc>
        <w:tc>
          <w:tcPr>
            <w:tcW w:w="2239" w:type="dxa"/>
            <w:noWrap/>
            <w:hideMark/>
          </w:tcPr>
          <w:p w14:paraId="6CC7B4FA" w14:textId="20C25313" w:rsidR="00766BEF" w:rsidRPr="000818E3" w:rsidRDefault="00766BEF" w:rsidP="00766BEF">
            <w:pPr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</w:rPr>
              <w:t>Audible log-approach dive</w:t>
            </w:r>
          </w:p>
        </w:tc>
        <w:tc>
          <w:tcPr>
            <w:tcW w:w="883" w:type="dxa"/>
            <w:noWrap/>
            <w:hideMark/>
          </w:tcPr>
          <w:p w14:paraId="4476C332" w14:textId="06C91BB1" w:rsidR="00766BEF" w:rsidRPr="00766BEF" w:rsidRDefault="00766BEF" w:rsidP="00766BEF">
            <w:pPr>
              <w:jc w:val="right"/>
              <w:rPr>
                <w:rFonts w:ascii="Times New Roman" w:hAnsi="Times New Roman" w:cs="Times New Roman"/>
              </w:rPr>
            </w:pPr>
            <w:r w:rsidRPr="00766BEF">
              <w:rPr>
                <w:rFonts w:ascii="Times New Roman" w:hAnsi="Times New Roman" w:cs="Times New Roman"/>
                <w:color w:val="000000"/>
              </w:rPr>
              <w:t>97</w:t>
            </w:r>
          </w:p>
        </w:tc>
        <w:tc>
          <w:tcPr>
            <w:tcW w:w="830" w:type="dxa"/>
            <w:noWrap/>
            <w:hideMark/>
          </w:tcPr>
          <w:p w14:paraId="1B2B300E" w14:textId="3F9B2A99" w:rsidR="00766BEF" w:rsidRPr="00766BEF" w:rsidRDefault="00766BEF" w:rsidP="00766BEF">
            <w:pPr>
              <w:jc w:val="right"/>
              <w:rPr>
                <w:rFonts w:ascii="Times New Roman" w:hAnsi="Times New Roman" w:cs="Times New Roman"/>
              </w:rPr>
            </w:pPr>
            <w:r w:rsidRPr="00766BEF">
              <w:rPr>
                <w:rFonts w:ascii="Times New Roman" w:hAnsi="Times New Roman" w:cs="Times New Roman"/>
                <w:color w:val="000000"/>
              </w:rPr>
              <w:t>87</w:t>
            </w:r>
          </w:p>
        </w:tc>
        <w:tc>
          <w:tcPr>
            <w:tcW w:w="723" w:type="dxa"/>
            <w:tcBorders>
              <w:right w:val="single" w:sz="4" w:space="0" w:color="AEAAAA" w:themeColor="background2" w:themeShade="BF"/>
            </w:tcBorders>
            <w:noWrap/>
            <w:hideMark/>
          </w:tcPr>
          <w:p w14:paraId="62DF4939" w14:textId="1D0EB3CE" w:rsidR="00766BEF" w:rsidRPr="00766BEF" w:rsidRDefault="00766BEF" w:rsidP="00766BEF">
            <w:pPr>
              <w:jc w:val="right"/>
              <w:rPr>
                <w:rFonts w:ascii="Times New Roman" w:hAnsi="Times New Roman" w:cs="Times New Roman"/>
              </w:rPr>
            </w:pPr>
            <w:r w:rsidRPr="00766BEF">
              <w:rPr>
                <w:rFonts w:ascii="Times New Roman" w:hAnsi="Times New Roman" w:cs="Times New Roman"/>
                <w:color w:val="000000"/>
              </w:rPr>
              <w:t>100</w:t>
            </w:r>
          </w:p>
        </w:tc>
        <w:tc>
          <w:tcPr>
            <w:tcW w:w="3414" w:type="dxa"/>
            <w:tcBorders>
              <w:left w:val="single" w:sz="4" w:space="0" w:color="AEAAAA" w:themeColor="background2" w:themeShade="BF"/>
            </w:tcBorders>
          </w:tcPr>
          <w:p w14:paraId="08BD746D" w14:textId="1BB6F8DE" w:rsidR="00766BEF" w:rsidRPr="000818E3" w:rsidRDefault="00766BEF" w:rsidP="00766BEF">
            <w:pPr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  <w:sz w:val="20"/>
                <w:szCs w:val="20"/>
              </w:rPr>
              <w:t>Swoop with vocalization from near the canopy to the log, with a dramatic snap and gymnastic vault upon landing</w:t>
            </w:r>
          </w:p>
        </w:tc>
      </w:tr>
      <w:tr w:rsidR="00766BEF" w:rsidRPr="00E856FC" w14:paraId="3F49BD39" w14:textId="1B866196" w:rsidTr="00766BEF">
        <w:trPr>
          <w:trHeight w:val="729"/>
          <w:jc w:val="center"/>
        </w:trPr>
        <w:tc>
          <w:tcPr>
            <w:tcW w:w="461" w:type="dxa"/>
            <w:noWrap/>
            <w:hideMark/>
          </w:tcPr>
          <w:p w14:paraId="12BD5176" w14:textId="5EE8795B" w:rsidR="00766BEF" w:rsidRPr="00670508" w:rsidRDefault="00766BEF" w:rsidP="00766BEF">
            <w:pPr>
              <w:jc w:val="center"/>
              <w:rPr>
                <w:rFonts w:ascii="Times New Roman" w:hAnsi="Times New Roman" w:cs="Times New Roman"/>
              </w:rPr>
            </w:pPr>
            <w:r w:rsidRPr="00670508">
              <w:rPr>
                <w:rFonts w:ascii="Times New Roman" w:hAnsi="Times New Roman" w:cs="Times New Roman"/>
              </w:rPr>
              <w:t>C.</w:t>
            </w:r>
          </w:p>
        </w:tc>
        <w:tc>
          <w:tcPr>
            <w:tcW w:w="2239" w:type="dxa"/>
            <w:noWrap/>
            <w:hideMark/>
          </w:tcPr>
          <w:p w14:paraId="78923451" w14:textId="77777777" w:rsidR="00766BEF" w:rsidRDefault="00766BEF" w:rsidP="00766BEF">
            <w:pPr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</w:rPr>
              <w:t>Silent log-</w:t>
            </w:r>
          </w:p>
          <w:p w14:paraId="03EADCAF" w14:textId="04096C73" w:rsidR="00766BEF" w:rsidRPr="000818E3" w:rsidRDefault="00766BEF" w:rsidP="00766BEF">
            <w:pPr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</w:rPr>
              <w:t>approach dive</w:t>
            </w:r>
          </w:p>
        </w:tc>
        <w:tc>
          <w:tcPr>
            <w:tcW w:w="883" w:type="dxa"/>
            <w:noWrap/>
            <w:hideMark/>
          </w:tcPr>
          <w:p w14:paraId="6420DD9E" w14:textId="28FFA719" w:rsidR="00766BEF" w:rsidRPr="00766BEF" w:rsidRDefault="00766BEF" w:rsidP="00766BEF">
            <w:pPr>
              <w:jc w:val="right"/>
              <w:rPr>
                <w:rFonts w:ascii="Times New Roman" w:hAnsi="Times New Roman" w:cs="Times New Roman"/>
              </w:rPr>
            </w:pPr>
            <w:r w:rsidRPr="00766BEF">
              <w:rPr>
                <w:rFonts w:ascii="Times New Roman" w:hAnsi="Times New Roman" w:cs="Times New Roman"/>
                <w:color w:val="000000"/>
              </w:rPr>
              <w:t>71</w:t>
            </w:r>
          </w:p>
        </w:tc>
        <w:tc>
          <w:tcPr>
            <w:tcW w:w="830" w:type="dxa"/>
            <w:noWrap/>
            <w:hideMark/>
          </w:tcPr>
          <w:p w14:paraId="5BE2F181" w14:textId="6D8A94E3" w:rsidR="00766BEF" w:rsidRPr="00766BEF" w:rsidRDefault="00766BEF" w:rsidP="00766BEF">
            <w:pPr>
              <w:jc w:val="right"/>
              <w:rPr>
                <w:rFonts w:ascii="Times New Roman" w:hAnsi="Times New Roman" w:cs="Times New Roman"/>
              </w:rPr>
            </w:pPr>
            <w:r w:rsidRPr="00766BEF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23" w:type="dxa"/>
            <w:tcBorders>
              <w:right w:val="single" w:sz="4" w:space="0" w:color="AEAAAA" w:themeColor="background2" w:themeShade="BF"/>
            </w:tcBorders>
            <w:noWrap/>
            <w:hideMark/>
          </w:tcPr>
          <w:p w14:paraId="2C57CC6A" w14:textId="7C02CFB3" w:rsidR="00766BEF" w:rsidRPr="00B203D5" w:rsidRDefault="00766BEF" w:rsidP="00766BEF">
            <w:pPr>
              <w:jc w:val="right"/>
              <w:rPr>
                <w:rFonts w:ascii="Times New Roman" w:hAnsi="Times New Roman" w:cs="Times New Roman"/>
                <w:color w:val="AEAAAA" w:themeColor="background2" w:themeShade="BF"/>
              </w:rPr>
            </w:pPr>
            <w:r w:rsidRPr="00B203D5">
              <w:rPr>
                <w:rFonts w:ascii="Times New Roman" w:hAnsi="Times New Roman" w:cs="Times New Roman"/>
                <w:color w:val="AEAAAA" w:themeColor="background2" w:themeShade="BF"/>
              </w:rPr>
              <w:t>0</w:t>
            </w:r>
          </w:p>
        </w:tc>
        <w:tc>
          <w:tcPr>
            <w:tcW w:w="3414" w:type="dxa"/>
            <w:tcBorders>
              <w:left w:val="single" w:sz="4" w:space="0" w:color="AEAAAA" w:themeColor="background2" w:themeShade="BF"/>
            </w:tcBorders>
          </w:tcPr>
          <w:p w14:paraId="0B41E47C" w14:textId="0B8A6074" w:rsidR="00766BEF" w:rsidRPr="000818E3" w:rsidRDefault="00766BEF" w:rsidP="00766BEF">
            <w:pPr>
              <w:rPr>
                <w:rFonts w:ascii="Times New Roman" w:hAnsi="Times New Roman" w:cs="Times New Roman"/>
                <w:b/>
                <w:bCs/>
                <w:color w:val="AEAAAA" w:themeColor="background2" w:themeShade="BF"/>
              </w:rPr>
            </w:pPr>
            <w:commentRangeStart w:id="2"/>
            <w:r w:rsidRPr="000818E3">
              <w:rPr>
                <w:rFonts w:ascii="Times New Roman" w:hAnsi="Times New Roman" w:cs="Times New Roman"/>
                <w:sz w:val="20"/>
                <w:szCs w:val="20"/>
              </w:rPr>
              <w:t xml:space="preserve">Same swoop as above, though lacking vocalization and often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without vault</w:t>
            </w:r>
            <w:r w:rsidRPr="000818E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commentRangeEnd w:id="2"/>
            <w:r w:rsidRPr="000818E3">
              <w:rPr>
                <w:rStyle w:val="CommentReference"/>
                <w:rFonts w:ascii="Times New Roman" w:hAnsi="Times New Roman" w:cs="Times New Roman"/>
                <w:sz w:val="20"/>
                <w:szCs w:val="20"/>
              </w:rPr>
              <w:commentReference w:id="2"/>
            </w:r>
          </w:p>
        </w:tc>
      </w:tr>
      <w:tr w:rsidR="00766BEF" w:rsidRPr="00E856FC" w14:paraId="20B6C107" w14:textId="600E860A" w:rsidTr="00766BEF">
        <w:trPr>
          <w:trHeight w:val="720"/>
          <w:jc w:val="center"/>
        </w:trPr>
        <w:tc>
          <w:tcPr>
            <w:tcW w:w="461" w:type="dxa"/>
            <w:noWrap/>
            <w:hideMark/>
          </w:tcPr>
          <w:p w14:paraId="0AED0ED3" w14:textId="17848DA0" w:rsidR="00766BEF" w:rsidRPr="00670508" w:rsidRDefault="00766BEF" w:rsidP="00766BEF">
            <w:pPr>
              <w:jc w:val="center"/>
              <w:rPr>
                <w:rFonts w:ascii="Times New Roman" w:hAnsi="Times New Roman" w:cs="Times New Roman"/>
              </w:rPr>
            </w:pPr>
            <w:r w:rsidRPr="00670508">
              <w:rPr>
                <w:rFonts w:ascii="Times New Roman" w:hAnsi="Times New Roman" w:cs="Times New Roman"/>
              </w:rPr>
              <w:t>D.</w:t>
            </w:r>
          </w:p>
        </w:tc>
        <w:tc>
          <w:tcPr>
            <w:tcW w:w="2239" w:type="dxa"/>
            <w:noWrap/>
            <w:hideMark/>
          </w:tcPr>
          <w:p w14:paraId="435E6355" w14:textId="5AA91903" w:rsidR="00766BEF" w:rsidRPr="000818E3" w:rsidRDefault="00766BEF" w:rsidP="00766BEF">
            <w:pPr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</w:rPr>
              <w:t>Side-to-side bow</w:t>
            </w:r>
          </w:p>
        </w:tc>
        <w:tc>
          <w:tcPr>
            <w:tcW w:w="883" w:type="dxa"/>
            <w:noWrap/>
            <w:hideMark/>
          </w:tcPr>
          <w:p w14:paraId="171593F1" w14:textId="3C3ACB23" w:rsidR="00766BEF" w:rsidRPr="00766BEF" w:rsidRDefault="00766BEF" w:rsidP="00766BEF">
            <w:pPr>
              <w:jc w:val="right"/>
              <w:rPr>
                <w:rFonts w:ascii="Times New Roman" w:hAnsi="Times New Roman" w:cs="Times New Roman"/>
              </w:rPr>
            </w:pPr>
            <w:r w:rsidRPr="00766BEF">
              <w:rPr>
                <w:rFonts w:ascii="Times New Roman" w:hAnsi="Times New Roman" w:cs="Times New Roman"/>
                <w:color w:val="000000"/>
              </w:rPr>
              <w:t>85</w:t>
            </w:r>
          </w:p>
        </w:tc>
        <w:tc>
          <w:tcPr>
            <w:tcW w:w="830" w:type="dxa"/>
            <w:noWrap/>
            <w:hideMark/>
          </w:tcPr>
          <w:p w14:paraId="31D932C8" w14:textId="440B99C3" w:rsidR="00766BEF" w:rsidRPr="00766BEF" w:rsidRDefault="00766BEF" w:rsidP="00766BEF">
            <w:pPr>
              <w:jc w:val="right"/>
              <w:rPr>
                <w:rFonts w:ascii="Times New Roman" w:hAnsi="Times New Roman" w:cs="Times New Roman"/>
              </w:rPr>
            </w:pPr>
            <w:r w:rsidRPr="00766BEF">
              <w:rPr>
                <w:rFonts w:ascii="Times New Roman" w:hAnsi="Times New Roman" w:cs="Times New Roman"/>
                <w:color w:val="000000"/>
              </w:rPr>
              <w:t>100</w:t>
            </w:r>
          </w:p>
        </w:tc>
        <w:tc>
          <w:tcPr>
            <w:tcW w:w="723" w:type="dxa"/>
            <w:tcBorders>
              <w:right w:val="single" w:sz="4" w:space="0" w:color="AEAAAA" w:themeColor="background2" w:themeShade="BF"/>
            </w:tcBorders>
            <w:noWrap/>
            <w:hideMark/>
          </w:tcPr>
          <w:p w14:paraId="747DFF44" w14:textId="5CFA8692" w:rsidR="00766BEF" w:rsidRPr="00766BEF" w:rsidRDefault="00766BEF" w:rsidP="00766BEF">
            <w:pPr>
              <w:jc w:val="right"/>
              <w:rPr>
                <w:rFonts w:ascii="Times New Roman" w:hAnsi="Times New Roman" w:cs="Times New Roman"/>
              </w:rPr>
            </w:pPr>
            <w:r w:rsidRPr="00766BEF">
              <w:rPr>
                <w:rFonts w:ascii="Times New Roman" w:hAnsi="Times New Roman" w:cs="Times New Roman"/>
                <w:color w:val="000000"/>
              </w:rPr>
              <w:t>100</w:t>
            </w:r>
          </w:p>
        </w:tc>
        <w:tc>
          <w:tcPr>
            <w:tcW w:w="3414" w:type="dxa"/>
            <w:tcBorders>
              <w:left w:val="single" w:sz="4" w:space="0" w:color="AEAAAA" w:themeColor="background2" w:themeShade="BF"/>
            </w:tcBorders>
          </w:tcPr>
          <w:p w14:paraId="30BFC38E" w14:textId="30974FC0" w:rsidR="00766BEF" w:rsidRPr="000818E3" w:rsidRDefault="00766BEF" w:rsidP="00766BEF">
            <w:pPr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  <w:sz w:val="20"/>
                <w:szCs w:val="20"/>
              </w:rPr>
              <w:t>Movement from one edge of the display log to the other, then bowing head almost to the log surface</w:t>
            </w:r>
          </w:p>
        </w:tc>
      </w:tr>
      <w:tr w:rsidR="00766BEF" w:rsidRPr="00E856FC" w14:paraId="015B55E4" w14:textId="33D70578" w:rsidTr="00766BEF">
        <w:trPr>
          <w:trHeight w:val="378"/>
          <w:jc w:val="center"/>
        </w:trPr>
        <w:tc>
          <w:tcPr>
            <w:tcW w:w="461" w:type="dxa"/>
            <w:noWrap/>
            <w:hideMark/>
          </w:tcPr>
          <w:p w14:paraId="1E17DD9F" w14:textId="5339E660" w:rsidR="00766BEF" w:rsidRPr="00670508" w:rsidRDefault="00766BEF" w:rsidP="00766BEF">
            <w:pPr>
              <w:jc w:val="center"/>
              <w:rPr>
                <w:rFonts w:ascii="Times New Roman" w:hAnsi="Times New Roman" w:cs="Times New Roman"/>
              </w:rPr>
            </w:pPr>
            <w:r w:rsidRPr="00670508">
              <w:rPr>
                <w:rFonts w:ascii="Times New Roman" w:hAnsi="Times New Roman" w:cs="Times New Roman"/>
              </w:rPr>
              <w:t>E.</w:t>
            </w:r>
          </w:p>
        </w:tc>
        <w:tc>
          <w:tcPr>
            <w:tcW w:w="2239" w:type="dxa"/>
            <w:noWrap/>
            <w:hideMark/>
          </w:tcPr>
          <w:p w14:paraId="149DD975" w14:textId="12EBE6E1" w:rsidR="00766BEF" w:rsidRPr="000818E3" w:rsidRDefault="00766BEF" w:rsidP="00766BEF">
            <w:pPr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</w:rPr>
              <w:t xml:space="preserve">Half </w:t>
            </w:r>
            <w:commentRangeStart w:id="3"/>
            <w:r w:rsidRPr="000818E3">
              <w:rPr>
                <w:rFonts w:ascii="Times New Roman" w:hAnsi="Times New Roman" w:cs="Times New Roman"/>
              </w:rPr>
              <w:t>bow</w:t>
            </w:r>
            <w:commentRangeEnd w:id="3"/>
            <w:r w:rsidRPr="000818E3">
              <w:rPr>
                <w:rStyle w:val="CommentReference"/>
                <w:rFonts w:ascii="Times New Roman" w:hAnsi="Times New Roman" w:cs="Times New Roman"/>
              </w:rPr>
              <w:commentReference w:id="3"/>
            </w:r>
          </w:p>
        </w:tc>
        <w:tc>
          <w:tcPr>
            <w:tcW w:w="883" w:type="dxa"/>
            <w:noWrap/>
            <w:hideMark/>
          </w:tcPr>
          <w:p w14:paraId="06AC15EE" w14:textId="0F7F009A" w:rsidR="00766BEF" w:rsidRPr="00766BEF" w:rsidRDefault="00766BEF" w:rsidP="00766BEF">
            <w:pPr>
              <w:jc w:val="right"/>
              <w:rPr>
                <w:rFonts w:ascii="Times New Roman" w:hAnsi="Times New Roman" w:cs="Times New Roman"/>
              </w:rPr>
            </w:pPr>
            <w:r w:rsidRPr="00766BEF">
              <w:rPr>
                <w:rFonts w:ascii="Times New Roman" w:hAnsi="Times New Roman" w:cs="Times New Roman"/>
                <w:color w:val="000000"/>
              </w:rPr>
              <w:t>38</w:t>
            </w:r>
          </w:p>
        </w:tc>
        <w:tc>
          <w:tcPr>
            <w:tcW w:w="830" w:type="dxa"/>
            <w:noWrap/>
            <w:hideMark/>
          </w:tcPr>
          <w:p w14:paraId="12D1F653" w14:textId="347FCA5B" w:rsidR="00766BEF" w:rsidRPr="00766BEF" w:rsidRDefault="00766BEF" w:rsidP="00766BEF">
            <w:pPr>
              <w:jc w:val="right"/>
              <w:rPr>
                <w:rFonts w:ascii="Times New Roman" w:hAnsi="Times New Roman" w:cs="Times New Roman"/>
              </w:rPr>
            </w:pPr>
            <w:r w:rsidRPr="00766BEF">
              <w:rPr>
                <w:rFonts w:ascii="Times New Roman" w:hAnsi="Times New Roman" w:cs="Times New Roman"/>
                <w:color w:val="000000"/>
              </w:rPr>
              <w:t>18</w:t>
            </w:r>
          </w:p>
        </w:tc>
        <w:tc>
          <w:tcPr>
            <w:tcW w:w="723" w:type="dxa"/>
            <w:tcBorders>
              <w:right w:val="single" w:sz="4" w:space="0" w:color="AEAAAA" w:themeColor="background2" w:themeShade="BF"/>
            </w:tcBorders>
            <w:noWrap/>
            <w:hideMark/>
          </w:tcPr>
          <w:p w14:paraId="1BE37DBC" w14:textId="26F34325" w:rsidR="00766BEF" w:rsidRPr="00766BEF" w:rsidRDefault="00766BEF" w:rsidP="00766BEF">
            <w:pPr>
              <w:jc w:val="right"/>
              <w:rPr>
                <w:rFonts w:ascii="Times New Roman" w:hAnsi="Times New Roman" w:cs="Times New Roman"/>
              </w:rPr>
            </w:pPr>
            <w:r w:rsidRPr="00766BEF">
              <w:rPr>
                <w:rFonts w:ascii="Times New Roman" w:hAnsi="Times New Roman" w:cs="Times New Roman"/>
                <w:color w:val="000000"/>
              </w:rPr>
              <w:t>15</w:t>
            </w:r>
          </w:p>
        </w:tc>
        <w:tc>
          <w:tcPr>
            <w:tcW w:w="3414" w:type="dxa"/>
            <w:tcBorders>
              <w:left w:val="single" w:sz="4" w:space="0" w:color="AEAAAA" w:themeColor="background2" w:themeShade="BF"/>
            </w:tcBorders>
          </w:tcPr>
          <w:p w14:paraId="59C8AF1E" w14:textId="77777777" w:rsidR="00766BEF" w:rsidRPr="000818E3" w:rsidRDefault="00766BEF" w:rsidP="00766BEF">
            <w:pPr>
              <w:rPr>
                <w:rFonts w:ascii="Times New Roman" w:hAnsi="Times New Roman" w:cs="Times New Roman"/>
              </w:rPr>
            </w:pPr>
          </w:p>
        </w:tc>
      </w:tr>
      <w:tr w:rsidR="00766BEF" w:rsidRPr="00E856FC" w14:paraId="2450AAAF" w14:textId="339E6296" w:rsidTr="00766BEF">
        <w:trPr>
          <w:trHeight w:val="513"/>
          <w:jc w:val="center"/>
        </w:trPr>
        <w:tc>
          <w:tcPr>
            <w:tcW w:w="461" w:type="dxa"/>
            <w:noWrap/>
            <w:hideMark/>
          </w:tcPr>
          <w:p w14:paraId="27FAAEF9" w14:textId="6F47D401" w:rsidR="00766BEF" w:rsidRPr="00670508" w:rsidRDefault="00766BEF" w:rsidP="00766BEF">
            <w:pPr>
              <w:jc w:val="center"/>
              <w:rPr>
                <w:rFonts w:ascii="Times New Roman" w:hAnsi="Times New Roman" w:cs="Times New Roman"/>
              </w:rPr>
            </w:pPr>
            <w:r w:rsidRPr="00670508">
              <w:rPr>
                <w:rFonts w:ascii="Times New Roman" w:hAnsi="Times New Roman" w:cs="Times New Roman"/>
              </w:rPr>
              <w:t>F.</w:t>
            </w:r>
          </w:p>
        </w:tc>
        <w:tc>
          <w:tcPr>
            <w:tcW w:w="2239" w:type="dxa"/>
            <w:noWrap/>
            <w:hideMark/>
          </w:tcPr>
          <w:p w14:paraId="57174133" w14:textId="23BD2382" w:rsidR="00766BEF" w:rsidRPr="000818E3" w:rsidRDefault="00766BEF" w:rsidP="00766BEF">
            <w:pPr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</w:rPr>
              <w:t>Head-down bow</w:t>
            </w:r>
          </w:p>
        </w:tc>
        <w:tc>
          <w:tcPr>
            <w:tcW w:w="883" w:type="dxa"/>
            <w:noWrap/>
            <w:hideMark/>
          </w:tcPr>
          <w:p w14:paraId="322D3674" w14:textId="538906DE" w:rsidR="00766BEF" w:rsidRPr="00766BEF" w:rsidRDefault="00766BEF" w:rsidP="00766BEF">
            <w:pPr>
              <w:jc w:val="right"/>
              <w:rPr>
                <w:rFonts w:ascii="Times New Roman" w:hAnsi="Times New Roman" w:cs="Times New Roman"/>
              </w:rPr>
            </w:pPr>
            <w:r w:rsidRPr="00766BEF">
              <w:rPr>
                <w:rFonts w:ascii="Times New Roman" w:hAnsi="Times New Roman" w:cs="Times New Roman"/>
                <w:color w:val="000000"/>
              </w:rPr>
              <w:t>94</w:t>
            </w:r>
          </w:p>
        </w:tc>
        <w:tc>
          <w:tcPr>
            <w:tcW w:w="830" w:type="dxa"/>
            <w:noWrap/>
            <w:hideMark/>
          </w:tcPr>
          <w:p w14:paraId="0B8ED81C" w14:textId="0C04F859" w:rsidR="00766BEF" w:rsidRPr="00766BEF" w:rsidRDefault="00766BEF" w:rsidP="00766BEF">
            <w:pPr>
              <w:jc w:val="right"/>
              <w:rPr>
                <w:rFonts w:ascii="Times New Roman" w:hAnsi="Times New Roman" w:cs="Times New Roman"/>
              </w:rPr>
            </w:pPr>
            <w:r w:rsidRPr="00766BEF">
              <w:rPr>
                <w:rFonts w:ascii="Times New Roman" w:hAnsi="Times New Roman" w:cs="Times New Roman"/>
                <w:color w:val="000000"/>
              </w:rPr>
              <w:t>87</w:t>
            </w:r>
          </w:p>
        </w:tc>
        <w:tc>
          <w:tcPr>
            <w:tcW w:w="723" w:type="dxa"/>
            <w:tcBorders>
              <w:right w:val="single" w:sz="4" w:space="0" w:color="AEAAAA" w:themeColor="background2" w:themeShade="BF"/>
            </w:tcBorders>
            <w:noWrap/>
            <w:hideMark/>
          </w:tcPr>
          <w:p w14:paraId="02056718" w14:textId="2E513A65" w:rsidR="00766BEF" w:rsidRPr="00B203D5" w:rsidRDefault="000044BB" w:rsidP="00766BEF">
            <w:pPr>
              <w:jc w:val="right"/>
              <w:rPr>
                <w:rFonts w:ascii="Times New Roman" w:hAnsi="Times New Roman" w:cs="Times New Roman"/>
                <w:color w:val="AEAAAA" w:themeColor="background2" w:themeShade="BF"/>
              </w:rPr>
            </w:pPr>
            <w:r w:rsidRPr="00B203D5">
              <w:rPr>
                <w:rFonts w:ascii="Times New Roman" w:hAnsi="Times New Roman" w:cs="Times New Roman"/>
                <w:color w:val="AEAAAA" w:themeColor="background2" w:themeShade="BF"/>
              </w:rPr>
              <w:t>0</w:t>
            </w:r>
          </w:p>
        </w:tc>
        <w:tc>
          <w:tcPr>
            <w:tcW w:w="3414" w:type="dxa"/>
            <w:tcBorders>
              <w:left w:val="single" w:sz="4" w:space="0" w:color="AEAAAA" w:themeColor="background2" w:themeShade="BF"/>
            </w:tcBorders>
          </w:tcPr>
          <w:p w14:paraId="408352B5" w14:textId="289AD517" w:rsidR="00766BEF" w:rsidRPr="000818E3" w:rsidRDefault="00766BEF" w:rsidP="00766BEF">
            <w:pPr>
              <w:rPr>
                <w:rFonts w:ascii="Times New Roman" w:hAnsi="Times New Roman" w:cs="Times New Roman"/>
                <w:b/>
                <w:bCs/>
                <w:color w:val="AEAAAA" w:themeColor="background2" w:themeShade="BF"/>
              </w:rPr>
            </w:pPr>
            <w:r w:rsidRPr="000818E3">
              <w:rPr>
                <w:rFonts w:ascii="Times New Roman" w:hAnsi="Times New Roman" w:cs="Times New Roman"/>
                <w:sz w:val="20"/>
                <w:szCs w:val="20"/>
              </w:rPr>
              <w:t>Stationary, chin-down posture with head held close to the surface of the log</w:t>
            </w:r>
          </w:p>
        </w:tc>
      </w:tr>
      <w:tr w:rsidR="00766BEF" w:rsidRPr="00E856FC" w14:paraId="79E0789D" w14:textId="497240AC" w:rsidTr="00766BEF">
        <w:trPr>
          <w:trHeight w:val="531"/>
          <w:jc w:val="center"/>
        </w:trPr>
        <w:tc>
          <w:tcPr>
            <w:tcW w:w="461" w:type="dxa"/>
            <w:noWrap/>
            <w:hideMark/>
          </w:tcPr>
          <w:p w14:paraId="45B0C070" w14:textId="319D101E" w:rsidR="00766BEF" w:rsidRPr="00670508" w:rsidRDefault="00766BEF" w:rsidP="00766BEF">
            <w:pPr>
              <w:jc w:val="center"/>
              <w:rPr>
                <w:rFonts w:ascii="Times New Roman" w:hAnsi="Times New Roman" w:cs="Times New Roman"/>
              </w:rPr>
            </w:pPr>
            <w:r w:rsidRPr="00670508">
              <w:rPr>
                <w:rFonts w:ascii="Times New Roman" w:hAnsi="Times New Roman" w:cs="Times New Roman"/>
              </w:rPr>
              <w:t>G.</w:t>
            </w:r>
          </w:p>
        </w:tc>
        <w:tc>
          <w:tcPr>
            <w:tcW w:w="2239" w:type="dxa"/>
            <w:noWrap/>
            <w:hideMark/>
          </w:tcPr>
          <w:p w14:paraId="28D35065" w14:textId="04B66491" w:rsidR="00766BEF" w:rsidRPr="000818E3" w:rsidRDefault="00766BEF" w:rsidP="00766BEF">
            <w:pPr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</w:rPr>
              <w:t>Metronome</w:t>
            </w:r>
          </w:p>
        </w:tc>
        <w:tc>
          <w:tcPr>
            <w:tcW w:w="883" w:type="dxa"/>
            <w:noWrap/>
            <w:hideMark/>
          </w:tcPr>
          <w:p w14:paraId="4DC00603" w14:textId="27F99FF9" w:rsidR="00766BEF" w:rsidRPr="00B203D5" w:rsidRDefault="000044BB" w:rsidP="00766BEF">
            <w:pPr>
              <w:jc w:val="right"/>
              <w:rPr>
                <w:rFonts w:ascii="Times New Roman" w:hAnsi="Times New Roman" w:cs="Times New Roman"/>
                <w:color w:val="AEAAAA" w:themeColor="background2" w:themeShade="BF"/>
              </w:rPr>
            </w:pPr>
            <w:r w:rsidRPr="00B203D5">
              <w:rPr>
                <w:rFonts w:ascii="Times New Roman" w:hAnsi="Times New Roman" w:cs="Times New Roman"/>
                <w:color w:val="AEAAAA" w:themeColor="background2" w:themeShade="BF"/>
              </w:rPr>
              <w:t>0</w:t>
            </w:r>
          </w:p>
        </w:tc>
        <w:tc>
          <w:tcPr>
            <w:tcW w:w="830" w:type="dxa"/>
            <w:noWrap/>
            <w:hideMark/>
          </w:tcPr>
          <w:p w14:paraId="5AB37A54" w14:textId="24EABBA0" w:rsidR="00766BEF" w:rsidRPr="00766BEF" w:rsidRDefault="00766BEF" w:rsidP="00766BEF">
            <w:pPr>
              <w:jc w:val="right"/>
              <w:rPr>
                <w:rFonts w:ascii="Times New Roman" w:hAnsi="Times New Roman" w:cs="Times New Roman"/>
              </w:rPr>
            </w:pPr>
            <w:r w:rsidRPr="00766BEF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23" w:type="dxa"/>
            <w:tcBorders>
              <w:right w:val="single" w:sz="4" w:space="0" w:color="AEAAAA" w:themeColor="background2" w:themeShade="BF"/>
            </w:tcBorders>
            <w:noWrap/>
            <w:hideMark/>
          </w:tcPr>
          <w:p w14:paraId="3268CF2B" w14:textId="349D5EFE" w:rsidR="00766BEF" w:rsidRPr="00B203D5" w:rsidRDefault="000044BB" w:rsidP="00766BEF">
            <w:pPr>
              <w:jc w:val="right"/>
              <w:rPr>
                <w:rFonts w:ascii="Times New Roman" w:hAnsi="Times New Roman" w:cs="Times New Roman"/>
                <w:color w:val="AEAAAA" w:themeColor="background2" w:themeShade="BF"/>
              </w:rPr>
            </w:pPr>
            <w:r w:rsidRPr="00B203D5">
              <w:rPr>
                <w:rFonts w:ascii="Times New Roman" w:hAnsi="Times New Roman" w:cs="Times New Roman"/>
                <w:color w:val="AEAAAA" w:themeColor="background2" w:themeShade="BF"/>
              </w:rPr>
              <w:t>0</w:t>
            </w:r>
          </w:p>
        </w:tc>
        <w:tc>
          <w:tcPr>
            <w:tcW w:w="3414" w:type="dxa"/>
            <w:tcBorders>
              <w:left w:val="single" w:sz="4" w:space="0" w:color="AEAAAA" w:themeColor="background2" w:themeShade="BF"/>
            </w:tcBorders>
          </w:tcPr>
          <w:p w14:paraId="2DF46189" w14:textId="269FD121" w:rsidR="00766BEF" w:rsidRPr="000818E3" w:rsidRDefault="00766BEF" w:rsidP="00766BEF">
            <w:pPr>
              <w:rPr>
                <w:rFonts w:ascii="Times New Roman" w:hAnsi="Times New Roman" w:cs="Times New Roman"/>
                <w:b/>
                <w:bCs/>
                <w:color w:val="AEAAAA" w:themeColor="background2" w:themeShade="BF"/>
              </w:rPr>
            </w:pPr>
            <w:r w:rsidRPr="000818E3">
              <w:rPr>
                <w:rFonts w:ascii="Times New Roman" w:hAnsi="Times New Roman" w:cs="Times New Roman"/>
                <w:sz w:val="20"/>
                <w:szCs w:val="20"/>
              </w:rPr>
              <w:t>Rhythmic swaying while perched near the log</w:t>
            </w:r>
          </w:p>
        </w:tc>
      </w:tr>
      <w:tr w:rsidR="00766BEF" w:rsidRPr="00E856FC" w14:paraId="347AB5B9" w14:textId="767CB157" w:rsidTr="00766BEF">
        <w:trPr>
          <w:trHeight w:val="350"/>
          <w:jc w:val="center"/>
        </w:trPr>
        <w:tc>
          <w:tcPr>
            <w:tcW w:w="461" w:type="dxa"/>
            <w:noWrap/>
            <w:hideMark/>
          </w:tcPr>
          <w:p w14:paraId="338010A1" w14:textId="71801C26" w:rsidR="00766BEF" w:rsidRPr="00670508" w:rsidRDefault="00766BEF" w:rsidP="00766BEF">
            <w:pPr>
              <w:jc w:val="center"/>
              <w:rPr>
                <w:rFonts w:ascii="Times New Roman" w:hAnsi="Times New Roman" w:cs="Times New Roman"/>
              </w:rPr>
            </w:pPr>
            <w:r w:rsidRPr="00670508">
              <w:rPr>
                <w:rFonts w:ascii="Times New Roman" w:hAnsi="Times New Roman" w:cs="Times New Roman"/>
              </w:rPr>
              <w:t>H.</w:t>
            </w:r>
          </w:p>
        </w:tc>
        <w:tc>
          <w:tcPr>
            <w:tcW w:w="2239" w:type="dxa"/>
            <w:noWrap/>
            <w:hideMark/>
          </w:tcPr>
          <w:p w14:paraId="530AB20D" w14:textId="7817AEB9" w:rsidR="00766BEF" w:rsidRPr="000818E3" w:rsidRDefault="00766BEF" w:rsidP="00766BEF">
            <w:pPr>
              <w:rPr>
                <w:rFonts w:ascii="Times New Roman" w:hAnsi="Times New Roman" w:cs="Times New Roman"/>
              </w:rPr>
            </w:pPr>
            <w:commentRangeStart w:id="4"/>
            <w:r w:rsidRPr="000818E3">
              <w:rPr>
                <w:rFonts w:ascii="Times New Roman" w:hAnsi="Times New Roman" w:cs="Times New Roman"/>
              </w:rPr>
              <w:t>Position switch</w:t>
            </w:r>
            <w:commentRangeEnd w:id="4"/>
            <w:r w:rsidRPr="000818E3">
              <w:rPr>
                <w:rStyle w:val="CommentReference"/>
                <w:rFonts w:ascii="Times New Roman" w:hAnsi="Times New Roman" w:cs="Times New Roman"/>
              </w:rPr>
              <w:commentReference w:id="4"/>
            </w:r>
          </w:p>
        </w:tc>
        <w:tc>
          <w:tcPr>
            <w:tcW w:w="883" w:type="dxa"/>
            <w:noWrap/>
            <w:hideMark/>
          </w:tcPr>
          <w:p w14:paraId="5C5D7416" w14:textId="06A61D23" w:rsidR="00766BEF" w:rsidRPr="00766BEF" w:rsidRDefault="00766BEF" w:rsidP="00766BEF">
            <w:pPr>
              <w:jc w:val="right"/>
              <w:rPr>
                <w:rFonts w:ascii="Times New Roman" w:hAnsi="Times New Roman" w:cs="Times New Roman"/>
              </w:rPr>
            </w:pPr>
            <w:r w:rsidRPr="00766BEF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830" w:type="dxa"/>
            <w:noWrap/>
            <w:hideMark/>
          </w:tcPr>
          <w:p w14:paraId="083B6841" w14:textId="1AEA6680" w:rsidR="00766BEF" w:rsidRPr="00766BEF" w:rsidRDefault="00766BEF" w:rsidP="00766BEF">
            <w:pPr>
              <w:jc w:val="right"/>
              <w:rPr>
                <w:rFonts w:ascii="Times New Roman" w:hAnsi="Times New Roman" w:cs="Times New Roman"/>
              </w:rPr>
            </w:pPr>
            <w:r w:rsidRPr="00766BEF">
              <w:rPr>
                <w:rFonts w:ascii="Times New Roman" w:hAnsi="Times New Roman" w:cs="Times New Roman"/>
                <w:color w:val="000000"/>
              </w:rPr>
              <w:t>45</w:t>
            </w:r>
          </w:p>
        </w:tc>
        <w:tc>
          <w:tcPr>
            <w:tcW w:w="723" w:type="dxa"/>
            <w:tcBorders>
              <w:right w:val="single" w:sz="4" w:space="0" w:color="AEAAAA" w:themeColor="background2" w:themeShade="BF"/>
            </w:tcBorders>
            <w:noWrap/>
            <w:hideMark/>
          </w:tcPr>
          <w:p w14:paraId="6A1B4D8B" w14:textId="7AD877BD" w:rsidR="00766BEF" w:rsidRPr="00766BEF" w:rsidRDefault="00766BEF" w:rsidP="00766BEF">
            <w:pPr>
              <w:jc w:val="right"/>
              <w:rPr>
                <w:rFonts w:ascii="Times New Roman" w:hAnsi="Times New Roman" w:cs="Times New Roman"/>
              </w:rPr>
            </w:pPr>
            <w:r w:rsidRPr="00766BEF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3414" w:type="dxa"/>
            <w:tcBorders>
              <w:left w:val="single" w:sz="4" w:space="0" w:color="AEAAAA" w:themeColor="background2" w:themeShade="BF"/>
            </w:tcBorders>
          </w:tcPr>
          <w:p w14:paraId="4978403B" w14:textId="722961BD" w:rsidR="00766BEF" w:rsidRPr="000818E3" w:rsidRDefault="00766BEF" w:rsidP="00766BEF">
            <w:pPr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  <w:sz w:val="20"/>
                <w:szCs w:val="20"/>
              </w:rPr>
              <w:t>Rapid body rotation (generally ~45°)</w:t>
            </w:r>
          </w:p>
        </w:tc>
      </w:tr>
      <w:tr w:rsidR="00766BEF" w:rsidRPr="00E856FC" w14:paraId="3B015D73" w14:textId="75D8DCF6" w:rsidTr="00766BEF">
        <w:trPr>
          <w:trHeight w:val="530"/>
          <w:jc w:val="center"/>
        </w:trPr>
        <w:tc>
          <w:tcPr>
            <w:tcW w:w="461" w:type="dxa"/>
            <w:noWrap/>
            <w:hideMark/>
          </w:tcPr>
          <w:p w14:paraId="629A4715" w14:textId="5AC4C20F" w:rsidR="00766BEF" w:rsidRPr="00670508" w:rsidRDefault="00766BEF" w:rsidP="00766BEF">
            <w:pPr>
              <w:jc w:val="center"/>
              <w:rPr>
                <w:rFonts w:ascii="Times New Roman" w:hAnsi="Times New Roman" w:cs="Times New Roman"/>
              </w:rPr>
            </w:pPr>
            <w:r w:rsidRPr="00670508">
              <w:rPr>
                <w:rFonts w:ascii="Times New Roman" w:hAnsi="Times New Roman" w:cs="Times New Roman"/>
              </w:rPr>
              <w:t>I.</w:t>
            </w:r>
          </w:p>
        </w:tc>
        <w:tc>
          <w:tcPr>
            <w:tcW w:w="2239" w:type="dxa"/>
            <w:noWrap/>
            <w:hideMark/>
          </w:tcPr>
          <w:p w14:paraId="53A5D867" w14:textId="4D70C150" w:rsidR="00766BEF" w:rsidRPr="000818E3" w:rsidRDefault="00766BEF" w:rsidP="00766BEF">
            <w:pPr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</w:rPr>
              <w:t>Neck twist</w:t>
            </w:r>
          </w:p>
        </w:tc>
        <w:tc>
          <w:tcPr>
            <w:tcW w:w="883" w:type="dxa"/>
            <w:noWrap/>
            <w:hideMark/>
          </w:tcPr>
          <w:p w14:paraId="1C6BD737" w14:textId="27725184" w:rsidR="00766BEF" w:rsidRPr="00766BEF" w:rsidRDefault="00766BEF" w:rsidP="00766BEF">
            <w:pPr>
              <w:jc w:val="right"/>
              <w:rPr>
                <w:rFonts w:ascii="Times New Roman" w:hAnsi="Times New Roman" w:cs="Times New Roman"/>
              </w:rPr>
            </w:pPr>
            <w:r w:rsidRPr="00766BEF"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830" w:type="dxa"/>
            <w:noWrap/>
            <w:hideMark/>
          </w:tcPr>
          <w:p w14:paraId="702C0CC1" w14:textId="17A61F85" w:rsidR="00766BEF" w:rsidRPr="00766BEF" w:rsidRDefault="00766BEF" w:rsidP="00766BEF">
            <w:pPr>
              <w:jc w:val="right"/>
              <w:rPr>
                <w:rFonts w:ascii="Times New Roman" w:hAnsi="Times New Roman" w:cs="Times New Roman"/>
              </w:rPr>
            </w:pPr>
            <w:r w:rsidRPr="00766BEF">
              <w:rPr>
                <w:rFonts w:ascii="Times New Roman" w:hAnsi="Times New Roman" w:cs="Times New Roman"/>
                <w:color w:val="000000"/>
              </w:rPr>
              <w:t>95</w:t>
            </w:r>
          </w:p>
        </w:tc>
        <w:tc>
          <w:tcPr>
            <w:tcW w:w="723" w:type="dxa"/>
            <w:tcBorders>
              <w:right w:val="single" w:sz="4" w:space="0" w:color="AEAAAA" w:themeColor="background2" w:themeShade="BF"/>
            </w:tcBorders>
            <w:noWrap/>
            <w:hideMark/>
          </w:tcPr>
          <w:p w14:paraId="64F235A8" w14:textId="28CC486C" w:rsidR="00766BEF" w:rsidRPr="00766BEF" w:rsidRDefault="00766BEF" w:rsidP="00766BEF">
            <w:pPr>
              <w:jc w:val="right"/>
              <w:rPr>
                <w:rFonts w:ascii="Times New Roman" w:hAnsi="Times New Roman" w:cs="Times New Roman"/>
              </w:rPr>
            </w:pPr>
            <w:r w:rsidRPr="00766BEF">
              <w:rPr>
                <w:rFonts w:ascii="Times New Roman" w:hAnsi="Times New Roman" w:cs="Times New Roman"/>
                <w:color w:val="000000"/>
              </w:rPr>
              <w:t>69</w:t>
            </w:r>
          </w:p>
        </w:tc>
        <w:tc>
          <w:tcPr>
            <w:tcW w:w="3414" w:type="dxa"/>
            <w:tcBorders>
              <w:left w:val="single" w:sz="4" w:space="0" w:color="AEAAAA" w:themeColor="background2" w:themeShade="BF"/>
            </w:tcBorders>
          </w:tcPr>
          <w:p w14:paraId="64051847" w14:textId="3897733E" w:rsidR="00766BEF" w:rsidRPr="000818E3" w:rsidRDefault="00766BEF" w:rsidP="00766BEF">
            <w:pPr>
              <w:rPr>
                <w:rFonts w:ascii="Times New Roman" w:hAnsi="Times New Roman" w:cs="Times New Roman"/>
              </w:rPr>
            </w:pPr>
            <w:commentRangeStart w:id="5"/>
            <w:r w:rsidRPr="000818E3">
              <w:rPr>
                <w:rFonts w:ascii="Times New Roman" w:hAnsi="Times New Roman" w:cs="Times New Roman"/>
                <w:sz w:val="20"/>
                <w:szCs w:val="20"/>
              </w:rPr>
              <w:t>With feet planted, lowering the side of the head towards the surface of the log</w:t>
            </w:r>
            <w:commentRangeEnd w:id="5"/>
            <w:r w:rsidRPr="000818E3">
              <w:rPr>
                <w:rStyle w:val="CommentReference"/>
                <w:rFonts w:ascii="Times New Roman" w:hAnsi="Times New Roman" w:cs="Times New Roman"/>
                <w:sz w:val="20"/>
                <w:szCs w:val="20"/>
              </w:rPr>
              <w:commentReference w:id="5"/>
            </w:r>
          </w:p>
        </w:tc>
      </w:tr>
      <w:tr w:rsidR="00766BEF" w:rsidRPr="00E856FC" w14:paraId="7B8B6981" w14:textId="27C4A2F7" w:rsidTr="00766BEF">
        <w:trPr>
          <w:trHeight w:val="530"/>
          <w:jc w:val="center"/>
        </w:trPr>
        <w:tc>
          <w:tcPr>
            <w:tcW w:w="461" w:type="dxa"/>
            <w:noWrap/>
            <w:hideMark/>
          </w:tcPr>
          <w:p w14:paraId="3E6AE270" w14:textId="0B7919CB" w:rsidR="00766BEF" w:rsidRPr="00670508" w:rsidRDefault="00766BEF" w:rsidP="00766BEF">
            <w:pPr>
              <w:jc w:val="center"/>
              <w:rPr>
                <w:rFonts w:ascii="Times New Roman" w:hAnsi="Times New Roman" w:cs="Times New Roman"/>
              </w:rPr>
            </w:pPr>
            <w:r w:rsidRPr="00670508">
              <w:rPr>
                <w:rFonts w:ascii="Times New Roman" w:hAnsi="Times New Roman" w:cs="Times New Roman"/>
              </w:rPr>
              <w:t>J.</w:t>
            </w:r>
          </w:p>
        </w:tc>
        <w:tc>
          <w:tcPr>
            <w:tcW w:w="2239" w:type="dxa"/>
            <w:noWrap/>
            <w:hideMark/>
          </w:tcPr>
          <w:p w14:paraId="257DBE7A" w14:textId="146A82A8" w:rsidR="00766BEF" w:rsidRPr="000818E3" w:rsidRDefault="00766BEF" w:rsidP="00766BEF">
            <w:pPr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</w:rPr>
              <w:t>To-and-fro flight</w:t>
            </w:r>
          </w:p>
        </w:tc>
        <w:tc>
          <w:tcPr>
            <w:tcW w:w="883" w:type="dxa"/>
            <w:noWrap/>
            <w:hideMark/>
          </w:tcPr>
          <w:p w14:paraId="6401155A" w14:textId="551F9BD7" w:rsidR="00766BEF" w:rsidRPr="00766BEF" w:rsidRDefault="00766BEF" w:rsidP="00766BEF">
            <w:pPr>
              <w:jc w:val="right"/>
              <w:rPr>
                <w:rFonts w:ascii="Times New Roman" w:hAnsi="Times New Roman" w:cs="Times New Roman"/>
              </w:rPr>
            </w:pPr>
            <w:r w:rsidRPr="00766BEF">
              <w:rPr>
                <w:rFonts w:ascii="Times New Roman" w:hAnsi="Times New Roman" w:cs="Times New Roman"/>
                <w:color w:val="000000"/>
              </w:rPr>
              <w:t>28</w:t>
            </w:r>
          </w:p>
        </w:tc>
        <w:tc>
          <w:tcPr>
            <w:tcW w:w="830" w:type="dxa"/>
            <w:noWrap/>
            <w:hideMark/>
          </w:tcPr>
          <w:p w14:paraId="189CFF08" w14:textId="7E66B247" w:rsidR="00766BEF" w:rsidRPr="00766BEF" w:rsidRDefault="00766BEF" w:rsidP="00766BEF">
            <w:pPr>
              <w:jc w:val="right"/>
              <w:rPr>
                <w:rFonts w:ascii="Times New Roman" w:hAnsi="Times New Roman" w:cs="Times New Roman"/>
              </w:rPr>
            </w:pPr>
            <w:r w:rsidRPr="00766BEF">
              <w:rPr>
                <w:rFonts w:ascii="Times New Roman" w:hAnsi="Times New Roman" w:cs="Times New Roman"/>
                <w:color w:val="000000"/>
              </w:rPr>
              <w:t>82</w:t>
            </w:r>
          </w:p>
        </w:tc>
        <w:tc>
          <w:tcPr>
            <w:tcW w:w="723" w:type="dxa"/>
            <w:tcBorders>
              <w:right w:val="single" w:sz="4" w:space="0" w:color="AEAAAA" w:themeColor="background2" w:themeShade="BF"/>
            </w:tcBorders>
            <w:noWrap/>
            <w:hideMark/>
          </w:tcPr>
          <w:p w14:paraId="59F08782" w14:textId="5115B7D5" w:rsidR="00766BEF" w:rsidRPr="00766BEF" w:rsidRDefault="00766BEF" w:rsidP="00766BEF">
            <w:pPr>
              <w:jc w:val="right"/>
              <w:rPr>
                <w:rFonts w:ascii="Times New Roman" w:hAnsi="Times New Roman" w:cs="Times New Roman"/>
              </w:rPr>
            </w:pPr>
            <w:r w:rsidRPr="00766BEF">
              <w:rPr>
                <w:rFonts w:ascii="Times New Roman" w:hAnsi="Times New Roman" w:cs="Times New Roman"/>
                <w:color w:val="000000"/>
              </w:rPr>
              <w:t>15</w:t>
            </w:r>
          </w:p>
        </w:tc>
        <w:tc>
          <w:tcPr>
            <w:tcW w:w="3414" w:type="dxa"/>
            <w:tcBorders>
              <w:left w:val="single" w:sz="4" w:space="0" w:color="AEAAAA" w:themeColor="background2" w:themeShade="BF"/>
            </w:tcBorders>
          </w:tcPr>
          <w:p w14:paraId="23496A23" w14:textId="1E281AA5" w:rsidR="00766BEF" w:rsidRPr="000818E3" w:rsidRDefault="00766BEF" w:rsidP="00766BEF">
            <w:pPr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  <w:sz w:val="20"/>
                <w:szCs w:val="20"/>
              </w:rPr>
              <w:t>Flights of variable duration and distance from the log and back.</w:t>
            </w:r>
          </w:p>
        </w:tc>
      </w:tr>
      <w:tr w:rsidR="00766BEF" w:rsidRPr="00E856FC" w14:paraId="0388CD5F" w14:textId="2236F9D0" w:rsidTr="00766BEF">
        <w:trPr>
          <w:trHeight w:val="350"/>
          <w:jc w:val="center"/>
        </w:trPr>
        <w:tc>
          <w:tcPr>
            <w:tcW w:w="461" w:type="dxa"/>
            <w:noWrap/>
            <w:hideMark/>
          </w:tcPr>
          <w:p w14:paraId="2E5B6D8E" w14:textId="3FDF302D" w:rsidR="00766BEF" w:rsidRPr="00670508" w:rsidRDefault="00766BEF" w:rsidP="00766BEF">
            <w:pPr>
              <w:jc w:val="center"/>
              <w:rPr>
                <w:rFonts w:ascii="Times New Roman" w:hAnsi="Times New Roman" w:cs="Times New Roman"/>
              </w:rPr>
            </w:pPr>
            <w:r w:rsidRPr="00670508">
              <w:rPr>
                <w:rFonts w:ascii="Times New Roman" w:hAnsi="Times New Roman" w:cs="Times New Roman"/>
              </w:rPr>
              <w:t>K.</w:t>
            </w:r>
          </w:p>
        </w:tc>
        <w:tc>
          <w:tcPr>
            <w:tcW w:w="2239" w:type="dxa"/>
            <w:noWrap/>
            <w:hideMark/>
          </w:tcPr>
          <w:p w14:paraId="0486A573" w14:textId="58848E29" w:rsidR="00766BEF" w:rsidRPr="000818E3" w:rsidRDefault="00766BEF" w:rsidP="00766BEF">
            <w:pPr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</w:rPr>
              <w:t>Mixed</w:t>
            </w:r>
          </w:p>
        </w:tc>
        <w:tc>
          <w:tcPr>
            <w:tcW w:w="883" w:type="dxa"/>
            <w:noWrap/>
            <w:hideMark/>
          </w:tcPr>
          <w:p w14:paraId="3C85DD7B" w14:textId="5A5F9A48" w:rsidR="00766BEF" w:rsidRPr="00766BEF" w:rsidRDefault="00766BEF" w:rsidP="00766BEF">
            <w:pPr>
              <w:jc w:val="right"/>
              <w:rPr>
                <w:rFonts w:ascii="Times New Roman" w:hAnsi="Times New Roman" w:cs="Times New Roman"/>
              </w:rPr>
            </w:pPr>
            <w:r w:rsidRPr="00766BEF">
              <w:rPr>
                <w:rFonts w:ascii="Times New Roman" w:hAnsi="Times New Roman" w:cs="Times New Roman"/>
                <w:color w:val="000000"/>
              </w:rPr>
              <w:t>13</w:t>
            </w:r>
          </w:p>
        </w:tc>
        <w:tc>
          <w:tcPr>
            <w:tcW w:w="830" w:type="dxa"/>
            <w:noWrap/>
            <w:hideMark/>
          </w:tcPr>
          <w:p w14:paraId="768E9411" w14:textId="67CDE600" w:rsidR="00766BEF" w:rsidRPr="00766BEF" w:rsidRDefault="00766BEF" w:rsidP="00766BEF">
            <w:pPr>
              <w:jc w:val="right"/>
              <w:rPr>
                <w:rFonts w:ascii="Times New Roman" w:hAnsi="Times New Roman" w:cs="Times New Roman"/>
              </w:rPr>
            </w:pPr>
            <w:r w:rsidRPr="00766BEF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723" w:type="dxa"/>
            <w:tcBorders>
              <w:right w:val="single" w:sz="4" w:space="0" w:color="AEAAAA" w:themeColor="background2" w:themeShade="BF"/>
            </w:tcBorders>
            <w:noWrap/>
            <w:hideMark/>
          </w:tcPr>
          <w:p w14:paraId="56D34EF4" w14:textId="3939B8F6" w:rsidR="00766BEF" w:rsidRPr="00766BEF" w:rsidRDefault="000044BB" w:rsidP="00766BEF">
            <w:pPr>
              <w:jc w:val="right"/>
              <w:rPr>
                <w:rFonts w:ascii="Times New Roman" w:hAnsi="Times New Roman" w:cs="Times New Roman"/>
              </w:rPr>
            </w:pPr>
            <w:r w:rsidRPr="00B203D5">
              <w:rPr>
                <w:rFonts w:ascii="Times New Roman" w:hAnsi="Times New Roman" w:cs="Times New Roman"/>
                <w:color w:val="AEAAAA" w:themeColor="background2" w:themeShade="BF"/>
              </w:rPr>
              <w:t>0</w:t>
            </w:r>
          </w:p>
        </w:tc>
        <w:tc>
          <w:tcPr>
            <w:tcW w:w="3414" w:type="dxa"/>
            <w:tcBorders>
              <w:left w:val="single" w:sz="4" w:space="0" w:color="AEAAAA" w:themeColor="background2" w:themeShade="BF"/>
            </w:tcBorders>
          </w:tcPr>
          <w:p w14:paraId="19991FE5" w14:textId="4F4758A0" w:rsidR="00766BEF" w:rsidRPr="000818E3" w:rsidRDefault="00766BEF" w:rsidP="00766BE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818E3">
              <w:rPr>
                <w:rFonts w:ascii="Times New Roman" w:hAnsi="Times New Roman" w:cs="Times New Roman"/>
                <w:sz w:val="20"/>
                <w:szCs w:val="20"/>
              </w:rPr>
              <w:t xml:space="preserve">Mixture of two defined elements </w:t>
            </w:r>
          </w:p>
        </w:tc>
      </w:tr>
      <w:tr w:rsidR="00766BEF" w:rsidRPr="00E856FC" w14:paraId="5669DED3" w14:textId="3AA60C4F" w:rsidTr="00766BEF">
        <w:trPr>
          <w:trHeight w:val="20"/>
          <w:jc w:val="center"/>
        </w:trPr>
        <w:tc>
          <w:tcPr>
            <w:tcW w:w="461" w:type="dxa"/>
            <w:noWrap/>
            <w:hideMark/>
          </w:tcPr>
          <w:p w14:paraId="323B6A1D" w14:textId="7048075C" w:rsidR="00766BEF" w:rsidRPr="00670508" w:rsidRDefault="00766BEF" w:rsidP="00766BEF">
            <w:pPr>
              <w:jc w:val="center"/>
              <w:rPr>
                <w:rFonts w:ascii="Times New Roman" w:hAnsi="Times New Roman" w:cs="Times New Roman"/>
              </w:rPr>
            </w:pPr>
            <w:r w:rsidRPr="00670508">
              <w:rPr>
                <w:rFonts w:ascii="Times New Roman" w:hAnsi="Times New Roman" w:cs="Times New Roman"/>
              </w:rPr>
              <w:t>L.</w:t>
            </w:r>
          </w:p>
        </w:tc>
        <w:tc>
          <w:tcPr>
            <w:tcW w:w="2239" w:type="dxa"/>
            <w:noWrap/>
            <w:hideMark/>
          </w:tcPr>
          <w:p w14:paraId="2C62A1A5" w14:textId="31E7582E" w:rsidR="00766BEF" w:rsidRPr="000818E3" w:rsidRDefault="00766BEF" w:rsidP="00766BEF">
            <w:pPr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</w:rPr>
              <w:t>Other</w:t>
            </w:r>
          </w:p>
        </w:tc>
        <w:tc>
          <w:tcPr>
            <w:tcW w:w="883" w:type="dxa"/>
            <w:noWrap/>
            <w:hideMark/>
          </w:tcPr>
          <w:p w14:paraId="5EDFF8E0" w14:textId="3C836F8A" w:rsidR="00766BEF" w:rsidRPr="00766BEF" w:rsidRDefault="00766BEF" w:rsidP="00766BEF">
            <w:pPr>
              <w:jc w:val="right"/>
              <w:rPr>
                <w:rFonts w:ascii="Times New Roman" w:hAnsi="Times New Roman" w:cs="Times New Roman"/>
              </w:rPr>
            </w:pPr>
            <w:r w:rsidRPr="00766BEF">
              <w:rPr>
                <w:rFonts w:ascii="Times New Roman" w:hAnsi="Times New Roman" w:cs="Times New Roman"/>
                <w:color w:val="000000"/>
              </w:rPr>
              <w:t>25</w:t>
            </w:r>
          </w:p>
        </w:tc>
        <w:tc>
          <w:tcPr>
            <w:tcW w:w="830" w:type="dxa"/>
            <w:noWrap/>
            <w:hideMark/>
          </w:tcPr>
          <w:p w14:paraId="515BA395" w14:textId="4AC39455" w:rsidR="00766BEF" w:rsidRPr="00766BEF" w:rsidRDefault="00766BEF" w:rsidP="00766BEF">
            <w:pPr>
              <w:jc w:val="right"/>
              <w:rPr>
                <w:rFonts w:ascii="Times New Roman" w:hAnsi="Times New Roman" w:cs="Times New Roman"/>
              </w:rPr>
            </w:pPr>
            <w:r w:rsidRPr="00766BEF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723" w:type="dxa"/>
            <w:tcBorders>
              <w:right w:val="single" w:sz="4" w:space="0" w:color="AEAAAA" w:themeColor="background2" w:themeShade="BF"/>
            </w:tcBorders>
            <w:noWrap/>
            <w:hideMark/>
          </w:tcPr>
          <w:p w14:paraId="439F6EC9" w14:textId="420707FA" w:rsidR="00766BEF" w:rsidRPr="00766BEF" w:rsidRDefault="00766BEF" w:rsidP="00766BEF">
            <w:pPr>
              <w:jc w:val="right"/>
              <w:rPr>
                <w:rFonts w:ascii="Times New Roman" w:hAnsi="Times New Roman" w:cs="Times New Roman"/>
              </w:rPr>
            </w:pPr>
            <w:r w:rsidRPr="00766BEF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3414" w:type="dxa"/>
            <w:tcBorders>
              <w:left w:val="single" w:sz="4" w:space="0" w:color="AEAAAA" w:themeColor="background2" w:themeShade="BF"/>
            </w:tcBorders>
          </w:tcPr>
          <w:p w14:paraId="4002ADD9" w14:textId="58F23594" w:rsidR="00766BEF" w:rsidRPr="000818E3" w:rsidRDefault="00766BEF" w:rsidP="00766BEF">
            <w:pPr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  <w:sz w:val="20"/>
                <w:szCs w:val="20"/>
              </w:rPr>
              <w:t xml:space="preserve">Uncharacterized or miscellaneous behaviors (e.g., </w:t>
            </w:r>
            <w:commentRangeStart w:id="6"/>
            <w:r>
              <w:rPr>
                <w:rFonts w:ascii="Times New Roman" w:hAnsi="Times New Roman" w:cs="Times New Roman"/>
                <w:sz w:val="20"/>
                <w:szCs w:val="20"/>
              </w:rPr>
              <w:t>wing flashing</w:t>
            </w:r>
            <w:commentRangeEnd w:id="6"/>
            <w:r>
              <w:rPr>
                <w:rStyle w:val="CommentReference"/>
              </w:rPr>
              <w:commentReference w:id="6"/>
            </w:r>
            <w:r w:rsidRPr="000818E3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</w:tbl>
    <w:p w14:paraId="06DD6B06" w14:textId="1DE5A349" w:rsidR="00943961" w:rsidRDefault="00943961">
      <w:pPr>
        <w:rPr>
          <w:rFonts w:ascii="Times New Roman" w:hAnsi="Times New Roman" w:cs="Times New Roman"/>
          <w:b/>
          <w:bCs/>
        </w:rPr>
      </w:pPr>
    </w:p>
    <w:p w14:paraId="0DB5F0E1" w14:textId="77777777" w:rsidR="00943961" w:rsidRDefault="0094396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38A70579" w14:textId="12596F86" w:rsidR="009B5378" w:rsidRDefault="00943961" w:rsidP="0021619F">
      <w:pPr>
        <w:rPr>
          <w:rFonts w:ascii="Times New Roman" w:hAnsi="Times New Roman" w:cs="Times New Roman"/>
        </w:rPr>
      </w:pPr>
      <w:r w:rsidRPr="001C0D33">
        <w:rPr>
          <w:rFonts w:ascii="Times New Roman" w:hAnsi="Times New Roman" w:cs="Times New Roman"/>
          <w:b/>
          <w:bCs/>
        </w:rPr>
        <w:lastRenderedPageBreak/>
        <w:t xml:space="preserve">Table </w:t>
      </w:r>
      <w:r w:rsidR="00FB49CB">
        <w:rPr>
          <w:rFonts w:ascii="Times New Roman" w:hAnsi="Times New Roman" w:cs="Times New Roman"/>
          <w:b/>
          <w:bCs/>
        </w:rPr>
        <w:t>2</w:t>
      </w:r>
      <w:r w:rsidRPr="001C0D33">
        <w:rPr>
          <w:rFonts w:ascii="Times New Roman" w:hAnsi="Times New Roman" w:cs="Times New Roman"/>
          <w:b/>
          <w:bCs/>
        </w:rPr>
        <w:t xml:space="preserve">. </w:t>
      </w:r>
      <w:r w:rsidR="003958C6">
        <w:rPr>
          <w:rFonts w:ascii="Times New Roman" w:hAnsi="Times New Roman" w:cs="Times New Roman"/>
        </w:rPr>
        <w:t>Male</w:t>
      </w:r>
      <w:r w:rsidR="00FB49CB">
        <w:rPr>
          <w:rFonts w:ascii="Times New Roman" w:hAnsi="Times New Roman" w:cs="Times New Roman"/>
        </w:rPr>
        <w:t xml:space="preserve"> </w:t>
      </w:r>
      <w:r w:rsidR="00FB49CB">
        <w:rPr>
          <w:rFonts w:ascii="Times New Roman" w:hAnsi="Times New Roman" w:cs="Times New Roman"/>
          <w:i/>
          <w:iCs/>
        </w:rPr>
        <w:t xml:space="preserve">Masius </w:t>
      </w:r>
      <w:r w:rsidR="003958C6">
        <w:rPr>
          <w:rFonts w:ascii="Times New Roman" w:hAnsi="Times New Roman" w:cs="Times New Roman"/>
        </w:rPr>
        <w:t xml:space="preserve">courtship </w:t>
      </w:r>
      <w:r w:rsidR="009B0EAB">
        <w:rPr>
          <w:rFonts w:ascii="Times New Roman" w:hAnsi="Times New Roman" w:cs="Times New Roman"/>
        </w:rPr>
        <w:t>display behaviors</w:t>
      </w:r>
      <w:r w:rsidR="00FB49CB">
        <w:rPr>
          <w:rFonts w:ascii="Times New Roman" w:hAnsi="Times New Roman" w:cs="Times New Roman"/>
        </w:rPr>
        <w:t xml:space="preserve"> change</w:t>
      </w:r>
      <w:r w:rsidR="003958C6">
        <w:rPr>
          <w:rFonts w:ascii="Times New Roman" w:hAnsi="Times New Roman" w:cs="Times New Roman"/>
        </w:rPr>
        <w:t xml:space="preserve"> </w:t>
      </w:r>
      <w:r w:rsidR="00FB49CB">
        <w:rPr>
          <w:rFonts w:ascii="Times New Roman" w:hAnsi="Times New Roman" w:cs="Times New Roman"/>
        </w:rPr>
        <w:t xml:space="preserve">with female </w:t>
      </w:r>
      <w:r w:rsidR="009B0EAB">
        <w:rPr>
          <w:rFonts w:ascii="Times New Roman" w:hAnsi="Times New Roman" w:cs="Times New Roman"/>
        </w:rPr>
        <w:t>behavior</w:t>
      </w:r>
      <w:r w:rsidR="00AF4390">
        <w:rPr>
          <w:rFonts w:ascii="Times New Roman" w:hAnsi="Times New Roman" w:cs="Times New Roman"/>
        </w:rPr>
        <w:t xml:space="preserve">. </w:t>
      </w:r>
      <w:r w:rsidR="00C0481D">
        <w:rPr>
          <w:rFonts w:ascii="Times New Roman" w:hAnsi="Times New Roman" w:cs="Times New Roman"/>
        </w:rPr>
        <w:t>Female</w:t>
      </w:r>
      <w:r w:rsidR="004528FB">
        <w:rPr>
          <w:rFonts w:ascii="Times New Roman" w:hAnsi="Times New Roman" w:cs="Times New Roman"/>
        </w:rPr>
        <w:t xml:space="preserve"> were either on or off the display log during each male behavior</w:t>
      </w:r>
      <w:r w:rsidR="00A6601C">
        <w:rPr>
          <w:rFonts w:ascii="Times New Roman" w:hAnsi="Times New Roman" w:cs="Times New Roman"/>
        </w:rPr>
        <w:t xml:space="preserve">. When </w:t>
      </w:r>
      <w:r w:rsidR="00044811">
        <w:rPr>
          <w:rFonts w:ascii="Times New Roman" w:hAnsi="Times New Roman" w:cs="Times New Roman"/>
        </w:rPr>
        <w:t xml:space="preserve">the log, females </w:t>
      </w:r>
      <w:r w:rsidR="00E86611">
        <w:rPr>
          <w:rFonts w:ascii="Times New Roman" w:hAnsi="Times New Roman" w:cs="Times New Roman"/>
        </w:rPr>
        <w:t xml:space="preserve">could stand </w:t>
      </w:r>
      <w:r w:rsidR="00A6601C">
        <w:rPr>
          <w:rFonts w:ascii="Times New Roman" w:hAnsi="Times New Roman" w:cs="Times New Roman"/>
        </w:rPr>
        <w:t>either upslope or downslope of the male</w:t>
      </w:r>
      <w:r w:rsidR="00394AFC">
        <w:rPr>
          <w:rFonts w:ascii="Times New Roman" w:hAnsi="Times New Roman" w:cs="Times New Roman"/>
        </w:rPr>
        <w:t xml:space="preserve">. </w:t>
      </w:r>
      <w:r w:rsidR="00E23E4F">
        <w:rPr>
          <w:rFonts w:ascii="Times New Roman" w:hAnsi="Times New Roman" w:cs="Times New Roman"/>
        </w:rPr>
        <w:t>In both unsuccessful (AUDI) and successful (COP) displays for an audience, males almost always performed Side-to-side bows when females were downslope. This situation was more common in COP displays.</w:t>
      </w:r>
      <w:r w:rsidR="008754E0">
        <w:rPr>
          <w:rFonts w:ascii="Times New Roman" w:hAnsi="Times New Roman" w:cs="Times New Roman"/>
        </w:rPr>
        <w:t xml:space="preserve"> </w:t>
      </w:r>
      <w:r w:rsidR="00AF4390">
        <w:rPr>
          <w:rFonts w:ascii="Times New Roman" w:hAnsi="Times New Roman" w:cs="Times New Roman"/>
        </w:rPr>
        <w:t xml:space="preserve">Total elements used to calculate </w:t>
      </w:r>
      <w:r w:rsidR="00743B99">
        <w:rPr>
          <w:rFonts w:ascii="Times New Roman" w:hAnsi="Times New Roman" w:cs="Times New Roman"/>
        </w:rPr>
        <w:t xml:space="preserve">percentages are given at the bottom. </w:t>
      </w:r>
      <w:r w:rsidR="00903D4A">
        <w:rPr>
          <w:rFonts w:ascii="Times New Roman" w:hAnsi="Times New Roman" w:cs="Times New Roman"/>
        </w:rPr>
        <w:t xml:space="preserve">Some </w:t>
      </w:r>
      <w:r w:rsidR="00CC1564">
        <w:rPr>
          <w:rFonts w:ascii="Times New Roman" w:hAnsi="Times New Roman" w:cs="Times New Roman"/>
        </w:rPr>
        <w:t xml:space="preserve">elements </w:t>
      </w:r>
      <w:r w:rsidR="002E67B4">
        <w:rPr>
          <w:rFonts w:ascii="Times New Roman" w:hAnsi="Times New Roman" w:cs="Times New Roman"/>
        </w:rPr>
        <w:t>in the dataset l</w:t>
      </w:r>
      <w:r w:rsidR="00425D60">
        <w:rPr>
          <w:rFonts w:ascii="Times New Roman" w:hAnsi="Times New Roman" w:cs="Times New Roman"/>
        </w:rPr>
        <w:t xml:space="preserve">acked </w:t>
      </w:r>
      <w:r w:rsidR="00CC1564">
        <w:rPr>
          <w:rFonts w:ascii="Times New Roman" w:hAnsi="Times New Roman" w:cs="Times New Roman"/>
        </w:rPr>
        <w:t>female location information</w:t>
      </w:r>
      <w:r w:rsidR="00425D60">
        <w:rPr>
          <w:rFonts w:ascii="Times New Roman" w:hAnsi="Times New Roman" w:cs="Times New Roman"/>
        </w:rPr>
        <w:t>, including some Audible log-approach dive</w:t>
      </w:r>
      <w:r w:rsidR="00F841E8">
        <w:rPr>
          <w:rFonts w:ascii="Times New Roman" w:hAnsi="Times New Roman" w:cs="Times New Roman"/>
        </w:rPr>
        <w:t xml:space="preserve">s that immediately </w:t>
      </w:r>
      <w:r w:rsidR="00E30AC0">
        <w:rPr>
          <w:rFonts w:ascii="Times New Roman" w:hAnsi="Times New Roman" w:cs="Times New Roman"/>
        </w:rPr>
        <w:t>preceded</w:t>
      </w:r>
      <w:r w:rsidR="00F841E8">
        <w:rPr>
          <w:rFonts w:ascii="Times New Roman" w:hAnsi="Times New Roman" w:cs="Times New Roman"/>
        </w:rPr>
        <w:t xml:space="preserve"> copulations.</w:t>
      </w:r>
    </w:p>
    <w:p w14:paraId="17C2C377" w14:textId="77777777" w:rsidR="00247802" w:rsidRDefault="00247802" w:rsidP="0021619F">
      <w:pPr>
        <w:rPr>
          <w:rFonts w:ascii="Times New Roman" w:hAnsi="Times New Roman" w:cs="Times New Roman"/>
        </w:rPr>
      </w:pPr>
    </w:p>
    <w:tbl>
      <w:tblPr>
        <w:tblStyle w:val="TableGrid"/>
        <w:tblW w:w="10710" w:type="dxa"/>
        <w:jc w:val="center"/>
        <w:tblLayout w:type="fixed"/>
        <w:tblLook w:val="04A0" w:firstRow="1" w:lastRow="0" w:firstColumn="1" w:lastColumn="0" w:noHBand="0" w:noVBand="1"/>
      </w:tblPr>
      <w:tblGrid>
        <w:gridCol w:w="449"/>
        <w:gridCol w:w="1889"/>
        <w:gridCol w:w="925"/>
        <w:gridCol w:w="874"/>
        <w:gridCol w:w="871"/>
        <w:gridCol w:w="845"/>
        <w:gridCol w:w="810"/>
        <w:gridCol w:w="942"/>
        <w:gridCol w:w="946"/>
        <w:gridCol w:w="1349"/>
        <w:gridCol w:w="810"/>
      </w:tblGrid>
      <w:tr w:rsidR="003B0569" w:rsidRPr="000818E3" w14:paraId="1E02267D" w14:textId="77777777" w:rsidTr="00FE75A7">
        <w:trPr>
          <w:trHeight w:val="233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78B7487C" w14:textId="77777777" w:rsidR="003B0569" w:rsidRPr="00670508" w:rsidRDefault="003B0569" w:rsidP="00B5230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2A64AB91" w14:textId="77777777" w:rsidR="003B0569" w:rsidRPr="00056526" w:rsidRDefault="003B0569" w:rsidP="00B52300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8370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3C314CE" w14:textId="39FBD189" w:rsidR="003B0569" w:rsidRPr="00056526" w:rsidRDefault="003B0569" w:rsidP="001F673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56526">
              <w:rPr>
                <w:rFonts w:ascii="Times New Roman" w:hAnsi="Times New Roman" w:cs="Times New Roman"/>
                <w:b/>
                <w:bCs/>
              </w:rPr>
              <w:t>% elements performed by males</w:t>
            </w:r>
          </w:p>
        </w:tc>
      </w:tr>
      <w:tr w:rsidR="00254288" w:rsidRPr="000818E3" w14:paraId="6C3BB5B1" w14:textId="77777777" w:rsidTr="00FE75A7">
        <w:trPr>
          <w:trHeight w:val="233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0CA97BB1" w14:textId="77777777" w:rsidR="00C92CCD" w:rsidRPr="00670508" w:rsidRDefault="00C92CCD" w:rsidP="00B5230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5CFAE721" w14:textId="77777777" w:rsidR="00C92CCD" w:rsidRPr="00056526" w:rsidRDefault="00C92CCD" w:rsidP="00B52300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6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39C694F" w14:textId="11893040" w:rsidR="00C92CCD" w:rsidRPr="00056526" w:rsidRDefault="00C92CCD" w:rsidP="00FE75A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56526">
              <w:rPr>
                <w:rFonts w:ascii="Times New Roman" w:hAnsi="Times New Roman" w:cs="Times New Roman"/>
                <w:b/>
                <w:bCs/>
              </w:rPr>
              <w:t>Female</w:t>
            </w:r>
            <w:r w:rsidR="00FE75A7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056526">
              <w:rPr>
                <w:rFonts w:ascii="Times New Roman" w:hAnsi="Times New Roman" w:cs="Times New Roman"/>
                <w:b/>
                <w:bCs/>
              </w:rPr>
              <w:t>off log</w:t>
            </w:r>
          </w:p>
        </w:tc>
        <w:tc>
          <w:tcPr>
            <w:tcW w:w="16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71DAD455" w14:textId="1F727716" w:rsidR="00C92CCD" w:rsidRPr="00056526" w:rsidRDefault="00C92CCD" w:rsidP="00FE75A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56526">
              <w:rPr>
                <w:rFonts w:ascii="Times New Roman" w:hAnsi="Times New Roman" w:cs="Times New Roman"/>
                <w:b/>
                <w:bCs/>
              </w:rPr>
              <w:t>Female</w:t>
            </w:r>
            <w:r w:rsidR="00FE75A7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056526">
              <w:rPr>
                <w:rFonts w:ascii="Times New Roman" w:hAnsi="Times New Roman" w:cs="Times New Roman"/>
                <w:b/>
                <w:bCs/>
              </w:rPr>
              <w:t>on log</w:t>
            </w:r>
          </w:p>
        </w:tc>
        <w:tc>
          <w:tcPr>
            <w:tcW w:w="18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03FE8D3" w14:textId="073DFC69" w:rsidR="00C92CCD" w:rsidRPr="00056526" w:rsidRDefault="00C92CCD" w:rsidP="00FE75A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56526">
              <w:rPr>
                <w:rFonts w:ascii="Times New Roman" w:hAnsi="Times New Roman" w:cs="Times New Roman"/>
                <w:b/>
                <w:bCs/>
              </w:rPr>
              <w:t>Female</w:t>
            </w:r>
            <w:r w:rsidR="00FE75A7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056526">
              <w:rPr>
                <w:rFonts w:ascii="Times New Roman" w:hAnsi="Times New Roman" w:cs="Times New Roman"/>
                <w:b/>
                <w:bCs/>
              </w:rPr>
              <w:t>upslope</w:t>
            </w:r>
          </w:p>
        </w:tc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717D3A8A" w14:textId="225C6370" w:rsidR="00C92CCD" w:rsidRPr="00056526" w:rsidRDefault="00C92CCD" w:rsidP="00FE75A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56526">
              <w:rPr>
                <w:rFonts w:ascii="Times New Roman" w:hAnsi="Times New Roman" w:cs="Times New Roman"/>
                <w:b/>
                <w:bCs/>
              </w:rPr>
              <w:t>Female</w:t>
            </w:r>
            <w:r w:rsidR="00FE75A7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056526">
              <w:rPr>
                <w:rFonts w:ascii="Times New Roman" w:hAnsi="Times New Roman" w:cs="Times New Roman"/>
                <w:b/>
                <w:bCs/>
              </w:rPr>
              <w:t>downslope</w:t>
            </w:r>
          </w:p>
        </w:tc>
      </w:tr>
      <w:tr w:rsidR="00FE75A7" w:rsidRPr="000818E3" w14:paraId="1DBE7619" w14:textId="305A3B94" w:rsidTr="00FE75A7">
        <w:trPr>
          <w:trHeight w:val="2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D4BC1FF" w14:textId="77777777" w:rsidR="003B0569" w:rsidRPr="00670508" w:rsidRDefault="003B0569" w:rsidP="003B056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1E5E2BAE" w14:textId="137638E9" w:rsidR="003B0569" w:rsidRPr="00056526" w:rsidRDefault="003B0569" w:rsidP="003B0569">
            <w:pPr>
              <w:rPr>
                <w:rFonts w:ascii="Times New Roman" w:hAnsi="Times New Roman" w:cs="Times New Roman"/>
                <w:b/>
                <w:bCs/>
              </w:rPr>
            </w:pPr>
            <w:r w:rsidRPr="00056526">
              <w:rPr>
                <w:rFonts w:ascii="Times New Roman" w:hAnsi="Times New Roman" w:cs="Times New Roman"/>
                <w:b/>
                <w:bCs/>
              </w:rPr>
              <w:t>Behavior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C28D3C" w14:textId="0BDA0E65" w:rsidR="003B0569" w:rsidRPr="00D72562" w:rsidRDefault="003B0569" w:rsidP="00FE75A7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D72562">
              <w:rPr>
                <w:rFonts w:ascii="Times New Roman" w:hAnsi="Times New Roman" w:cs="Times New Roman"/>
                <w:b/>
                <w:bCs/>
              </w:rPr>
              <w:t>SOLO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B12611" w14:textId="77EDAE2C" w:rsidR="003B0569" w:rsidRPr="00D72562" w:rsidRDefault="003B0569" w:rsidP="00FE75A7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D72562">
              <w:rPr>
                <w:rFonts w:ascii="Times New Roman" w:hAnsi="Times New Roman" w:cs="Times New Roman"/>
                <w:b/>
                <w:bCs/>
              </w:rPr>
              <w:t>AUDI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0E29E6" w14:textId="743FD035" w:rsidR="003B0569" w:rsidRPr="00D72562" w:rsidRDefault="003B0569" w:rsidP="00FE75A7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D72562">
              <w:rPr>
                <w:rFonts w:ascii="Times New Roman" w:hAnsi="Times New Roman" w:cs="Times New Roman"/>
                <w:b/>
                <w:bCs/>
              </w:rPr>
              <w:t>COP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</w:tcPr>
          <w:p w14:paraId="246A4096" w14:textId="4F2375C4" w:rsidR="003B0569" w:rsidRPr="00D72562" w:rsidRDefault="003B0569" w:rsidP="00FE75A7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D72562">
              <w:rPr>
                <w:rFonts w:ascii="Times New Roman" w:hAnsi="Times New Roman" w:cs="Times New Roman"/>
                <w:b/>
                <w:bCs/>
              </w:rPr>
              <w:t>AUDI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</w:tcPr>
          <w:p w14:paraId="1B3C80DA" w14:textId="1E69CB6E" w:rsidR="003B0569" w:rsidRPr="00D72562" w:rsidRDefault="003B0569" w:rsidP="00FE75A7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D72562">
              <w:rPr>
                <w:rFonts w:ascii="Times New Roman" w:hAnsi="Times New Roman" w:cs="Times New Roman"/>
                <w:b/>
                <w:bCs/>
              </w:rPr>
              <w:t>COP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27F42C" w14:textId="391724C7" w:rsidR="003B0569" w:rsidRPr="00D72562" w:rsidRDefault="003B0569" w:rsidP="00FE75A7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D72562">
              <w:rPr>
                <w:rFonts w:ascii="Times New Roman" w:hAnsi="Times New Roman" w:cs="Times New Roman"/>
                <w:b/>
                <w:bCs/>
              </w:rPr>
              <w:t>AUDI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CF390A" w14:textId="1141A7E7" w:rsidR="003B0569" w:rsidRPr="00D72562" w:rsidRDefault="003B0569" w:rsidP="00FE75A7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D72562">
              <w:rPr>
                <w:rFonts w:ascii="Times New Roman" w:hAnsi="Times New Roman" w:cs="Times New Roman"/>
                <w:b/>
                <w:bCs/>
              </w:rPr>
              <w:t>COP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</w:tcPr>
          <w:p w14:paraId="16CC149E" w14:textId="1ED2F4D4" w:rsidR="003B0569" w:rsidRPr="00D72562" w:rsidRDefault="003B0569" w:rsidP="00FE75A7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D72562">
              <w:rPr>
                <w:rFonts w:ascii="Times New Roman" w:hAnsi="Times New Roman" w:cs="Times New Roman"/>
                <w:b/>
                <w:bCs/>
              </w:rPr>
              <w:t>AUDI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</w:tcPr>
          <w:p w14:paraId="2E3FBF07" w14:textId="3C54F8B4" w:rsidR="003B0569" w:rsidRPr="00D72562" w:rsidRDefault="003B0569" w:rsidP="00FE75A7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D72562">
              <w:rPr>
                <w:rFonts w:ascii="Times New Roman" w:hAnsi="Times New Roman" w:cs="Times New Roman"/>
                <w:b/>
                <w:bCs/>
              </w:rPr>
              <w:t>COP</w:t>
            </w:r>
          </w:p>
        </w:tc>
      </w:tr>
      <w:tr w:rsidR="00FE75A7" w:rsidRPr="000818E3" w14:paraId="0CAF5472" w14:textId="42BC5094" w:rsidTr="00FE75A7">
        <w:trPr>
          <w:trHeight w:val="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EC5664A" w14:textId="77777777" w:rsidR="003B0569" w:rsidRPr="00670508" w:rsidRDefault="003B0569" w:rsidP="003B0569">
            <w:pPr>
              <w:jc w:val="center"/>
              <w:rPr>
                <w:rFonts w:ascii="Times New Roman" w:hAnsi="Times New Roman" w:cs="Times New Roman"/>
              </w:rPr>
            </w:pPr>
            <w:r w:rsidRPr="00670508">
              <w:rPr>
                <w:rFonts w:ascii="Times New Roman" w:hAnsi="Times New Roman" w:cs="Times New Roman"/>
              </w:rPr>
              <w:t>A.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65F1EA1D" w14:textId="77777777" w:rsidR="003B0569" w:rsidRPr="00056526" w:rsidRDefault="003B0569" w:rsidP="003B0569">
            <w:pPr>
              <w:rPr>
                <w:rFonts w:ascii="Times New Roman" w:hAnsi="Times New Roman" w:cs="Times New Roman"/>
              </w:rPr>
            </w:pPr>
            <w:r w:rsidRPr="00056526">
              <w:rPr>
                <w:rFonts w:ascii="Times New Roman" w:hAnsi="Times New Roman" w:cs="Times New Roman"/>
              </w:rPr>
              <w:t>Zero</w:t>
            </w:r>
          </w:p>
        </w:tc>
        <w:tc>
          <w:tcPr>
            <w:tcW w:w="9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BA4BC97" w14:textId="6DC138FE" w:rsidR="003B0569" w:rsidRPr="00056526" w:rsidRDefault="003B0569" w:rsidP="00FE75A7">
            <w:pPr>
              <w:jc w:val="right"/>
              <w:rPr>
                <w:rFonts w:ascii="Times New Roman" w:hAnsi="Times New Roman" w:cs="Times New Roman"/>
              </w:rPr>
            </w:pPr>
            <w:r w:rsidRPr="00056526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87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9E3CABD" w14:textId="28B4536C" w:rsidR="003B0569" w:rsidRPr="00056526" w:rsidRDefault="003B0569" w:rsidP="00FE75A7">
            <w:pPr>
              <w:jc w:val="right"/>
              <w:rPr>
                <w:rFonts w:ascii="Times New Roman" w:hAnsi="Times New Roman" w:cs="Times New Roman"/>
              </w:rPr>
            </w:pPr>
            <w:r w:rsidRPr="0005652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2E5A55B" w14:textId="74BA2742" w:rsidR="00CA0030" w:rsidRPr="0099336B" w:rsidRDefault="00CA0030" w:rsidP="00FE75A7">
            <w:pPr>
              <w:jc w:val="right"/>
              <w:rPr>
                <w:rFonts w:ascii="Times New Roman" w:hAnsi="Times New Roman" w:cs="Times New Roman"/>
                <w:color w:val="AEAAAA" w:themeColor="background2" w:themeShade="BF"/>
              </w:rPr>
            </w:pPr>
            <w:r w:rsidRPr="0099336B">
              <w:rPr>
                <w:rFonts w:ascii="Times New Roman" w:hAnsi="Times New Roman" w:cs="Times New Roman"/>
                <w:color w:val="AEAAAA" w:themeColor="background2" w:themeShade="BF"/>
              </w:rPr>
              <w:t>0</w:t>
            </w:r>
          </w:p>
        </w:tc>
        <w:tc>
          <w:tcPr>
            <w:tcW w:w="84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0F054EBB" w14:textId="465E2B21" w:rsidR="003B0569" w:rsidRPr="00056526" w:rsidRDefault="003B0569" w:rsidP="00FE75A7">
            <w:pPr>
              <w:jc w:val="right"/>
              <w:rPr>
                <w:rFonts w:ascii="Times New Roman" w:hAnsi="Times New Roman" w:cs="Times New Roman"/>
              </w:rPr>
            </w:pPr>
            <w:r w:rsidRPr="00056526">
              <w:rPr>
                <w:rFonts w:ascii="Times New Roman" w:hAnsi="Times New Roman" w:cs="Times New Roman"/>
              </w:rPr>
              <w:t>&lt;1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59AA1806" w14:textId="1555C380" w:rsidR="003B0569" w:rsidRPr="0099336B" w:rsidRDefault="009036BD" w:rsidP="00FE75A7">
            <w:pPr>
              <w:jc w:val="right"/>
              <w:rPr>
                <w:rFonts w:ascii="Times New Roman" w:hAnsi="Times New Roman" w:cs="Times New Roman"/>
                <w:color w:val="AEAAAA" w:themeColor="background2" w:themeShade="BF"/>
              </w:rPr>
            </w:pPr>
            <w:r>
              <w:rPr>
                <w:rFonts w:ascii="Times New Roman" w:hAnsi="Times New Roman" w:cs="Times New Roman"/>
                <w:color w:val="AEAAAA" w:themeColor="background2" w:themeShade="BF"/>
              </w:rPr>
              <w:t>0</w:t>
            </w:r>
          </w:p>
        </w:tc>
        <w:tc>
          <w:tcPr>
            <w:tcW w:w="94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D6891F1" w14:textId="276B7B80" w:rsidR="003B0569" w:rsidRPr="0099336B" w:rsidRDefault="009036BD" w:rsidP="00FE75A7">
            <w:pPr>
              <w:jc w:val="right"/>
              <w:rPr>
                <w:rFonts w:ascii="Times New Roman" w:hAnsi="Times New Roman" w:cs="Times New Roman"/>
                <w:color w:val="AEAAAA" w:themeColor="background2" w:themeShade="BF"/>
              </w:rPr>
            </w:pPr>
            <w:r>
              <w:rPr>
                <w:rFonts w:ascii="Times New Roman" w:hAnsi="Times New Roman" w:cs="Times New Roman"/>
                <w:color w:val="AEAAAA" w:themeColor="background2" w:themeShade="BF"/>
              </w:rPr>
              <w:t>0</w:t>
            </w:r>
          </w:p>
        </w:tc>
        <w:tc>
          <w:tcPr>
            <w:tcW w:w="94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FB3BCBD" w14:textId="6713FE37" w:rsidR="003B0569" w:rsidRPr="0099336B" w:rsidRDefault="009036BD" w:rsidP="00FE75A7">
            <w:pPr>
              <w:jc w:val="right"/>
              <w:rPr>
                <w:rFonts w:ascii="Times New Roman" w:hAnsi="Times New Roman" w:cs="Times New Roman"/>
                <w:color w:val="AEAAAA" w:themeColor="background2" w:themeShade="BF"/>
              </w:rPr>
            </w:pPr>
            <w:r>
              <w:rPr>
                <w:rFonts w:ascii="Times New Roman" w:hAnsi="Times New Roman" w:cs="Times New Roman"/>
                <w:color w:val="AEAAAA" w:themeColor="background2" w:themeShade="BF"/>
              </w:rPr>
              <w:t>0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0D5C97F9" w14:textId="30BBF6A5" w:rsidR="003B0569" w:rsidRPr="00056526" w:rsidRDefault="003B0569" w:rsidP="00FE75A7">
            <w:pPr>
              <w:jc w:val="right"/>
              <w:rPr>
                <w:rFonts w:ascii="Times New Roman" w:hAnsi="Times New Roman" w:cs="Times New Roman"/>
              </w:rPr>
            </w:pPr>
            <w:r w:rsidRPr="00056526">
              <w:rPr>
                <w:rFonts w:ascii="Times New Roman" w:hAnsi="Times New Roman" w:cs="Times New Roman"/>
              </w:rPr>
              <w:t>&lt;1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343EE1DB" w14:textId="0274D626" w:rsidR="003B0569" w:rsidRPr="0099336B" w:rsidRDefault="009036BD" w:rsidP="00FE75A7">
            <w:pPr>
              <w:jc w:val="right"/>
              <w:rPr>
                <w:rFonts w:ascii="Times New Roman" w:hAnsi="Times New Roman" w:cs="Times New Roman"/>
                <w:color w:val="AEAAAA" w:themeColor="background2" w:themeShade="BF"/>
              </w:rPr>
            </w:pPr>
            <w:r>
              <w:rPr>
                <w:rFonts w:ascii="Times New Roman" w:hAnsi="Times New Roman" w:cs="Times New Roman"/>
                <w:color w:val="AEAAAA" w:themeColor="background2" w:themeShade="BF"/>
              </w:rPr>
              <w:t>0</w:t>
            </w:r>
          </w:p>
        </w:tc>
      </w:tr>
      <w:tr w:rsidR="00FE75A7" w:rsidRPr="000818E3" w14:paraId="253A5843" w14:textId="43C1AA49" w:rsidTr="00FE75A7">
        <w:trPr>
          <w:trHeight w:val="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D476132" w14:textId="77777777" w:rsidR="003B0569" w:rsidRPr="00670508" w:rsidRDefault="003B0569" w:rsidP="003B0569">
            <w:pPr>
              <w:jc w:val="center"/>
              <w:rPr>
                <w:rFonts w:ascii="Times New Roman" w:hAnsi="Times New Roman" w:cs="Times New Roman"/>
              </w:rPr>
            </w:pPr>
            <w:r w:rsidRPr="00670508">
              <w:rPr>
                <w:rFonts w:ascii="Times New Roman" w:hAnsi="Times New Roman" w:cs="Times New Roman"/>
              </w:rPr>
              <w:t>B.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6689573" w14:textId="77777777" w:rsidR="003B0569" w:rsidRPr="00056526" w:rsidRDefault="003B0569" w:rsidP="003B0569">
            <w:pPr>
              <w:rPr>
                <w:rFonts w:ascii="Times New Roman" w:hAnsi="Times New Roman" w:cs="Times New Roman"/>
              </w:rPr>
            </w:pPr>
            <w:r w:rsidRPr="00056526">
              <w:rPr>
                <w:rFonts w:ascii="Times New Roman" w:hAnsi="Times New Roman" w:cs="Times New Roman"/>
              </w:rPr>
              <w:t>Audible log-approach dive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14:paraId="11D32B44" w14:textId="1E7EEFB3" w:rsidR="003B0569" w:rsidRPr="00056526" w:rsidRDefault="003B0569" w:rsidP="00FE75A7">
            <w:pPr>
              <w:jc w:val="right"/>
              <w:rPr>
                <w:rFonts w:ascii="Times New Roman" w:hAnsi="Times New Roman" w:cs="Times New Roman"/>
              </w:rPr>
            </w:pPr>
            <w:r w:rsidRPr="00056526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</w:tcPr>
          <w:p w14:paraId="6D2F862C" w14:textId="06BE7275" w:rsidR="003B0569" w:rsidRPr="00056526" w:rsidRDefault="003B0569" w:rsidP="00FE75A7">
            <w:pPr>
              <w:jc w:val="right"/>
              <w:rPr>
                <w:rFonts w:ascii="Times New Roman" w:hAnsi="Times New Roman" w:cs="Times New Roman"/>
              </w:rPr>
            </w:pPr>
            <w:r w:rsidRPr="0005652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</w:tcPr>
          <w:p w14:paraId="533B4835" w14:textId="20A4CBDB" w:rsidR="003B0569" w:rsidRPr="0099336B" w:rsidRDefault="00A80056" w:rsidP="00FE75A7">
            <w:pPr>
              <w:jc w:val="right"/>
              <w:rPr>
                <w:rFonts w:ascii="Times New Roman" w:hAnsi="Times New Roman" w:cs="Times New Roman"/>
                <w:color w:val="AEAAAA" w:themeColor="background2" w:themeShade="BF"/>
              </w:rPr>
            </w:pPr>
            <w:r w:rsidRPr="0099336B">
              <w:rPr>
                <w:rFonts w:ascii="Times New Roman" w:hAnsi="Times New Roman" w:cs="Times New Roman"/>
                <w:color w:val="AEAAAA" w:themeColor="background2" w:themeShade="BF"/>
              </w:rPr>
              <w:t>0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244E0DC5" w14:textId="6733CDBF" w:rsidR="003B0569" w:rsidRPr="00056526" w:rsidRDefault="003B0569" w:rsidP="00FE75A7">
            <w:pPr>
              <w:jc w:val="right"/>
              <w:rPr>
                <w:rFonts w:ascii="Times New Roman" w:hAnsi="Times New Roman" w:cs="Times New Roman"/>
              </w:rPr>
            </w:pPr>
            <w:r w:rsidRPr="0005652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61730359" w14:textId="496916A4" w:rsidR="003B0569" w:rsidRPr="00056526" w:rsidRDefault="003B0569" w:rsidP="00FE75A7">
            <w:pPr>
              <w:jc w:val="right"/>
              <w:rPr>
                <w:rFonts w:ascii="Times New Roman" w:hAnsi="Times New Roman" w:cs="Times New Roman"/>
              </w:rPr>
            </w:pPr>
            <w:r w:rsidRPr="0005652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</w:tcPr>
          <w:p w14:paraId="145463CC" w14:textId="447C2BB0" w:rsidR="003B0569" w:rsidRPr="0099336B" w:rsidRDefault="009036BD" w:rsidP="00FE75A7">
            <w:pPr>
              <w:jc w:val="right"/>
              <w:rPr>
                <w:rFonts w:ascii="Times New Roman" w:hAnsi="Times New Roman" w:cs="Times New Roman"/>
                <w:color w:val="AEAAAA" w:themeColor="background2" w:themeShade="BF"/>
              </w:rPr>
            </w:pPr>
            <w:r>
              <w:rPr>
                <w:rFonts w:ascii="Times New Roman" w:hAnsi="Times New Roman" w:cs="Times New Roman"/>
                <w:color w:val="AEAAAA" w:themeColor="background2" w:themeShade="BF"/>
              </w:rPr>
              <w:t>0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</w:tcPr>
          <w:p w14:paraId="6C2B8855" w14:textId="31EA193E" w:rsidR="003B0569" w:rsidRDefault="009036BD" w:rsidP="00FE75A7">
            <w:pPr>
              <w:jc w:val="right"/>
              <w:rPr>
                <w:rFonts w:ascii="Times New Roman" w:hAnsi="Times New Roman" w:cs="Times New Roman"/>
                <w:color w:val="AEAAAA" w:themeColor="background2" w:themeShade="BF"/>
              </w:rPr>
            </w:pPr>
            <w:r>
              <w:rPr>
                <w:rFonts w:ascii="Times New Roman" w:hAnsi="Times New Roman" w:cs="Times New Roman"/>
                <w:color w:val="AEAAAA" w:themeColor="background2" w:themeShade="BF"/>
              </w:rPr>
              <w:t>0</w:t>
            </w:r>
          </w:p>
          <w:p w14:paraId="04854342" w14:textId="29029547" w:rsidR="009036BD" w:rsidRPr="009036BD" w:rsidRDefault="009036BD" w:rsidP="00FE75A7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0771ECA8" w14:textId="63258947" w:rsidR="003B0569" w:rsidRPr="00056526" w:rsidRDefault="003B0569" w:rsidP="00FE75A7">
            <w:pPr>
              <w:jc w:val="right"/>
              <w:rPr>
                <w:rFonts w:ascii="Times New Roman" w:hAnsi="Times New Roman" w:cs="Times New Roman"/>
              </w:rPr>
            </w:pPr>
            <w:r w:rsidRPr="00056526">
              <w:rPr>
                <w:rFonts w:ascii="Times New Roman" w:hAnsi="Times New Roman" w:cs="Times New Roman"/>
              </w:rPr>
              <w:t>&lt;1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3890ACEB" w14:textId="63B39454" w:rsidR="003B0569" w:rsidRPr="0099336B" w:rsidRDefault="009036BD" w:rsidP="00FE75A7">
            <w:pPr>
              <w:jc w:val="right"/>
              <w:rPr>
                <w:rFonts w:ascii="Times New Roman" w:hAnsi="Times New Roman" w:cs="Times New Roman"/>
                <w:color w:val="AEAAAA" w:themeColor="background2" w:themeShade="BF"/>
              </w:rPr>
            </w:pPr>
            <w:r>
              <w:rPr>
                <w:rFonts w:ascii="Times New Roman" w:hAnsi="Times New Roman" w:cs="Times New Roman"/>
                <w:color w:val="AEAAAA" w:themeColor="background2" w:themeShade="BF"/>
              </w:rPr>
              <w:t>0</w:t>
            </w:r>
          </w:p>
        </w:tc>
      </w:tr>
      <w:tr w:rsidR="00FE75A7" w:rsidRPr="000818E3" w14:paraId="03AE3460" w14:textId="001A4247" w:rsidTr="00FE75A7">
        <w:trPr>
          <w:trHeight w:val="269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A58C301" w14:textId="77777777" w:rsidR="003B0569" w:rsidRPr="00670508" w:rsidRDefault="003B0569" w:rsidP="003B0569">
            <w:pPr>
              <w:jc w:val="center"/>
              <w:rPr>
                <w:rFonts w:ascii="Times New Roman" w:hAnsi="Times New Roman" w:cs="Times New Roman"/>
              </w:rPr>
            </w:pPr>
            <w:r w:rsidRPr="00670508">
              <w:rPr>
                <w:rFonts w:ascii="Times New Roman" w:hAnsi="Times New Roman" w:cs="Times New Roman"/>
              </w:rPr>
              <w:t>C.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A3DCDD6" w14:textId="77777777" w:rsidR="003B0569" w:rsidRPr="00056526" w:rsidRDefault="003B0569" w:rsidP="003B0569">
            <w:pPr>
              <w:rPr>
                <w:rFonts w:ascii="Times New Roman" w:hAnsi="Times New Roman" w:cs="Times New Roman"/>
              </w:rPr>
            </w:pPr>
            <w:r w:rsidRPr="00056526">
              <w:rPr>
                <w:rFonts w:ascii="Times New Roman" w:hAnsi="Times New Roman" w:cs="Times New Roman"/>
              </w:rPr>
              <w:t>Silent log-</w:t>
            </w:r>
          </w:p>
          <w:p w14:paraId="400E67BB" w14:textId="77777777" w:rsidR="003B0569" w:rsidRPr="00056526" w:rsidRDefault="003B0569" w:rsidP="003B0569">
            <w:pPr>
              <w:rPr>
                <w:rFonts w:ascii="Times New Roman" w:hAnsi="Times New Roman" w:cs="Times New Roman"/>
              </w:rPr>
            </w:pPr>
            <w:r w:rsidRPr="00056526">
              <w:rPr>
                <w:rFonts w:ascii="Times New Roman" w:hAnsi="Times New Roman" w:cs="Times New Roman"/>
              </w:rPr>
              <w:t>approach dive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14:paraId="2825FF00" w14:textId="34F5D13B" w:rsidR="003B0569" w:rsidRPr="00056526" w:rsidRDefault="003B0569" w:rsidP="00FE75A7">
            <w:pPr>
              <w:jc w:val="right"/>
              <w:rPr>
                <w:rFonts w:ascii="Times New Roman" w:hAnsi="Times New Roman" w:cs="Times New Roman"/>
              </w:rPr>
            </w:pPr>
            <w:r w:rsidRPr="00056526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</w:tcPr>
          <w:p w14:paraId="54B4768B" w14:textId="55689AFA" w:rsidR="003B0569" w:rsidRPr="00056526" w:rsidRDefault="003B0569" w:rsidP="00FE75A7">
            <w:pPr>
              <w:jc w:val="right"/>
              <w:rPr>
                <w:rFonts w:ascii="Times New Roman" w:hAnsi="Times New Roman" w:cs="Times New Roman"/>
              </w:rPr>
            </w:pPr>
            <w:r w:rsidRPr="00056526">
              <w:rPr>
                <w:rFonts w:ascii="Times New Roman" w:hAnsi="Times New Roman" w:cs="Times New Roman"/>
              </w:rPr>
              <w:t>&lt;1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</w:tcPr>
          <w:p w14:paraId="2A34A0A4" w14:textId="62A3080B" w:rsidR="00A80056" w:rsidRPr="0099336B" w:rsidRDefault="00A80056" w:rsidP="00FE75A7">
            <w:pPr>
              <w:jc w:val="right"/>
              <w:rPr>
                <w:rFonts w:ascii="Times New Roman" w:hAnsi="Times New Roman" w:cs="Times New Roman"/>
                <w:color w:val="AEAAAA" w:themeColor="background2" w:themeShade="BF"/>
              </w:rPr>
            </w:pPr>
            <w:r w:rsidRPr="0099336B">
              <w:rPr>
                <w:rFonts w:ascii="Times New Roman" w:hAnsi="Times New Roman" w:cs="Times New Roman"/>
                <w:color w:val="AEAAAA" w:themeColor="background2" w:themeShade="BF"/>
              </w:rPr>
              <w:t>0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40038DDE" w14:textId="2DCC3E66" w:rsidR="003B0569" w:rsidRPr="0099336B" w:rsidRDefault="00523F2D" w:rsidP="00FE75A7">
            <w:pPr>
              <w:jc w:val="right"/>
              <w:rPr>
                <w:rFonts w:ascii="Times New Roman" w:hAnsi="Times New Roman" w:cs="Times New Roman"/>
                <w:color w:val="AEAAAA" w:themeColor="background2" w:themeShade="BF"/>
              </w:rPr>
            </w:pPr>
            <w:r>
              <w:rPr>
                <w:rFonts w:ascii="Times New Roman" w:hAnsi="Times New Roman" w:cs="Times New Roman"/>
                <w:color w:val="AEAAAA" w:themeColor="background2" w:themeShade="BF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636652C4" w14:textId="05E83CFD" w:rsidR="003B0569" w:rsidRPr="0099336B" w:rsidRDefault="009036BD" w:rsidP="00FE75A7">
            <w:pPr>
              <w:jc w:val="right"/>
              <w:rPr>
                <w:rFonts w:ascii="Times New Roman" w:hAnsi="Times New Roman" w:cs="Times New Roman"/>
                <w:color w:val="AEAAAA" w:themeColor="background2" w:themeShade="BF"/>
              </w:rPr>
            </w:pPr>
            <w:r>
              <w:rPr>
                <w:rFonts w:ascii="Times New Roman" w:hAnsi="Times New Roman" w:cs="Times New Roman"/>
                <w:color w:val="AEAAAA" w:themeColor="background2" w:themeShade="BF"/>
              </w:rPr>
              <w:t>0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</w:tcPr>
          <w:p w14:paraId="6782103A" w14:textId="5325648E" w:rsidR="003B0569" w:rsidRPr="0099336B" w:rsidRDefault="009036BD" w:rsidP="00FE75A7">
            <w:pPr>
              <w:jc w:val="right"/>
              <w:rPr>
                <w:rFonts w:ascii="Times New Roman" w:hAnsi="Times New Roman" w:cs="Times New Roman"/>
                <w:color w:val="AEAAAA" w:themeColor="background2" w:themeShade="BF"/>
              </w:rPr>
            </w:pPr>
            <w:r>
              <w:rPr>
                <w:rFonts w:ascii="Times New Roman" w:hAnsi="Times New Roman" w:cs="Times New Roman"/>
                <w:color w:val="AEAAAA" w:themeColor="background2" w:themeShade="BF"/>
              </w:rPr>
              <w:t>0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</w:tcPr>
          <w:p w14:paraId="03B577E9" w14:textId="2BA3409E" w:rsidR="003B0569" w:rsidRPr="0099336B" w:rsidRDefault="009036BD" w:rsidP="00FE75A7">
            <w:pPr>
              <w:jc w:val="right"/>
              <w:rPr>
                <w:rFonts w:ascii="Times New Roman" w:hAnsi="Times New Roman" w:cs="Times New Roman"/>
                <w:color w:val="AEAAAA" w:themeColor="background2" w:themeShade="BF"/>
              </w:rPr>
            </w:pPr>
            <w:r>
              <w:rPr>
                <w:rFonts w:ascii="Times New Roman" w:hAnsi="Times New Roman" w:cs="Times New Roman"/>
                <w:color w:val="AEAAAA" w:themeColor="background2" w:themeShade="BF"/>
              </w:rPr>
              <w:t>0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63C5DC44" w14:textId="7E84F459" w:rsidR="003B0569" w:rsidRPr="0099336B" w:rsidRDefault="009036BD" w:rsidP="00FE75A7">
            <w:pPr>
              <w:jc w:val="right"/>
              <w:rPr>
                <w:rFonts w:ascii="Times New Roman" w:hAnsi="Times New Roman" w:cs="Times New Roman"/>
                <w:color w:val="AEAAAA" w:themeColor="background2" w:themeShade="BF"/>
              </w:rPr>
            </w:pPr>
            <w:r>
              <w:rPr>
                <w:rFonts w:ascii="Times New Roman" w:hAnsi="Times New Roman" w:cs="Times New Roman"/>
                <w:color w:val="AEAAAA" w:themeColor="background2" w:themeShade="BF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38A00681" w14:textId="431F29A7" w:rsidR="003B0569" w:rsidRPr="0099336B" w:rsidRDefault="009036BD" w:rsidP="00FE75A7">
            <w:pPr>
              <w:jc w:val="right"/>
              <w:rPr>
                <w:rFonts w:ascii="Times New Roman" w:hAnsi="Times New Roman" w:cs="Times New Roman"/>
                <w:color w:val="AEAAAA" w:themeColor="background2" w:themeShade="BF"/>
              </w:rPr>
            </w:pPr>
            <w:r>
              <w:rPr>
                <w:rFonts w:ascii="Times New Roman" w:hAnsi="Times New Roman" w:cs="Times New Roman"/>
                <w:color w:val="AEAAAA" w:themeColor="background2" w:themeShade="BF"/>
              </w:rPr>
              <w:t>0</w:t>
            </w:r>
          </w:p>
        </w:tc>
      </w:tr>
      <w:tr w:rsidR="00FE75A7" w:rsidRPr="000818E3" w14:paraId="220FB4D8" w14:textId="1D1329EB" w:rsidTr="00FE75A7">
        <w:trPr>
          <w:trHeight w:val="71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D1BE645" w14:textId="77777777" w:rsidR="003B0569" w:rsidRPr="00670508" w:rsidRDefault="003B0569" w:rsidP="003B0569">
            <w:pPr>
              <w:jc w:val="center"/>
              <w:rPr>
                <w:rFonts w:ascii="Times New Roman" w:hAnsi="Times New Roman" w:cs="Times New Roman"/>
              </w:rPr>
            </w:pPr>
            <w:r w:rsidRPr="00670508">
              <w:rPr>
                <w:rFonts w:ascii="Times New Roman" w:hAnsi="Times New Roman" w:cs="Times New Roman"/>
              </w:rPr>
              <w:t>D.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25DC307" w14:textId="77777777" w:rsidR="003B0569" w:rsidRPr="00056526" w:rsidRDefault="003B0569" w:rsidP="003B0569">
            <w:pPr>
              <w:rPr>
                <w:rFonts w:ascii="Times New Roman" w:hAnsi="Times New Roman" w:cs="Times New Roman"/>
              </w:rPr>
            </w:pPr>
            <w:r w:rsidRPr="00056526">
              <w:rPr>
                <w:rFonts w:ascii="Times New Roman" w:hAnsi="Times New Roman" w:cs="Times New Roman"/>
              </w:rPr>
              <w:t>Side-to-side bow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14:paraId="4DBCD9B9" w14:textId="3ABFDF58" w:rsidR="003B0569" w:rsidRPr="00056526" w:rsidRDefault="003B0569" w:rsidP="00FE75A7">
            <w:pPr>
              <w:jc w:val="right"/>
              <w:rPr>
                <w:rFonts w:ascii="Times New Roman" w:hAnsi="Times New Roman" w:cs="Times New Roman"/>
              </w:rPr>
            </w:pPr>
            <w:r w:rsidRPr="00056526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</w:tcPr>
          <w:p w14:paraId="60F95FA7" w14:textId="6DE807EF" w:rsidR="003B0569" w:rsidRPr="00056526" w:rsidRDefault="003B0569" w:rsidP="00FE75A7">
            <w:pPr>
              <w:jc w:val="right"/>
              <w:rPr>
                <w:rFonts w:ascii="Times New Roman" w:hAnsi="Times New Roman" w:cs="Times New Roman"/>
              </w:rPr>
            </w:pPr>
            <w:r w:rsidRPr="00056526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</w:tcPr>
          <w:p w14:paraId="59D77484" w14:textId="79855B46" w:rsidR="003B0569" w:rsidRPr="00056526" w:rsidRDefault="003B0569" w:rsidP="00FE75A7">
            <w:pPr>
              <w:jc w:val="right"/>
              <w:rPr>
                <w:rFonts w:ascii="Times New Roman" w:hAnsi="Times New Roman" w:cs="Times New Roman"/>
              </w:rPr>
            </w:pPr>
            <w:r w:rsidRPr="0005652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399DC68B" w14:textId="0C0B8B96" w:rsidR="003B0569" w:rsidRPr="00056526" w:rsidRDefault="003B0569" w:rsidP="00FE75A7">
            <w:pPr>
              <w:jc w:val="right"/>
              <w:rPr>
                <w:rFonts w:ascii="Times New Roman" w:hAnsi="Times New Roman" w:cs="Times New Roman"/>
              </w:rPr>
            </w:pPr>
            <w:r w:rsidRPr="00056526">
              <w:rPr>
                <w:rFonts w:ascii="Times New Roman" w:hAnsi="Times New Roman" w:cs="Times New Roman"/>
              </w:rPr>
              <w:t>67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74D68D1F" w14:textId="31F6B669" w:rsidR="003B0569" w:rsidRPr="00056526" w:rsidRDefault="003B0569" w:rsidP="00FE75A7">
            <w:pPr>
              <w:jc w:val="right"/>
              <w:rPr>
                <w:rFonts w:ascii="Times New Roman" w:hAnsi="Times New Roman" w:cs="Times New Roman"/>
              </w:rPr>
            </w:pPr>
            <w:r w:rsidRPr="00056526">
              <w:rPr>
                <w:rFonts w:ascii="Times New Roman" w:hAnsi="Times New Roman" w:cs="Times New Roman"/>
              </w:rPr>
              <w:t>96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</w:tcPr>
          <w:p w14:paraId="65F0DB2A" w14:textId="60C0A778" w:rsidR="003B0569" w:rsidRPr="00056526" w:rsidRDefault="003B0569" w:rsidP="00FE75A7">
            <w:pPr>
              <w:jc w:val="right"/>
              <w:rPr>
                <w:rFonts w:ascii="Times New Roman" w:hAnsi="Times New Roman" w:cs="Times New Roman"/>
              </w:rPr>
            </w:pPr>
            <w:r w:rsidRPr="0005652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</w:tcPr>
          <w:p w14:paraId="6414D2AA" w14:textId="30B9A165" w:rsidR="009036BD" w:rsidRPr="008A1668" w:rsidRDefault="009036BD" w:rsidP="00FE75A7">
            <w:pPr>
              <w:jc w:val="right"/>
              <w:rPr>
                <w:rFonts w:ascii="Times New Roman" w:hAnsi="Times New Roman" w:cs="Times New Roman"/>
                <w:color w:val="AEAAAA" w:themeColor="background2" w:themeShade="BF"/>
              </w:rPr>
            </w:pPr>
            <w:r>
              <w:rPr>
                <w:rFonts w:ascii="Times New Roman" w:hAnsi="Times New Roman" w:cs="Times New Roman"/>
                <w:color w:val="AEAAAA" w:themeColor="background2" w:themeShade="BF"/>
              </w:rPr>
              <w:t>0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0DE2BFFE" w14:textId="5717D5FE" w:rsidR="003B0569" w:rsidRPr="00056526" w:rsidRDefault="003B0569" w:rsidP="00FE75A7">
            <w:pPr>
              <w:jc w:val="right"/>
              <w:rPr>
                <w:rFonts w:ascii="Times New Roman" w:hAnsi="Times New Roman" w:cs="Times New Roman"/>
              </w:rPr>
            </w:pPr>
            <w:r w:rsidRPr="00056526">
              <w:rPr>
                <w:rFonts w:ascii="Times New Roman" w:hAnsi="Times New Roman" w:cs="Times New Roman"/>
              </w:rPr>
              <w:t>97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4EEC2CE5" w14:textId="48794DA9" w:rsidR="003B0569" w:rsidRPr="00056526" w:rsidRDefault="003B0569" w:rsidP="00FE75A7">
            <w:pPr>
              <w:jc w:val="right"/>
              <w:rPr>
                <w:rFonts w:ascii="Times New Roman" w:hAnsi="Times New Roman" w:cs="Times New Roman"/>
              </w:rPr>
            </w:pPr>
            <w:r w:rsidRPr="00056526">
              <w:rPr>
                <w:rFonts w:ascii="Times New Roman" w:hAnsi="Times New Roman" w:cs="Times New Roman"/>
              </w:rPr>
              <w:t>99</w:t>
            </w:r>
          </w:p>
        </w:tc>
      </w:tr>
      <w:tr w:rsidR="00FE75A7" w:rsidRPr="000818E3" w14:paraId="043AC767" w14:textId="29536583" w:rsidTr="00FE75A7">
        <w:trPr>
          <w:trHeight w:val="98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F997904" w14:textId="77777777" w:rsidR="003B0569" w:rsidRPr="00670508" w:rsidRDefault="003B0569" w:rsidP="003B0569">
            <w:pPr>
              <w:jc w:val="center"/>
              <w:rPr>
                <w:rFonts w:ascii="Times New Roman" w:hAnsi="Times New Roman" w:cs="Times New Roman"/>
              </w:rPr>
            </w:pPr>
            <w:r w:rsidRPr="00670508">
              <w:rPr>
                <w:rFonts w:ascii="Times New Roman" w:hAnsi="Times New Roman" w:cs="Times New Roman"/>
              </w:rPr>
              <w:t>E.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DC47148" w14:textId="77777777" w:rsidR="003B0569" w:rsidRPr="00056526" w:rsidRDefault="003B0569" w:rsidP="003B0569">
            <w:pPr>
              <w:rPr>
                <w:rFonts w:ascii="Times New Roman" w:hAnsi="Times New Roman" w:cs="Times New Roman"/>
              </w:rPr>
            </w:pPr>
            <w:r w:rsidRPr="00056526">
              <w:rPr>
                <w:rFonts w:ascii="Times New Roman" w:hAnsi="Times New Roman" w:cs="Times New Roman"/>
              </w:rPr>
              <w:t>Half bow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14:paraId="21A8A4A9" w14:textId="70A524CF" w:rsidR="003B0569" w:rsidRPr="00056526" w:rsidRDefault="003B0569" w:rsidP="00FE75A7">
            <w:pPr>
              <w:jc w:val="right"/>
              <w:rPr>
                <w:rFonts w:ascii="Times New Roman" w:hAnsi="Times New Roman" w:cs="Times New Roman"/>
              </w:rPr>
            </w:pPr>
            <w:r w:rsidRPr="0005652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</w:tcPr>
          <w:p w14:paraId="5DC1ADFA" w14:textId="0A81FFEE" w:rsidR="003B0569" w:rsidRPr="00056526" w:rsidRDefault="003B0569" w:rsidP="00FE75A7">
            <w:pPr>
              <w:jc w:val="right"/>
              <w:rPr>
                <w:rFonts w:ascii="Times New Roman" w:hAnsi="Times New Roman" w:cs="Times New Roman"/>
              </w:rPr>
            </w:pPr>
            <w:r w:rsidRPr="00056526">
              <w:rPr>
                <w:rFonts w:ascii="Times New Roman" w:hAnsi="Times New Roman" w:cs="Times New Roman"/>
              </w:rPr>
              <w:t>&lt;1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</w:tcPr>
          <w:p w14:paraId="6A3C2DB4" w14:textId="38440223" w:rsidR="003B0569" w:rsidRPr="00056526" w:rsidRDefault="003B0569" w:rsidP="00FE75A7">
            <w:pPr>
              <w:jc w:val="right"/>
              <w:rPr>
                <w:rFonts w:ascii="Times New Roman" w:hAnsi="Times New Roman" w:cs="Times New Roman"/>
              </w:rPr>
            </w:pPr>
            <w:r w:rsidRPr="0005652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21B24316" w14:textId="2412C6CB" w:rsidR="003B0569" w:rsidRPr="00056526" w:rsidRDefault="003B0569" w:rsidP="00FE75A7">
            <w:pPr>
              <w:jc w:val="right"/>
              <w:rPr>
                <w:rFonts w:ascii="Times New Roman" w:hAnsi="Times New Roman" w:cs="Times New Roman"/>
              </w:rPr>
            </w:pPr>
            <w:r w:rsidRPr="00056526">
              <w:rPr>
                <w:rFonts w:ascii="Times New Roman" w:hAnsi="Times New Roman" w:cs="Times New Roman"/>
              </w:rPr>
              <w:t>&lt;1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4EC45DA9" w14:textId="7F61178F" w:rsidR="003B0569" w:rsidRPr="00056526" w:rsidRDefault="003B0569" w:rsidP="00FE75A7">
            <w:pPr>
              <w:jc w:val="right"/>
              <w:rPr>
                <w:rFonts w:ascii="Times New Roman" w:hAnsi="Times New Roman" w:cs="Times New Roman"/>
              </w:rPr>
            </w:pPr>
            <w:r w:rsidRPr="00056526">
              <w:rPr>
                <w:rFonts w:ascii="Times New Roman" w:hAnsi="Times New Roman" w:cs="Times New Roman"/>
              </w:rPr>
              <w:t>&lt;1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</w:tcPr>
          <w:p w14:paraId="5E49FED9" w14:textId="09BAA431" w:rsidR="003B0569" w:rsidRPr="00056526" w:rsidRDefault="009036BD" w:rsidP="00FE75A7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AEAAAA" w:themeColor="background2" w:themeShade="BF"/>
              </w:rPr>
              <w:t>0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</w:tcPr>
          <w:p w14:paraId="57C2BE98" w14:textId="00C71AEF" w:rsidR="003B0569" w:rsidRPr="0099336B" w:rsidRDefault="009036BD" w:rsidP="00FE75A7">
            <w:pPr>
              <w:jc w:val="right"/>
              <w:rPr>
                <w:rFonts w:ascii="Times New Roman" w:hAnsi="Times New Roman" w:cs="Times New Roman"/>
                <w:color w:val="AEAAAA" w:themeColor="background2" w:themeShade="BF"/>
              </w:rPr>
            </w:pPr>
            <w:r>
              <w:rPr>
                <w:rFonts w:ascii="Times New Roman" w:hAnsi="Times New Roman" w:cs="Times New Roman"/>
                <w:color w:val="AEAAAA" w:themeColor="background2" w:themeShade="BF"/>
              </w:rPr>
              <w:t>0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6516BF68" w14:textId="7E8541B1" w:rsidR="003B0569" w:rsidRPr="00056526" w:rsidRDefault="003B0569" w:rsidP="00FE75A7">
            <w:pPr>
              <w:jc w:val="right"/>
              <w:rPr>
                <w:rFonts w:ascii="Times New Roman" w:hAnsi="Times New Roman" w:cs="Times New Roman"/>
              </w:rPr>
            </w:pPr>
            <w:r w:rsidRPr="00056526">
              <w:rPr>
                <w:rFonts w:ascii="Times New Roman" w:hAnsi="Times New Roman" w:cs="Times New Roman"/>
              </w:rPr>
              <w:t>&lt;1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34B9F217" w14:textId="5936224E" w:rsidR="003B0569" w:rsidRPr="00056526" w:rsidRDefault="003B0569" w:rsidP="00FE75A7">
            <w:pPr>
              <w:jc w:val="right"/>
              <w:rPr>
                <w:rFonts w:ascii="Times New Roman" w:hAnsi="Times New Roman" w:cs="Times New Roman"/>
              </w:rPr>
            </w:pPr>
            <w:r w:rsidRPr="00056526">
              <w:rPr>
                <w:rFonts w:ascii="Times New Roman" w:hAnsi="Times New Roman" w:cs="Times New Roman"/>
              </w:rPr>
              <w:t>&lt;1</w:t>
            </w:r>
          </w:p>
        </w:tc>
      </w:tr>
      <w:tr w:rsidR="00FE75A7" w:rsidRPr="000818E3" w14:paraId="75E89534" w14:textId="266F99A0" w:rsidTr="00FE75A7">
        <w:trPr>
          <w:trHeight w:val="17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E0071A3" w14:textId="77777777" w:rsidR="003B0569" w:rsidRPr="00670508" w:rsidRDefault="003B0569" w:rsidP="003B0569">
            <w:pPr>
              <w:jc w:val="center"/>
              <w:rPr>
                <w:rFonts w:ascii="Times New Roman" w:hAnsi="Times New Roman" w:cs="Times New Roman"/>
              </w:rPr>
            </w:pPr>
            <w:r w:rsidRPr="00670508">
              <w:rPr>
                <w:rFonts w:ascii="Times New Roman" w:hAnsi="Times New Roman" w:cs="Times New Roman"/>
              </w:rPr>
              <w:t>F.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2147565" w14:textId="77777777" w:rsidR="003B0569" w:rsidRPr="00056526" w:rsidRDefault="003B0569" w:rsidP="003B0569">
            <w:pPr>
              <w:rPr>
                <w:rFonts w:ascii="Times New Roman" w:hAnsi="Times New Roman" w:cs="Times New Roman"/>
              </w:rPr>
            </w:pPr>
            <w:r w:rsidRPr="00056526">
              <w:rPr>
                <w:rFonts w:ascii="Times New Roman" w:hAnsi="Times New Roman" w:cs="Times New Roman"/>
              </w:rPr>
              <w:t>Head-down bow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14:paraId="176108CC" w14:textId="0CCEDFAF" w:rsidR="003B0569" w:rsidRPr="00056526" w:rsidRDefault="003B0569" w:rsidP="00FE75A7">
            <w:pPr>
              <w:jc w:val="right"/>
              <w:rPr>
                <w:rFonts w:ascii="Times New Roman" w:hAnsi="Times New Roman" w:cs="Times New Roman"/>
              </w:rPr>
            </w:pPr>
            <w:r w:rsidRPr="00056526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</w:tcPr>
          <w:p w14:paraId="009B25DF" w14:textId="7767EBC7" w:rsidR="003B0569" w:rsidRPr="00056526" w:rsidRDefault="003B0569" w:rsidP="00FE75A7">
            <w:pPr>
              <w:jc w:val="right"/>
              <w:rPr>
                <w:rFonts w:ascii="Times New Roman" w:hAnsi="Times New Roman" w:cs="Times New Roman"/>
              </w:rPr>
            </w:pPr>
            <w:r w:rsidRPr="0005652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</w:tcPr>
          <w:p w14:paraId="5B08927C" w14:textId="5DAFF451" w:rsidR="003B0569" w:rsidRPr="0099336B" w:rsidRDefault="00A80056" w:rsidP="00FE75A7">
            <w:pPr>
              <w:jc w:val="right"/>
              <w:rPr>
                <w:rFonts w:ascii="Times New Roman" w:hAnsi="Times New Roman" w:cs="Times New Roman"/>
                <w:color w:val="AEAAAA" w:themeColor="background2" w:themeShade="BF"/>
              </w:rPr>
            </w:pPr>
            <w:r w:rsidRPr="0099336B">
              <w:rPr>
                <w:rFonts w:ascii="Times New Roman" w:hAnsi="Times New Roman" w:cs="Times New Roman"/>
                <w:color w:val="AEAAAA" w:themeColor="background2" w:themeShade="BF"/>
              </w:rPr>
              <w:t>0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72E87AE8" w14:textId="1FAF0C64" w:rsidR="003B0569" w:rsidRPr="00056526" w:rsidRDefault="003B0569" w:rsidP="00FE75A7">
            <w:pPr>
              <w:jc w:val="right"/>
              <w:rPr>
                <w:rFonts w:ascii="Times New Roman" w:hAnsi="Times New Roman" w:cs="Times New Roman"/>
              </w:rPr>
            </w:pPr>
            <w:r w:rsidRPr="00056526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5BC0161C" w14:textId="5B810BDC" w:rsidR="003B0569" w:rsidRPr="0099336B" w:rsidRDefault="009036BD" w:rsidP="00FE75A7">
            <w:pPr>
              <w:jc w:val="right"/>
              <w:rPr>
                <w:rFonts w:ascii="Times New Roman" w:hAnsi="Times New Roman" w:cs="Times New Roman"/>
                <w:color w:val="AEAAAA" w:themeColor="background2" w:themeShade="BF"/>
              </w:rPr>
            </w:pPr>
            <w:r>
              <w:rPr>
                <w:rFonts w:ascii="Times New Roman" w:hAnsi="Times New Roman" w:cs="Times New Roman"/>
                <w:color w:val="AEAAAA" w:themeColor="background2" w:themeShade="BF"/>
              </w:rPr>
              <w:t>0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</w:tcPr>
          <w:p w14:paraId="731D0583" w14:textId="225AFA2C" w:rsidR="003B0569" w:rsidRPr="00056526" w:rsidRDefault="003B0569" w:rsidP="00FE75A7">
            <w:pPr>
              <w:jc w:val="right"/>
              <w:rPr>
                <w:rFonts w:ascii="Times New Roman" w:hAnsi="Times New Roman" w:cs="Times New Roman"/>
              </w:rPr>
            </w:pPr>
            <w:r w:rsidRPr="00056526">
              <w:rPr>
                <w:rFonts w:ascii="Times New Roman" w:hAnsi="Times New Roman" w:cs="Times New Roman"/>
              </w:rPr>
              <w:t>68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</w:tcPr>
          <w:p w14:paraId="3B696E86" w14:textId="073E91E4" w:rsidR="003B0569" w:rsidRPr="0099336B" w:rsidRDefault="009036BD" w:rsidP="00FE75A7">
            <w:pPr>
              <w:jc w:val="right"/>
              <w:rPr>
                <w:rFonts w:ascii="Times New Roman" w:hAnsi="Times New Roman" w:cs="Times New Roman"/>
                <w:color w:val="AEAAAA" w:themeColor="background2" w:themeShade="BF"/>
              </w:rPr>
            </w:pPr>
            <w:r>
              <w:rPr>
                <w:rFonts w:ascii="Times New Roman" w:hAnsi="Times New Roman" w:cs="Times New Roman"/>
                <w:color w:val="AEAAAA" w:themeColor="background2" w:themeShade="BF"/>
              </w:rPr>
              <w:t>0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56C1CEF0" w14:textId="79C71814" w:rsidR="003B0569" w:rsidRPr="00056526" w:rsidRDefault="003B0569" w:rsidP="00FE75A7">
            <w:pPr>
              <w:jc w:val="right"/>
              <w:rPr>
                <w:rFonts w:ascii="Times New Roman" w:hAnsi="Times New Roman" w:cs="Times New Roman"/>
              </w:rPr>
            </w:pPr>
            <w:r w:rsidRPr="00056526">
              <w:rPr>
                <w:rFonts w:ascii="Times New Roman" w:hAnsi="Times New Roman" w:cs="Times New Roman"/>
              </w:rPr>
              <w:t>&lt;1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642CB93B" w14:textId="5F0F18D3" w:rsidR="003B0569" w:rsidRPr="0099336B" w:rsidRDefault="009036BD" w:rsidP="00FE75A7">
            <w:pPr>
              <w:jc w:val="right"/>
              <w:rPr>
                <w:rFonts w:ascii="Times New Roman" w:hAnsi="Times New Roman" w:cs="Times New Roman"/>
                <w:color w:val="AEAAAA" w:themeColor="background2" w:themeShade="BF"/>
              </w:rPr>
            </w:pPr>
            <w:r>
              <w:rPr>
                <w:rFonts w:ascii="Times New Roman" w:hAnsi="Times New Roman" w:cs="Times New Roman"/>
                <w:color w:val="AEAAAA" w:themeColor="background2" w:themeShade="BF"/>
              </w:rPr>
              <w:t>0</w:t>
            </w:r>
          </w:p>
        </w:tc>
      </w:tr>
      <w:tr w:rsidR="00FE75A7" w:rsidRPr="000818E3" w14:paraId="2F1AAF26" w14:textId="25DAB007" w:rsidTr="00FE75A7">
        <w:trPr>
          <w:trHeight w:val="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6B0F335" w14:textId="77777777" w:rsidR="003B0569" w:rsidRPr="00670508" w:rsidRDefault="003B0569" w:rsidP="003B0569">
            <w:pPr>
              <w:jc w:val="center"/>
              <w:rPr>
                <w:rFonts w:ascii="Times New Roman" w:hAnsi="Times New Roman" w:cs="Times New Roman"/>
              </w:rPr>
            </w:pPr>
            <w:r w:rsidRPr="00670508">
              <w:rPr>
                <w:rFonts w:ascii="Times New Roman" w:hAnsi="Times New Roman" w:cs="Times New Roman"/>
              </w:rPr>
              <w:t>G.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D6F3A40" w14:textId="77777777" w:rsidR="003B0569" w:rsidRPr="00056526" w:rsidRDefault="003B0569" w:rsidP="003B0569">
            <w:pPr>
              <w:rPr>
                <w:rFonts w:ascii="Times New Roman" w:hAnsi="Times New Roman" w:cs="Times New Roman"/>
              </w:rPr>
            </w:pPr>
            <w:r w:rsidRPr="00056526">
              <w:rPr>
                <w:rFonts w:ascii="Times New Roman" w:hAnsi="Times New Roman" w:cs="Times New Roman"/>
              </w:rPr>
              <w:t>Metronome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14:paraId="62435FCD" w14:textId="484A899C" w:rsidR="003B0569" w:rsidRPr="00056526" w:rsidRDefault="00A80056" w:rsidP="00FE75A7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AEAAAA" w:themeColor="background2" w:themeShade="BF"/>
              </w:rPr>
              <w:t>0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</w:tcPr>
          <w:p w14:paraId="4DBF1802" w14:textId="40D468D9" w:rsidR="003B0569" w:rsidRPr="00056526" w:rsidRDefault="003B0569" w:rsidP="00FE75A7">
            <w:pPr>
              <w:jc w:val="right"/>
              <w:rPr>
                <w:rFonts w:ascii="Times New Roman" w:hAnsi="Times New Roman" w:cs="Times New Roman"/>
              </w:rPr>
            </w:pPr>
            <w:r w:rsidRPr="00056526">
              <w:rPr>
                <w:rFonts w:ascii="Times New Roman" w:hAnsi="Times New Roman" w:cs="Times New Roman"/>
              </w:rPr>
              <w:t>&lt;1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</w:tcPr>
          <w:p w14:paraId="3708EB14" w14:textId="34FE41B4" w:rsidR="003B0569" w:rsidRPr="0099336B" w:rsidRDefault="0099336B" w:rsidP="00FE75A7">
            <w:pPr>
              <w:jc w:val="right"/>
              <w:rPr>
                <w:rFonts w:ascii="Times New Roman" w:hAnsi="Times New Roman" w:cs="Times New Roman"/>
                <w:color w:val="AEAAAA" w:themeColor="background2" w:themeShade="BF"/>
              </w:rPr>
            </w:pPr>
            <w:r>
              <w:rPr>
                <w:rFonts w:ascii="Times New Roman" w:hAnsi="Times New Roman" w:cs="Times New Roman"/>
                <w:color w:val="AEAAAA" w:themeColor="background2" w:themeShade="BF"/>
              </w:rPr>
              <w:t>0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6C2F3CBF" w14:textId="1E4EFC24" w:rsidR="003B0569" w:rsidRPr="0099336B" w:rsidRDefault="00523F2D" w:rsidP="00FE75A7">
            <w:pPr>
              <w:jc w:val="right"/>
              <w:rPr>
                <w:rFonts w:ascii="Times New Roman" w:hAnsi="Times New Roman" w:cs="Times New Roman"/>
                <w:color w:val="AEAAAA" w:themeColor="background2" w:themeShade="BF"/>
              </w:rPr>
            </w:pPr>
            <w:r>
              <w:rPr>
                <w:rFonts w:ascii="Times New Roman" w:hAnsi="Times New Roman" w:cs="Times New Roman"/>
                <w:color w:val="AEAAAA" w:themeColor="background2" w:themeShade="BF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6B3A6D76" w14:textId="1C3F83C1" w:rsidR="003B0569" w:rsidRPr="0099336B" w:rsidRDefault="009036BD" w:rsidP="00FE75A7">
            <w:pPr>
              <w:jc w:val="right"/>
              <w:rPr>
                <w:rFonts w:ascii="Times New Roman" w:hAnsi="Times New Roman" w:cs="Times New Roman"/>
                <w:color w:val="AEAAAA" w:themeColor="background2" w:themeShade="BF"/>
              </w:rPr>
            </w:pPr>
            <w:r>
              <w:rPr>
                <w:rFonts w:ascii="Times New Roman" w:hAnsi="Times New Roman" w:cs="Times New Roman"/>
                <w:color w:val="AEAAAA" w:themeColor="background2" w:themeShade="BF"/>
              </w:rPr>
              <w:t>0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</w:tcPr>
          <w:p w14:paraId="3B862E4B" w14:textId="35BA174D" w:rsidR="003B0569" w:rsidRPr="0099336B" w:rsidRDefault="009036BD" w:rsidP="00FE75A7">
            <w:pPr>
              <w:jc w:val="right"/>
              <w:rPr>
                <w:rFonts w:ascii="Times New Roman" w:hAnsi="Times New Roman" w:cs="Times New Roman"/>
                <w:color w:val="AEAAAA" w:themeColor="background2" w:themeShade="BF"/>
              </w:rPr>
            </w:pPr>
            <w:r>
              <w:rPr>
                <w:rFonts w:ascii="Times New Roman" w:hAnsi="Times New Roman" w:cs="Times New Roman"/>
                <w:color w:val="AEAAAA" w:themeColor="background2" w:themeShade="BF"/>
              </w:rPr>
              <w:t>0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</w:tcPr>
          <w:p w14:paraId="25AAD8C7" w14:textId="2D96C1B7" w:rsidR="003B0569" w:rsidRPr="0099336B" w:rsidRDefault="009036BD" w:rsidP="00FE75A7">
            <w:pPr>
              <w:jc w:val="right"/>
              <w:rPr>
                <w:rFonts w:ascii="Times New Roman" w:hAnsi="Times New Roman" w:cs="Times New Roman"/>
                <w:color w:val="AEAAAA" w:themeColor="background2" w:themeShade="BF"/>
              </w:rPr>
            </w:pPr>
            <w:r>
              <w:rPr>
                <w:rFonts w:ascii="Times New Roman" w:hAnsi="Times New Roman" w:cs="Times New Roman"/>
                <w:color w:val="AEAAAA" w:themeColor="background2" w:themeShade="BF"/>
              </w:rPr>
              <w:t>0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264B027E" w14:textId="67460835" w:rsidR="003B0569" w:rsidRPr="0099336B" w:rsidRDefault="009036BD" w:rsidP="00FE75A7">
            <w:pPr>
              <w:jc w:val="right"/>
              <w:rPr>
                <w:rFonts w:ascii="Times New Roman" w:hAnsi="Times New Roman" w:cs="Times New Roman"/>
                <w:color w:val="AEAAAA" w:themeColor="background2" w:themeShade="BF"/>
              </w:rPr>
            </w:pPr>
            <w:r>
              <w:rPr>
                <w:rFonts w:ascii="Times New Roman" w:hAnsi="Times New Roman" w:cs="Times New Roman"/>
                <w:color w:val="AEAAAA" w:themeColor="background2" w:themeShade="BF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26AB5818" w14:textId="22FA4A47" w:rsidR="003B0569" w:rsidRPr="0099336B" w:rsidRDefault="009036BD" w:rsidP="00FE75A7">
            <w:pPr>
              <w:jc w:val="right"/>
              <w:rPr>
                <w:rFonts w:ascii="Times New Roman" w:hAnsi="Times New Roman" w:cs="Times New Roman"/>
                <w:color w:val="AEAAAA" w:themeColor="background2" w:themeShade="BF"/>
              </w:rPr>
            </w:pPr>
            <w:r>
              <w:rPr>
                <w:rFonts w:ascii="Times New Roman" w:hAnsi="Times New Roman" w:cs="Times New Roman"/>
                <w:color w:val="AEAAAA" w:themeColor="background2" w:themeShade="BF"/>
              </w:rPr>
              <w:t>0</w:t>
            </w:r>
          </w:p>
        </w:tc>
      </w:tr>
      <w:tr w:rsidR="00FE75A7" w:rsidRPr="000818E3" w14:paraId="199F642B" w14:textId="78D12339" w:rsidTr="00E46521">
        <w:trPr>
          <w:trHeight w:val="144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DBE0F0F" w14:textId="77777777" w:rsidR="003B0569" w:rsidRPr="00670508" w:rsidRDefault="003B0569" w:rsidP="003B0569">
            <w:pPr>
              <w:jc w:val="center"/>
              <w:rPr>
                <w:rFonts w:ascii="Times New Roman" w:hAnsi="Times New Roman" w:cs="Times New Roman"/>
              </w:rPr>
            </w:pPr>
            <w:r w:rsidRPr="00670508">
              <w:rPr>
                <w:rFonts w:ascii="Times New Roman" w:hAnsi="Times New Roman" w:cs="Times New Roman"/>
              </w:rPr>
              <w:t>H.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F548C83" w14:textId="77777777" w:rsidR="003B0569" w:rsidRPr="00056526" w:rsidRDefault="003B0569" w:rsidP="003B0569">
            <w:pPr>
              <w:rPr>
                <w:rFonts w:ascii="Times New Roman" w:hAnsi="Times New Roman" w:cs="Times New Roman"/>
              </w:rPr>
            </w:pPr>
            <w:r w:rsidRPr="00056526">
              <w:rPr>
                <w:rFonts w:ascii="Times New Roman" w:hAnsi="Times New Roman" w:cs="Times New Roman"/>
              </w:rPr>
              <w:t>Position switch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14:paraId="610CD538" w14:textId="76400283" w:rsidR="003B0569" w:rsidRPr="00056526" w:rsidRDefault="003B0569" w:rsidP="00FE75A7">
            <w:pPr>
              <w:jc w:val="right"/>
              <w:rPr>
                <w:rFonts w:ascii="Times New Roman" w:hAnsi="Times New Roman" w:cs="Times New Roman"/>
              </w:rPr>
            </w:pPr>
            <w:r w:rsidRPr="0005652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</w:tcPr>
          <w:p w14:paraId="445CBFC7" w14:textId="10AD5520" w:rsidR="003B0569" w:rsidRPr="00056526" w:rsidRDefault="003B0569" w:rsidP="00FE75A7">
            <w:pPr>
              <w:jc w:val="right"/>
              <w:rPr>
                <w:rFonts w:ascii="Times New Roman" w:hAnsi="Times New Roman" w:cs="Times New Roman"/>
              </w:rPr>
            </w:pPr>
            <w:r w:rsidRPr="00056526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</w:tcPr>
          <w:p w14:paraId="3536077E" w14:textId="64A77813" w:rsidR="003B0569" w:rsidRPr="00056526" w:rsidRDefault="003B0569" w:rsidP="00FE75A7">
            <w:pPr>
              <w:jc w:val="right"/>
              <w:rPr>
                <w:rFonts w:ascii="Times New Roman" w:hAnsi="Times New Roman" w:cs="Times New Roman"/>
              </w:rPr>
            </w:pPr>
            <w:r w:rsidRPr="00056526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74CA2A36" w14:textId="3FD912D2" w:rsidR="003B0569" w:rsidRPr="0099336B" w:rsidRDefault="00523F2D" w:rsidP="00FE75A7">
            <w:pPr>
              <w:jc w:val="right"/>
              <w:rPr>
                <w:rFonts w:ascii="Times New Roman" w:hAnsi="Times New Roman" w:cs="Times New Roman"/>
                <w:color w:val="AEAAAA" w:themeColor="background2" w:themeShade="BF"/>
              </w:rPr>
            </w:pPr>
            <w:r>
              <w:rPr>
                <w:rFonts w:ascii="Times New Roman" w:hAnsi="Times New Roman" w:cs="Times New Roman"/>
                <w:color w:val="AEAAAA" w:themeColor="background2" w:themeShade="BF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0AC257BA" w14:textId="75E9D698" w:rsidR="003B0569" w:rsidRPr="0099336B" w:rsidRDefault="009036BD" w:rsidP="00FE75A7">
            <w:pPr>
              <w:jc w:val="right"/>
              <w:rPr>
                <w:rFonts w:ascii="Times New Roman" w:hAnsi="Times New Roman" w:cs="Times New Roman"/>
                <w:color w:val="AEAAAA" w:themeColor="background2" w:themeShade="BF"/>
              </w:rPr>
            </w:pPr>
            <w:r>
              <w:rPr>
                <w:rFonts w:ascii="Times New Roman" w:hAnsi="Times New Roman" w:cs="Times New Roman"/>
                <w:color w:val="AEAAAA" w:themeColor="background2" w:themeShade="BF"/>
              </w:rPr>
              <w:t>0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</w:tcPr>
          <w:p w14:paraId="5CAC22A8" w14:textId="4CF0A1D0" w:rsidR="003B0569" w:rsidRPr="0099336B" w:rsidRDefault="009036BD" w:rsidP="00FE75A7">
            <w:pPr>
              <w:jc w:val="right"/>
              <w:rPr>
                <w:rFonts w:ascii="Times New Roman" w:hAnsi="Times New Roman" w:cs="Times New Roman"/>
                <w:color w:val="AEAAAA" w:themeColor="background2" w:themeShade="BF"/>
              </w:rPr>
            </w:pPr>
            <w:r>
              <w:rPr>
                <w:rFonts w:ascii="Times New Roman" w:hAnsi="Times New Roman" w:cs="Times New Roman"/>
                <w:color w:val="AEAAAA" w:themeColor="background2" w:themeShade="BF"/>
              </w:rPr>
              <w:t>0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</w:tcPr>
          <w:p w14:paraId="52BA67B0" w14:textId="7CF49C0A" w:rsidR="003B0569" w:rsidRPr="0099336B" w:rsidRDefault="009036BD" w:rsidP="00FE75A7">
            <w:pPr>
              <w:jc w:val="right"/>
              <w:rPr>
                <w:rFonts w:ascii="Times New Roman" w:hAnsi="Times New Roman" w:cs="Times New Roman"/>
                <w:color w:val="AEAAAA" w:themeColor="background2" w:themeShade="BF"/>
              </w:rPr>
            </w:pPr>
            <w:r>
              <w:rPr>
                <w:rFonts w:ascii="Times New Roman" w:hAnsi="Times New Roman" w:cs="Times New Roman"/>
                <w:color w:val="AEAAAA" w:themeColor="background2" w:themeShade="BF"/>
              </w:rPr>
              <w:t>0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5428B0EA" w14:textId="4B61FD58" w:rsidR="003B0569" w:rsidRPr="0099336B" w:rsidRDefault="009036BD" w:rsidP="00FE75A7">
            <w:pPr>
              <w:jc w:val="right"/>
              <w:rPr>
                <w:rFonts w:ascii="Times New Roman" w:hAnsi="Times New Roman" w:cs="Times New Roman"/>
                <w:color w:val="AEAAAA" w:themeColor="background2" w:themeShade="BF"/>
              </w:rPr>
            </w:pPr>
            <w:r>
              <w:rPr>
                <w:rFonts w:ascii="Times New Roman" w:hAnsi="Times New Roman" w:cs="Times New Roman"/>
                <w:color w:val="AEAAAA" w:themeColor="background2" w:themeShade="BF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3817E304" w14:textId="6F4CB4F4" w:rsidR="003B0569" w:rsidRPr="0099336B" w:rsidRDefault="009036BD" w:rsidP="00FE75A7">
            <w:pPr>
              <w:jc w:val="right"/>
              <w:rPr>
                <w:rFonts w:ascii="Times New Roman" w:hAnsi="Times New Roman" w:cs="Times New Roman"/>
                <w:color w:val="AEAAAA" w:themeColor="background2" w:themeShade="BF"/>
              </w:rPr>
            </w:pPr>
            <w:r>
              <w:rPr>
                <w:rFonts w:ascii="Times New Roman" w:hAnsi="Times New Roman" w:cs="Times New Roman"/>
                <w:color w:val="AEAAAA" w:themeColor="background2" w:themeShade="BF"/>
              </w:rPr>
              <w:t>0</w:t>
            </w:r>
          </w:p>
        </w:tc>
      </w:tr>
      <w:tr w:rsidR="00FE75A7" w:rsidRPr="000818E3" w14:paraId="29358D1C" w14:textId="03AFE339" w:rsidTr="00FE75A7">
        <w:trPr>
          <w:trHeight w:val="143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2D292BA" w14:textId="77777777" w:rsidR="003B0569" w:rsidRPr="00670508" w:rsidRDefault="003B0569" w:rsidP="003B0569">
            <w:pPr>
              <w:jc w:val="center"/>
              <w:rPr>
                <w:rFonts w:ascii="Times New Roman" w:hAnsi="Times New Roman" w:cs="Times New Roman"/>
              </w:rPr>
            </w:pPr>
            <w:r w:rsidRPr="00670508">
              <w:rPr>
                <w:rFonts w:ascii="Times New Roman" w:hAnsi="Times New Roman" w:cs="Times New Roman"/>
              </w:rPr>
              <w:t>I.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3539987" w14:textId="77777777" w:rsidR="003B0569" w:rsidRPr="00056526" w:rsidRDefault="003B0569" w:rsidP="003B0569">
            <w:pPr>
              <w:rPr>
                <w:rFonts w:ascii="Times New Roman" w:hAnsi="Times New Roman" w:cs="Times New Roman"/>
              </w:rPr>
            </w:pPr>
            <w:r w:rsidRPr="00056526">
              <w:rPr>
                <w:rFonts w:ascii="Times New Roman" w:hAnsi="Times New Roman" w:cs="Times New Roman"/>
              </w:rPr>
              <w:t>Neck twist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14:paraId="7603AC55" w14:textId="4CF0FCAC" w:rsidR="003B0569" w:rsidRPr="00056526" w:rsidRDefault="003B0569" w:rsidP="00FE75A7">
            <w:pPr>
              <w:jc w:val="right"/>
              <w:rPr>
                <w:rFonts w:ascii="Times New Roman" w:hAnsi="Times New Roman" w:cs="Times New Roman"/>
              </w:rPr>
            </w:pPr>
            <w:r w:rsidRPr="0005652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</w:tcPr>
          <w:p w14:paraId="05F72FF2" w14:textId="541A3803" w:rsidR="003B0569" w:rsidRPr="00056526" w:rsidRDefault="003B0569" w:rsidP="00FE75A7">
            <w:pPr>
              <w:jc w:val="right"/>
              <w:rPr>
                <w:rFonts w:ascii="Times New Roman" w:hAnsi="Times New Roman" w:cs="Times New Roman"/>
              </w:rPr>
            </w:pPr>
            <w:r w:rsidRPr="00056526">
              <w:rPr>
                <w:rFonts w:ascii="Times New Roman" w:hAnsi="Times New Roman" w:cs="Times New Roman"/>
              </w:rPr>
              <w:t>57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</w:tcPr>
          <w:p w14:paraId="76F6FC27" w14:textId="0CE3A9A7" w:rsidR="003B0569" w:rsidRPr="00056526" w:rsidRDefault="003B0569" w:rsidP="00FE75A7">
            <w:pPr>
              <w:jc w:val="right"/>
              <w:rPr>
                <w:rFonts w:ascii="Times New Roman" w:hAnsi="Times New Roman" w:cs="Times New Roman"/>
              </w:rPr>
            </w:pPr>
            <w:r w:rsidRPr="00056526">
              <w:rPr>
                <w:rFonts w:ascii="Times New Roman" w:hAnsi="Times New Roman" w:cs="Times New Roman"/>
              </w:rPr>
              <w:t>80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7C344892" w14:textId="14F027FD" w:rsidR="003B0569" w:rsidRPr="00056526" w:rsidRDefault="003B0569" w:rsidP="00FE75A7">
            <w:pPr>
              <w:jc w:val="right"/>
              <w:rPr>
                <w:rFonts w:ascii="Times New Roman" w:hAnsi="Times New Roman" w:cs="Times New Roman"/>
              </w:rPr>
            </w:pPr>
            <w:r w:rsidRPr="00056526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7CD0F229" w14:textId="5C3AD0DA" w:rsidR="003B0569" w:rsidRPr="00056526" w:rsidRDefault="003B0569" w:rsidP="00FE75A7">
            <w:pPr>
              <w:jc w:val="right"/>
              <w:rPr>
                <w:rFonts w:ascii="Times New Roman" w:hAnsi="Times New Roman" w:cs="Times New Roman"/>
              </w:rPr>
            </w:pPr>
            <w:r w:rsidRPr="0005652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</w:tcPr>
          <w:p w14:paraId="76E70919" w14:textId="576B2106" w:rsidR="003B0569" w:rsidRPr="00056526" w:rsidRDefault="003B0569" w:rsidP="00FE75A7">
            <w:pPr>
              <w:jc w:val="right"/>
              <w:rPr>
                <w:rFonts w:ascii="Times New Roman" w:hAnsi="Times New Roman" w:cs="Times New Roman"/>
              </w:rPr>
            </w:pPr>
            <w:r w:rsidRPr="00056526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</w:tcPr>
          <w:p w14:paraId="18550E2D" w14:textId="43DEB740" w:rsidR="003B0569" w:rsidRPr="00056526" w:rsidRDefault="003B0569" w:rsidP="00FE75A7">
            <w:pPr>
              <w:jc w:val="right"/>
              <w:rPr>
                <w:rFonts w:ascii="Times New Roman" w:hAnsi="Times New Roman" w:cs="Times New Roman"/>
              </w:rPr>
            </w:pPr>
            <w:r w:rsidRPr="00056526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120DA533" w14:textId="5228E472" w:rsidR="003B0569" w:rsidRPr="00056526" w:rsidRDefault="003B0569" w:rsidP="00FE75A7">
            <w:pPr>
              <w:jc w:val="right"/>
              <w:rPr>
                <w:rFonts w:ascii="Times New Roman" w:hAnsi="Times New Roman" w:cs="Times New Roman"/>
              </w:rPr>
            </w:pPr>
            <w:r w:rsidRPr="0005652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308748A1" w14:textId="05D0CD39" w:rsidR="003B0569" w:rsidRPr="00056526" w:rsidRDefault="003B0569" w:rsidP="00FE75A7">
            <w:pPr>
              <w:jc w:val="right"/>
              <w:rPr>
                <w:rFonts w:ascii="Times New Roman" w:hAnsi="Times New Roman" w:cs="Times New Roman"/>
              </w:rPr>
            </w:pPr>
            <w:r w:rsidRPr="00056526">
              <w:rPr>
                <w:rFonts w:ascii="Times New Roman" w:hAnsi="Times New Roman" w:cs="Times New Roman"/>
              </w:rPr>
              <w:t>&lt;1</w:t>
            </w:r>
          </w:p>
        </w:tc>
      </w:tr>
      <w:tr w:rsidR="00FE75A7" w:rsidRPr="000818E3" w14:paraId="3BBFCF27" w14:textId="379B27A2" w:rsidTr="00FE75A7">
        <w:trPr>
          <w:trHeight w:val="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6734670" w14:textId="77777777" w:rsidR="003B0569" w:rsidRPr="00670508" w:rsidRDefault="003B0569" w:rsidP="003B0569">
            <w:pPr>
              <w:jc w:val="center"/>
              <w:rPr>
                <w:rFonts w:ascii="Times New Roman" w:hAnsi="Times New Roman" w:cs="Times New Roman"/>
              </w:rPr>
            </w:pPr>
            <w:r w:rsidRPr="00670508">
              <w:rPr>
                <w:rFonts w:ascii="Times New Roman" w:hAnsi="Times New Roman" w:cs="Times New Roman"/>
              </w:rPr>
              <w:t>J.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F61F34F" w14:textId="77777777" w:rsidR="003B0569" w:rsidRPr="00056526" w:rsidRDefault="003B0569" w:rsidP="003B0569">
            <w:pPr>
              <w:rPr>
                <w:rFonts w:ascii="Times New Roman" w:hAnsi="Times New Roman" w:cs="Times New Roman"/>
              </w:rPr>
            </w:pPr>
            <w:r w:rsidRPr="00056526">
              <w:rPr>
                <w:rFonts w:ascii="Times New Roman" w:hAnsi="Times New Roman" w:cs="Times New Roman"/>
              </w:rPr>
              <w:t>To-and-fro flight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14:paraId="26518A35" w14:textId="365DB516" w:rsidR="003B0569" w:rsidRPr="00056526" w:rsidRDefault="003B0569" w:rsidP="00FE75A7">
            <w:pPr>
              <w:jc w:val="right"/>
              <w:rPr>
                <w:rFonts w:ascii="Times New Roman" w:hAnsi="Times New Roman" w:cs="Times New Roman"/>
              </w:rPr>
            </w:pPr>
            <w:r w:rsidRPr="0005652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</w:tcPr>
          <w:p w14:paraId="212FDF9C" w14:textId="43F8DB5E" w:rsidR="003B0569" w:rsidRPr="00056526" w:rsidRDefault="003B0569" w:rsidP="00FE75A7">
            <w:pPr>
              <w:jc w:val="right"/>
              <w:rPr>
                <w:rFonts w:ascii="Times New Roman" w:hAnsi="Times New Roman" w:cs="Times New Roman"/>
              </w:rPr>
            </w:pPr>
            <w:r w:rsidRPr="00056526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</w:tcPr>
          <w:p w14:paraId="44A21AAB" w14:textId="3D047ED7" w:rsidR="003B0569" w:rsidRPr="00056526" w:rsidRDefault="003B0569" w:rsidP="00FE75A7">
            <w:pPr>
              <w:jc w:val="right"/>
              <w:rPr>
                <w:rFonts w:ascii="Times New Roman" w:hAnsi="Times New Roman" w:cs="Times New Roman"/>
              </w:rPr>
            </w:pPr>
            <w:r w:rsidRPr="00056526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19E5F867" w14:textId="7082C1D7" w:rsidR="003B0569" w:rsidRPr="00056526" w:rsidRDefault="003B0569" w:rsidP="00FE75A7">
            <w:pPr>
              <w:jc w:val="right"/>
              <w:rPr>
                <w:rFonts w:ascii="Times New Roman" w:hAnsi="Times New Roman" w:cs="Times New Roman"/>
              </w:rPr>
            </w:pPr>
            <w:r w:rsidRPr="00056526">
              <w:rPr>
                <w:rFonts w:ascii="Times New Roman" w:hAnsi="Times New Roman" w:cs="Times New Roman"/>
              </w:rPr>
              <w:t>&lt;1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26773893" w14:textId="34CB94B3" w:rsidR="003B0569" w:rsidRPr="0099336B" w:rsidRDefault="00B2174B" w:rsidP="00FE75A7">
            <w:pPr>
              <w:jc w:val="right"/>
              <w:rPr>
                <w:rFonts w:ascii="Times New Roman" w:hAnsi="Times New Roman" w:cs="Times New Roman"/>
                <w:color w:val="AEAAAA" w:themeColor="background2" w:themeShade="BF"/>
              </w:rPr>
            </w:pPr>
            <w:r>
              <w:rPr>
                <w:rFonts w:ascii="Times New Roman" w:hAnsi="Times New Roman" w:cs="Times New Roman"/>
                <w:color w:val="AEAAAA" w:themeColor="background2" w:themeShade="BF"/>
              </w:rPr>
              <w:t>0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</w:tcPr>
          <w:p w14:paraId="46C218DF" w14:textId="3086E7E5" w:rsidR="003B0569" w:rsidRPr="00056526" w:rsidRDefault="009036BD" w:rsidP="00FE75A7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AEAAAA" w:themeColor="background2" w:themeShade="BF"/>
              </w:rPr>
              <w:t>0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</w:tcPr>
          <w:p w14:paraId="1F410911" w14:textId="41B93939" w:rsidR="003B0569" w:rsidRPr="0099336B" w:rsidRDefault="009036BD" w:rsidP="00FE75A7">
            <w:pPr>
              <w:jc w:val="right"/>
              <w:rPr>
                <w:rFonts w:ascii="Times New Roman" w:hAnsi="Times New Roman" w:cs="Times New Roman"/>
                <w:color w:val="AEAAAA" w:themeColor="background2" w:themeShade="BF"/>
              </w:rPr>
            </w:pPr>
            <w:r>
              <w:rPr>
                <w:rFonts w:ascii="Times New Roman" w:hAnsi="Times New Roman" w:cs="Times New Roman"/>
                <w:color w:val="AEAAAA" w:themeColor="background2" w:themeShade="BF"/>
              </w:rPr>
              <w:t>0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1D0593CA" w14:textId="1237354F" w:rsidR="003B0569" w:rsidRPr="00056526" w:rsidRDefault="003B0569" w:rsidP="00FE75A7">
            <w:pPr>
              <w:jc w:val="right"/>
              <w:rPr>
                <w:rFonts w:ascii="Times New Roman" w:hAnsi="Times New Roman" w:cs="Times New Roman"/>
              </w:rPr>
            </w:pPr>
            <w:r w:rsidRPr="00056526">
              <w:rPr>
                <w:rFonts w:ascii="Times New Roman" w:hAnsi="Times New Roman" w:cs="Times New Roman"/>
              </w:rPr>
              <w:t>&lt;1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7A037236" w14:textId="2599F975" w:rsidR="003B0569" w:rsidRPr="00056526" w:rsidRDefault="009036BD" w:rsidP="00FE75A7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AEAAAA" w:themeColor="background2" w:themeShade="BF"/>
              </w:rPr>
              <w:t>0</w:t>
            </w:r>
          </w:p>
        </w:tc>
      </w:tr>
      <w:tr w:rsidR="00FE75A7" w:rsidRPr="000818E3" w14:paraId="07620402" w14:textId="45D01031" w:rsidTr="00FE75A7">
        <w:trPr>
          <w:trHeight w:val="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87AE083" w14:textId="77777777" w:rsidR="003B0569" w:rsidRPr="00670508" w:rsidRDefault="003B0569" w:rsidP="003B0569">
            <w:pPr>
              <w:jc w:val="center"/>
              <w:rPr>
                <w:rFonts w:ascii="Times New Roman" w:hAnsi="Times New Roman" w:cs="Times New Roman"/>
              </w:rPr>
            </w:pPr>
            <w:r w:rsidRPr="00670508">
              <w:rPr>
                <w:rFonts w:ascii="Times New Roman" w:hAnsi="Times New Roman" w:cs="Times New Roman"/>
              </w:rPr>
              <w:t>K.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D03D729" w14:textId="77777777" w:rsidR="003B0569" w:rsidRPr="00056526" w:rsidRDefault="003B0569" w:rsidP="003B0569">
            <w:pPr>
              <w:rPr>
                <w:rFonts w:ascii="Times New Roman" w:hAnsi="Times New Roman" w:cs="Times New Roman"/>
              </w:rPr>
            </w:pPr>
            <w:r w:rsidRPr="00056526">
              <w:rPr>
                <w:rFonts w:ascii="Times New Roman" w:hAnsi="Times New Roman" w:cs="Times New Roman"/>
              </w:rPr>
              <w:t>Mixed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14:paraId="7AC793E4" w14:textId="328028AF" w:rsidR="003B0569" w:rsidRPr="00056526" w:rsidRDefault="003B0569" w:rsidP="00FE75A7">
            <w:pPr>
              <w:jc w:val="right"/>
              <w:rPr>
                <w:rFonts w:ascii="Times New Roman" w:hAnsi="Times New Roman" w:cs="Times New Roman"/>
              </w:rPr>
            </w:pPr>
            <w:r w:rsidRPr="0005652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</w:tcPr>
          <w:p w14:paraId="55819C85" w14:textId="79A590EC" w:rsidR="003B0569" w:rsidRPr="00056526" w:rsidRDefault="003B0569" w:rsidP="00FE75A7">
            <w:pPr>
              <w:jc w:val="right"/>
              <w:rPr>
                <w:rFonts w:ascii="Times New Roman" w:hAnsi="Times New Roman" w:cs="Times New Roman"/>
              </w:rPr>
            </w:pPr>
            <w:r w:rsidRPr="00056526">
              <w:rPr>
                <w:rFonts w:ascii="Times New Roman" w:hAnsi="Times New Roman" w:cs="Times New Roman"/>
              </w:rPr>
              <w:t>&lt;1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</w:tcPr>
          <w:p w14:paraId="685E7C8C" w14:textId="337D2D99" w:rsidR="003B0569" w:rsidRPr="0099336B" w:rsidRDefault="0099336B" w:rsidP="00FE75A7">
            <w:pPr>
              <w:jc w:val="right"/>
              <w:rPr>
                <w:rFonts w:ascii="Times New Roman" w:hAnsi="Times New Roman" w:cs="Times New Roman"/>
                <w:color w:val="AEAAAA" w:themeColor="background2" w:themeShade="BF"/>
              </w:rPr>
            </w:pPr>
            <w:r>
              <w:rPr>
                <w:rFonts w:ascii="Times New Roman" w:hAnsi="Times New Roman" w:cs="Times New Roman"/>
                <w:color w:val="AEAAAA" w:themeColor="background2" w:themeShade="BF"/>
              </w:rPr>
              <w:t>0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0BDCE5B9" w14:textId="542CEC8E" w:rsidR="003B0569" w:rsidRPr="00056526" w:rsidRDefault="003B0569" w:rsidP="00FE75A7">
            <w:pPr>
              <w:jc w:val="right"/>
              <w:rPr>
                <w:rFonts w:ascii="Times New Roman" w:hAnsi="Times New Roman" w:cs="Times New Roman"/>
              </w:rPr>
            </w:pPr>
            <w:r w:rsidRPr="00056526">
              <w:rPr>
                <w:rFonts w:ascii="Times New Roman" w:hAnsi="Times New Roman" w:cs="Times New Roman"/>
              </w:rPr>
              <w:t>&lt;1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34659C09" w14:textId="03F95757" w:rsidR="003B0569" w:rsidRPr="0099336B" w:rsidRDefault="00B2174B" w:rsidP="00FE75A7">
            <w:pPr>
              <w:jc w:val="right"/>
              <w:rPr>
                <w:rFonts w:ascii="Times New Roman" w:hAnsi="Times New Roman" w:cs="Times New Roman"/>
                <w:color w:val="AEAAAA" w:themeColor="background2" w:themeShade="BF"/>
              </w:rPr>
            </w:pPr>
            <w:r>
              <w:rPr>
                <w:rFonts w:ascii="Times New Roman" w:hAnsi="Times New Roman" w:cs="Times New Roman"/>
                <w:color w:val="AEAAAA" w:themeColor="background2" w:themeShade="BF"/>
              </w:rPr>
              <w:t>0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</w:tcPr>
          <w:p w14:paraId="391FD718" w14:textId="60E6E25B" w:rsidR="003B0569" w:rsidRPr="00056526" w:rsidRDefault="003B0569" w:rsidP="00FE75A7">
            <w:pPr>
              <w:jc w:val="right"/>
              <w:rPr>
                <w:rFonts w:ascii="Times New Roman" w:hAnsi="Times New Roman" w:cs="Times New Roman"/>
              </w:rPr>
            </w:pPr>
            <w:r w:rsidRPr="00056526">
              <w:rPr>
                <w:rFonts w:ascii="Times New Roman" w:hAnsi="Times New Roman" w:cs="Times New Roman"/>
              </w:rPr>
              <w:t>&lt;1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</w:tcPr>
          <w:p w14:paraId="158B74AF" w14:textId="743BFF1A" w:rsidR="003B0569" w:rsidRPr="0099336B" w:rsidRDefault="009036BD" w:rsidP="00FE75A7">
            <w:pPr>
              <w:jc w:val="right"/>
              <w:rPr>
                <w:rFonts w:ascii="Times New Roman" w:hAnsi="Times New Roman" w:cs="Times New Roman"/>
                <w:color w:val="AEAAAA" w:themeColor="background2" w:themeShade="BF"/>
              </w:rPr>
            </w:pPr>
            <w:r>
              <w:rPr>
                <w:rFonts w:ascii="Times New Roman" w:hAnsi="Times New Roman" w:cs="Times New Roman"/>
                <w:color w:val="AEAAAA" w:themeColor="background2" w:themeShade="BF"/>
              </w:rPr>
              <w:t>0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2208238F" w14:textId="1DA10A80" w:rsidR="003B0569" w:rsidRPr="0099336B" w:rsidRDefault="009036BD" w:rsidP="00FE75A7">
            <w:pPr>
              <w:jc w:val="right"/>
              <w:rPr>
                <w:rFonts w:ascii="Times New Roman" w:hAnsi="Times New Roman" w:cs="Times New Roman"/>
                <w:color w:val="AEAAAA" w:themeColor="background2" w:themeShade="BF"/>
              </w:rPr>
            </w:pPr>
            <w:r>
              <w:rPr>
                <w:rFonts w:ascii="Times New Roman" w:hAnsi="Times New Roman" w:cs="Times New Roman"/>
                <w:color w:val="AEAAAA" w:themeColor="background2" w:themeShade="BF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2D48F174" w14:textId="5152E4B9" w:rsidR="003B0569" w:rsidRPr="0099336B" w:rsidRDefault="009036BD" w:rsidP="00FE75A7">
            <w:pPr>
              <w:jc w:val="right"/>
              <w:rPr>
                <w:rFonts w:ascii="Times New Roman" w:hAnsi="Times New Roman" w:cs="Times New Roman"/>
                <w:color w:val="AEAAAA" w:themeColor="background2" w:themeShade="BF"/>
              </w:rPr>
            </w:pPr>
            <w:r>
              <w:rPr>
                <w:rFonts w:ascii="Times New Roman" w:hAnsi="Times New Roman" w:cs="Times New Roman"/>
                <w:color w:val="AEAAAA" w:themeColor="background2" w:themeShade="BF"/>
              </w:rPr>
              <w:t>0</w:t>
            </w:r>
          </w:p>
        </w:tc>
      </w:tr>
      <w:tr w:rsidR="00FE75A7" w:rsidRPr="000818E3" w14:paraId="68B3C178" w14:textId="4C8EE684" w:rsidTr="00FE75A7">
        <w:trPr>
          <w:trHeight w:val="2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6407879" w14:textId="77777777" w:rsidR="003B0569" w:rsidRPr="00670508" w:rsidRDefault="003B0569" w:rsidP="003B0569">
            <w:pPr>
              <w:jc w:val="center"/>
              <w:rPr>
                <w:rFonts w:ascii="Times New Roman" w:hAnsi="Times New Roman" w:cs="Times New Roman"/>
              </w:rPr>
            </w:pPr>
            <w:r w:rsidRPr="00670508">
              <w:rPr>
                <w:rFonts w:ascii="Times New Roman" w:hAnsi="Times New Roman" w:cs="Times New Roman"/>
              </w:rPr>
              <w:t>L.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25A9932" w14:textId="77777777" w:rsidR="003B0569" w:rsidRPr="00056526" w:rsidRDefault="003B0569" w:rsidP="003B0569">
            <w:pPr>
              <w:rPr>
                <w:rFonts w:ascii="Times New Roman" w:hAnsi="Times New Roman" w:cs="Times New Roman"/>
              </w:rPr>
            </w:pPr>
            <w:r w:rsidRPr="00056526">
              <w:rPr>
                <w:rFonts w:ascii="Times New Roman" w:hAnsi="Times New Roman" w:cs="Times New Roman"/>
              </w:rPr>
              <w:t>Other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14:paraId="26001AF0" w14:textId="2B88C6B4" w:rsidR="003B0569" w:rsidRPr="00056526" w:rsidRDefault="003B0569" w:rsidP="00FE75A7">
            <w:pPr>
              <w:jc w:val="right"/>
              <w:rPr>
                <w:rFonts w:ascii="Times New Roman" w:hAnsi="Times New Roman" w:cs="Times New Roman"/>
              </w:rPr>
            </w:pPr>
            <w:r w:rsidRPr="0005652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</w:tcPr>
          <w:p w14:paraId="6D164173" w14:textId="393BAEB9" w:rsidR="003B0569" w:rsidRPr="00056526" w:rsidRDefault="003B0569" w:rsidP="00FE75A7">
            <w:pPr>
              <w:jc w:val="right"/>
              <w:rPr>
                <w:rFonts w:ascii="Times New Roman" w:hAnsi="Times New Roman" w:cs="Times New Roman"/>
              </w:rPr>
            </w:pPr>
            <w:r w:rsidRPr="00056526">
              <w:rPr>
                <w:rFonts w:ascii="Times New Roman" w:hAnsi="Times New Roman" w:cs="Times New Roman"/>
              </w:rPr>
              <w:t>&lt;1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</w:tcPr>
          <w:p w14:paraId="09D9D7EF" w14:textId="0AE2C548" w:rsidR="003B0569" w:rsidRPr="0099336B" w:rsidRDefault="0099336B" w:rsidP="00FE75A7">
            <w:pPr>
              <w:tabs>
                <w:tab w:val="center" w:pos="293"/>
              </w:tabs>
              <w:jc w:val="right"/>
              <w:rPr>
                <w:rFonts w:ascii="Times New Roman" w:hAnsi="Times New Roman" w:cs="Times New Roman"/>
                <w:color w:val="AEAAAA" w:themeColor="background2" w:themeShade="BF"/>
              </w:rPr>
            </w:pPr>
            <w:r>
              <w:rPr>
                <w:rFonts w:ascii="Times New Roman" w:hAnsi="Times New Roman" w:cs="Times New Roman"/>
                <w:color w:val="AEAAAA" w:themeColor="background2" w:themeShade="BF"/>
              </w:rPr>
              <w:tab/>
              <w:t>0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053DA8BF" w14:textId="4F7CA834" w:rsidR="003B0569" w:rsidRPr="00056526" w:rsidRDefault="003B0569" w:rsidP="00FE75A7">
            <w:pPr>
              <w:jc w:val="right"/>
              <w:rPr>
                <w:rFonts w:ascii="Times New Roman" w:hAnsi="Times New Roman" w:cs="Times New Roman"/>
              </w:rPr>
            </w:pPr>
            <w:r w:rsidRPr="00056526">
              <w:rPr>
                <w:rFonts w:ascii="Times New Roman" w:hAnsi="Times New Roman" w:cs="Times New Roman"/>
              </w:rPr>
              <w:t>&lt;1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297F4E5A" w14:textId="7C4DB7AA" w:rsidR="003B0569" w:rsidRPr="00056526" w:rsidRDefault="003B0569" w:rsidP="00FE75A7">
            <w:pPr>
              <w:jc w:val="right"/>
              <w:rPr>
                <w:rFonts w:ascii="Times New Roman" w:hAnsi="Times New Roman" w:cs="Times New Roman"/>
              </w:rPr>
            </w:pPr>
            <w:r w:rsidRPr="00056526">
              <w:rPr>
                <w:rFonts w:ascii="Times New Roman" w:hAnsi="Times New Roman" w:cs="Times New Roman"/>
              </w:rPr>
              <w:t>&lt;1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</w:tcPr>
          <w:p w14:paraId="13ED978F" w14:textId="39D4C978" w:rsidR="003B0569" w:rsidRPr="009036BD" w:rsidRDefault="009036BD" w:rsidP="00FE75A7">
            <w:pPr>
              <w:jc w:val="right"/>
              <w:rPr>
                <w:rFonts w:ascii="Times New Roman" w:hAnsi="Times New Roman" w:cs="Times New Roman"/>
                <w:color w:val="AEAAAA" w:themeColor="background2" w:themeShade="BF"/>
              </w:rPr>
            </w:pPr>
            <w:r>
              <w:rPr>
                <w:rFonts w:ascii="Times New Roman" w:hAnsi="Times New Roman" w:cs="Times New Roman"/>
                <w:color w:val="AEAAAA" w:themeColor="background2" w:themeShade="BF"/>
              </w:rPr>
              <w:t>0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</w:tcPr>
          <w:p w14:paraId="1CDBF9A8" w14:textId="7F06F5C5" w:rsidR="003B0569" w:rsidRPr="009036BD" w:rsidRDefault="009036BD" w:rsidP="00FE75A7">
            <w:pPr>
              <w:jc w:val="right"/>
              <w:rPr>
                <w:rFonts w:ascii="Times New Roman" w:hAnsi="Times New Roman" w:cs="Times New Roman"/>
                <w:color w:val="AEAAAA" w:themeColor="background2" w:themeShade="BF"/>
              </w:rPr>
            </w:pPr>
            <w:r>
              <w:rPr>
                <w:rFonts w:ascii="Times New Roman" w:hAnsi="Times New Roman" w:cs="Times New Roman"/>
                <w:color w:val="AEAAAA" w:themeColor="background2" w:themeShade="BF"/>
              </w:rPr>
              <w:t>0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3E05580E" w14:textId="764A70DA" w:rsidR="003B0569" w:rsidRPr="00056526" w:rsidRDefault="003B0569" w:rsidP="00FE75A7">
            <w:pPr>
              <w:jc w:val="right"/>
              <w:rPr>
                <w:rFonts w:ascii="Times New Roman" w:hAnsi="Times New Roman" w:cs="Times New Roman"/>
              </w:rPr>
            </w:pPr>
            <w:r w:rsidRPr="00056526">
              <w:rPr>
                <w:rFonts w:ascii="Times New Roman" w:hAnsi="Times New Roman" w:cs="Times New Roman"/>
              </w:rPr>
              <w:t>&lt;1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6E0FE980" w14:textId="20D8643E" w:rsidR="003B0569" w:rsidRPr="00056526" w:rsidRDefault="003B0569" w:rsidP="00FE75A7">
            <w:pPr>
              <w:jc w:val="right"/>
              <w:rPr>
                <w:rFonts w:ascii="Times New Roman" w:hAnsi="Times New Roman" w:cs="Times New Roman"/>
              </w:rPr>
            </w:pPr>
            <w:r w:rsidRPr="00056526">
              <w:rPr>
                <w:rFonts w:ascii="Times New Roman" w:hAnsi="Times New Roman" w:cs="Times New Roman"/>
              </w:rPr>
              <w:t>&lt;1</w:t>
            </w:r>
          </w:p>
        </w:tc>
      </w:tr>
      <w:tr w:rsidR="00254288" w:rsidRPr="000818E3" w14:paraId="3427F2AF" w14:textId="77777777" w:rsidTr="00FE75A7">
        <w:trPr>
          <w:trHeight w:val="2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3770CFBA" w14:textId="77777777" w:rsidR="00632D8D" w:rsidRPr="00670508" w:rsidRDefault="00632D8D" w:rsidP="00632D8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1065EF5F" w14:textId="77777777" w:rsidR="00196D47" w:rsidRPr="00D622B1" w:rsidRDefault="00196D47" w:rsidP="00632D8D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7DDDDD7F" w14:textId="36AC7088" w:rsidR="00632D8D" w:rsidRPr="00056526" w:rsidRDefault="00632D8D" w:rsidP="00632D8D">
            <w:pPr>
              <w:rPr>
                <w:rFonts w:ascii="Times New Roman" w:hAnsi="Times New Roman" w:cs="Times New Roman"/>
                <w:b/>
                <w:bCs/>
              </w:rPr>
            </w:pPr>
            <w:r w:rsidRPr="00056526">
              <w:rPr>
                <w:rFonts w:ascii="Times New Roman" w:hAnsi="Times New Roman" w:cs="Times New Roman"/>
                <w:b/>
                <w:bCs/>
              </w:rPr>
              <w:t>Total elements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387438D" w14:textId="1CAC8234" w:rsidR="00632D8D" w:rsidRPr="00056526" w:rsidRDefault="00632D8D" w:rsidP="00FE75A7">
            <w:pPr>
              <w:jc w:val="right"/>
              <w:rPr>
                <w:rFonts w:ascii="Times New Roman" w:hAnsi="Times New Roman" w:cs="Times New Roman"/>
              </w:rPr>
            </w:pPr>
            <w:r w:rsidRPr="00056526">
              <w:rPr>
                <w:rFonts w:ascii="Times New Roman" w:hAnsi="Times New Roman" w:cs="Times New Roman"/>
                <w:color w:val="000000"/>
              </w:rPr>
              <w:t>7025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376026" w14:textId="210BD391" w:rsidR="00632D8D" w:rsidRPr="00056526" w:rsidRDefault="00632D8D" w:rsidP="00FE75A7">
            <w:pPr>
              <w:jc w:val="right"/>
              <w:rPr>
                <w:rFonts w:ascii="Times New Roman" w:hAnsi="Times New Roman" w:cs="Times New Roman"/>
              </w:rPr>
            </w:pPr>
            <w:r w:rsidRPr="00056526">
              <w:rPr>
                <w:rFonts w:ascii="Times New Roman" w:hAnsi="Times New Roman" w:cs="Times New Roman"/>
                <w:color w:val="000000"/>
              </w:rPr>
              <w:t>4555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270692B" w14:textId="5DC030E0" w:rsidR="00632D8D" w:rsidRPr="00056526" w:rsidRDefault="00632D8D" w:rsidP="00FE75A7">
            <w:pPr>
              <w:jc w:val="right"/>
              <w:rPr>
                <w:rFonts w:ascii="Times New Roman" w:hAnsi="Times New Roman" w:cs="Times New Roman"/>
              </w:rPr>
            </w:pPr>
            <w:r w:rsidRPr="00056526">
              <w:rPr>
                <w:rFonts w:ascii="Times New Roman" w:hAnsi="Times New Roman" w:cs="Times New Roman"/>
                <w:color w:val="000000"/>
              </w:rPr>
              <w:t>69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bottom"/>
          </w:tcPr>
          <w:p w14:paraId="0D7F8EE2" w14:textId="311FDAFE" w:rsidR="00632D8D" w:rsidRPr="00056526" w:rsidRDefault="00632D8D" w:rsidP="00FE75A7">
            <w:pPr>
              <w:jc w:val="right"/>
              <w:rPr>
                <w:rFonts w:ascii="Times New Roman" w:hAnsi="Times New Roman" w:cs="Times New Roman"/>
              </w:rPr>
            </w:pPr>
            <w:r w:rsidRPr="00056526">
              <w:rPr>
                <w:rFonts w:ascii="Times New Roman" w:hAnsi="Times New Roman" w:cs="Times New Roman"/>
                <w:color w:val="000000"/>
              </w:rPr>
              <w:t>5062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bottom"/>
          </w:tcPr>
          <w:p w14:paraId="71993C08" w14:textId="2E20FF0B" w:rsidR="00632D8D" w:rsidRPr="00056526" w:rsidRDefault="00632D8D" w:rsidP="00FE75A7">
            <w:pPr>
              <w:jc w:val="right"/>
              <w:rPr>
                <w:rFonts w:ascii="Times New Roman" w:hAnsi="Times New Roman" w:cs="Times New Roman"/>
              </w:rPr>
            </w:pPr>
            <w:r w:rsidRPr="00056526">
              <w:rPr>
                <w:rFonts w:ascii="Times New Roman" w:hAnsi="Times New Roman" w:cs="Times New Roman"/>
                <w:color w:val="000000"/>
              </w:rPr>
              <w:t>736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A0E722" w14:textId="42E50863" w:rsidR="00632D8D" w:rsidRPr="00056526" w:rsidRDefault="00632D8D" w:rsidP="00FE75A7">
            <w:pPr>
              <w:jc w:val="right"/>
              <w:rPr>
                <w:rFonts w:ascii="Times New Roman" w:hAnsi="Times New Roman" w:cs="Times New Roman"/>
              </w:rPr>
            </w:pPr>
            <w:r w:rsidRPr="00056526">
              <w:rPr>
                <w:rFonts w:ascii="Times New Roman" w:hAnsi="Times New Roman" w:cs="Times New Roman"/>
                <w:color w:val="000000"/>
              </w:rPr>
              <w:t>1397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CFD04E" w14:textId="677F8B10" w:rsidR="00632D8D" w:rsidRPr="00056526" w:rsidRDefault="00632D8D" w:rsidP="00FE75A7">
            <w:pPr>
              <w:jc w:val="right"/>
              <w:rPr>
                <w:rFonts w:ascii="Times New Roman" w:hAnsi="Times New Roman" w:cs="Times New Roman"/>
              </w:rPr>
            </w:pPr>
            <w:r w:rsidRPr="00056526">
              <w:rPr>
                <w:rFonts w:ascii="Times New Roman" w:hAnsi="Times New Roman" w:cs="Times New Roman"/>
                <w:color w:val="000000"/>
              </w:rPr>
              <w:t>14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bottom"/>
          </w:tcPr>
          <w:p w14:paraId="487708B7" w14:textId="2306E17F" w:rsidR="00632D8D" w:rsidRPr="00056526" w:rsidRDefault="00632D8D" w:rsidP="00FE75A7">
            <w:pPr>
              <w:jc w:val="right"/>
              <w:rPr>
                <w:rFonts w:ascii="Times New Roman" w:hAnsi="Times New Roman" w:cs="Times New Roman"/>
              </w:rPr>
            </w:pPr>
            <w:r w:rsidRPr="00056526">
              <w:rPr>
                <w:rFonts w:ascii="Times New Roman" w:hAnsi="Times New Roman" w:cs="Times New Roman"/>
                <w:color w:val="000000"/>
              </w:rPr>
              <w:t>3419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bottom"/>
          </w:tcPr>
          <w:p w14:paraId="19964028" w14:textId="5A058234" w:rsidR="00632D8D" w:rsidRPr="00056526" w:rsidRDefault="00632D8D" w:rsidP="00FE75A7">
            <w:pPr>
              <w:jc w:val="right"/>
              <w:rPr>
                <w:rFonts w:ascii="Times New Roman" w:hAnsi="Times New Roman" w:cs="Times New Roman"/>
              </w:rPr>
            </w:pPr>
            <w:r w:rsidRPr="00056526">
              <w:rPr>
                <w:rFonts w:ascii="Times New Roman" w:hAnsi="Times New Roman" w:cs="Times New Roman"/>
                <w:color w:val="000000"/>
              </w:rPr>
              <w:t>709</w:t>
            </w:r>
          </w:p>
        </w:tc>
      </w:tr>
    </w:tbl>
    <w:p w14:paraId="7A4ED4EF" w14:textId="77777777" w:rsidR="00B36ACF" w:rsidRDefault="00B36ACF" w:rsidP="0021619F">
      <w:pPr>
        <w:rPr>
          <w:rFonts w:ascii="Times New Roman" w:hAnsi="Times New Roman" w:cs="Times New Roman"/>
        </w:rPr>
      </w:pPr>
    </w:p>
    <w:p w14:paraId="03326ADB" w14:textId="77777777" w:rsidR="00110AB6" w:rsidRDefault="00110AB6" w:rsidP="0021619F">
      <w:pPr>
        <w:rPr>
          <w:rFonts w:ascii="Times New Roman" w:hAnsi="Times New Roman" w:cs="Times New Roman"/>
        </w:rPr>
      </w:pPr>
    </w:p>
    <w:p w14:paraId="62B85A5E" w14:textId="77777777" w:rsidR="002C0AAE" w:rsidRDefault="002C0AAE" w:rsidP="0021619F">
      <w:pPr>
        <w:rPr>
          <w:rFonts w:ascii="Times New Roman" w:hAnsi="Times New Roman" w:cs="Times New Roman"/>
        </w:rPr>
      </w:pPr>
    </w:p>
    <w:p w14:paraId="103AA27A" w14:textId="77777777" w:rsidR="00F44123" w:rsidRDefault="00F44123" w:rsidP="0021619F">
      <w:pPr>
        <w:rPr>
          <w:rFonts w:ascii="Times New Roman" w:hAnsi="Times New Roman" w:cs="Times New Roman"/>
        </w:rPr>
      </w:pPr>
    </w:p>
    <w:p w14:paraId="2362BC7C" w14:textId="77777777" w:rsidR="00D05AD5" w:rsidRDefault="00D05AD5">
      <w:pPr>
        <w:rPr>
          <w:rFonts w:ascii="Times New Roman" w:hAnsi="Times New Roman" w:cs="Times New Roman"/>
          <w:b/>
          <w:bCs/>
        </w:rPr>
      </w:pPr>
    </w:p>
    <w:p w14:paraId="00E64D3F" w14:textId="66C8EAD1" w:rsidR="00934D8D" w:rsidRDefault="00934D8D">
      <w:pPr>
        <w:rPr>
          <w:rFonts w:ascii="Times New Roman" w:hAnsi="Times New Roman" w:cs="Times New Roman"/>
          <w:vertAlign w:val="subscript"/>
        </w:rPr>
      </w:pPr>
      <w:r>
        <w:rPr>
          <w:rFonts w:ascii="Times New Roman" w:hAnsi="Times New Roman" w:cs="Times New Roman"/>
          <w:vertAlign w:val="subscript"/>
        </w:rPr>
        <w:br w:type="page"/>
      </w:r>
    </w:p>
    <w:p w14:paraId="2B13FC3A" w14:textId="01756768" w:rsidR="0004749D" w:rsidRDefault="008931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2ED1B54E" wp14:editId="100CC079">
            <wp:simplePos x="914400" y="914400"/>
            <wp:positionH relativeFrom="margin">
              <wp:align>center</wp:align>
            </wp:positionH>
            <wp:positionV relativeFrom="margin">
              <wp:align>top</wp:align>
            </wp:positionV>
            <wp:extent cx="7315200" cy="1830756"/>
            <wp:effectExtent l="0" t="0" r="0" b="0"/>
            <wp:wrapSquare wrapText="bothSides"/>
            <wp:docPr id="1973846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1830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C577F">
        <w:rPr>
          <w:rFonts w:ascii="Times New Roman" w:hAnsi="Times New Roman" w:cs="Times New Roman"/>
          <w:b/>
          <w:bCs/>
        </w:rPr>
        <w:t xml:space="preserve">Figure 1. </w:t>
      </w:r>
      <w:r w:rsidR="00E93BC9">
        <w:rPr>
          <w:rFonts w:ascii="Times New Roman" w:hAnsi="Times New Roman" w:cs="Times New Roman"/>
        </w:rPr>
        <w:t xml:space="preserve">The composition </w:t>
      </w:r>
      <w:r w:rsidR="001A1314">
        <w:rPr>
          <w:rFonts w:ascii="Times New Roman" w:hAnsi="Times New Roman" w:cs="Times New Roman"/>
        </w:rPr>
        <w:t xml:space="preserve">and arrangement </w:t>
      </w:r>
      <w:r w:rsidR="00E93BC9">
        <w:rPr>
          <w:rFonts w:ascii="Times New Roman" w:hAnsi="Times New Roman" w:cs="Times New Roman"/>
        </w:rPr>
        <w:t xml:space="preserve">of male </w:t>
      </w:r>
      <w:r w:rsidR="00E93BC9">
        <w:rPr>
          <w:rFonts w:ascii="Times New Roman" w:hAnsi="Times New Roman" w:cs="Times New Roman"/>
          <w:i/>
          <w:iCs/>
        </w:rPr>
        <w:t>Masius</w:t>
      </w:r>
      <w:r w:rsidR="00E93BC9">
        <w:rPr>
          <w:rFonts w:ascii="Times New Roman" w:hAnsi="Times New Roman" w:cs="Times New Roman"/>
        </w:rPr>
        <w:t xml:space="preserve"> courtship displays </w:t>
      </w:r>
      <w:r w:rsidR="00084EF4">
        <w:rPr>
          <w:rFonts w:ascii="Times New Roman" w:hAnsi="Times New Roman" w:cs="Times New Roman"/>
        </w:rPr>
        <w:t>is determined by</w:t>
      </w:r>
      <w:r w:rsidR="00E93BC9">
        <w:rPr>
          <w:rFonts w:ascii="Times New Roman" w:hAnsi="Times New Roman" w:cs="Times New Roman"/>
        </w:rPr>
        <w:t xml:space="preserve"> female audience context</w:t>
      </w:r>
      <w:r w:rsidR="00067014">
        <w:rPr>
          <w:rFonts w:ascii="Times New Roman" w:hAnsi="Times New Roman" w:cs="Times New Roman"/>
        </w:rPr>
        <w:t>.</w:t>
      </w:r>
      <w:r w:rsidR="00E93BC9">
        <w:rPr>
          <w:rFonts w:ascii="Times New Roman" w:hAnsi="Times New Roman" w:cs="Times New Roman"/>
        </w:rPr>
        <w:t xml:space="preserve"> Displays for a female audience (AUDI) </w:t>
      </w:r>
      <w:r w:rsidR="001E242A">
        <w:rPr>
          <w:rFonts w:ascii="Times New Roman" w:hAnsi="Times New Roman" w:cs="Times New Roman"/>
        </w:rPr>
        <w:t>showed the same</w:t>
      </w:r>
      <w:r w:rsidR="00E93BC9">
        <w:rPr>
          <w:rFonts w:ascii="Times New Roman" w:hAnsi="Times New Roman" w:cs="Times New Roman"/>
        </w:rPr>
        <w:t xml:space="preserve"> repertoire size as displays performed without an audience (SOLO), but were longer, </w:t>
      </w:r>
      <w:r w:rsidR="00D50251">
        <w:rPr>
          <w:rFonts w:ascii="Times New Roman" w:hAnsi="Times New Roman" w:cs="Times New Roman"/>
        </w:rPr>
        <w:t xml:space="preserve">arranged more predictably (i.e., lower entropy), and had a simpler and more repetitive syntax (i.e., higher </w:t>
      </w:r>
      <w:r w:rsidR="000C42D0">
        <w:rPr>
          <w:rFonts w:ascii="Times New Roman" w:hAnsi="Times New Roman" w:cs="Times New Roman"/>
        </w:rPr>
        <w:t xml:space="preserve">compression ratio). </w:t>
      </w:r>
      <w:r w:rsidR="00BA512C">
        <w:rPr>
          <w:rFonts w:ascii="Times New Roman" w:hAnsi="Times New Roman" w:cs="Times New Roman"/>
        </w:rPr>
        <w:t>In turn, successful displays ending in copulation (COP) were shorter than AUDI displays</w:t>
      </w:r>
      <w:r w:rsidR="00D3612D">
        <w:rPr>
          <w:rFonts w:ascii="Times New Roman" w:hAnsi="Times New Roman" w:cs="Times New Roman"/>
        </w:rPr>
        <w:t xml:space="preserve"> and </w:t>
      </w:r>
      <w:r w:rsidR="00BA512C">
        <w:rPr>
          <w:rFonts w:ascii="Times New Roman" w:hAnsi="Times New Roman" w:cs="Times New Roman"/>
        </w:rPr>
        <w:t xml:space="preserve">had small </w:t>
      </w:r>
      <w:r w:rsidR="008B2D6C">
        <w:rPr>
          <w:rFonts w:ascii="Times New Roman" w:hAnsi="Times New Roman" w:cs="Times New Roman"/>
        </w:rPr>
        <w:t>repertoires</w:t>
      </w:r>
      <w:r w:rsidR="005A7323">
        <w:rPr>
          <w:rFonts w:ascii="Times New Roman" w:hAnsi="Times New Roman" w:cs="Times New Roman"/>
        </w:rPr>
        <w:t xml:space="preserve">, </w:t>
      </w:r>
      <w:r w:rsidR="008B2D6C">
        <w:rPr>
          <w:rFonts w:ascii="Times New Roman" w:hAnsi="Times New Roman" w:cs="Times New Roman"/>
        </w:rPr>
        <w:t>but</w:t>
      </w:r>
      <w:r w:rsidR="00D3612D">
        <w:rPr>
          <w:rFonts w:ascii="Times New Roman" w:hAnsi="Times New Roman" w:cs="Times New Roman"/>
        </w:rPr>
        <w:t xml:space="preserve"> were the </w:t>
      </w:r>
      <w:r w:rsidR="00BA512C">
        <w:rPr>
          <w:rFonts w:ascii="Times New Roman" w:hAnsi="Times New Roman" w:cs="Times New Roman"/>
        </w:rPr>
        <w:t xml:space="preserve">simplest and most repetitive. </w:t>
      </w:r>
      <w:r w:rsidR="00BA512C" w:rsidRPr="00E93BC9">
        <w:rPr>
          <w:rFonts w:ascii="Times New Roman" w:hAnsi="Times New Roman" w:cs="Times New Roman"/>
        </w:rPr>
        <w:t>A)</w:t>
      </w:r>
      <w:r w:rsidR="0086516C">
        <w:rPr>
          <w:rFonts w:ascii="Times New Roman" w:hAnsi="Times New Roman" w:cs="Times New Roman"/>
        </w:rPr>
        <w:t xml:space="preserve"> Display duration in seconds. B) </w:t>
      </w:r>
      <w:r w:rsidR="0081554B">
        <w:rPr>
          <w:rFonts w:ascii="Times New Roman" w:hAnsi="Times New Roman" w:cs="Times New Roman"/>
        </w:rPr>
        <w:t xml:space="preserve">Display length in number of male behavioral elements. C) Repertoire size in number </w:t>
      </w:r>
      <w:r w:rsidR="00BA512C" w:rsidRPr="00E93BC9">
        <w:rPr>
          <w:rFonts w:ascii="Times New Roman" w:hAnsi="Times New Roman" w:cs="Times New Roman"/>
        </w:rPr>
        <w:t>of distinct element</w:t>
      </w:r>
      <w:r w:rsidR="0081554B">
        <w:rPr>
          <w:rFonts w:ascii="Times New Roman" w:hAnsi="Times New Roman" w:cs="Times New Roman"/>
        </w:rPr>
        <w:t>s</w:t>
      </w:r>
      <w:r w:rsidR="00BA512C" w:rsidRPr="00E93BC9">
        <w:rPr>
          <w:rFonts w:ascii="Times New Roman" w:hAnsi="Times New Roman" w:cs="Times New Roman"/>
        </w:rPr>
        <w:t xml:space="preserve">. </w:t>
      </w:r>
      <w:r w:rsidR="00596EAB">
        <w:rPr>
          <w:rFonts w:ascii="Times New Roman" w:hAnsi="Times New Roman" w:cs="Times New Roman"/>
        </w:rPr>
        <w:t xml:space="preserve">D) </w:t>
      </w:r>
      <w:r w:rsidR="00216E9E">
        <w:rPr>
          <w:rFonts w:ascii="Times New Roman" w:hAnsi="Times New Roman" w:cs="Times New Roman"/>
        </w:rPr>
        <w:t xml:space="preserve">Scaled first-order entropy. E) Compression ratio, calculated by translating </w:t>
      </w:r>
      <w:r w:rsidR="003333AE">
        <w:rPr>
          <w:rFonts w:ascii="Times New Roman" w:hAnsi="Times New Roman" w:cs="Times New Roman"/>
        </w:rPr>
        <w:t>displays into strings of individual behavior characters and</w:t>
      </w:r>
      <w:r w:rsidR="00216E9E">
        <w:rPr>
          <w:rFonts w:ascii="Times New Roman" w:hAnsi="Times New Roman" w:cs="Times New Roman"/>
        </w:rPr>
        <w:t xml:space="preserve"> compressing the strings via LZ77 and Huffman Coding</w:t>
      </w:r>
      <w:r w:rsidR="00FD56B6">
        <w:rPr>
          <w:rFonts w:ascii="Times New Roman" w:hAnsi="Times New Roman" w:cs="Times New Roman"/>
        </w:rPr>
        <w:t>.</w:t>
      </w:r>
      <w:r w:rsidR="001513D0">
        <w:rPr>
          <w:rFonts w:ascii="Times New Roman" w:hAnsi="Times New Roman" w:cs="Times New Roman"/>
        </w:rPr>
        <w:t xml:space="preserve"> </w:t>
      </w:r>
      <w:r w:rsidR="0084258F">
        <w:rPr>
          <w:rFonts w:ascii="Times New Roman" w:hAnsi="Times New Roman" w:cs="Times New Roman"/>
        </w:rPr>
        <w:t xml:space="preserve">Gray </w:t>
      </w:r>
      <w:r w:rsidR="0094675A">
        <w:rPr>
          <w:rFonts w:ascii="Times New Roman" w:hAnsi="Times New Roman" w:cs="Times New Roman"/>
        </w:rPr>
        <w:t>brackets</w:t>
      </w:r>
      <w:r w:rsidR="0084258F">
        <w:rPr>
          <w:rFonts w:ascii="Times New Roman" w:hAnsi="Times New Roman" w:cs="Times New Roman"/>
        </w:rPr>
        <w:t xml:space="preserve"> indicate </w:t>
      </w:r>
      <w:r w:rsidR="0091200D">
        <w:rPr>
          <w:rFonts w:ascii="Times New Roman" w:hAnsi="Times New Roman" w:cs="Times New Roman"/>
        </w:rPr>
        <w:t xml:space="preserve">significant </w:t>
      </w:r>
      <w:r w:rsidR="001513D0">
        <w:rPr>
          <w:rFonts w:ascii="Times New Roman" w:hAnsi="Times New Roman" w:cs="Times New Roman"/>
        </w:rPr>
        <w:t>from linear models</w:t>
      </w:r>
      <w:r w:rsidR="0091200D">
        <w:rPr>
          <w:rFonts w:ascii="Times New Roman" w:hAnsi="Times New Roman" w:cs="Times New Roman"/>
        </w:rPr>
        <w:t>, including AUDI as the intercept category and fixed effects for observation month and male ID</w:t>
      </w:r>
      <w:r w:rsidR="001513D0">
        <w:rPr>
          <w:rFonts w:ascii="Times New Roman" w:hAnsi="Times New Roman" w:cs="Times New Roman"/>
        </w:rPr>
        <w:t xml:space="preserve"> </w:t>
      </w:r>
      <w:r w:rsidR="0084258F">
        <w:rPr>
          <w:rFonts w:ascii="Times New Roman" w:hAnsi="Times New Roman" w:cs="Times New Roman"/>
        </w:rPr>
        <w:t>(</w:t>
      </w:r>
      <w:r w:rsidR="002160A8">
        <w:rPr>
          <w:rFonts w:ascii="Times New Roman" w:hAnsi="Times New Roman" w:cs="Times New Roman"/>
        </w:rPr>
        <w:t>**</w:t>
      </w:r>
      <w:r w:rsidR="0084258F">
        <w:rPr>
          <w:rFonts w:ascii="Times New Roman" w:hAnsi="Times New Roman" w:cs="Times New Roman"/>
          <w:i/>
          <w:iCs/>
        </w:rPr>
        <w:t>P</w:t>
      </w:r>
      <w:r w:rsidR="002160A8">
        <w:rPr>
          <w:rFonts w:ascii="Times New Roman" w:hAnsi="Times New Roman" w:cs="Times New Roman"/>
          <w:i/>
          <w:iCs/>
        </w:rPr>
        <w:t xml:space="preserve"> </w:t>
      </w:r>
      <w:r w:rsidR="002160A8">
        <w:rPr>
          <w:rFonts w:ascii="Times New Roman" w:hAnsi="Times New Roman" w:cs="Times New Roman"/>
        </w:rPr>
        <w:t xml:space="preserve">≤ </w:t>
      </w:r>
      <w:r w:rsidR="0084258F">
        <w:rPr>
          <w:rFonts w:ascii="Times New Roman" w:hAnsi="Times New Roman" w:cs="Times New Roman"/>
        </w:rPr>
        <w:t>0.01;</w:t>
      </w:r>
      <w:r w:rsidR="002160A8">
        <w:rPr>
          <w:rFonts w:ascii="Times New Roman" w:hAnsi="Times New Roman" w:cs="Times New Roman"/>
        </w:rPr>
        <w:t xml:space="preserve"> ***</w:t>
      </w:r>
      <w:r w:rsidR="0084258F">
        <w:rPr>
          <w:rFonts w:ascii="Times New Roman" w:hAnsi="Times New Roman" w:cs="Times New Roman"/>
          <w:i/>
          <w:iCs/>
        </w:rPr>
        <w:t>P</w:t>
      </w:r>
      <w:r w:rsidR="002160A8">
        <w:rPr>
          <w:rFonts w:ascii="Times New Roman" w:hAnsi="Times New Roman" w:cs="Times New Roman"/>
        </w:rPr>
        <w:t xml:space="preserve"> ≤ </w:t>
      </w:r>
      <w:r w:rsidR="0084258F">
        <w:rPr>
          <w:rFonts w:ascii="Times New Roman" w:hAnsi="Times New Roman" w:cs="Times New Roman"/>
        </w:rPr>
        <w:t>0.001</w:t>
      </w:r>
      <w:r w:rsidR="00461607">
        <w:rPr>
          <w:rFonts w:ascii="Times New Roman" w:hAnsi="Times New Roman" w:cs="Times New Roman"/>
        </w:rPr>
        <w:t xml:space="preserve">; </w:t>
      </w:r>
      <w:r w:rsidR="0084258F">
        <w:rPr>
          <w:rFonts w:ascii="Times New Roman" w:hAnsi="Times New Roman" w:cs="Times New Roman"/>
        </w:rPr>
        <w:t xml:space="preserve">dashed </w:t>
      </w:r>
      <w:r w:rsidR="001B6A80">
        <w:rPr>
          <w:rFonts w:ascii="Times New Roman" w:hAnsi="Times New Roman" w:cs="Times New Roman"/>
        </w:rPr>
        <w:t xml:space="preserve">line </w:t>
      </w:r>
      <w:r w:rsidR="0084258F">
        <w:rPr>
          <w:rFonts w:ascii="Times New Roman" w:hAnsi="Times New Roman" w:cs="Times New Roman"/>
        </w:rPr>
        <w:t xml:space="preserve">= not significant). </w:t>
      </w:r>
      <w:r w:rsidR="0004749D">
        <w:rPr>
          <w:rFonts w:ascii="Times New Roman" w:hAnsi="Times New Roman" w:cs="Times New Roman"/>
        </w:rPr>
        <w:br w:type="page"/>
      </w:r>
    </w:p>
    <w:p w14:paraId="78DD7601" w14:textId="447E411E" w:rsidR="000C3AB2" w:rsidRDefault="00C575B8" w:rsidP="00C0481D">
      <w:pPr>
        <w:spacing w:before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7D82118C" wp14:editId="3A94EBD9">
            <wp:simplePos x="457200" y="914400"/>
            <wp:positionH relativeFrom="margin">
              <wp:align>center</wp:align>
            </wp:positionH>
            <wp:positionV relativeFrom="margin">
              <wp:align>top</wp:align>
            </wp:positionV>
            <wp:extent cx="7315200" cy="2745740"/>
            <wp:effectExtent l="0" t="0" r="0" b="0"/>
            <wp:wrapSquare wrapText="bothSides"/>
            <wp:docPr id="155280947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274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96FF8">
        <w:rPr>
          <w:rFonts w:ascii="Times New Roman" w:hAnsi="Times New Roman" w:cs="Times New Roman"/>
          <w:b/>
          <w:bCs/>
        </w:rPr>
        <w:t xml:space="preserve">Figure </w:t>
      </w:r>
      <w:r w:rsidR="007C6D5A">
        <w:rPr>
          <w:rFonts w:ascii="Times New Roman" w:hAnsi="Times New Roman" w:cs="Times New Roman"/>
          <w:b/>
          <w:bCs/>
        </w:rPr>
        <w:t>2</w:t>
      </w:r>
      <w:r w:rsidR="00496FF8">
        <w:rPr>
          <w:rFonts w:ascii="Times New Roman" w:hAnsi="Times New Roman" w:cs="Times New Roman"/>
          <w:b/>
          <w:bCs/>
        </w:rPr>
        <w:t xml:space="preserve">. </w:t>
      </w:r>
      <w:r w:rsidR="002D3C87">
        <w:rPr>
          <w:rFonts w:ascii="Times New Roman" w:hAnsi="Times New Roman" w:cs="Times New Roman"/>
        </w:rPr>
        <w:t xml:space="preserve">The composition of </w:t>
      </w:r>
      <w:r w:rsidR="00C53091">
        <w:rPr>
          <w:rFonts w:ascii="Times New Roman" w:hAnsi="Times New Roman" w:cs="Times New Roman"/>
          <w:i/>
          <w:iCs/>
        </w:rPr>
        <w:t xml:space="preserve">Masius </w:t>
      </w:r>
      <w:r w:rsidR="00C53091">
        <w:rPr>
          <w:rFonts w:ascii="Times New Roman" w:hAnsi="Times New Roman" w:cs="Times New Roman"/>
        </w:rPr>
        <w:t xml:space="preserve">courtship displays </w:t>
      </w:r>
      <w:r w:rsidR="00C5799F">
        <w:rPr>
          <w:rFonts w:ascii="Times New Roman" w:hAnsi="Times New Roman" w:cs="Times New Roman"/>
        </w:rPr>
        <w:t>is</w:t>
      </w:r>
      <w:r w:rsidR="002D3C87">
        <w:rPr>
          <w:rFonts w:ascii="Times New Roman" w:hAnsi="Times New Roman" w:cs="Times New Roman"/>
        </w:rPr>
        <w:t xml:space="preserve"> determined by female audience context</w:t>
      </w:r>
      <w:r w:rsidR="0057549D">
        <w:rPr>
          <w:rFonts w:ascii="Times New Roman" w:hAnsi="Times New Roman" w:cs="Times New Roman"/>
        </w:rPr>
        <w:t xml:space="preserve"> </w:t>
      </w:r>
      <w:r w:rsidR="002D3C87">
        <w:rPr>
          <w:rFonts w:ascii="Times New Roman" w:hAnsi="Times New Roman" w:cs="Times New Roman"/>
        </w:rPr>
        <w:t xml:space="preserve">(SOLO, AUDI, COP) more than male identity. </w:t>
      </w:r>
      <w:r w:rsidR="00F23E67">
        <w:rPr>
          <w:rFonts w:ascii="Times New Roman" w:hAnsi="Times New Roman" w:cs="Times New Roman"/>
        </w:rPr>
        <w:t xml:space="preserve">Displays </w:t>
      </w:r>
      <w:r w:rsidR="00D35B89">
        <w:rPr>
          <w:rFonts w:ascii="Times New Roman" w:hAnsi="Times New Roman" w:cs="Times New Roman"/>
        </w:rPr>
        <w:t xml:space="preserve">in every context </w:t>
      </w:r>
      <w:r w:rsidR="00F23E67">
        <w:rPr>
          <w:rFonts w:ascii="Times New Roman" w:hAnsi="Times New Roman" w:cs="Times New Roman"/>
        </w:rPr>
        <w:t>are</w:t>
      </w:r>
      <w:r w:rsidR="00D35B89">
        <w:rPr>
          <w:rFonts w:ascii="Times New Roman" w:hAnsi="Times New Roman" w:cs="Times New Roman"/>
        </w:rPr>
        <w:t xml:space="preserve">, </w:t>
      </w:r>
      <w:r w:rsidR="00C5799F">
        <w:rPr>
          <w:rFonts w:ascii="Times New Roman" w:hAnsi="Times New Roman" w:cs="Times New Roman"/>
        </w:rPr>
        <w:t>on average</w:t>
      </w:r>
      <w:r w:rsidR="00D35B89">
        <w:rPr>
          <w:rFonts w:ascii="Times New Roman" w:hAnsi="Times New Roman" w:cs="Times New Roman"/>
        </w:rPr>
        <w:t xml:space="preserve">, </w:t>
      </w:r>
      <w:r w:rsidR="00C5799F">
        <w:rPr>
          <w:rFonts w:ascii="Times New Roman" w:hAnsi="Times New Roman" w:cs="Times New Roman"/>
        </w:rPr>
        <w:t xml:space="preserve">more </w:t>
      </w:r>
      <w:r w:rsidR="00D35B89">
        <w:rPr>
          <w:rFonts w:ascii="Times New Roman" w:hAnsi="Times New Roman" w:cs="Times New Roman"/>
        </w:rPr>
        <w:t xml:space="preserve">similar to </w:t>
      </w:r>
      <w:r w:rsidR="00C5799F">
        <w:rPr>
          <w:rFonts w:ascii="Times New Roman" w:hAnsi="Times New Roman" w:cs="Times New Roman"/>
        </w:rPr>
        <w:t xml:space="preserve">displays </w:t>
      </w:r>
      <w:r w:rsidR="00F91555">
        <w:rPr>
          <w:rFonts w:ascii="Times New Roman" w:hAnsi="Times New Roman" w:cs="Times New Roman"/>
        </w:rPr>
        <w:t xml:space="preserve">performed </w:t>
      </w:r>
      <w:r w:rsidR="00BF519D">
        <w:rPr>
          <w:rFonts w:ascii="Times New Roman" w:hAnsi="Times New Roman" w:cs="Times New Roman"/>
        </w:rPr>
        <w:t>in the</w:t>
      </w:r>
      <w:r w:rsidR="00C5799F">
        <w:rPr>
          <w:rFonts w:ascii="Times New Roman" w:hAnsi="Times New Roman" w:cs="Times New Roman"/>
        </w:rPr>
        <w:t xml:space="preserve"> </w:t>
      </w:r>
      <w:r w:rsidR="00EE439A">
        <w:rPr>
          <w:rFonts w:ascii="Times New Roman" w:hAnsi="Times New Roman" w:cs="Times New Roman"/>
        </w:rPr>
        <w:t>same context</w:t>
      </w:r>
      <w:r w:rsidR="000477E9">
        <w:rPr>
          <w:rFonts w:ascii="Times New Roman" w:hAnsi="Times New Roman" w:cs="Times New Roman"/>
        </w:rPr>
        <w:t xml:space="preserve"> </w:t>
      </w:r>
      <w:r w:rsidR="00EE439A">
        <w:rPr>
          <w:rFonts w:ascii="Times New Roman" w:hAnsi="Times New Roman" w:cs="Times New Roman"/>
        </w:rPr>
        <w:t xml:space="preserve">than </w:t>
      </w:r>
      <w:r w:rsidR="00D35B89">
        <w:rPr>
          <w:rFonts w:ascii="Times New Roman" w:hAnsi="Times New Roman" w:cs="Times New Roman"/>
        </w:rPr>
        <w:t xml:space="preserve">to </w:t>
      </w:r>
      <w:r w:rsidR="00EE439A">
        <w:rPr>
          <w:rFonts w:ascii="Times New Roman" w:hAnsi="Times New Roman" w:cs="Times New Roman"/>
        </w:rPr>
        <w:t>displays performed by the same male in different contexts.</w:t>
      </w:r>
      <w:r w:rsidR="001B27BE">
        <w:rPr>
          <w:rFonts w:ascii="Times New Roman" w:hAnsi="Times New Roman" w:cs="Times New Roman"/>
        </w:rPr>
        <w:t xml:space="preserve"> Jaro distance</w:t>
      </w:r>
      <w:r w:rsidR="002D135B">
        <w:rPr>
          <w:rFonts w:ascii="Times New Roman" w:hAnsi="Times New Roman" w:cs="Times New Roman"/>
        </w:rPr>
        <w:t xml:space="preserve"> </w:t>
      </w:r>
      <w:r w:rsidR="001B27BE">
        <w:rPr>
          <w:rFonts w:ascii="Times New Roman" w:hAnsi="Times New Roman" w:cs="Times New Roman"/>
        </w:rPr>
        <w:t>measures the syntax similarity of two displays coded as strings of male behavioral elements (0 = complete match, 1 = complete mismatch).</w:t>
      </w:r>
      <w:r w:rsidR="00D35B89">
        <w:rPr>
          <w:rFonts w:ascii="Times New Roman" w:hAnsi="Times New Roman" w:cs="Times New Roman"/>
        </w:rPr>
        <w:t xml:space="preserve"> Each point </w:t>
      </w:r>
      <w:r w:rsidR="00BF519D">
        <w:rPr>
          <w:rFonts w:ascii="Times New Roman" w:hAnsi="Times New Roman" w:cs="Times New Roman"/>
        </w:rPr>
        <w:t>indicates Jaro distance between a display in the focal context and a second display.</w:t>
      </w:r>
      <w:r w:rsidR="00715889">
        <w:rPr>
          <w:rFonts w:ascii="Times New Roman" w:hAnsi="Times New Roman" w:cs="Times New Roman"/>
        </w:rPr>
        <w:t xml:space="preserve"> Values along the x-axis indicate the </w:t>
      </w:r>
      <w:r w:rsidR="00795494">
        <w:rPr>
          <w:rFonts w:ascii="Times New Roman" w:hAnsi="Times New Roman" w:cs="Times New Roman"/>
        </w:rPr>
        <w:t xml:space="preserve">total </w:t>
      </w:r>
      <w:r w:rsidR="00715889">
        <w:rPr>
          <w:rFonts w:ascii="Times New Roman" w:hAnsi="Times New Roman" w:cs="Times New Roman"/>
        </w:rPr>
        <w:t>number of</w:t>
      </w:r>
      <w:r w:rsidR="00795494">
        <w:rPr>
          <w:rFonts w:ascii="Times New Roman" w:hAnsi="Times New Roman" w:cs="Times New Roman"/>
        </w:rPr>
        <w:t xml:space="preserve"> comparisons</w:t>
      </w:r>
      <w:r w:rsidR="00715889">
        <w:rPr>
          <w:rFonts w:ascii="Times New Roman" w:hAnsi="Times New Roman" w:cs="Times New Roman"/>
        </w:rPr>
        <w:t>.</w:t>
      </w:r>
    </w:p>
    <w:sectPr w:rsidR="000C3AB2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Liam Taylor" w:date="2023-11-13T00:03:00Z" w:initials="LT">
    <w:p w14:paraId="5CF5DB92" w14:textId="77777777" w:rsidR="00950A9A" w:rsidRDefault="00950A9A" w:rsidP="003520A3">
      <w:pPr>
        <w:pStyle w:val="CommentText"/>
      </w:pPr>
      <w:r>
        <w:rPr>
          <w:rStyle w:val="CommentReference"/>
        </w:rPr>
        <w:annotationRef/>
      </w:r>
      <w:r>
        <w:t>To do? Or remove?</w:t>
      </w:r>
    </w:p>
  </w:comment>
  <w:comment w:id="1" w:author="Taylor, Liam" w:date="2023-03-29T13:06:00Z" w:initials="TL">
    <w:p w14:paraId="11E5F795" w14:textId="0F0FD16D" w:rsidR="00BB076D" w:rsidRDefault="00BB076D" w:rsidP="00BB076D">
      <w:pPr>
        <w:pStyle w:val="CommentText"/>
      </w:pPr>
      <w:r>
        <w:rPr>
          <w:rStyle w:val="CommentReference"/>
        </w:rPr>
        <w:annotationRef/>
      </w:r>
      <w:r>
        <w:t>Tried to retain only the behavioral descriptions themselves but added some small clarifications. We can return to original description or confirm new ones</w:t>
      </w:r>
    </w:p>
  </w:comment>
  <w:comment w:id="2" w:author="Taylor, Liam" w:date="2023-03-29T13:08:00Z" w:initials="TL">
    <w:p w14:paraId="5A0C595D" w14:textId="77777777" w:rsidR="00766BEF" w:rsidRDefault="00766BEF" w:rsidP="00BB076D">
      <w:pPr>
        <w:pStyle w:val="CommentText"/>
      </w:pPr>
      <w:r>
        <w:rPr>
          <w:rStyle w:val="CommentReference"/>
        </w:rPr>
        <w:annotationRef/>
      </w:r>
      <w:r>
        <w:t>Correct?</w:t>
      </w:r>
    </w:p>
  </w:comment>
  <w:comment w:id="3" w:author="Taylor, Liam" w:date="2023-03-29T13:14:00Z" w:initials="TL">
    <w:p w14:paraId="0B78F9B7" w14:textId="77777777" w:rsidR="00766BEF" w:rsidRDefault="00766BEF" w:rsidP="00BB076D">
      <w:pPr>
        <w:pStyle w:val="CommentText"/>
      </w:pPr>
      <w:r>
        <w:rPr>
          <w:rStyle w:val="CommentReference"/>
        </w:rPr>
        <w:annotationRef/>
      </w:r>
      <w:r>
        <w:t>Need description (or subsume to Bow?)</w:t>
      </w:r>
    </w:p>
  </w:comment>
  <w:comment w:id="4" w:author="Taylor, Liam" w:date="2023-03-29T13:01:00Z" w:initials="TL">
    <w:p w14:paraId="137EF9EA" w14:textId="70647CC9" w:rsidR="00766BEF" w:rsidRDefault="00766BEF" w:rsidP="00BB076D">
      <w:pPr>
        <w:pStyle w:val="CommentText"/>
      </w:pPr>
      <w:r>
        <w:rPr>
          <w:rStyle w:val="CommentReference"/>
        </w:rPr>
        <w:annotationRef/>
      </w:r>
      <w:r>
        <w:t xml:space="preserve">Flagged. </w:t>
      </w:r>
      <w:r>
        <w:br/>
      </w:r>
      <w:r>
        <w:br/>
        <w:t>In the original MS, you write: Males were not observed performing switches in the presence of a female.</w:t>
      </w:r>
      <w:r>
        <w:br/>
      </w:r>
      <w:r>
        <w:br/>
        <w:t xml:space="preserve">However, these frequencies are for "Male1 Switch" only in the original dataset. </w:t>
      </w:r>
    </w:p>
  </w:comment>
  <w:comment w:id="5" w:author="Taylor, Liam" w:date="2023-03-29T13:22:00Z" w:initials="TL">
    <w:p w14:paraId="252CD470" w14:textId="77777777" w:rsidR="00766BEF" w:rsidRDefault="00766BEF" w:rsidP="00BB076D">
      <w:pPr>
        <w:pStyle w:val="CommentText"/>
      </w:pPr>
      <w:r>
        <w:rPr>
          <w:rStyle w:val="CommentReference"/>
        </w:rPr>
        <w:annotationRef/>
      </w:r>
      <w:r>
        <w:t>?</w:t>
      </w:r>
    </w:p>
  </w:comment>
  <w:comment w:id="6" w:author="Taylor, Liam" w:date="2023-03-29T15:45:00Z" w:initials="TL">
    <w:p w14:paraId="44D5EE04" w14:textId="77777777" w:rsidR="00766BEF" w:rsidRDefault="00766BEF" w:rsidP="00184111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We filter out Vocalization and Gardening. Should we just make Wing Flash into a separate element, leaving “Other - Unknown” as the true Other and cutting everything else?</w:t>
      </w:r>
    </w:p>
    <w:p w14:paraId="5E18FA00" w14:textId="77777777" w:rsidR="00766BEF" w:rsidRDefault="00766BEF" w:rsidP="00184111"/>
    <w:p w14:paraId="7F3BC28A" w14:textId="77777777" w:rsidR="00766BEF" w:rsidRDefault="00766BEF" w:rsidP="00184111">
      <w:r>
        <w:rPr>
          <w:color w:val="000000"/>
          <w:sz w:val="20"/>
          <w:szCs w:val="20"/>
        </w:rPr>
        <w:t>Here are the tallies of “Other” behaviors from the raw data:</w:t>
      </w:r>
    </w:p>
    <w:p w14:paraId="32A32198" w14:textId="77777777" w:rsidR="00766BEF" w:rsidRDefault="00766BEF" w:rsidP="00184111">
      <w:r>
        <w:rPr>
          <w:color w:val="000000"/>
          <w:sz w:val="20"/>
          <w:szCs w:val="20"/>
        </w:rPr>
        <w:t xml:space="preserve">  MaleOtherBeh1     n</w:t>
      </w:r>
    </w:p>
    <w:p w14:paraId="374C88A1" w14:textId="77777777" w:rsidR="00766BEF" w:rsidRDefault="00766BEF" w:rsidP="00184111">
      <w:r>
        <w:rPr>
          <w:color w:val="000000"/>
          <w:sz w:val="20"/>
          <w:szCs w:val="20"/>
        </w:rPr>
        <w:t xml:space="preserve">  &lt;chr&gt;         &lt;int&gt;</w:t>
      </w:r>
    </w:p>
    <w:p w14:paraId="0E225C1D" w14:textId="77777777" w:rsidR="00766BEF" w:rsidRDefault="00766BEF" w:rsidP="00184111">
      <w:r>
        <w:rPr>
          <w:color w:val="000000"/>
          <w:sz w:val="20"/>
          <w:szCs w:val="20"/>
        </w:rPr>
        <w:t>1 Gardening      1452</w:t>
      </w:r>
    </w:p>
    <w:p w14:paraId="57346CEC" w14:textId="77777777" w:rsidR="00766BEF" w:rsidRDefault="00766BEF" w:rsidP="00184111">
      <w:r>
        <w:rPr>
          <w:color w:val="000000"/>
          <w:sz w:val="20"/>
          <w:szCs w:val="20"/>
        </w:rPr>
        <w:t>2 Move Upslope      1</w:t>
      </w:r>
    </w:p>
    <w:p w14:paraId="11436FE8" w14:textId="77777777" w:rsidR="00766BEF" w:rsidRDefault="00766BEF" w:rsidP="00184111">
      <w:r>
        <w:rPr>
          <w:color w:val="000000"/>
          <w:sz w:val="20"/>
          <w:szCs w:val="20"/>
        </w:rPr>
        <w:t>3 Unknown          23</w:t>
      </w:r>
    </w:p>
    <w:p w14:paraId="6328C669" w14:textId="77777777" w:rsidR="00766BEF" w:rsidRDefault="00766BEF" w:rsidP="00184111">
      <w:r>
        <w:rPr>
          <w:color w:val="000000"/>
          <w:sz w:val="20"/>
          <w:szCs w:val="20"/>
        </w:rPr>
        <w:t>4 Vocalization    521</w:t>
      </w:r>
    </w:p>
    <w:p w14:paraId="7278FFAA" w14:textId="77777777" w:rsidR="00766BEF" w:rsidRDefault="00766BEF" w:rsidP="00184111">
      <w:r>
        <w:rPr>
          <w:color w:val="000000"/>
          <w:sz w:val="20"/>
          <w:szCs w:val="20"/>
        </w:rPr>
        <w:t>5 Wing Flash      125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CF5DB92" w15:done="0"/>
  <w15:commentEx w15:paraId="11E5F795" w15:done="0"/>
  <w15:commentEx w15:paraId="5A0C595D" w15:done="0"/>
  <w15:commentEx w15:paraId="0B78F9B7" w15:done="0"/>
  <w15:commentEx w15:paraId="137EF9EA" w15:done="0"/>
  <w15:commentEx w15:paraId="252CD470" w15:done="0"/>
  <w15:commentEx w15:paraId="7278FFA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018767C1" w16cex:dateUtc="2023-11-13T05:03:00Z"/>
  <w16cex:commentExtensible w16cex:durableId="27CEB63B" w16cex:dateUtc="2023-03-29T17:06:00Z"/>
  <w16cex:commentExtensible w16cex:durableId="27CEB6E7" w16cex:dateUtc="2023-03-29T17:08:00Z"/>
  <w16cex:commentExtensible w16cex:durableId="27CEB82B" w16cex:dateUtc="2023-03-29T17:14:00Z"/>
  <w16cex:commentExtensible w16cex:durableId="27CEB540" w16cex:dateUtc="2023-03-29T17:01:00Z"/>
  <w16cex:commentExtensible w16cex:durableId="27CEBA00" w16cex:dateUtc="2023-03-29T17:22:00Z"/>
  <w16cex:commentExtensible w16cex:durableId="27CEDB94" w16cex:dateUtc="2023-03-29T19:4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CF5DB92" w16cid:durableId="018767C1"/>
  <w16cid:commentId w16cid:paraId="11E5F795" w16cid:durableId="27CEB63B"/>
  <w16cid:commentId w16cid:paraId="5A0C595D" w16cid:durableId="27CEB6E7"/>
  <w16cid:commentId w16cid:paraId="0B78F9B7" w16cid:durableId="27CEB82B"/>
  <w16cid:commentId w16cid:paraId="137EF9EA" w16cid:durableId="27CEB540"/>
  <w16cid:commentId w16cid:paraId="252CD470" w16cid:durableId="27CEBA00"/>
  <w16cid:commentId w16cid:paraId="7278FFAA" w16cid:durableId="27CEDB9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AF80FB" w14:textId="77777777" w:rsidR="009563D0" w:rsidRDefault="009563D0" w:rsidP="00770288">
      <w:r>
        <w:separator/>
      </w:r>
    </w:p>
  </w:endnote>
  <w:endnote w:type="continuationSeparator" w:id="0">
    <w:p w14:paraId="2F808588" w14:textId="77777777" w:rsidR="009563D0" w:rsidRDefault="009563D0" w:rsidP="007702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2A10FE" w14:textId="77777777" w:rsidR="00451102" w:rsidRDefault="0045110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8AE597" w14:textId="77777777" w:rsidR="00451102" w:rsidRDefault="0045110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69EBCB" w14:textId="77777777" w:rsidR="00451102" w:rsidRDefault="0045110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9721D0" w14:textId="77777777" w:rsidR="009563D0" w:rsidRDefault="009563D0" w:rsidP="00770288">
      <w:r>
        <w:separator/>
      </w:r>
    </w:p>
  </w:footnote>
  <w:footnote w:type="continuationSeparator" w:id="0">
    <w:p w14:paraId="7944F40D" w14:textId="77777777" w:rsidR="009563D0" w:rsidRDefault="009563D0" w:rsidP="007702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808B73" w14:textId="77777777" w:rsidR="00451102" w:rsidRDefault="0045110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793A2A" w14:textId="7CC08B86" w:rsidR="00451102" w:rsidRPr="00451102" w:rsidRDefault="00000000">
    <w:pPr>
      <w:pStyle w:val="Header"/>
      <w:jc w:val="right"/>
      <w:rPr>
        <w:rFonts w:ascii="Times New Roman" w:hAnsi="Times New Roman" w:cs="Times New Roman"/>
        <w:i/>
        <w:iCs/>
      </w:rPr>
    </w:pPr>
    <w:sdt>
      <w:sdtPr>
        <w:rPr>
          <w:rFonts w:ascii="Times New Roman" w:hAnsi="Times New Roman" w:cs="Times New Roman"/>
          <w:i/>
          <w:iCs/>
        </w:rPr>
        <w:id w:val="1456523022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451102">
          <w:rPr>
            <w:rFonts w:ascii="Times New Roman" w:hAnsi="Times New Roman" w:cs="Times New Roman"/>
            <w:i/>
            <w:iCs/>
          </w:rPr>
          <w:t xml:space="preserve">Masius – Tables and Figures </w:t>
        </w:r>
        <w:r w:rsidR="004A0EFB">
          <w:rPr>
            <w:rFonts w:ascii="Times New Roman" w:hAnsi="Times New Roman" w:cs="Times New Roman"/>
            <w:i/>
            <w:iCs/>
          </w:rPr>
          <w:t xml:space="preserve">– </w:t>
        </w:r>
        <w:r w:rsidR="00451102" w:rsidRPr="00451102">
          <w:rPr>
            <w:rFonts w:ascii="Times New Roman" w:hAnsi="Times New Roman" w:cs="Times New Roman"/>
            <w:i/>
            <w:iCs/>
          </w:rPr>
          <w:fldChar w:fldCharType="begin"/>
        </w:r>
        <w:r w:rsidR="00451102" w:rsidRPr="00451102">
          <w:rPr>
            <w:rFonts w:ascii="Times New Roman" w:hAnsi="Times New Roman" w:cs="Times New Roman"/>
            <w:i/>
            <w:iCs/>
          </w:rPr>
          <w:instrText xml:space="preserve"> PAGE   \* MERGEFORMAT </w:instrText>
        </w:r>
        <w:r w:rsidR="00451102" w:rsidRPr="00451102">
          <w:rPr>
            <w:rFonts w:ascii="Times New Roman" w:hAnsi="Times New Roman" w:cs="Times New Roman"/>
            <w:i/>
            <w:iCs/>
          </w:rPr>
          <w:fldChar w:fldCharType="separate"/>
        </w:r>
        <w:r w:rsidR="00451102" w:rsidRPr="00451102">
          <w:rPr>
            <w:rFonts w:ascii="Times New Roman" w:hAnsi="Times New Roman" w:cs="Times New Roman"/>
            <w:i/>
            <w:iCs/>
            <w:noProof/>
          </w:rPr>
          <w:t>2</w:t>
        </w:r>
        <w:r w:rsidR="00451102" w:rsidRPr="00451102">
          <w:rPr>
            <w:rFonts w:ascii="Times New Roman" w:hAnsi="Times New Roman" w:cs="Times New Roman"/>
            <w:i/>
            <w:iCs/>
            <w:noProof/>
          </w:rPr>
          <w:fldChar w:fldCharType="end"/>
        </w:r>
      </w:sdtContent>
    </w:sdt>
  </w:p>
  <w:p w14:paraId="0D18ECFA" w14:textId="1555D92C" w:rsidR="00451102" w:rsidRPr="00451102" w:rsidRDefault="00451102" w:rsidP="00451102">
    <w:pPr>
      <w:pStyle w:val="Header"/>
      <w:jc w:val="right"/>
      <w:rPr>
        <w:rFonts w:ascii="Times New Roman" w:hAnsi="Times New Roman" w:cs="Times New Roman"/>
        <w:i/>
        <w:iCs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C4549" w14:textId="77777777" w:rsidR="00451102" w:rsidRDefault="00451102">
    <w:pPr>
      <w:pStyle w:val="Header"/>
    </w:pP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Liam Taylor">
    <w15:presenceInfo w15:providerId="Windows Live" w15:userId="57a395eab7780896"/>
  </w15:person>
  <w15:person w15:author="Taylor, Liam">
    <w15:presenceInfo w15:providerId="AD" w15:userId="S::liam.taylor@yale.edu::85824e17-7640-44e4-b084-3b5b09aa0c3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91A"/>
    <w:rsid w:val="0000289D"/>
    <w:rsid w:val="0000445D"/>
    <w:rsid w:val="000044BB"/>
    <w:rsid w:val="00007999"/>
    <w:rsid w:val="00014363"/>
    <w:rsid w:val="000253A4"/>
    <w:rsid w:val="000265A3"/>
    <w:rsid w:val="00027AF0"/>
    <w:rsid w:val="00031CA5"/>
    <w:rsid w:val="00035580"/>
    <w:rsid w:val="00035682"/>
    <w:rsid w:val="00036258"/>
    <w:rsid w:val="00044811"/>
    <w:rsid w:val="0004749D"/>
    <w:rsid w:val="000477E9"/>
    <w:rsid w:val="00056526"/>
    <w:rsid w:val="00057C54"/>
    <w:rsid w:val="0006249C"/>
    <w:rsid w:val="00065BBC"/>
    <w:rsid w:val="00067014"/>
    <w:rsid w:val="00075BBD"/>
    <w:rsid w:val="000818E3"/>
    <w:rsid w:val="00084EF4"/>
    <w:rsid w:val="00087A7D"/>
    <w:rsid w:val="00087D75"/>
    <w:rsid w:val="00090EFC"/>
    <w:rsid w:val="000A02D1"/>
    <w:rsid w:val="000A5E47"/>
    <w:rsid w:val="000B1F34"/>
    <w:rsid w:val="000C1D5F"/>
    <w:rsid w:val="000C3AB2"/>
    <w:rsid w:val="000C42D0"/>
    <w:rsid w:val="000C7C32"/>
    <w:rsid w:val="000C7F48"/>
    <w:rsid w:val="000D6A7A"/>
    <w:rsid w:val="000E1299"/>
    <w:rsid w:val="000E3B47"/>
    <w:rsid w:val="000F45AC"/>
    <w:rsid w:val="00105769"/>
    <w:rsid w:val="001107BF"/>
    <w:rsid w:val="00110AB6"/>
    <w:rsid w:val="001222EF"/>
    <w:rsid w:val="001238D7"/>
    <w:rsid w:val="001423F2"/>
    <w:rsid w:val="00142BEE"/>
    <w:rsid w:val="001431F7"/>
    <w:rsid w:val="00143E05"/>
    <w:rsid w:val="00147A3E"/>
    <w:rsid w:val="001513D0"/>
    <w:rsid w:val="00152D6A"/>
    <w:rsid w:val="00153731"/>
    <w:rsid w:val="00156CEC"/>
    <w:rsid w:val="00165054"/>
    <w:rsid w:val="00166C38"/>
    <w:rsid w:val="00171D4F"/>
    <w:rsid w:val="001723C6"/>
    <w:rsid w:val="00173734"/>
    <w:rsid w:val="001768B1"/>
    <w:rsid w:val="00195ACD"/>
    <w:rsid w:val="00196D47"/>
    <w:rsid w:val="001A09E5"/>
    <w:rsid w:val="001A1314"/>
    <w:rsid w:val="001A50F0"/>
    <w:rsid w:val="001B0054"/>
    <w:rsid w:val="001B27BE"/>
    <w:rsid w:val="001B6A80"/>
    <w:rsid w:val="001C0D33"/>
    <w:rsid w:val="001D5261"/>
    <w:rsid w:val="001E242A"/>
    <w:rsid w:val="001E380C"/>
    <w:rsid w:val="001F361B"/>
    <w:rsid w:val="001F6738"/>
    <w:rsid w:val="0020139D"/>
    <w:rsid w:val="002079D0"/>
    <w:rsid w:val="00210128"/>
    <w:rsid w:val="002160A8"/>
    <w:rsid w:val="0021619F"/>
    <w:rsid w:val="00216E9E"/>
    <w:rsid w:val="00224A25"/>
    <w:rsid w:val="00233FA7"/>
    <w:rsid w:val="00234A3D"/>
    <w:rsid w:val="00247802"/>
    <w:rsid w:val="00253FA5"/>
    <w:rsid w:val="00254288"/>
    <w:rsid w:val="002577D9"/>
    <w:rsid w:val="00261496"/>
    <w:rsid w:val="00267847"/>
    <w:rsid w:val="0027041D"/>
    <w:rsid w:val="002707CD"/>
    <w:rsid w:val="0027211A"/>
    <w:rsid w:val="002742CB"/>
    <w:rsid w:val="00286F90"/>
    <w:rsid w:val="002A47B8"/>
    <w:rsid w:val="002A5CE7"/>
    <w:rsid w:val="002B3AF8"/>
    <w:rsid w:val="002B4BF9"/>
    <w:rsid w:val="002B7989"/>
    <w:rsid w:val="002C0AAE"/>
    <w:rsid w:val="002C2979"/>
    <w:rsid w:val="002C5BE8"/>
    <w:rsid w:val="002C728F"/>
    <w:rsid w:val="002D115A"/>
    <w:rsid w:val="002D135B"/>
    <w:rsid w:val="002D27B6"/>
    <w:rsid w:val="002D3C87"/>
    <w:rsid w:val="002E095A"/>
    <w:rsid w:val="002E2919"/>
    <w:rsid w:val="002E51E2"/>
    <w:rsid w:val="002E520F"/>
    <w:rsid w:val="002E67B4"/>
    <w:rsid w:val="002F65BE"/>
    <w:rsid w:val="00305BF0"/>
    <w:rsid w:val="00305D8D"/>
    <w:rsid w:val="00311054"/>
    <w:rsid w:val="003128A9"/>
    <w:rsid w:val="00314AD5"/>
    <w:rsid w:val="003224A4"/>
    <w:rsid w:val="003333AE"/>
    <w:rsid w:val="00333AC1"/>
    <w:rsid w:val="00334749"/>
    <w:rsid w:val="003556C2"/>
    <w:rsid w:val="0035701F"/>
    <w:rsid w:val="00363D6D"/>
    <w:rsid w:val="00366E66"/>
    <w:rsid w:val="00375261"/>
    <w:rsid w:val="00375686"/>
    <w:rsid w:val="0039000D"/>
    <w:rsid w:val="00392462"/>
    <w:rsid w:val="00394AFC"/>
    <w:rsid w:val="00394CF7"/>
    <w:rsid w:val="003958C6"/>
    <w:rsid w:val="003A6700"/>
    <w:rsid w:val="003B0569"/>
    <w:rsid w:val="003B1703"/>
    <w:rsid w:val="003B3BA0"/>
    <w:rsid w:val="003B4223"/>
    <w:rsid w:val="003B464D"/>
    <w:rsid w:val="003B74C6"/>
    <w:rsid w:val="003D3BE1"/>
    <w:rsid w:val="003D3CCD"/>
    <w:rsid w:val="003D4EA3"/>
    <w:rsid w:val="003E26A4"/>
    <w:rsid w:val="00403E72"/>
    <w:rsid w:val="004066C9"/>
    <w:rsid w:val="00407FF4"/>
    <w:rsid w:val="00411410"/>
    <w:rsid w:val="00416779"/>
    <w:rsid w:val="00417F67"/>
    <w:rsid w:val="00425D60"/>
    <w:rsid w:val="004312E8"/>
    <w:rsid w:val="00432268"/>
    <w:rsid w:val="00447747"/>
    <w:rsid w:val="0044791A"/>
    <w:rsid w:val="00451102"/>
    <w:rsid w:val="004528FB"/>
    <w:rsid w:val="004574B6"/>
    <w:rsid w:val="0045796E"/>
    <w:rsid w:val="00461607"/>
    <w:rsid w:val="004639EA"/>
    <w:rsid w:val="00467928"/>
    <w:rsid w:val="00470016"/>
    <w:rsid w:val="00471016"/>
    <w:rsid w:val="004725EE"/>
    <w:rsid w:val="0047765C"/>
    <w:rsid w:val="00477B61"/>
    <w:rsid w:val="00486F38"/>
    <w:rsid w:val="00496FF8"/>
    <w:rsid w:val="004A0EFB"/>
    <w:rsid w:val="004A7CCD"/>
    <w:rsid w:val="004B15DB"/>
    <w:rsid w:val="004B7809"/>
    <w:rsid w:val="004D2326"/>
    <w:rsid w:val="004E1CCD"/>
    <w:rsid w:val="004E34A0"/>
    <w:rsid w:val="004E59D0"/>
    <w:rsid w:val="004F278E"/>
    <w:rsid w:val="005002E8"/>
    <w:rsid w:val="0050613A"/>
    <w:rsid w:val="00514BFD"/>
    <w:rsid w:val="00515887"/>
    <w:rsid w:val="00517DFF"/>
    <w:rsid w:val="00522E83"/>
    <w:rsid w:val="00523F2D"/>
    <w:rsid w:val="00541E77"/>
    <w:rsid w:val="005570E0"/>
    <w:rsid w:val="00562A86"/>
    <w:rsid w:val="00564621"/>
    <w:rsid w:val="00565720"/>
    <w:rsid w:val="005727F2"/>
    <w:rsid w:val="0057549D"/>
    <w:rsid w:val="005812F1"/>
    <w:rsid w:val="00582FCD"/>
    <w:rsid w:val="0058675D"/>
    <w:rsid w:val="005945ED"/>
    <w:rsid w:val="005947B9"/>
    <w:rsid w:val="00596EAB"/>
    <w:rsid w:val="005A089E"/>
    <w:rsid w:val="005A5F01"/>
    <w:rsid w:val="005A7323"/>
    <w:rsid w:val="005C577F"/>
    <w:rsid w:val="005D1BA3"/>
    <w:rsid w:val="005D2D84"/>
    <w:rsid w:val="005E74BA"/>
    <w:rsid w:val="005F3BCF"/>
    <w:rsid w:val="00616AE1"/>
    <w:rsid w:val="006326F8"/>
    <w:rsid w:val="00632AD5"/>
    <w:rsid w:val="00632D8D"/>
    <w:rsid w:val="00644D90"/>
    <w:rsid w:val="0065049C"/>
    <w:rsid w:val="00650AE5"/>
    <w:rsid w:val="00651CA9"/>
    <w:rsid w:val="00663195"/>
    <w:rsid w:val="00663968"/>
    <w:rsid w:val="00663992"/>
    <w:rsid w:val="00666B9A"/>
    <w:rsid w:val="00670508"/>
    <w:rsid w:val="00672669"/>
    <w:rsid w:val="00673395"/>
    <w:rsid w:val="0067402C"/>
    <w:rsid w:val="006763C8"/>
    <w:rsid w:val="006928FD"/>
    <w:rsid w:val="00692E6E"/>
    <w:rsid w:val="006A0D7D"/>
    <w:rsid w:val="006B4B22"/>
    <w:rsid w:val="006C5FFA"/>
    <w:rsid w:val="006D47BA"/>
    <w:rsid w:val="006D5A48"/>
    <w:rsid w:val="006E0C9C"/>
    <w:rsid w:val="006E6F29"/>
    <w:rsid w:val="006F39B8"/>
    <w:rsid w:val="006F566D"/>
    <w:rsid w:val="00700731"/>
    <w:rsid w:val="007011C8"/>
    <w:rsid w:val="0070205C"/>
    <w:rsid w:val="00702FD8"/>
    <w:rsid w:val="00715889"/>
    <w:rsid w:val="0072257B"/>
    <w:rsid w:val="00722784"/>
    <w:rsid w:val="00743B99"/>
    <w:rsid w:val="00757DBA"/>
    <w:rsid w:val="00766BEF"/>
    <w:rsid w:val="00770288"/>
    <w:rsid w:val="007732EF"/>
    <w:rsid w:val="007733E4"/>
    <w:rsid w:val="00775F68"/>
    <w:rsid w:val="00782D09"/>
    <w:rsid w:val="00795494"/>
    <w:rsid w:val="007A7C12"/>
    <w:rsid w:val="007B35D9"/>
    <w:rsid w:val="007B4B0C"/>
    <w:rsid w:val="007B57FC"/>
    <w:rsid w:val="007C0883"/>
    <w:rsid w:val="007C10FA"/>
    <w:rsid w:val="007C6D5A"/>
    <w:rsid w:val="007E469E"/>
    <w:rsid w:val="007E608D"/>
    <w:rsid w:val="007F708D"/>
    <w:rsid w:val="0081177B"/>
    <w:rsid w:val="0081554B"/>
    <w:rsid w:val="00832E9E"/>
    <w:rsid w:val="00833E11"/>
    <w:rsid w:val="00840B75"/>
    <w:rsid w:val="0084258F"/>
    <w:rsid w:val="00845ABE"/>
    <w:rsid w:val="00845E70"/>
    <w:rsid w:val="00861221"/>
    <w:rsid w:val="0086516C"/>
    <w:rsid w:val="00867053"/>
    <w:rsid w:val="008754E0"/>
    <w:rsid w:val="00877359"/>
    <w:rsid w:val="00882595"/>
    <w:rsid w:val="00887EFC"/>
    <w:rsid w:val="008931C5"/>
    <w:rsid w:val="00896B82"/>
    <w:rsid w:val="008971FA"/>
    <w:rsid w:val="008972F1"/>
    <w:rsid w:val="008A1668"/>
    <w:rsid w:val="008A51CB"/>
    <w:rsid w:val="008A74DD"/>
    <w:rsid w:val="008B0F9D"/>
    <w:rsid w:val="008B2D6C"/>
    <w:rsid w:val="008C0220"/>
    <w:rsid w:val="008C2E73"/>
    <w:rsid w:val="008C45FE"/>
    <w:rsid w:val="008C4847"/>
    <w:rsid w:val="008F676B"/>
    <w:rsid w:val="009036BD"/>
    <w:rsid w:val="00903CB5"/>
    <w:rsid w:val="00903D4A"/>
    <w:rsid w:val="009047E7"/>
    <w:rsid w:val="00910E01"/>
    <w:rsid w:val="0091200D"/>
    <w:rsid w:val="00934D8D"/>
    <w:rsid w:val="00935284"/>
    <w:rsid w:val="00937991"/>
    <w:rsid w:val="00943961"/>
    <w:rsid w:val="0094675A"/>
    <w:rsid w:val="00950A9A"/>
    <w:rsid w:val="00951C55"/>
    <w:rsid w:val="00955078"/>
    <w:rsid w:val="00955955"/>
    <w:rsid w:val="009563D0"/>
    <w:rsid w:val="00975782"/>
    <w:rsid w:val="0097609C"/>
    <w:rsid w:val="009839FB"/>
    <w:rsid w:val="0099336B"/>
    <w:rsid w:val="0099685D"/>
    <w:rsid w:val="009A5632"/>
    <w:rsid w:val="009B0EAB"/>
    <w:rsid w:val="009B5378"/>
    <w:rsid w:val="009B5DD3"/>
    <w:rsid w:val="009C4232"/>
    <w:rsid w:val="009C5C31"/>
    <w:rsid w:val="009C6540"/>
    <w:rsid w:val="009C6A04"/>
    <w:rsid w:val="009E17C0"/>
    <w:rsid w:val="009E4330"/>
    <w:rsid w:val="009F0887"/>
    <w:rsid w:val="00A02997"/>
    <w:rsid w:val="00A10154"/>
    <w:rsid w:val="00A10E26"/>
    <w:rsid w:val="00A1447A"/>
    <w:rsid w:val="00A158D6"/>
    <w:rsid w:val="00A169BC"/>
    <w:rsid w:val="00A2726D"/>
    <w:rsid w:val="00A2789B"/>
    <w:rsid w:val="00A31FE8"/>
    <w:rsid w:val="00A32C4D"/>
    <w:rsid w:val="00A35B0B"/>
    <w:rsid w:val="00A375D5"/>
    <w:rsid w:val="00A441B8"/>
    <w:rsid w:val="00A51E88"/>
    <w:rsid w:val="00A56E81"/>
    <w:rsid w:val="00A61ADF"/>
    <w:rsid w:val="00A6601C"/>
    <w:rsid w:val="00A66549"/>
    <w:rsid w:val="00A714E9"/>
    <w:rsid w:val="00A72D08"/>
    <w:rsid w:val="00A73EBC"/>
    <w:rsid w:val="00A74643"/>
    <w:rsid w:val="00A80056"/>
    <w:rsid w:val="00A84425"/>
    <w:rsid w:val="00AB4157"/>
    <w:rsid w:val="00AB78A7"/>
    <w:rsid w:val="00AC040B"/>
    <w:rsid w:val="00AE38E1"/>
    <w:rsid w:val="00AE53A6"/>
    <w:rsid w:val="00AF001F"/>
    <w:rsid w:val="00AF4390"/>
    <w:rsid w:val="00B04D4D"/>
    <w:rsid w:val="00B06250"/>
    <w:rsid w:val="00B203D5"/>
    <w:rsid w:val="00B2174B"/>
    <w:rsid w:val="00B22A1C"/>
    <w:rsid w:val="00B36ACF"/>
    <w:rsid w:val="00B37388"/>
    <w:rsid w:val="00B42CA9"/>
    <w:rsid w:val="00B51118"/>
    <w:rsid w:val="00B515B6"/>
    <w:rsid w:val="00B52300"/>
    <w:rsid w:val="00B556BA"/>
    <w:rsid w:val="00B56F80"/>
    <w:rsid w:val="00B6537E"/>
    <w:rsid w:val="00B67AFC"/>
    <w:rsid w:val="00B738DA"/>
    <w:rsid w:val="00B77290"/>
    <w:rsid w:val="00B82299"/>
    <w:rsid w:val="00B835C0"/>
    <w:rsid w:val="00B83D44"/>
    <w:rsid w:val="00B9001F"/>
    <w:rsid w:val="00B91A8B"/>
    <w:rsid w:val="00B97427"/>
    <w:rsid w:val="00BA132B"/>
    <w:rsid w:val="00BA4EBC"/>
    <w:rsid w:val="00BA512C"/>
    <w:rsid w:val="00BA7443"/>
    <w:rsid w:val="00BB076D"/>
    <w:rsid w:val="00BB2A68"/>
    <w:rsid w:val="00BB2DA2"/>
    <w:rsid w:val="00BD07D1"/>
    <w:rsid w:val="00BD70D6"/>
    <w:rsid w:val="00BE2E18"/>
    <w:rsid w:val="00BE659D"/>
    <w:rsid w:val="00BF139C"/>
    <w:rsid w:val="00BF519D"/>
    <w:rsid w:val="00BF5295"/>
    <w:rsid w:val="00C008A3"/>
    <w:rsid w:val="00C0171B"/>
    <w:rsid w:val="00C0481D"/>
    <w:rsid w:val="00C04C6B"/>
    <w:rsid w:val="00C06901"/>
    <w:rsid w:val="00C13C83"/>
    <w:rsid w:val="00C17A89"/>
    <w:rsid w:val="00C2018A"/>
    <w:rsid w:val="00C244F5"/>
    <w:rsid w:val="00C428D8"/>
    <w:rsid w:val="00C53091"/>
    <w:rsid w:val="00C575B8"/>
    <w:rsid w:val="00C5799F"/>
    <w:rsid w:val="00C6058D"/>
    <w:rsid w:val="00C62BCE"/>
    <w:rsid w:val="00C62E43"/>
    <w:rsid w:val="00C6733F"/>
    <w:rsid w:val="00C71314"/>
    <w:rsid w:val="00C73DF7"/>
    <w:rsid w:val="00C76012"/>
    <w:rsid w:val="00C806AB"/>
    <w:rsid w:val="00C85355"/>
    <w:rsid w:val="00C862C2"/>
    <w:rsid w:val="00C87761"/>
    <w:rsid w:val="00C87B8C"/>
    <w:rsid w:val="00C92CCD"/>
    <w:rsid w:val="00C934C7"/>
    <w:rsid w:val="00C976D4"/>
    <w:rsid w:val="00CA0030"/>
    <w:rsid w:val="00CA693E"/>
    <w:rsid w:val="00CA7CCD"/>
    <w:rsid w:val="00CB0940"/>
    <w:rsid w:val="00CB67D2"/>
    <w:rsid w:val="00CC1564"/>
    <w:rsid w:val="00CC406C"/>
    <w:rsid w:val="00CE0FE8"/>
    <w:rsid w:val="00CE170B"/>
    <w:rsid w:val="00CE1A70"/>
    <w:rsid w:val="00CE3F99"/>
    <w:rsid w:val="00D00A8C"/>
    <w:rsid w:val="00D05AD5"/>
    <w:rsid w:val="00D1313A"/>
    <w:rsid w:val="00D2219A"/>
    <w:rsid w:val="00D23BC0"/>
    <w:rsid w:val="00D26ABE"/>
    <w:rsid w:val="00D27438"/>
    <w:rsid w:val="00D30666"/>
    <w:rsid w:val="00D32D1F"/>
    <w:rsid w:val="00D35B89"/>
    <w:rsid w:val="00D3612D"/>
    <w:rsid w:val="00D4448B"/>
    <w:rsid w:val="00D45170"/>
    <w:rsid w:val="00D50251"/>
    <w:rsid w:val="00D5117B"/>
    <w:rsid w:val="00D552A6"/>
    <w:rsid w:val="00D561A5"/>
    <w:rsid w:val="00D61892"/>
    <w:rsid w:val="00D622B1"/>
    <w:rsid w:val="00D62ACF"/>
    <w:rsid w:val="00D63E27"/>
    <w:rsid w:val="00D6508A"/>
    <w:rsid w:val="00D666FD"/>
    <w:rsid w:val="00D70AC7"/>
    <w:rsid w:val="00D72562"/>
    <w:rsid w:val="00D77625"/>
    <w:rsid w:val="00DA6A5E"/>
    <w:rsid w:val="00DA6D2C"/>
    <w:rsid w:val="00DB06AA"/>
    <w:rsid w:val="00DB12C2"/>
    <w:rsid w:val="00DB3B80"/>
    <w:rsid w:val="00DC2245"/>
    <w:rsid w:val="00DC4B8B"/>
    <w:rsid w:val="00DD5D6E"/>
    <w:rsid w:val="00DE159F"/>
    <w:rsid w:val="00DF7B9B"/>
    <w:rsid w:val="00E05527"/>
    <w:rsid w:val="00E13D35"/>
    <w:rsid w:val="00E14D36"/>
    <w:rsid w:val="00E16015"/>
    <w:rsid w:val="00E23216"/>
    <w:rsid w:val="00E239E1"/>
    <w:rsid w:val="00E23E4F"/>
    <w:rsid w:val="00E26004"/>
    <w:rsid w:val="00E2755C"/>
    <w:rsid w:val="00E30AC0"/>
    <w:rsid w:val="00E46521"/>
    <w:rsid w:val="00E57C36"/>
    <w:rsid w:val="00E63511"/>
    <w:rsid w:val="00E64722"/>
    <w:rsid w:val="00E657FE"/>
    <w:rsid w:val="00E67602"/>
    <w:rsid w:val="00E67B6D"/>
    <w:rsid w:val="00E72848"/>
    <w:rsid w:val="00E74555"/>
    <w:rsid w:val="00E84DF6"/>
    <w:rsid w:val="00E856FC"/>
    <w:rsid w:val="00E86339"/>
    <w:rsid w:val="00E86611"/>
    <w:rsid w:val="00E9288C"/>
    <w:rsid w:val="00E93BC9"/>
    <w:rsid w:val="00E93C2A"/>
    <w:rsid w:val="00EA09B3"/>
    <w:rsid w:val="00EA1F43"/>
    <w:rsid w:val="00EA2CA1"/>
    <w:rsid w:val="00EB2484"/>
    <w:rsid w:val="00EB2B99"/>
    <w:rsid w:val="00EB5831"/>
    <w:rsid w:val="00EC0A97"/>
    <w:rsid w:val="00EC2462"/>
    <w:rsid w:val="00ED2E45"/>
    <w:rsid w:val="00ED55DE"/>
    <w:rsid w:val="00EE439A"/>
    <w:rsid w:val="00EE7197"/>
    <w:rsid w:val="00EF712F"/>
    <w:rsid w:val="00F009F9"/>
    <w:rsid w:val="00F15D14"/>
    <w:rsid w:val="00F20CEE"/>
    <w:rsid w:val="00F23E67"/>
    <w:rsid w:val="00F27094"/>
    <w:rsid w:val="00F3073E"/>
    <w:rsid w:val="00F3576C"/>
    <w:rsid w:val="00F42BC0"/>
    <w:rsid w:val="00F44123"/>
    <w:rsid w:val="00F4510D"/>
    <w:rsid w:val="00F47608"/>
    <w:rsid w:val="00F5656F"/>
    <w:rsid w:val="00F62329"/>
    <w:rsid w:val="00F62D17"/>
    <w:rsid w:val="00F650B6"/>
    <w:rsid w:val="00F75A46"/>
    <w:rsid w:val="00F841E8"/>
    <w:rsid w:val="00F8448F"/>
    <w:rsid w:val="00F91555"/>
    <w:rsid w:val="00FA5B02"/>
    <w:rsid w:val="00FA6DD8"/>
    <w:rsid w:val="00FB49CB"/>
    <w:rsid w:val="00FB51E4"/>
    <w:rsid w:val="00FB5B73"/>
    <w:rsid w:val="00FB652F"/>
    <w:rsid w:val="00FB77CA"/>
    <w:rsid w:val="00FC2B77"/>
    <w:rsid w:val="00FD3CE5"/>
    <w:rsid w:val="00FD56B6"/>
    <w:rsid w:val="00FE16BF"/>
    <w:rsid w:val="00FE4AE8"/>
    <w:rsid w:val="00FE6AE8"/>
    <w:rsid w:val="00FE75A7"/>
    <w:rsid w:val="00FF3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477AF"/>
  <w15:chartTrackingRefBased/>
  <w15:docId w15:val="{AB68834F-6967-CB4B-AD60-B13478949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6A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028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70288"/>
  </w:style>
  <w:style w:type="paragraph" w:styleId="Footer">
    <w:name w:val="footer"/>
    <w:basedOn w:val="Normal"/>
    <w:link w:val="FooterChar"/>
    <w:uiPriority w:val="99"/>
    <w:unhideWhenUsed/>
    <w:rsid w:val="0077028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70288"/>
  </w:style>
  <w:style w:type="table" w:styleId="TableGrid">
    <w:name w:val="Table Grid"/>
    <w:basedOn w:val="TableNormal"/>
    <w:uiPriority w:val="39"/>
    <w:rsid w:val="00E856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896B8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96B8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96B8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6B8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6B8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55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6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2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7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7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8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3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94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6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image" Target="media/image2.png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19" Type="http://schemas.microsoft.com/office/2011/relationships/people" Target="people.xml"/><Relationship Id="rId4" Type="http://schemas.openxmlformats.org/officeDocument/2006/relationships/footnotes" Target="footnotes.xml"/><Relationship Id="rId9" Type="http://schemas.microsoft.com/office/2018/08/relationships/commentsExtensible" Target="commentsExtensible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943</TotalTime>
  <Pages>4</Pages>
  <Words>702</Words>
  <Characters>4004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Taylor, Liam</dc:creator>
  <cp:keywords/>
  <dc:description/>
  <cp:lastModifiedBy>Taylor, Liam</cp:lastModifiedBy>
  <cp:revision>867</cp:revision>
  <dcterms:created xsi:type="dcterms:W3CDTF">2023-03-28T18:13:00Z</dcterms:created>
  <dcterms:modified xsi:type="dcterms:W3CDTF">2023-11-15T19:32:00Z</dcterms:modified>
</cp:coreProperties>
</file>