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绿通检测门和手持机连调</w:t>
      </w:r>
    </w:p>
    <w:p>
      <w:pPr>
        <w:pStyle w:val="3"/>
      </w:pPr>
      <w:r>
        <w:rPr>
          <w:rFonts w:hint="eastAsia"/>
        </w:rPr>
        <w:t>配绿通检测门主机IP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绿通检测门需要配内网静态IP（10.62段）地址，如图：</w:t>
      </w:r>
    </w:p>
    <w:p>
      <w:r>
        <w:rPr>
          <w:rFonts w:hint="eastAsia"/>
        </w:rPr>
        <w:drawing>
          <wp:inline distT="0" distB="0" distL="0" distR="0">
            <wp:extent cx="5270500" cy="367919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6"/>
        <w:numPr>
          <w:ilvl w:val="0"/>
          <w:numId w:val="1"/>
        </w:numPr>
      </w:pPr>
      <w:r>
        <w:rPr>
          <w:rFonts w:hint="eastAsia"/>
        </w:rPr>
        <w:t>绿通检测门的其他调试需联系厂家调试。</w:t>
      </w:r>
    </w:p>
    <w:p>
      <w:pPr>
        <w:pStyle w:val="3"/>
      </w:pPr>
      <w:r>
        <w:rPr>
          <w:rFonts w:hint="eastAsia"/>
        </w:rPr>
        <w:t>手持机端调试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 （这步是中间调试步鄹，可以跳过）检测门过车检测后，确保手持机连接内网，能正常登录，在手持机浏览器中输入以下地址</w:t>
      </w:r>
      <w:r>
        <w:rPr>
          <w:rFonts w:hint="eastAsia" w:ascii="PingFang SC Regular" w:hAnsi="PingFang SC Regular" w:eastAsia="PingFang SC Regular" w:cs="Times New Roman"/>
          <w:color w:val="2165A8"/>
          <w:kern w:val="0"/>
          <w:sz w:val="21"/>
          <w:szCs w:val="21"/>
          <w:u w:val="single"/>
          <w:shd w:val="clear" w:color="auto" w:fill="FFFFFF"/>
        </w:rPr>
        <w:t>http://ip:8080/query?plate=</w:t>
      </w:r>
      <w:r>
        <w:rPr>
          <w:rFonts w:hint="eastAsia"/>
        </w:rPr>
        <w:t>（</w:t>
      </w:r>
      <w:r>
        <w:rPr>
          <w:rFonts w:hint="eastAsia"/>
          <w:color w:val="FF6600"/>
        </w:rPr>
        <w:t>IP地址为绿通检测门主机IP</w:t>
      </w:r>
      <w:r>
        <w:rPr>
          <w:rFonts w:hint="eastAsia"/>
        </w:rPr>
        <w:t>），点击前往，如果能访问到数据，说明连接成功。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登录页点击【系统设置】，进入配置登录页，输入密码gsunis，点击【登录】，点击【设备配置】，输入IP地址（</w:t>
      </w:r>
      <w:r>
        <w:rPr>
          <w:rFonts w:hint="eastAsia"/>
          <w:color w:val="FF6600"/>
        </w:rPr>
        <w:t>绿通检测门主机IP</w:t>
      </w:r>
      <w:r>
        <w:rPr>
          <w:rFonts w:hint="eastAsia"/>
        </w:rPr>
        <w:t>），端口号:</w:t>
      </w:r>
      <w:r>
        <w:rPr>
          <w:rFonts w:hint="eastAsia"/>
          <w:b w:val="0"/>
        </w:rPr>
        <w:t>8080</w:t>
      </w:r>
      <w:r>
        <w:rPr>
          <w:rFonts w:hint="eastAsia"/>
        </w:rPr>
        <w:t>，保存。点击【功能配置】，打开【启用第三方检测】。如图：</w:t>
      </w:r>
    </w:p>
    <w:p>
      <w:r>
        <w:rPr>
          <w:rFonts w:hint="eastAsia"/>
        </w:rPr>
        <w:drawing>
          <wp:inline distT="0" distB="0" distL="0" distR="0">
            <wp:extent cx="2624455" cy="3971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26" cy="39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616200" cy="39916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72" cy="39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重新启动绿通宝或者手持机，一键联动后检查第三方数据加载情况。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0"/>
          <w:szCs w:val="2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PingFang SC Regular">
    <w:altName w:val="Microsoft YaHei UI Light"/>
    <w:panose1 w:val="020B0400000000000000"/>
    <w:charset w:val="50"/>
    <w:family w:val="auto"/>
    <w:pitch w:val="default"/>
    <w:sig w:usb0="00000000" w:usb1="00000000" w:usb2="00000017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1716A"/>
    <w:multiLevelType w:val="multilevel"/>
    <w:tmpl w:val="4FC1716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5A2EE6"/>
    <w:multiLevelType w:val="multilevel"/>
    <w:tmpl w:val="7D5A2EE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91"/>
    <w:rsid w:val="00067D75"/>
    <w:rsid w:val="002A21BC"/>
    <w:rsid w:val="003A003F"/>
    <w:rsid w:val="004153C1"/>
    <w:rsid w:val="00542AEE"/>
    <w:rsid w:val="0057350B"/>
    <w:rsid w:val="00581FF5"/>
    <w:rsid w:val="00583B9E"/>
    <w:rsid w:val="006052BE"/>
    <w:rsid w:val="006E7843"/>
    <w:rsid w:val="00946DC0"/>
    <w:rsid w:val="00971F24"/>
    <w:rsid w:val="00AF0C10"/>
    <w:rsid w:val="00BF45FA"/>
    <w:rsid w:val="00D90FEB"/>
    <w:rsid w:val="00DD4E91"/>
    <w:rsid w:val="00E23B4A"/>
    <w:rsid w:val="00E62D44"/>
    <w:rsid w:val="00E964E3"/>
    <w:rsid w:val="60AC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13"/>
    <w:semiHidden/>
    <w:unhideWhenUsed/>
    <w:uiPriority w:val="99"/>
    <w:rPr>
      <w:rFonts w:ascii="Heiti SC Light" w:eastAsia="Heiti SC Light"/>
    </w:rPr>
  </w:style>
  <w:style w:type="paragraph" w:styleId="8">
    <w:name w:val="Balloon Text"/>
    <w:basedOn w:val="1"/>
    <w:link w:val="18"/>
    <w:semiHidden/>
    <w:unhideWhenUsed/>
    <w:uiPriority w:val="99"/>
    <w:rPr>
      <w:rFonts w:ascii="Heiti SC Light" w:eastAsia="Heiti SC Light"/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标题 1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文档结构图 字符"/>
    <w:basedOn w:val="9"/>
    <w:link w:val="7"/>
    <w:semiHidden/>
    <w:uiPriority w:val="99"/>
    <w:rPr>
      <w:rFonts w:ascii="Heiti SC Light" w:eastAsia="Heiti SC Light"/>
    </w:rPr>
  </w:style>
  <w:style w:type="character" w:customStyle="1" w:styleId="14">
    <w:name w:val="标题 2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字符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标题 4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字符"/>
    <w:basedOn w:val="9"/>
    <w:link w:val="6"/>
    <w:uiPriority w:val="9"/>
    <w:rPr>
      <w:b/>
      <w:bCs/>
      <w:sz w:val="28"/>
      <w:szCs w:val="28"/>
    </w:rPr>
  </w:style>
  <w:style w:type="character" w:customStyle="1" w:styleId="18">
    <w:name w:val="批注框文本字符"/>
    <w:basedOn w:val="9"/>
    <w:link w:val="8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jms</Company>
  <Pages>3</Pages>
  <Words>52</Words>
  <Characters>297</Characters>
  <Lines>2</Lines>
  <Paragraphs>1</Paragraphs>
  <TotalTime>8</TotalTime>
  <ScaleCrop>false</ScaleCrop>
  <LinksUpToDate>false</LinksUpToDate>
  <CharactersWithSpaces>348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2018-09-26T03:20:00Z</dcterms:created>
  <dc:creator>j ms</dc:creator>
  <cp:lastModifiedBy>Made in Vietnam</cp:lastModifiedBy>
  <dcterms:modified xsi:type="dcterms:W3CDTF">2018-09-29T03:14:49Z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