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AA6" w:rsidRDefault="002821A5" w:rsidP="002821A5">
      <w:pPr>
        <w:pStyle w:val="NoSpacing"/>
      </w:pPr>
      <w:proofErr w:type="spellStart"/>
      <w:r>
        <w:t>LeTicia</w:t>
      </w:r>
      <w:proofErr w:type="spellEnd"/>
      <w:r>
        <w:t xml:space="preserve"> Cancel</w:t>
      </w:r>
    </w:p>
    <w:p w:rsidR="002821A5" w:rsidRDefault="00FD3285" w:rsidP="002821A5">
      <w:pPr>
        <w:pStyle w:val="NoSpacing"/>
      </w:pPr>
      <w:r>
        <w:t>DATA622 Homework #2</w:t>
      </w:r>
    </w:p>
    <w:p w:rsidR="002821A5" w:rsidRDefault="00FD3285" w:rsidP="002821A5">
      <w:pPr>
        <w:pStyle w:val="NoSpacing"/>
      </w:pPr>
      <w:r>
        <w:t>December 12, 2022</w:t>
      </w:r>
    </w:p>
    <w:p w:rsidR="002821A5" w:rsidRDefault="002821A5" w:rsidP="002821A5">
      <w:pPr>
        <w:pStyle w:val="NoSpacing"/>
      </w:pPr>
    </w:p>
    <w:p w:rsidR="00FD3285" w:rsidRDefault="00FD3285" w:rsidP="00FE27DD">
      <w:pPr>
        <w:pStyle w:val="NoSpacing"/>
      </w:pPr>
      <w:r>
        <w:t xml:space="preserve">The dataset used for this assignment </w:t>
      </w:r>
      <w:r w:rsidR="00566578">
        <w:t xml:space="preserve">is the </w:t>
      </w:r>
      <w:hyperlink r:id="rId5" w:history="1">
        <w:r w:rsidR="00566578" w:rsidRPr="008837E1">
          <w:rPr>
            <w:rStyle w:val="Hyperlink"/>
          </w:rPr>
          <w:t>Wine Quality Data Set</w:t>
        </w:r>
      </w:hyperlink>
      <w:r w:rsidR="00566578">
        <w:t xml:space="preserve"> from the </w:t>
      </w:r>
      <w:r w:rsidR="008837E1">
        <w:t>UCI Machine Learning Repository. The datasets available are Red Wine Quality and White Wine Quality. The Decision Tree was built with the Red Wine dataset. The dataset has 1,599 observations and 12 variables.  The variables are:</w:t>
      </w:r>
    </w:p>
    <w:p w:rsidR="008837E1" w:rsidRDefault="008837E1" w:rsidP="008837E1">
      <w:pPr>
        <w:pStyle w:val="NoSpacing"/>
      </w:pPr>
    </w:p>
    <w:p w:rsidR="008837E1" w:rsidRDefault="008837E1" w:rsidP="00B07E62">
      <w:pPr>
        <w:pStyle w:val="NoSpacing"/>
        <w:numPr>
          <w:ilvl w:val="0"/>
          <w:numId w:val="3"/>
        </w:numPr>
      </w:pPr>
      <w:r>
        <w:t>fixed acidity</w:t>
      </w:r>
    </w:p>
    <w:p w:rsidR="008837E1" w:rsidRDefault="008837E1" w:rsidP="002B4A79">
      <w:pPr>
        <w:pStyle w:val="NoSpacing"/>
        <w:numPr>
          <w:ilvl w:val="0"/>
          <w:numId w:val="3"/>
        </w:numPr>
      </w:pPr>
      <w:r>
        <w:t>volatile acidity</w:t>
      </w:r>
    </w:p>
    <w:p w:rsidR="008837E1" w:rsidRDefault="008837E1" w:rsidP="003A4F3E">
      <w:pPr>
        <w:pStyle w:val="NoSpacing"/>
        <w:numPr>
          <w:ilvl w:val="0"/>
          <w:numId w:val="3"/>
        </w:numPr>
      </w:pPr>
      <w:r>
        <w:t>citric acid</w:t>
      </w:r>
    </w:p>
    <w:p w:rsidR="008837E1" w:rsidRDefault="008837E1" w:rsidP="000C18A2">
      <w:pPr>
        <w:pStyle w:val="NoSpacing"/>
        <w:numPr>
          <w:ilvl w:val="0"/>
          <w:numId w:val="3"/>
        </w:numPr>
      </w:pPr>
      <w:r>
        <w:t>residual sugar</w:t>
      </w:r>
    </w:p>
    <w:p w:rsidR="008837E1" w:rsidRDefault="008837E1" w:rsidP="004A00AE">
      <w:pPr>
        <w:pStyle w:val="NoSpacing"/>
        <w:numPr>
          <w:ilvl w:val="0"/>
          <w:numId w:val="3"/>
        </w:numPr>
      </w:pPr>
      <w:r>
        <w:t>chlorides</w:t>
      </w:r>
    </w:p>
    <w:p w:rsidR="008837E1" w:rsidRDefault="008837E1" w:rsidP="002E5673">
      <w:pPr>
        <w:pStyle w:val="NoSpacing"/>
        <w:numPr>
          <w:ilvl w:val="0"/>
          <w:numId w:val="3"/>
        </w:numPr>
      </w:pPr>
      <w:r>
        <w:t>free sulfur dioxide</w:t>
      </w:r>
    </w:p>
    <w:p w:rsidR="008837E1" w:rsidRDefault="008837E1" w:rsidP="001050B1">
      <w:pPr>
        <w:pStyle w:val="NoSpacing"/>
        <w:numPr>
          <w:ilvl w:val="0"/>
          <w:numId w:val="3"/>
        </w:numPr>
      </w:pPr>
      <w:r>
        <w:t>total sulfur dioxide</w:t>
      </w:r>
    </w:p>
    <w:p w:rsidR="008837E1" w:rsidRDefault="008837E1" w:rsidP="00716AD1">
      <w:pPr>
        <w:pStyle w:val="NoSpacing"/>
        <w:numPr>
          <w:ilvl w:val="0"/>
          <w:numId w:val="3"/>
        </w:numPr>
      </w:pPr>
      <w:r>
        <w:t>density</w:t>
      </w:r>
    </w:p>
    <w:p w:rsidR="008837E1" w:rsidRDefault="008837E1" w:rsidP="000F5B56">
      <w:pPr>
        <w:pStyle w:val="NoSpacing"/>
        <w:numPr>
          <w:ilvl w:val="0"/>
          <w:numId w:val="3"/>
        </w:numPr>
      </w:pPr>
      <w:r>
        <w:t>pH</w:t>
      </w:r>
    </w:p>
    <w:p w:rsidR="008837E1" w:rsidRDefault="008837E1" w:rsidP="008837E1">
      <w:pPr>
        <w:pStyle w:val="NoSpacing"/>
        <w:numPr>
          <w:ilvl w:val="0"/>
          <w:numId w:val="3"/>
        </w:numPr>
      </w:pPr>
      <w:proofErr w:type="spellStart"/>
      <w:r w:rsidRPr="008837E1">
        <w:t>sulphates</w:t>
      </w:r>
      <w:proofErr w:type="spellEnd"/>
    </w:p>
    <w:p w:rsidR="008837E1" w:rsidRDefault="008837E1" w:rsidP="008837E1">
      <w:pPr>
        <w:pStyle w:val="NoSpacing"/>
        <w:numPr>
          <w:ilvl w:val="0"/>
          <w:numId w:val="3"/>
        </w:numPr>
      </w:pPr>
      <w:r>
        <w:t>a</w:t>
      </w:r>
      <w:r>
        <w:t xml:space="preserve">lcohol   </w:t>
      </w:r>
    </w:p>
    <w:p w:rsidR="008837E1" w:rsidRDefault="008837E1" w:rsidP="008837E1">
      <w:pPr>
        <w:pStyle w:val="NoSpacing"/>
      </w:pPr>
      <w:r>
        <w:t xml:space="preserve">Output variable (based on sensory data): </w:t>
      </w:r>
    </w:p>
    <w:p w:rsidR="008837E1" w:rsidRDefault="008837E1" w:rsidP="00894B79">
      <w:pPr>
        <w:pStyle w:val="NoSpacing"/>
        <w:numPr>
          <w:ilvl w:val="0"/>
          <w:numId w:val="3"/>
        </w:numPr>
      </w:pPr>
      <w:r>
        <w:t>quality (score between 0 and 10)</w:t>
      </w:r>
      <w:r>
        <w:t xml:space="preserve"> </w:t>
      </w:r>
    </w:p>
    <w:p w:rsidR="008837E1" w:rsidRDefault="008837E1" w:rsidP="008837E1">
      <w:pPr>
        <w:pStyle w:val="NoSpacing"/>
      </w:pPr>
    </w:p>
    <w:p w:rsidR="008903A8" w:rsidRDefault="008903A8" w:rsidP="00FE27DD">
      <w:pPr>
        <w:pStyle w:val="NoSpacing"/>
      </w:pPr>
      <w:r>
        <w:t xml:space="preserve">If we examine the structure of the </w:t>
      </w:r>
      <w:proofErr w:type="spellStart"/>
      <w:r>
        <w:t>dataframe</w:t>
      </w:r>
      <w:proofErr w:type="spellEnd"/>
      <w:r>
        <w:t xml:space="preserve">, we see that the datatype of 11 out of the 12 variables are numerical and the output variable 'Quality' is an integer. </w:t>
      </w:r>
    </w:p>
    <w:p w:rsidR="008903A8" w:rsidRDefault="008903A8" w:rsidP="00FE27DD">
      <w:pPr>
        <w:pStyle w:val="NoSpacing"/>
      </w:pPr>
    </w:p>
    <w:p w:rsidR="008903A8" w:rsidRDefault="008903A8" w:rsidP="008903A8">
      <w:pPr>
        <w:pStyle w:val="NoSpacing"/>
        <w:jc w:val="center"/>
      </w:pPr>
      <w:r>
        <w:rPr>
          <w:noProof/>
        </w:rPr>
        <w:drawing>
          <wp:inline distT="0" distB="0" distL="0" distR="0" wp14:anchorId="4974A42F" wp14:editId="0DB35A9C">
            <wp:extent cx="584835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1600200"/>
                    </a:xfrm>
                    <a:prstGeom prst="rect">
                      <a:avLst/>
                    </a:prstGeom>
                  </pic:spPr>
                </pic:pic>
              </a:graphicData>
            </a:graphic>
          </wp:inline>
        </w:drawing>
      </w:r>
    </w:p>
    <w:p w:rsidR="008903A8" w:rsidRDefault="008903A8" w:rsidP="00FE27DD">
      <w:pPr>
        <w:pStyle w:val="NoSpacing"/>
      </w:pPr>
    </w:p>
    <w:p w:rsidR="00EF3A5F" w:rsidRDefault="00A72568" w:rsidP="00EF3A5F">
      <w:pPr>
        <w:pStyle w:val="NoSpacing"/>
      </w:pPr>
      <w:r>
        <w:t>Since most of the variables are numbers</w:t>
      </w:r>
      <w:r w:rsidR="00EF3A5F">
        <w:t xml:space="preserve"> we can check if any are correlated. </w:t>
      </w:r>
      <w:r w:rsidR="00EF3A5F">
        <w:t>Residual Sugar and Volatile Acidity have a correlation coefficient of zero so there is zero correlatio</w:t>
      </w:r>
      <w:r w:rsidR="00EF3A5F">
        <w:t>n between these two variables. T</w:t>
      </w:r>
      <w:r w:rsidR="00EF3A5F">
        <w:t>he top negatively correlated variables are:</w:t>
      </w:r>
    </w:p>
    <w:p w:rsidR="00EF3A5F" w:rsidRDefault="00EF3A5F" w:rsidP="00EF3A5F">
      <w:pPr>
        <w:pStyle w:val="NoSpacing"/>
      </w:pPr>
    </w:p>
    <w:p w:rsidR="00EF3A5F" w:rsidRDefault="00EF3A5F" w:rsidP="001B62DA">
      <w:pPr>
        <w:pStyle w:val="NoSpacing"/>
        <w:numPr>
          <w:ilvl w:val="0"/>
          <w:numId w:val="4"/>
        </w:numPr>
      </w:pPr>
      <w:r>
        <w:t xml:space="preserve">pH and Fixed Acidity -0.68 </w:t>
      </w:r>
    </w:p>
    <w:p w:rsidR="00EF3A5F" w:rsidRDefault="00EF3A5F" w:rsidP="00B20847">
      <w:pPr>
        <w:pStyle w:val="NoSpacing"/>
        <w:numPr>
          <w:ilvl w:val="0"/>
          <w:numId w:val="4"/>
        </w:numPr>
      </w:pPr>
      <w:r>
        <w:t xml:space="preserve">Volatile Acidity and Citric Acid -0.55  </w:t>
      </w:r>
    </w:p>
    <w:p w:rsidR="00EF3A5F" w:rsidRDefault="00EF3A5F" w:rsidP="004B180A">
      <w:pPr>
        <w:pStyle w:val="NoSpacing"/>
        <w:numPr>
          <w:ilvl w:val="0"/>
          <w:numId w:val="4"/>
        </w:numPr>
      </w:pPr>
      <w:r>
        <w:t>pH and Citric Acid -0.54</w:t>
      </w:r>
    </w:p>
    <w:p w:rsidR="00EF3A5F" w:rsidRDefault="00EF3A5F" w:rsidP="004B180A">
      <w:pPr>
        <w:pStyle w:val="NoSpacing"/>
        <w:numPr>
          <w:ilvl w:val="0"/>
          <w:numId w:val="4"/>
        </w:numPr>
      </w:pPr>
      <w:r>
        <w:t>Alcohol and Density -0.5</w:t>
      </w:r>
    </w:p>
    <w:p w:rsidR="00EF3A5F" w:rsidRDefault="00EF3A5F" w:rsidP="00EF3A5F">
      <w:pPr>
        <w:pStyle w:val="NoSpacing"/>
      </w:pPr>
    </w:p>
    <w:p w:rsidR="00EF3A5F" w:rsidRDefault="00EF3A5F" w:rsidP="00EF3A5F">
      <w:pPr>
        <w:pStyle w:val="NoSpacing"/>
      </w:pPr>
      <w:r>
        <w:t>The top positively correlated variables are:</w:t>
      </w:r>
    </w:p>
    <w:p w:rsidR="00EF3A5F" w:rsidRDefault="00EF3A5F" w:rsidP="00413EC3">
      <w:pPr>
        <w:pStyle w:val="NoSpacing"/>
        <w:numPr>
          <w:ilvl w:val="0"/>
          <w:numId w:val="5"/>
        </w:numPr>
      </w:pPr>
      <w:r>
        <w:t xml:space="preserve">Three variable pairs are tied for the top positive </w:t>
      </w:r>
      <w:r>
        <w:t>correlation</w:t>
      </w:r>
      <w:r>
        <w:t xml:space="preserve"> coefficient of 0.67</w:t>
      </w:r>
    </w:p>
    <w:p w:rsidR="00EF3A5F" w:rsidRDefault="00EF3A5F" w:rsidP="00E074FA">
      <w:pPr>
        <w:pStyle w:val="NoSpacing"/>
        <w:numPr>
          <w:ilvl w:val="0"/>
          <w:numId w:val="5"/>
        </w:numPr>
      </w:pPr>
      <w:r>
        <w:t>Total Sulfur Dioxide and Free Sulfur Dioxide</w:t>
      </w:r>
    </w:p>
    <w:p w:rsidR="00EF3A5F" w:rsidRDefault="00EF3A5F" w:rsidP="00D90F73">
      <w:pPr>
        <w:pStyle w:val="NoSpacing"/>
        <w:numPr>
          <w:ilvl w:val="0"/>
          <w:numId w:val="5"/>
        </w:numPr>
      </w:pPr>
      <w:r>
        <w:lastRenderedPageBreak/>
        <w:t xml:space="preserve">Citric Acid and Fixed Acidity  </w:t>
      </w:r>
    </w:p>
    <w:p w:rsidR="00EF3A5F" w:rsidRDefault="00EF3A5F" w:rsidP="004E4B62">
      <w:pPr>
        <w:pStyle w:val="NoSpacing"/>
        <w:numPr>
          <w:ilvl w:val="0"/>
          <w:numId w:val="5"/>
        </w:numPr>
      </w:pPr>
      <w:r>
        <w:t>Density and Fixed Acidity</w:t>
      </w:r>
    </w:p>
    <w:p w:rsidR="00A72568" w:rsidRDefault="00EF3A5F" w:rsidP="004E4B62">
      <w:pPr>
        <w:pStyle w:val="NoSpacing"/>
        <w:numPr>
          <w:ilvl w:val="0"/>
          <w:numId w:val="5"/>
        </w:numPr>
      </w:pPr>
      <w:r>
        <w:t>Q</w:t>
      </w:r>
      <w:r>
        <w:t>uality and Alcohol 0.48</w:t>
      </w:r>
    </w:p>
    <w:p w:rsidR="00EF3A5F" w:rsidRDefault="00EF3A5F" w:rsidP="00EF3A5F">
      <w:pPr>
        <w:pStyle w:val="NoSpacing"/>
        <w:ind w:left="720"/>
      </w:pPr>
    </w:p>
    <w:p w:rsidR="008903A8" w:rsidRDefault="00A72568" w:rsidP="00A72568">
      <w:pPr>
        <w:pStyle w:val="NoSpacing"/>
        <w:jc w:val="center"/>
      </w:pPr>
      <w:r>
        <w:rPr>
          <w:noProof/>
        </w:rPr>
        <w:drawing>
          <wp:inline distT="0" distB="0" distL="0" distR="0" wp14:anchorId="7D20D387" wp14:editId="088F1A49">
            <wp:extent cx="4846320" cy="4325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6320" cy="4325112"/>
                    </a:xfrm>
                    <a:prstGeom prst="rect">
                      <a:avLst/>
                    </a:prstGeom>
                  </pic:spPr>
                </pic:pic>
              </a:graphicData>
            </a:graphic>
          </wp:inline>
        </w:drawing>
      </w:r>
    </w:p>
    <w:p w:rsidR="008903A8" w:rsidRDefault="00EF3A5F" w:rsidP="00FE27DD">
      <w:pPr>
        <w:pStyle w:val="NoSpacing"/>
      </w:pPr>
      <w:r w:rsidRPr="00EF3A5F">
        <w:t xml:space="preserve">The Quality score will be used as the predictor for this analysis. The </w:t>
      </w:r>
      <w:r>
        <w:t>Q</w:t>
      </w:r>
      <w:r w:rsidRPr="00EF3A5F">
        <w:t>uality score has a range between 0 and 10 with zero being the lowest score and 10 being the highest score. High = 855/53.47%, low = 744/46.53%, 1,599 total. Over 50% have a score of 6 or above. We will create a new column and group scores 6+ as "High" and all others as "Low".</w:t>
      </w:r>
    </w:p>
    <w:p w:rsidR="00EF3A5F" w:rsidRDefault="00EF3A5F" w:rsidP="00EF3A5F">
      <w:pPr>
        <w:pStyle w:val="NoSpacing"/>
        <w:jc w:val="center"/>
      </w:pPr>
      <w:r>
        <w:rPr>
          <w:noProof/>
        </w:rPr>
        <w:lastRenderedPageBreak/>
        <w:drawing>
          <wp:inline distT="0" distB="0" distL="0" distR="0" wp14:anchorId="07B6C76D" wp14:editId="0F2F6F42">
            <wp:extent cx="5074920" cy="3209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4920" cy="3209544"/>
                    </a:xfrm>
                    <a:prstGeom prst="rect">
                      <a:avLst/>
                    </a:prstGeom>
                  </pic:spPr>
                </pic:pic>
              </a:graphicData>
            </a:graphic>
          </wp:inline>
        </w:drawing>
      </w:r>
    </w:p>
    <w:p w:rsidR="00EF3A5F" w:rsidRDefault="00EF3A5F" w:rsidP="00FE27DD">
      <w:pPr>
        <w:pStyle w:val="NoSpacing"/>
      </w:pPr>
    </w:p>
    <w:p w:rsidR="00EF3A5F" w:rsidRDefault="00CB1249" w:rsidP="00FE27DD">
      <w:pPr>
        <w:pStyle w:val="NoSpacing"/>
      </w:pPr>
      <w:r>
        <w:t>A new column '</w:t>
      </w:r>
      <w:proofErr w:type="spellStart"/>
      <w:r>
        <w:t>qualityScore</w:t>
      </w:r>
      <w:proofErr w:type="spellEnd"/>
      <w:r>
        <w:t xml:space="preserve">' is added to the </w:t>
      </w:r>
      <w:proofErr w:type="spellStart"/>
      <w:r>
        <w:t>dataframe</w:t>
      </w:r>
      <w:proofErr w:type="spellEnd"/>
      <w:r>
        <w:t xml:space="preserve">. All rows with a score of 6 or above is labeled as High and all scores below 6 are labeled as Low. </w:t>
      </w:r>
      <w:r w:rsidR="004B13CA">
        <w:t xml:space="preserve">The data is split 80/20 into test and training datasets. A Decision Tree is then created using the </w:t>
      </w:r>
      <w:proofErr w:type="spellStart"/>
      <w:r w:rsidR="004B13CA">
        <w:t>qualityScore</w:t>
      </w:r>
      <w:proofErr w:type="spellEnd"/>
      <w:r w:rsidR="004B13CA">
        <w:t xml:space="preserve"> as the predictor. </w:t>
      </w:r>
    </w:p>
    <w:p w:rsidR="00EF3A5F" w:rsidRDefault="00EF3A5F" w:rsidP="00FE27DD">
      <w:pPr>
        <w:pStyle w:val="NoSpacing"/>
      </w:pPr>
    </w:p>
    <w:p w:rsidR="00CB1249" w:rsidRDefault="00CB1249" w:rsidP="004B13CA">
      <w:pPr>
        <w:pStyle w:val="NoSpacing"/>
        <w:jc w:val="center"/>
      </w:pPr>
      <w:r>
        <w:rPr>
          <w:noProof/>
        </w:rPr>
        <w:drawing>
          <wp:inline distT="0" distB="0" distL="0" distR="0" wp14:anchorId="2D995793" wp14:editId="3CCE8760">
            <wp:extent cx="5248656" cy="3886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656" cy="3886200"/>
                    </a:xfrm>
                    <a:prstGeom prst="rect">
                      <a:avLst/>
                    </a:prstGeom>
                  </pic:spPr>
                </pic:pic>
              </a:graphicData>
            </a:graphic>
          </wp:inline>
        </w:drawing>
      </w:r>
    </w:p>
    <w:p w:rsidR="00CB1249" w:rsidRDefault="00CB1249" w:rsidP="00FE27DD">
      <w:pPr>
        <w:pStyle w:val="NoSpacing"/>
      </w:pPr>
    </w:p>
    <w:p w:rsidR="00CB1249" w:rsidRDefault="003F020E" w:rsidP="00FE27DD">
      <w:pPr>
        <w:pStyle w:val="NoSpacing"/>
      </w:pPr>
      <w:r>
        <w:lastRenderedPageBreak/>
        <w:t xml:space="preserve">A confusion matrix is created with the predictions from the test dataset. The accuracy score is a little low at 69.69% but we will create a Random Forest and compare the results. </w:t>
      </w:r>
    </w:p>
    <w:p w:rsidR="003F020E" w:rsidRDefault="003F020E" w:rsidP="00FE27DD">
      <w:pPr>
        <w:pStyle w:val="NoSpacing"/>
      </w:pPr>
    </w:p>
    <w:p w:rsidR="003F020E" w:rsidRDefault="003F020E" w:rsidP="003F020E">
      <w:pPr>
        <w:pStyle w:val="NoSpacing"/>
        <w:jc w:val="center"/>
      </w:pPr>
      <w:r>
        <w:rPr>
          <w:noProof/>
        </w:rPr>
        <w:drawing>
          <wp:inline distT="0" distB="0" distL="0" distR="0" wp14:anchorId="7E78FD75" wp14:editId="7DEFC635">
            <wp:extent cx="2771775" cy="3133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1775" cy="3133725"/>
                    </a:xfrm>
                    <a:prstGeom prst="rect">
                      <a:avLst/>
                    </a:prstGeom>
                  </pic:spPr>
                </pic:pic>
              </a:graphicData>
            </a:graphic>
          </wp:inline>
        </w:drawing>
      </w:r>
    </w:p>
    <w:p w:rsidR="003F020E" w:rsidRDefault="003F020E" w:rsidP="00FE27DD">
      <w:pPr>
        <w:pStyle w:val="NoSpacing"/>
      </w:pPr>
    </w:p>
    <w:p w:rsidR="003F020E" w:rsidRDefault="003F020E" w:rsidP="00FE27DD">
      <w:pPr>
        <w:pStyle w:val="NoSpacing"/>
      </w:pPr>
      <w:r>
        <w:t>The accuracy of the Decision Tree is higher at 70.31%</w:t>
      </w:r>
    </w:p>
    <w:p w:rsidR="003F020E" w:rsidRDefault="003F020E" w:rsidP="00FE27DD">
      <w:pPr>
        <w:pStyle w:val="NoSpacing"/>
      </w:pPr>
    </w:p>
    <w:p w:rsidR="003F020E" w:rsidRDefault="003F020E" w:rsidP="003F020E">
      <w:pPr>
        <w:pStyle w:val="NoSpacing"/>
        <w:jc w:val="center"/>
      </w:pPr>
      <w:r>
        <w:rPr>
          <w:noProof/>
        </w:rPr>
        <w:drawing>
          <wp:inline distT="0" distB="0" distL="0" distR="0" wp14:anchorId="22BAF6A3" wp14:editId="2A235A74">
            <wp:extent cx="2781300" cy="313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300" cy="3133725"/>
                    </a:xfrm>
                    <a:prstGeom prst="rect">
                      <a:avLst/>
                    </a:prstGeom>
                  </pic:spPr>
                </pic:pic>
              </a:graphicData>
            </a:graphic>
          </wp:inline>
        </w:drawing>
      </w:r>
    </w:p>
    <w:p w:rsidR="002821A5" w:rsidRDefault="0019684A" w:rsidP="0019684A">
      <w:pPr>
        <w:pStyle w:val="NoSpacing"/>
      </w:pPr>
      <w:bookmarkStart w:id="0" w:name="_GoBack"/>
      <w:bookmarkEnd w:id="0"/>
      <w:r>
        <w:t xml:space="preserve"> </w:t>
      </w:r>
    </w:p>
    <w:sectPr w:rsidR="00282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42E4D"/>
    <w:multiLevelType w:val="hybridMultilevel"/>
    <w:tmpl w:val="F7483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644CB"/>
    <w:multiLevelType w:val="hybridMultilevel"/>
    <w:tmpl w:val="F7483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22BBB"/>
    <w:multiLevelType w:val="hybridMultilevel"/>
    <w:tmpl w:val="D79E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D2504"/>
    <w:multiLevelType w:val="hybridMultilevel"/>
    <w:tmpl w:val="86D8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25865"/>
    <w:multiLevelType w:val="hybridMultilevel"/>
    <w:tmpl w:val="B76C4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740"/>
    <w:rsid w:val="0001630F"/>
    <w:rsid w:val="0019684A"/>
    <w:rsid w:val="001C6AA6"/>
    <w:rsid w:val="00236951"/>
    <w:rsid w:val="002821A5"/>
    <w:rsid w:val="002B6EA4"/>
    <w:rsid w:val="002D282E"/>
    <w:rsid w:val="003F020E"/>
    <w:rsid w:val="004B13CA"/>
    <w:rsid w:val="00566578"/>
    <w:rsid w:val="005B3560"/>
    <w:rsid w:val="00866953"/>
    <w:rsid w:val="00872740"/>
    <w:rsid w:val="008837E1"/>
    <w:rsid w:val="008903A8"/>
    <w:rsid w:val="00A11EDD"/>
    <w:rsid w:val="00A72568"/>
    <w:rsid w:val="00AA286B"/>
    <w:rsid w:val="00B515F1"/>
    <w:rsid w:val="00BE1173"/>
    <w:rsid w:val="00C324CF"/>
    <w:rsid w:val="00C71732"/>
    <w:rsid w:val="00CB1249"/>
    <w:rsid w:val="00D7059A"/>
    <w:rsid w:val="00EF3A5F"/>
    <w:rsid w:val="00FD3285"/>
    <w:rsid w:val="00FE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B28C"/>
  <w15:chartTrackingRefBased/>
  <w15:docId w15:val="{EBE99715-BCA1-456C-AF6F-FDEE5761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21A5"/>
    <w:pPr>
      <w:spacing w:after="0" w:line="240" w:lineRule="auto"/>
    </w:pPr>
  </w:style>
  <w:style w:type="character" w:styleId="Hyperlink">
    <w:name w:val="Hyperlink"/>
    <w:basedOn w:val="DefaultParagraphFont"/>
    <w:uiPriority w:val="99"/>
    <w:unhideWhenUsed/>
    <w:rsid w:val="008837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734128">
      <w:bodyDiv w:val="1"/>
      <w:marLeft w:val="0"/>
      <w:marRight w:val="0"/>
      <w:marTop w:val="0"/>
      <w:marBottom w:val="0"/>
      <w:divBdr>
        <w:top w:val="none" w:sz="0" w:space="0" w:color="auto"/>
        <w:left w:val="none" w:sz="0" w:space="0" w:color="auto"/>
        <w:bottom w:val="none" w:sz="0" w:space="0" w:color="auto"/>
        <w:right w:val="none" w:sz="0" w:space="0" w:color="auto"/>
      </w:divBdr>
      <w:divsChild>
        <w:div w:id="1194348174">
          <w:marLeft w:val="0"/>
          <w:marRight w:val="0"/>
          <w:marTop w:val="0"/>
          <w:marBottom w:val="240"/>
          <w:divBdr>
            <w:top w:val="none" w:sz="0" w:space="0" w:color="auto"/>
            <w:left w:val="none" w:sz="0" w:space="0" w:color="auto"/>
            <w:bottom w:val="none" w:sz="0" w:space="0" w:color="auto"/>
            <w:right w:val="none" w:sz="0" w:space="0" w:color="auto"/>
          </w:divBdr>
        </w:div>
        <w:div w:id="191227542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wine+qualit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2022-12-12T05:08:00Z</dcterms:created>
  <dcterms:modified xsi:type="dcterms:W3CDTF">2022-12-12T06:42:00Z</dcterms:modified>
</cp:coreProperties>
</file>