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7B8D" w:rsidRDefault="00B669DD" w:rsidP="00B669DD">
      <w:pPr>
        <w:spacing w:after="0" w:line="240" w:lineRule="auto"/>
      </w:pPr>
      <w:r>
        <w:t xml:space="preserve">Here are some excerpts from the </w:t>
      </w:r>
      <w:r w:rsidRPr="00B669DD">
        <w:rPr>
          <w:i/>
        </w:rPr>
        <w:t>30 year report</w:t>
      </w:r>
      <w:r>
        <w:t xml:space="preserve"> and the NSF response</w:t>
      </w:r>
      <w:r w:rsidR="007775FB">
        <w:t xml:space="preserve"> that pertain to data and data management</w:t>
      </w:r>
      <w:r>
        <w:t xml:space="preserve">. We would like to </w:t>
      </w:r>
      <w:r w:rsidR="00737B8D">
        <w:t>use these bulleted items to stimulate discussion and hear your observations and concerns. We would like to write a response that is representative of group views where we can find common agreement.</w:t>
      </w:r>
      <w:r w:rsidR="007775FB">
        <w:t xml:space="preserve"> </w:t>
      </w:r>
    </w:p>
    <w:p w:rsidR="00737B8D" w:rsidRDefault="00737B8D" w:rsidP="00B669DD">
      <w:pPr>
        <w:spacing w:after="0" w:line="240" w:lineRule="auto"/>
      </w:pPr>
    </w:p>
    <w:p w:rsidR="00B669DD" w:rsidRDefault="00737B8D" w:rsidP="00B669DD">
      <w:pPr>
        <w:spacing w:after="0" w:line="240" w:lineRule="auto"/>
        <w:rPr>
          <w:i/>
        </w:rPr>
      </w:pPr>
      <w:r>
        <w:t xml:space="preserve">Note: </w:t>
      </w:r>
      <w:r w:rsidR="00B669DD">
        <w:t xml:space="preserve">The numbering </w:t>
      </w:r>
      <w:r w:rsidR="003525A1">
        <w:t xml:space="preserve">refers to the numbered recommendations </w:t>
      </w:r>
      <w:r w:rsidR="007775FB">
        <w:t>used</w:t>
      </w:r>
      <w:r w:rsidR="003525A1">
        <w:t xml:space="preserve"> in </w:t>
      </w:r>
      <w:r w:rsidR="00B669DD">
        <w:t xml:space="preserve">the Thirty-Year Review Report, </w:t>
      </w:r>
      <w:r w:rsidR="003525A1">
        <w:t xml:space="preserve">but the </w:t>
      </w:r>
      <w:r w:rsidR="00982196">
        <w:t>recommendations</w:t>
      </w:r>
      <w:r w:rsidR="003525A1">
        <w:t xml:space="preserve"> are ordered as they appear</w:t>
      </w:r>
      <w:r w:rsidR="007775FB">
        <w:t>ed</w:t>
      </w:r>
      <w:r w:rsidR="003525A1">
        <w:t xml:space="preserve"> in the NSF response. The section</w:t>
      </w:r>
      <w:r w:rsidR="00982196">
        <w:t xml:space="preserve"> title (from the report)</w:t>
      </w:r>
      <w:r w:rsidR="003525A1">
        <w:t xml:space="preserve"> pertaining to the </w:t>
      </w:r>
      <w:r w:rsidR="00982196">
        <w:t>recommendation</w:t>
      </w:r>
      <w:r w:rsidR="003525A1">
        <w:t xml:space="preserve"> is </w:t>
      </w:r>
      <w:r w:rsidR="007775FB">
        <w:t>included</w:t>
      </w:r>
      <w:r w:rsidR="003525A1">
        <w:t>. T</w:t>
      </w:r>
      <w:r w:rsidR="00B669DD">
        <w:t xml:space="preserve">he italicized </w:t>
      </w:r>
      <w:r w:rsidR="00982196">
        <w:t xml:space="preserve">text </w:t>
      </w:r>
      <w:r w:rsidR="00B669DD">
        <w:t xml:space="preserve">portions come from the report and plain text comes from the NSF response. </w:t>
      </w:r>
    </w:p>
    <w:p w:rsidR="00B669DD" w:rsidRDefault="00B669DD" w:rsidP="00B669DD">
      <w:pPr>
        <w:spacing w:after="0" w:line="240" w:lineRule="auto"/>
        <w:rPr>
          <w:i/>
        </w:rPr>
      </w:pPr>
    </w:p>
    <w:p w:rsidR="006C3928" w:rsidRDefault="006C3928" w:rsidP="00B669DD">
      <w:pPr>
        <w:spacing w:after="0" w:line="240" w:lineRule="auto"/>
        <w:rPr>
          <w:i/>
        </w:rPr>
      </w:pPr>
      <w:r>
        <w:rPr>
          <w:i/>
        </w:rPr>
        <w:t>8. Resource Issues</w:t>
      </w:r>
    </w:p>
    <w:p w:rsidR="006C3928" w:rsidRPr="006C3928" w:rsidRDefault="006C3928" w:rsidP="006C3928">
      <w:pPr>
        <w:pStyle w:val="ListParagraph"/>
        <w:numPr>
          <w:ilvl w:val="0"/>
          <w:numId w:val="1"/>
        </w:numPr>
        <w:spacing w:after="0" w:line="240" w:lineRule="auto"/>
        <w:rPr>
          <w:i/>
        </w:rPr>
      </w:pPr>
      <w:r>
        <w:rPr>
          <w:rFonts w:cs="Times New Roman"/>
          <w:i/>
          <w:iCs/>
          <w:color w:val="000000"/>
        </w:rPr>
        <w:t xml:space="preserve">Resources are a key limiting factor ... </w:t>
      </w:r>
    </w:p>
    <w:p w:rsidR="006C3928" w:rsidRPr="006C3928" w:rsidRDefault="006C3928" w:rsidP="006C3928">
      <w:pPr>
        <w:pStyle w:val="ListParagraph"/>
        <w:numPr>
          <w:ilvl w:val="0"/>
          <w:numId w:val="1"/>
        </w:numPr>
        <w:spacing w:after="0" w:line="240" w:lineRule="auto"/>
        <w:rPr>
          <w:i/>
        </w:rPr>
      </w:pPr>
      <w:r>
        <w:rPr>
          <w:rFonts w:cs="Times New Roman"/>
          <w:i/>
          <w:iCs/>
          <w:color w:val="000000"/>
        </w:rPr>
        <w:t>Review recommendations</w:t>
      </w:r>
    </w:p>
    <w:p w:rsidR="006C3928" w:rsidRPr="006C3928" w:rsidRDefault="006C3928" w:rsidP="006C3928">
      <w:pPr>
        <w:pStyle w:val="ListParagraph"/>
        <w:numPr>
          <w:ilvl w:val="1"/>
          <w:numId w:val="1"/>
        </w:numPr>
        <w:spacing w:after="0" w:line="240" w:lineRule="auto"/>
        <w:rPr>
          <w:i/>
        </w:rPr>
      </w:pPr>
      <w:r>
        <w:rPr>
          <w:rFonts w:cs="Times New Roman"/>
          <w:i/>
          <w:iCs/>
          <w:color w:val="000000"/>
        </w:rPr>
        <w:t xml:space="preserve">The network should: … prioritize …, and pro-actively develop new resources. </w:t>
      </w:r>
    </w:p>
    <w:p w:rsidR="006C3928" w:rsidRPr="00330DF6" w:rsidRDefault="006C3928" w:rsidP="00330DF6">
      <w:pPr>
        <w:pStyle w:val="ListParagraph"/>
        <w:numPr>
          <w:ilvl w:val="1"/>
          <w:numId w:val="1"/>
        </w:numPr>
        <w:spacing w:after="0" w:line="240" w:lineRule="auto"/>
        <w:rPr>
          <w:rFonts w:cs="Times New Roman"/>
          <w:i/>
          <w:color w:val="000000"/>
        </w:rPr>
      </w:pPr>
      <w:r w:rsidRPr="00330DF6">
        <w:rPr>
          <w:rFonts w:cs="Times New Roman"/>
          <w:i/>
          <w:iCs/>
          <w:color w:val="000000"/>
        </w:rPr>
        <w:t xml:space="preserve">Prioritizations will include spending more on data and diversity </w:t>
      </w:r>
    </w:p>
    <w:p w:rsidR="006C3928" w:rsidRPr="006C3928" w:rsidRDefault="006C3928" w:rsidP="006C3928">
      <w:pPr>
        <w:pStyle w:val="ListParagraph"/>
        <w:numPr>
          <w:ilvl w:val="0"/>
          <w:numId w:val="1"/>
        </w:numPr>
        <w:spacing w:after="0" w:line="240" w:lineRule="auto"/>
        <w:rPr>
          <w:i/>
        </w:rPr>
      </w:pPr>
      <w:r w:rsidRPr="00330DF6">
        <w:rPr>
          <w:rFonts w:cs="Times New Roman"/>
          <w:color w:val="000000"/>
        </w:rPr>
        <w:t>NSF recommendation</w:t>
      </w:r>
      <w:r w:rsidRPr="00330DF6">
        <w:rPr>
          <w:rFonts w:cs="Times New Roman"/>
          <w:i/>
          <w:color w:val="000000"/>
        </w:rPr>
        <w:t>s</w:t>
      </w:r>
    </w:p>
    <w:p w:rsidR="006C3928" w:rsidRPr="00330DF6" w:rsidRDefault="00330DF6" w:rsidP="006C3928">
      <w:pPr>
        <w:pStyle w:val="ListParagraph"/>
        <w:numPr>
          <w:ilvl w:val="1"/>
          <w:numId w:val="1"/>
        </w:numPr>
        <w:spacing w:after="0" w:line="240" w:lineRule="auto"/>
        <w:rPr>
          <w:i/>
        </w:rPr>
      </w:pPr>
      <w:r>
        <w:rPr>
          <w:rFonts w:cs="Times New Roman"/>
          <w:color w:val="000000"/>
        </w:rPr>
        <w:t>NSF</w:t>
      </w:r>
      <w:r w:rsidR="006C3928">
        <w:rPr>
          <w:rFonts w:cs="Times New Roman"/>
          <w:color w:val="000000"/>
        </w:rPr>
        <w:t xml:space="preserve"> considers it essential that LTER sites prioritize their research, data management, and education and outreach efforts</w:t>
      </w:r>
    </w:p>
    <w:p w:rsidR="00330DF6" w:rsidRDefault="00330DF6" w:rsidP="006C3928">
      <w:pPr>
        <w:pStyle w:val="ListParagraph"/>
        <w:numPr>
          <w:ilvl w:val="1"/>
          <w:numId w:val="1"/>
        </w:numPr>
        <w:spacing w:after="0" w:line="240" w:lineRule="auto"/>
        <w:rPr>
          <w:i/>
        </w:rPr>
      </w:pPr>
      <w:r>
        <w:rPr>
          <w:rFonts w:cs="Times New Roman"/>
          <w:color w:val="000000"/>
        </w:rPr>
        <w:t>Priorities must be based on resources currently available</w:t>
      </w:r>
    </w:p>
    <w:p w:rsidR="006C3928" w:rsidRDefault="006C3928" w:rsidP="006C3928">
      <w:pPr>
        <w:spacing w:after="0" w:line="240" w:lineRule="auto"/>
        <w:rPr>
          <w:i/>
        </w:rPr>
      </w:pPr>
    </w:p>
    <w:p w:rsidR="006C3928" w:rsidRDefault="006C3928" w:rsidP="00B669DD">
      <w:pPr>
        <w:spacing w:after="0" w:line="240" w:lineRule="auto"/>
        <w:rPr>
          <w:rFonts w:cs="Times New Roman"/>
          <w:i/>
          <w:iCs/>
          <w:color w:val="000000"/>
        </w:rPr>
      </w:pPr>
      <w:proofErr w:type="gramStart"/>
      <w:r>
        <w:rPr>
          <w:rFonts w:cs="Times New Roman"/>
          <w:i/>
          <w:iCs/>
          <w:color w:val="000000"/>
        </w:rPr>
        <w:t>1, 2</w:t>
      </w:r>
      <w:r w:rsidR="002D45AC">
        <w:rPr>
          <w:rFonts w:cs="Times New Roman"/>
          <w:i/>
          <w:iCs/>
          <w:color w:val="000000"/>
        </w:rPr>
        <w:t>.</w:t>
      </w:r>
      <w:proofErr w:type="gramEnd"/>
      <w:r>
        <w:rPr>
          <w:rFonts w:cs="Times New Roman"/>
          <w:i/>
          <w:iCs/>
          <w:color w:val="000000"/>
        </w:rPr>
        <w:t xml:space="preserve"> </w:t>
      </w:r>
      <w:r w:rsidRPr="0024044A">
        <w:rPr>
          <w:rFonts w:cs="Times New Roman"/>
          <w:i/>
          <w:iCs/>
          <w:color w:val="000000"/>
        </w:rPr>
        <w:t>Defining the Value of Long-Term Ecological Research</w:t>
      </w:r>
    </w:p>
    <w:p w:rsidR="006C3928" w:rsidRPr="006C3928" w:rsidRDefault="006C3928" w:rsidP="006C3928">
      <w:pPr>
        <w:pStyle w:val="ListParagraph"/>
        <w:numPr>
          <w:ilvl w:val="0"/>
          <w:numId w:val="2"/>
        </w:numPr>
        <w:spacing w:after="0" w:line="240" w:lineRule="auto"/>
        <w:rPr>
          <w:i/>
        </w:rPr>
      </w:pPr>
      <w:r>
        <w:rPr>
          <w:rFonts w:cs="Times New Roman"/>
          <w:i/>
          <w:iCs/>
          <w:color w:val="000000"/>
        </w:rPr>
        <w:t>Review recommendation</w:t>
      </w:r>
      <w:r w:rsidR="007775FB">
        <w:rPr>
          <w:rFonts w:cs="Times New Roman"/>
          <w:i/>
          <w:iCs/>
          <w:color w:val="000000"/>
        </w:rPr>
        <w:t>s</w:t>
      </w:r>
      <w:r>
        <w:rPr>
          <w:rFonts w:cs="Times New Roman"/>
          <w:i/>
          <w:iCs/>
          <w:color w:val="000000"/>
        </w:rPr>
        <w:t xml:space="preserve"> </w:t>
      </w:r>
    </w:p>
    <w:p w:rsidR="006C3928" w:rsidRPr="002D45AC" w:rsidRDefault="006C3928" w:rsidP="006C3928">
      <w:pPr>
        <w:pStyle w:val="ListParagraph"/>
        <w:numPr>
          <w:ilvl w:val="1"/>
          <w:numId w:val="2"/>
        </w:numPr>
        <w:spacing w:after="0" w:line="240" w:lineRule="auto"/>
        <w:rPr>
          <w:i/>
        </w:rPr>
      </w:pPr>
      <w:r w:rsidRPr="006C3928">
        <w:rPr>
          <w:rFonts w:cs="Times New Roman"/>
          <w:i/>
          <w:iCs/>
          <w:color w:val="000000"/>
        </w:rPr>
        <w:t>LTER must clearly articulate …</w:t>
      </w:r>
      <w:r w:rsidR="00330DF6">
        <w:rPr>
          <w:rFonts w:cs="Times New Roman"/>
          <w:i/>
          <w:iCs/>
          <w:color w:val="000000"/>
        </w:rPr>
        <w:t xml:space="preserve"> the</w:t>
      </w:r>
      <w:r w:rsidRPr="006C3928">
        <w:rPr>
          <w:rFonts w:cs="Times New Roman"/>
          <w:i/>
          <w:iCs/>
          <w:color w:val="000000"/>
        </w:rPr>
        <w:t xml:space="preserve"> challeng</w:t>
      </w:r>
      <w:r w:rsidR="00330DF6">
        <w:rPr>
          <w:rFonts w:cs="Times New Roman"/>
          <w:i/>
          <w:iCs/>
          <w:color w:val="000000"/>
        </w:rPr>
        <w:t>e</w:t>
      </w:r>
      <w:r w:rsidRPr="006C3928">
        <w:rPr>
          <w:rFonts w:cs="Times New Roman"/>
          <w:i/>
          <w:iCs/>
          <w:color w:val="000000"/>
        </w:rPr>
        <w:t>s</w:t>
      </w:r>
      <w:r w:rsidR="00330DF6">
        <w:rPr>
          <w:rFonts w:cs="Times New Roman"/>
          <w:i/>
          <w:iCs/>
          <w:color w:val="000000"/>
        </w:rPr>
        <w:t xml:space="preserve"> that</w:t>
      </w:r>
      <w:r w:rsidRPr="006C3928">
        <w:rPr>
          <w:rFonts w:cs="Times New Roman"/>
          <w:i/>
          <w:iCs/>
          <w:color w:val="000000"/>
        </w:rPr>
        <w:t xml:space="preserve"> long-term data are uniquely poised to answer …</w:t>
      </w:r>
    </w:p>
    <w:p w:rsidR="002D45AC" w:rsidRPr="002D45AC" w:rsidRDefault="002D45AC" w:rsidP="002D45AC">
      <w:pPr>
        <w:pStyle w:val="ListParagraph"/>
        <w:numPr>
          <w:ilvl w:val="1"/>
          <w:numId w:val="2"/>
        </w:numPr>
        <w:spacing w:after="0" w:line="240" w:lineRule="auto"/>
        <w:rPr>
          <w:i/>
        </w:rPr>
      </w:pPr>
      <w:r>
        <w:rPr>
          <w:rFonts w:cs="Times New Roman"/>
          <w:i/>
          <w:iCs/>
          <w:color w:val="000000"/>
        </w:rPr>
        <w:t xml:space="preserve">The richness of the long-term observational data gathered across the LTER network makes it uniquely and optimally poised to establish cross-site experimental studies of the mechanisms … </w:t>
      </w:r>
      <w:r w:rsidR="00330DF6">
        <w:rPr>
          <w:rFonts w:cs="Times New Roman"/>
          <w:i/>
          <w:iCs/>
          <w:color w:val="000000"/>
        </w:rPr>
        <w:t xml:space="preserve">that </w:t>
      </w:r>
      <w:r>
        <w:rPr>
          <w:rFonts w:cs="Times New Roman"/>
          <w:i/>
          <w:iCs/>
          <w:color w:val="000000"/>
        </w:rPr>
        <w:t>impact ecosystem functioning and species dynamics</w:t>
      </w:r>
    </w:p>
    <w:p w:rsidR="006C3928" w:rsidRPr="006C3928" w:rsidRDefault="006C3928" w:rsidP="00077BAC">
      <w:pPr>
        <w:pStyle w:val="ListParagraph"/>
        <w:numPr>
          <w:ilvl w:val="0"/>
          <w:numId w:val="2"/>
        </w:numPr>
        <w:spacing w:after="0" w:line="240" w:lineRule="auto"/>
        <w:rPr>
          <w:i/>
        </w:rPr>
      </w:pPr>
      <w:r>
        <w:rPr>
          <w:rFonts w:cs="Times New Roman"/>
          <w:color w:val="000000"/>
        </w:rPr>
        <w:t>NSF recommendation</w:t>
      </w:r>
    </w:p>
    <w:p w:rsidR="006C3928" w:rsidRPr="006C3928" w:rsidRDefault="00330DF6" w:rsidP="00077BAC">
      <w:pPr>
        <w:pStyle w:val="ListParagraph"/>
        <w:numPr>
          <w:ilvl w:val="1"/>
          <w:numId w:val="2"/>
        </w:numPr>
        <w:spacing w:after="0" w:line="240" w:lineRule="auto"/>
        <w:rPr>
          <w:i/>
        </w:rPr>
      </w:pPr>
      <w:r>
        <w:rPr>
          <w:rFonts w:cs="Times New Roman"/>
          <w:color w:val="000000"/>
        </w:rPr>
        <w:t>Pursue funding to conduct short-term studies that</w:t>
      </w:r>
      <w:r w:rsidR="006C3928">
        <w:rPr>
          <w:rFonts w:cs="Times New Roman"/>
          <w:color w:val="000000"/>
        </w:rPr>
        <w:t xml:space="preserve"> will allow sites to build on their extensive datasets in order to develop deeper understanding</w:t>
      </w:r>
      <w:r w:rsidR="002D45AC">
        <w:rPr>
          <w:rFonts w:cs="Times New Roman"/>
          <w:color w:val="000000"/>
        </w:rPr>
        <w:t xml:space="preserve"> of mechanisms and processes</w:t>
      </w:r>
      <w:r w:rsidR="006C3928">
        <w:rPr>
          <w:rFonts w:cs="Times New Roman"/>
          <w:color w:val="000000"/>
        </w:rPr>
        <w:t xml:space="preserve">. </w:t>
      </w:r>
    </w:p>
    <w:p w:rsidR="00E82D90" w:rsidRPr="002D45AC" w:rsidRDefault="002D45AC" w:rsidP="00077BAC">
      <w:pPr>
        <w:pStyle w:val="ListParagraph"/>
        <w:numPr>
          <w:ilvl w:val="1"/>
          <w:numId w:val="2"/>
        </w:numPr>
        <w:spacing w:after="0" w:line="240" w:lineRule="auto"/>
      </w:pPr>
      <w:r>
        <w:rPr>
          <w:rFonts w:cs="Times New Roman"/>
          <w:color w:val="000000"/>
        </w:rPr>
        <w:t xml:space="preserve">NSF </w:t>
      </w:r>
      <w:r w:rsidR="006C3928" w:rsidRPr="006C3928">
        <w:rPr>
          <w:rFonts w:cs="Times New Roman"/>
          <w:color w:val="000000"/>
        </w:rPr>
        <w:t>expects that long-term research and data collection at LTER sites will result in syntheses that extend well beyond site-specific research. Integration of research efforts across LTER sites to advance cross-site experiments and observations has been an NSF priority since the program’s inception.</w:t>
      </w:r>
    </w:p>
    <w:p w:rsidR="002D45AC" w:rsidRDefault="002D45AC" w:rsidP="00077BAC">
      <w:pPr>
        <w:pStyle w:val="ListParagraph"/>
        <w:numPr>
          <w:ilvl w:val="1"/>
          <w:numId w:val="2"/>
        </w:numPr>
        <w:spacing w:after="0" w:line="240" w:lineRule="auto"/>
      </w:pPr>
      <w:r>
        <w:t>Cross-site activities must be driven by compelling scientific questions, however, and not be a blanket mandate across all sites</w:t>
      </w:r>
    </w:p>
    <w:p w:rsidR="006C3928" w:rsidRDefault="006C3928" w:rsidP="00B669DD">
      <w:pPr>
        <w:spacing w:after="0" w:line="240" w:lineRule="auto"/>
        <w:rPr>
          <w:i/>
        </w:rPr>
      </w:pPr>
    </w:p>
    <w:p w:rsidR="00B669DD" w:rsidRDefault="00B669DD" w:rsidP="00B669DD">
      <w:pPr>
        <w:spacing w:after="0" w:line="240" w:lineRule="auto"/>
        <w:rPr>
          <w:i/>
        </w:rPr>
      </w:pPr>
      <w:r w:rsidRPr="00876CBF">
        <w:rPr>
          <w:i/>
        </w:rPr>
        <w:t>5.</w:t>
      </w:r>
      <w:r>
        <w:rPr>
          <w:i/>
        </w:rPr>
        <w:t xml:space="preserve"> </w:t>
      </w:r>
      <w:r w:rsidRPr="00876CBF">
        <w:rPr>
          <w:i/>
        </w:rPr>
        <w:t>Data management</w:t>
      </w:r>
      <w:r>
        <w:rPr>
          <w:i/>
        </w:rPr>
        <w:t xml:space="preserve"> </w:t>
      </w:r>
    </w:p>
    <w:p w:rsidR="0033738B" w:rsidRDefault="007775FB" w:rsidP="0033738B">
      <w:pPr>
        <w:pStyle w:val="ListParagraph"/>
        <w:numPr>
          <w:ilvl w:val="0"/>
          <w:numId w:val="1"/>
        </w:numPr>
        <w:spacing w:after="0" w:line="240" w:lineRule="auto"/>
        <w:rPr>
          <w:i/>
        </w:rPr>
      </w:pPr>
      <w:r>
        <w:rPr>
          <w:i/>
        </w:rPr>
        <w:t>Review r</w:t>
      </w:r>
      <w:r w:rsidR="0033738B">
        <w:rPr>
          <w:i/>
        </w:rPr>
        <w:t>ecommendations</w:t>
      </w:r>
    </w:p>
    <w:p w:rsidR="0033738B" w:rsidRDefault="007775FB" w:rsidP="00B669DD">
      <w:pPr>
        <w:pStyle w:val="ListParagraph"/>
        <w:numPr>
          <w:ilvl w:val="1"/>
          <w:numId w:val="1"/>
        </w:numPr>
        <w:spacing w:after="0" w:line="240" w:lineRule="auto"/>
        <w:rPr>
          <w:i/>
        </w:rPr>
      </w:pPr>
      <w:r w:rsidRPr="0033738B">
        <w:rPr>
          <w:i/>
        </w:rPr>
        <w:t>The</w:t>
      </w:r>
      <w:r w:rsidR="00B669DD" w:rsidRPr="0033738B">
        <w:rPr>
          <w:i/>
        </w:rPr>
        <w:t xml:space="preserve"> LTER network as a whole must invest in making LTER data comparable across sites and more readily available to those interested in network-wide analyses.</w:t>
      </w:r>
      <w:r w:rsidR="0033738B">
        <w:rPr>
          <w:i/>
        </w:rPr>
        <w:t xml:space="preserve"> </w:t>
      </w:r>
      <w:r w:rsidR="00B669DD" w:rsidRPr="0033738B">
        <w:rPr>
          <w:i/>
        </w:rPr>
        <w:t>This problem can be remedied by either</w:t>
      </w:r>
      <w:r w:rsidR="0033738B">
        <w:rPr>
          <w:i/>
        </w:rPr>
        <w:t>:</w:t>
      </w:r>
    </w:p>
    <w:p w:rsidR="00B669DD" w:rsidRPr="0033738B" w:rsidRDefault="0033738B" w:rsidP="0033738B">
      <w:pPr>
        <w:pStyle w:val="ListParagraph"/>
        <w:numPr>
          <w:ilvl w:val="2"/>
          <w:numId w:val="1"/>
        </w:numPr>
        <w:spacing w:after="0" w:line="240" w:lineRule="auto"/>
        <w:rPr>
          <w:i/>
        </w:rPr>
      </w:pPr>
      <w:r>
        <w:rPr>
          <w:i/>
        </w:rPr>
        <w:t xml:space="preserve">providing </w:t>
      </w:r>
      <w:r w:rsidR="00B669DD" w:rsidRPr="0033738B">
        <w:rPr>
          <w:i/>
        </w:rPr>
        <w:t xml:space="preserve"> new resources for the network office, or</w:t>
      </w:r>
    </w:p>
    <w:p w:rsidR="00B669DD" w:rsidRDefault="00B669DD" w:rsidP="0033738B">
      <w:pPr>
        <w:pStyle w:val="ListParagraph"/>
        <w:numPr>
          <w:ilvl w:val="2"/>
          <w:numId w:val="1"/>
        </w:numPr>
        <w:spacing w:after="0" w:line="240" w:lineRule="auto"/>
        <w:rPr>
          <w:i/>
        </w:rPr>
      </w:pPr>
      <w:proofErr w:type="gramStart"/>
      <w:r w:rsidRPr="00876CBF">
        <w:rPr>
          <w:i/>
        </w:rPr>
        <w:lastRenderedPageBreak/>
        <w:t>directing</w:t>
      </w:r>
      <w:proofErr w:type="gramEnd"/>
      <w:r w:rsidRPr="00876CBF">
        <w:rPr>
          <w:i/>
        </w:rPr>
        <w:t xml:space="preserve"> some existing network office funding towards providing current and future scientists easy access to all LTER data from all sites.  </w:t>
      </w:r>
    </w:p>
    <w:p w:rsidR="00B669DD" w:rsidRDefault="00B669DD" w:rsidP="00B669DD">
      <w:pPr>
        <w:pStyle w:val="ListParagraph"/>
        <w:numPr>
          <w:ilvl w:val="1"/>
          <w:numId w:val="1"/>
        </w:numPr>
        <w:spacing w:after="0" w:line="240" w:lineRule="auto"/>
        <w:rPr>
          <w:i/>
        </w:rPr>
      </w:pPr>
      <w:r w:rsidRPr="00876CBF">
        <w:rPr>
          <w:i/>
        </w:rPr>
        <w:t>the LTER Network Office must markedly expand its current data activities into a fully functional data management system that serves and archives all LTER data and metadata from all sites in a consistent</w:t>
      </w:r>
      <w:r>
        <w:rPr>
          <w:i/>
        </w:rPr>
        <w:t xml:space="preserve"> manner</w:t>
      </w:r>
    </w:p>
    <w:p w:rsidR="00B669DD" w:rsidRPr="00B669DD" w:rsidRDefault="00B669DD" w:rsidP="00B669DD">
      <w:pPr>
        <w:pStyle w:val="ListParagraph"/>
        <w:numPr>
          <w:ilvl w:val="1"/>
          <w:numId w:val="1"/>
        </w:numPr>
        <w:spacing w:after="0" w:line="240" w:lineRule="auto"/>
        <w:rPr>
          <w:i/>
        </w:rPr>
      </w:pPr>
      <w:proofErr w:type="gramStart"/>
      <w:r w:rsidRPr="00B669DD">
        <w:rPr>
          <w:i/>
        </w:rPr>
        <w:t>each</w:t>
      </w:r>
      <w:proofErr w:type="gramEnd"/>
      <w:r w:rsidRPr="00B669DD">
        <w:rPr>
          <w:i/>
        </w:rPr>
        <w:t xml:space="preserve"> LTER site must fully support this LNO mission by publishing all data sets, in their entirety and with appropriate metadata, in a standard format with the network office and/or some other permanent repository in a timely manner.</w:t>
      </w:r>
    </w:p>
    <w:p w:rsidR="00B669DD" w:rsidRDefault="00B669DD" w:rsidP="00B669DD">
      <w:pPr>
        <w:pStyle w:val="ListParagraph"/>
        <w:numPr>
          <w:ilvl w:val="0"/>
          <w:numId w:val="1"/>
        </w:numPr>
        <w:spacing w:after="0" w:line="240" w:lineRule="auto"/>
      </w:pPr>
      <w:r w:rsidRPr="00B669DD">
        <w:t>NSF recommendations</w:t>
      </w:r>
    </w:p>
    <w:p w:rsidR="00B669DD" w:rsidRDefault="00745B5A" w:rsidP="00B669DD">
      <w:pPr>
        <w:pStyle w:val="ListParagraph"/>
        <w:numPr>
          <w:ilvl w:val="1"/>
          <w:numId w:val="1"/>
        </w:numPr>
        <w:spacing w:after="0" w:line="240" w:lineRule="auto"/>
      </w:pPr>
      <w:proofErr w:type="gramStart"/>
      <w:r>
        <w:t>the</w:t>
      </w:r>
      <w:proofErr w:type="gramEnd"/>
      <w:r>
        <w:t xml:space="preserve"> LTER community must make timely access to all core data their top priority. This must take precedence over efforts to develop more advanced features for documentation, data integration, or application services.</w:t>
      </w:r>
    </w:p>
    <w:p w:rsidR="00745B5A" w:rsidRDefault="00745B5A" w:rsidP="00B669DD">
      <w:pPr>
        <w:pStyle w:val="ListParagraph"/>
        <w:numPr>
          <w:ilvl w:val="1"/>
          <w:numId w:val="1"/>
        </w:numPr>
        <w:spacing w:after="0" w:line="240" w:lineRule="auto"/>
      </w:pPr>
      <w:r>
        <w:t>the network must strengthen its commitment to developing centralized data management services that its own leadership has identified as strategic priorities</w:t>
      </w:r>
    </w:p>
    <w:p w:rsidR="00745B5A" w:rsidRDefault="00745B5A" w:rsidP="00B669DD">
      <w:pPr>
        <w:pStyle w:val="ListParagraph"/>
        <w:numPr>
          <w:ilvl w:val="1"/>
          <w:numId w:val="1"/>
        </w:numPr>
        <w:spacing w:after="0" w:line="240" w:lineRule="auto"/>
      </w:pPr>
      <w:proofErr w:type="gramStart"/>
      <w:r>
        <w:t>the</w:t>
      </w:r>
      <w:proofErr w:type="gramEnd"/>
      <w:r>
        <w:t xml:space="preserve"> network must exercise the necessary oversight to ensure proper compliance with network-generated procedures.  </w:t>
      </w:r>
    </w:p>
    <w:p w:rsidR="002D45AC" w:rsidRDefault="002D45AC" w:rsidP="002D45AC">
      <w:pPr>
        <w:pStyle w:val="ListParagraph"/>
        <w:numPr>
          <w:ilvl w:val="0"/>
          <w:numId w:val="1"/>
        </w:numPr>
        <w:spacing w:after="0" w:line="240" w:lineRule="auto"/>
      </w:pPr>
      <w:r>
        <w:t>NSF Actions</w:t>
      </w:r>
    </w:p>
    <w:p w:rsidR="002D45AC" w:rsidRDefault="002D45AC" w:rsidP="002D45AC">
      <w:pPr>
        <w:pStyle w:val="ListParagraph"/>
        <w:numPr>
          <w:ilvl w:val="1"/>
          <w:numId w:val="1"/>
        </w:numPr>
        <w:spacing w:after="0" w:line="240" w:lineRule="auto"/>
      </w:pPr>
      <w:r>
        <w:t>NSF will initiate discussions with LTER leadership and the information managers to arrive at an effective set of metrics and procedures to raise both individual and network performance</w:t>
      </w:r>
      <w:r w:rsidRPr="008A00D6">
        <w:t xml:space="preserve"> </w:t>
      </w:r>
      <w:r>
        <w:t>on the most basic expectations of data management.</w:t>
      </w:r>
    </w:p>
    <w:p w:rsidR="002D45AC" w:rsidRDefault="002D45AC" w:rsidP="002D45AC">
      <w:pPr>
        <w:pStyle w:val="ListParagraph"/>
        <w:numPr>
          <w:ilvl w:val="1"/>
          <w:numId w:val="1"/>
        </w:numPr>
        <w:spacing w:after="0" w:line="240" w:lineRule="auto"/>
      </w:pPr>
      <w:r>
        <w:t>NSF will strengthen oversight of LTER information management as a critical component of NSF-wide investments in informatics and cyberinfrastructure.</w:t>
      </w:r>
    </w:p>
    <w:p w:rsidR="002D45AC" w:rsidRDefault="002D45AC" w:rsidP="002D45AC">
      <w:pPr>
        <w:pStyle w:val="ListParagraph"/>
        <w:numPr>
          <w:ilvl w:val="1"/>
          <w:numId w:val="1"/>
        </w:numPr>
        <w:spacing w:after="0" w:line="240" w:lineRule="auto"/>
      </w:pPr>
      <w:r>
        <w:t>Additional steps may include:</w:t>
      </w:r>
    </w:p>
    <w:p w:rsidR="002D45AC" w:rsidRDefault="002D45AC" w:rsidP="002D45AC">
      <w:pPr>
        <w:pStyle w:val="ListParagraph"/>
        <w:numPr>
          <w:ilvl w:val="2"/>
          <w:numId w:val="1"/>
        </w:numPr>
        <w:spacing w:after="0" w:line="240" w:lineRule="auto"/>
      </w:pPr>
      <w:r>
        <w:t xml:space="preserve"> consideration of new partnerships with third-party institutions and resources</w:t>
      </w:r>
    </w:p>
    <w:p w:rsidR="002D45AC" w:rsidRDefault="002D45AC" w:rsidP="002D45AC">
      <w:pPr>
        <w:pStyle w:val="ListParagraph"/>
        <w:numPr>
          <w:ilvl w:val="2"/>
          <w:numId w:val="1"/>
        </w:numPr>
        <w:spacing w:after="0" w:line="240" w:lineRule="auto"/>
      </w:pPr>
      <w:r>
        <w:t>creative solutions for organizing information management efforts across the network</w:t>
      </w:r>
    </w:p>
    <w:p w:rsidR="002D45AC" w:rsidRDefault="002D45AC" w:rsidP="002D45AC">
      <w:pPr>
        <w:pStyle w:val="ListParagraph"/>
        <w:numPr>
          <w:ilvl w:val="2"/>
          <w:numId w:val="1"/>
        </w:numPr>
        <w:spacing w:after="0" w:line="240" w:lineRule="auto"/>
      </w:pPr>
      <w:proofErr w:type="gramStart"/>
      <w:r>
        <w:t>cultural</w:t>
      </w:r>
      <w:proofErr w:type="gramEnd"/>
      <w:r>
        <w:t xml:space="preserve"> changes regarding data sharing and data publication. </w:t>
      </w:r>
    </w:p>
    <w:p w:rsidR="00745B5A" w:rsidRDefault="0033738B" w:rsidP="00745B5A">
      <w:pPr>
        <w:pStyle w:val="ListParagraph"/>
        <w:numPr>
          <w:ilvl w:val="0"/>
          <w:numId w:val="1"/>
        </w:numPr>
        <w:spacing w:after="0" w:line="240" w:lineRule="auto"/>
      </w:pPr>
      <w:r>
        <w:t>NSF s</w:t>
      </w:r>
      <w:r w:rsidR="00745B5A">
        <w:t>upporting statements</w:t>
      </w:r>
    </w:p>
    <w:p w:rsidR="00745B5A" w:rsidRDefault="00745B5A" w:rsidP="00745B5A">
      <w:pPr>
        <w:pStyle w:val="ListParagraph"/>
        <w:numPr>
          <w:ilvl w:val="1"/>
          <w:numId w:val="1"/>
        </w:numPr>
        <w:spacing w:after="0" w:line="240" w:lineRule="auto"/>
      </w:pPr>
      <w:r>
        <w:t>site-level data are not yet in full compliance with the network’s Data Management Plan, and it is unclear how many LTER datasets meet the requirements of the Network Information System</w:t>
      </w:r>
    </w:p>
    <w:p w:rsidR="00745B5A" w:rsidRDefault="00745B5A" w:rsidP="00745B5A">
      <w:pPr>
        <w:pStyle w:val="ListParagraph"/>
        <w:numPr>
          <w:ilvl w:val="1"/>
          <w:numId w:val="1"/>
        </w:numPr>
        <w:spacing w:after="0" w:line="240" w:lineRule="auto"/>
      </w:pPr>
      <w:r>
        <w:t>additional work is needed to facilitate data capture and interoperability</w:t>
      </w:r>
    </w:p>
    <w:p w:rsidR="008A00D6" w:rsidRDefault="008A00D6" w:rsidP="00745B5A">
      <w:pPr>
        <w:pStyle w:val="ListParagraph"/>
        <w:numPr>
          <w:ilvl w:val="1"/>
          <w:numId w:val="1"/>
        </w:numPr>
        <w:spacing w:after="0" w:line="240" w:lineRule="auto"/>
      </w:pPr>
      <w:r>
        <w:t xml:space="preserve">the LTER Network Office and Network information managers are encouraged to seek the resources needed </w:t>
      </w:r>
    </w:p>
    <w:p w:rsidR="00745B5A" w:rsidRDefault="008A00D6" w:rsidP="00745B5A">
      <w:pPr>
        <w:pStyle w:val="ListParagraph"/>
        <w:numPr>
          <w:ilvl w:val="1"/>
          <w:numId w:val="1"/>
        </w:numPr>
        <w:spacing w:after="0" w:line="240" w:lineRule="auto"/>
      </w:pPr>
      <w:r>
        <w:t>Observations from the Thirty-Year Review indicate that the Network Office's data management efforts have yet to replace site-based efforts and appear to compete for the data managers’ time rather than relieve it through economies of scale.</w:t>
      </w:r>
    </w:p>
    <w:p w:rsidR="008A00D6" w:rsidRDefault="008A00D6" w:rsidP="00745B5A">
      <w:pPr>
        <w:pStyle w:val="ListParagraph"/>
        <w:numPr>
          <w:ilvl w:val="1"/>
          <w:numId w:val="1"/>
        </w:numPr>
        <w:spacing w:after="0" w:line="240" w:lineRule="auto"/>
      </w:pPr>
      <w:r>
        <w:t>NSF expects LTER site PIs and their information managers to work together to accommodate the growing importance of participating in network based solutions</w:t>
      </w:r>
    </w:p>
    <w:p w:rsidR="008A00D6" w:rsidRDefault="008A00D6" w:rsidP="00745B5A">
      <w:pPr>
        <w:pStyle w:val="ListParagraph"/>
        <w:numPr>
          <w:ilvl w:val="1"/>
          <w:numId w:val="1"/>
        </w:numPr>
        <w:spacing w:after="0" w:line="240" w:lineRule="auto"/>
      </w:pPr>
      <w:r>
        <w:t>Difficult decisions will be needed to balance the importance of local customized systems against reliance on shared network ones.</w:t>
      </w:r>
    </w:p>
    <w:p w:rsidR="008A00D6" w:rsidRDefault="008A00D6" w:rsidP="00745B5A">
      <w:pPr>
        <w:pStyle w:val="ListParagraph"/>
        <w:numPr>
          <w:ilvl w:val="1"/>
          <w:numId w:val="1"/>
        </w:numPr>
        <w:spacing w:after="0" w:line="240" w:lineRule="auto"/>
      </w:pPr>
      <w:r>
        <w:t>movement toward shared systems for fundamental data archiving and publishing will be rewarded with the flexibility to redirect more of the information managers’ time to applying or developing advanced eco-informatics methods and technologies</w:t>
      </w:r>
    </w:p>
    <w:p w:rsidR="00D96FC6" w:rsidRDefault="00D96FC6" w:rsidP="00B669DD">
      <w:pPr>
        <w:spacing w:after="0" w:line="240" w:lineRule="auto"/>
      </w:pPr>
    </w:p>
    <w:p w:rsidR="00AE539D" w:rsidRDefault="00AE539D" w:rsidP="00AE539D">
      <w:pPr>
        <w:spacing w:after="0" w:line="240" w:lineRule="auto"/>
        <w:rPr>
          <w:i/>
        </w:rPr>
      </w:pPr>
      <w:r>
        <w:rPr>
          <w:i/>
        </w:rPr>
        <w:t>4. Reassessing network structure</w:t>
      </w:r>
    </w:p>
    <w:p w:rsidR="0033738B" w:rsidRDefault="0033738B" w:rsidP="0033738B">
      <w:pPr>
        <w:pStyle w:val="ListParagraph"/>
        <w:numPr>
          <w:ilvl w:val="0"/>
          <w:numId w:val="1"/>
        </w:numPr>
        <w:spacing w:after="0" w:line="240" w:lineRule="auto"/>
        <w:rPr>
          <w:i/>
        </w:rPr>
      </w:pPr>
      <w:r>
        <w:rPr>
          <w:i/>
        </w:rPr>
        <w:t>Review Recommendations</w:t>
      </w:r>
    </w:p>
    <w:p w:rsidR="00AE539D" w:rsidRPr="00AE539D" w:rsidRDefault="007726EB" w:rsidP="0033738B">
      <w:pPr>
        <w:pStyle w:val="ListParagraph"/>
        <w:numPr>
          <w:ilvl w:val="1"/>
          <w:numId w:val="1"/>
        </w:numPr>
        <w:spacing w:after="0" w:line="240" w:lineRule="auto"/>
      </w:pPr>
      <w:r>
        <w:rPr>
          <w:rFonts w:cs="Times New Roman"/>
          <w:i/>
          <w:iCs/>
          <w:color w:val="000000"/>
          <w:szCs w:val="24"/>
        </w:rPr>
        <w:t xml:space="preserve">… </w:t>
      </w:r>
      <w:r w:rsidR="00AE539D" w:rsidRPr="00AE539D">
        <w:rPr>
          <w:rFonts w:cs="Times New Roman"/>
          <w:i/>
          <w:iCs/>
          <w:color w:val="000000"/>
          <w:szCs w:val="24"/>
        </w:rPr>
        <w:t>As the goals and spread of long-term science continue to broaden, it is becoming critical to think beyond networked LTER sites</w:t>
      </w:r>
      <w:r>
        <w:rPr>
          <w:rFonts w:cs="Times New Roman"/>
          <w:i/>
          <w:iCs/>
          <w:color w:val="000000"/>
          <w:szCs w:val="24"/>
        </w:rPr>
        <w:t xml:space="preserve"> …</w:t>
      </w:r>
    </w:p>
    <w:p w:rsidR="0033738B" w:rsidRDefault="0033738B" w:rsidP="0033738B">
      <w:pPr>
        <w:pStyle w:val="ListParagraph"/>
        <w:numPr>
          <w:ilvl w:val="0"/>
          <w:numId w:val="1"/>
        </w:numPr>
        <w:spacing w:after="0" w:line="240" w:lineRule="auto"/>
      </w:pPr>
      <w:r w:rsidRPr="00B669DD">
        <w:t>NSF recommendations</w:t>
      </w:r>
    </w:p>
    <w:p w:rsidR="0033738B" w:rsidRPr="00AE539D" w:rsidRDefault="00AE539D" w:rsidP="0033738B">
      <w:pPr>
        <w:pStyle w:val="ListParagraph"/>
        <w:numPr>
          <w:ilvl w:val="1"/>
          <w:numId w:val="1"/>
        </w:numPr>
        <w:spacing w:after="0" w:line="240" w:lineRule="auto"/>
      </w:pPr>
      <w:r>
        <w:rPr>
          <w:rFonts w:cs="Times New Roman"/>
          <w:color w:val="000000"/>
          <w:szCs w:val="24"/>
        </w:rPr>
        <w:t>NSF does not consider … any of the several EON or EON-like activities to overlap with LTER but rather views them as complementary or synergistic activities. The  … observing platforms [</w:t>
      </w:r>
      <w:bookmarkStart w:id="0" w:name="_GoBack"/>
      <w:bookmarkEnd w:id="0"/>
      <w:r>
        <w:rPr>
          <w:rFonts w:cs="Times New Roman"/>
          <w:color w:val="000000"/>
          <w:szCs w:val="24"/>
        </w:rPr>
        <w:t>are] designed to accumulate streams of continuously collected data and to establish infrastructure to gather data that will ultimately be used to address very diverse research questions …</w:t>
      </w:r>
    </w:p>
    <w:p w:rsidR="00E82D90" w:rsidRDefault="0033738B" w:rsidP="00E82D90">
      <w:pPr>
        <w:pStyle w:val="ListParagraph"/>
        <w:numPr>
          <w:ilvl w:val="1"/>
          <w:numId w:val="3"/>
        </w:numPr>
        <w:spacing w:after="0" w:line="240" w:lineRule="auto"/>
      </w:pPr>
      <w:r>
        <w:t>It is important for LTER sites to maintain open communication with these efforts [in other networks] and to ensure that efforts are not being duplicated</w:t>
      </w:r>
    </w:p>
    <w:p w:rsidR="0033738B" w:rsidRPr="00E82D90" w:rsidRDefault="0033738B" w:rsidP="00E82D90">
      <w:pPr>
        <w:pStyle w:val="ListParagraph"/>
        <w:numPr>
          <w:ilvl w:val="1"/>
          <w:numId w:val="3"/>
        </w:numPr>
        <w:spacing w:after="0" w:line="240" w:lineRule="auto"/>
      </w:pPr>
      <w:r>
        <w:t>LTER sites are encouraged to use existing or planned networks, observing platforms, and synthesis efforts to their advantage.</w:t>
      </w:r>
    </w:p>
    <w:p w:rsidR="00AE539D" w:rsidRDefault="00AE539D" w:rsidP="00B669DD">
      <w:pPr>
        <w:spacing w:after="0" w:line="240" w:lineRule="auto"/>
      </w:pPr>
    </w:p>
    <w:sectPr w:rsidR="00AE539D" w:rsidSect="00D96F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1D1F6E"/>
    <w:multiLevelType w:val="hybridMultilevel"/>
    <w:tmpl w:val="FCDAE7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E9B64B0"/>
    <w:multiLevelType w:val="hybridMultilevel"/>
    <w:tmpl w:val="E6E8E9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FA14483"/>
    <w:multiLevelType w:val="hybridMultilevel"/>
    <w:tmpl w:val="464E72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69DD"/>
    <w:rsid w:val="00000AF0"/>
    <w:rsid w:val="0000574E"/>
    <w:rsid w:val="00007B28"/>
    <w:rsid w:val="00007C67"/>
    <w:rsid w:val="0001311A"/>
    <w:rsid w:val="00013438"/>
    <w:rsid w:val="00015A92"/>
    <w:rsid w:val="0001793D"/>
    <w:rsid w:val="00021E13"/>
    <w:rsid w:val="0002401A"/>
    <w:rsid w:val="00024D68"/>
    <w:rsid w:val="00026861"/>
    <w:rsid w:val="00026A4F"/>
    <w:rsid w:val="00031375"/>
    <w:rsid w:val="00032B8D"/>
    <w:rsid w:val="00032E11"/>
    <w:rsid w:val="00034369"/>
    <w:rsid w:val="00036648"/>
    <w:rsid w:val="00044C8C"/>
    <w:rsid w:val="000511AC"/>
    <w:rsid w:val="00053EC4"/>
    <w:rsid w:val="00055BCC"/>
    <w:rsid w:val="00063649"/>
    <w:rsid w:val="00073FAA"/>
    <w:rsid w:val="0007588E"/>
    <w:rsid w:val="00076EB3"/>
    <w:rsid w:val="00077BAC"/>
    <w:rsid w:val="00080F11"/>
    <w:rsid w:val="00085850"/>
    <w:rsid w:val="00091466"/>
    <w:rsid w:val="00092238"/>
    <w:rsid w:val="00092EF8"/>
    <w:rsid w:val="00095A20"/>
    <w:rsid w:val="000A64CB"/>
    <w:rsid w:val="000B3387"/>
    <w:rsid w:val="000B5364"/>
    <w:rsid w:val="000B61F4"/>
    <w:rsid w:val="000B62E9"/>
    <w:rsid w:val="000B7BB2"/>
    <w:rsid w:val="000C10BB"/>
    <w:rsid w:val="000C561E"/>
    <w:rsid w:val="000D0E10"/>
    <w:rsid w:val="000D1983"/>
    <w:rsid w:val="000D5B3F"/>
    <w:rsid w:val="000D60CB"/>
    <w:rsid w:val="000E132D"/>
    <w:rsid w:val="000E3AEE"/>
    <w:rsid w:val="000E4894"/>
    <w:rsid w:val="000E5518"/>
    <w:rsid w:val="000F003C"/>
    <w:rsid w:val="000F25E1"/>
    <w:rsid w:val="00101568"/>
    <w:rsid w:val="00103556"/>
    <w:rsid w:val="00105C8B"/>
    <w:rsid w:val="001073B9"/>
    <w:rsid w:val="001077B2"/>
    <w:rsid w:val="001100BC"/>
    <w:rsid w:val="001150EE"/>
    <w:rsid w:val="00115D4B"/>
    <w:rsid w:val="00116409"/>
    <w:rsid w:val="00121ECA"/>
    <w:rsid w:val="0012260F"/>
    <w:rsid w:val="001230F4"/>
    <w:rsid w:val="0012401F"/>
    <w:rsid w:val="00142C31"/>
    <w:rsid w:val="00146979"/>
    <w:rsid w:val="0015115B"/>
    <w:rsid w:val="00160870"/>
    <w:rsid w:val="00162041"/>
    <w:rsid w:val="0016604E"/>
    <w:rsid w:val="00166C24"/>
    <w:rsid w:val="0017074E"/>
    <w:rsid w:val="0017471F"/>
    <w:rsid w:val="0017653F"/>
    <w:rsid w:val="00181D5D"/>
    <w:rsid w:val="0018517F"/>
    <w:rsid w:val="00185282"/>
    <w:rsid w:val="00186F3C"/>
    <w:rsid w:val="00186F70"/>
    <w:rsid w:val="001958E3"/>
    <w:rsid w:val="001A4209"/>
    <w:rsid w:val="001A5018"/>
    <w:rsid w:val="001A5B9D"/>
    <w:rsid w:val="001B0319"/>
    <w:rsid w:val="001B03DC"/>
    <w:rsid w:val="001B2360"/>
    <w:rsid w:val="001B4274"/>
    <w:rsid w:val="001B6381"/>
    <w:rsid w:val="001B778E"/>
    <w:rsid w:val="001C20DC"/>
    <w:rsid w:val="001C250A"/>
    <w:rsid w:val="001C3198"/>
    <w:rsid w:val="001C56ED"/>
    <w:rsid w:val="001D0EC7"/>
    <w:rsid w:val="001D33CB"/>
    <w:rsid w:val="001D3E43"/>
    <w:rsid w:val="001D4ABE"/>
    <w:rsid w:val="001E1BCA"/>
    <w:rsid w:val="001F0E16"/>
    <w:rsid w:val="001F245A"/>
    <w:rsid w:val="001F6840"/>
    <w:rsid w:val="001F6FEE"/>
    <w:rsid w:val="00203F1E"/>
    <w:rsid w:val="00206387"/>
    <w:rsid w:val="00216212"/>
    <w:rsid w:val="00216307"/>
    <w:rsid w:val="00217879"/>
    <w:rsid w:val="0022123C"/>
    <w:rsid w:val="002223A0"/>
    <w:rsid w:val="00224CBA"/>
    <w:rsid w:val="00225910"/>
    <w:rsid w:val="00232B62"/>
    <w:rsid w:val="00233E6D"/>
    <w:rsid w:val="00235451"/>
    <w:rsid w:val="0023792F"/>
    <w:rsid w:val="0024143A"/>
    <w:rsid w:val="00243B44"/>
    <w:rsid w:val="002464A5"/>
    <w:rsid w:val="00246A93"/>
    <w:rsid w:val="0024715C"/>
    <w:rsid w:val="002517C9"/>
    <w:rsid w:val="0025323F"/>
    <w:rsid w:val="00255FAB"/>
    <w:rsid w:val="00261FA8"/>
    <w:rsid w:val="00263927"/>
    <w:rsid w:val="0026541F"/>
    <w:rsid w:val="002715C4"/>
    <w:rsid w:val="00272555"/>
    <w:rsid w:val="00275970"/>
    <w:rsid w:val="00275E76"/>
    <w:rsid w:val="002818E4"/>
    <w:rsid w:val="0028215B"/>
    <w:rsid w:val="00292935"/>
    <w:rsid w:val="0029604F"/>
    <w:rsid w:val="002964DA"/>
    <w:rsid w:val="002A09E5"/>
    <w:rsid w:val="002A3519"/>
    <w:rsid w:val="002A3E1C"/>
    <w:rsid w:val="002A407C"/>
    <w:rsid w:val="002A57EE"/>
    <w:rsid w:val="002A5E48"/>
    <w:rsid w:val="002A7B6C"/>
    <w:rsid w:val="002B52C1"/>
    <w:rsid w:val="002B5517"/>
    <w:rsid w:val="002C36B9"/>
    <w:rsid w:val="002D0733"/>
    <w:rsid w:val="002D1446"/>
    <w:rsid w:val="002D45AC"/>
    <w:rsid w:val="002D7475"/>
    <w:rsid w:val="002E1F1E"/>
    <w:rsid w:val="002F343C"/>
    <w:rsid w:val="002F4636"/>
    <w:rsid w:val="002F472F"/>
    <w:rsid w:val="002F4E04"/>
    <w:rsid w:val="002F6243"/>
    <w:rsid w:val="002F6FE3"/>
    <w:rsid w:val="002F7C6D"/>
    <w:rsid w:val="003058B2"/>
    <w:rsid w:val="00312423"/>
    <w:rsid w:val="00316134"/>
    <w:rsid w:val="00317ECA"/>
    <w:rsid w:val="00317ED5"/>
    <w:rsid w:val="00320A5E"/>
    <w:rsid w:val="00321D6D"/>
    <w:rsid w:val="00322B60"/>
    <w:rsid w:val="00324B1B"/>
    <w:rsid w:val="00326195"/>
    <w:rsid w:val="00330275"/>
    <w:rsid w:val="00330DF6"/>
    <w:rsid w:val="0033107D"/>
    <w:rsid w:val="003333F4"/>
    <w:rsid w:val="0033594C"/>
    <w:rsid w:val="0033738B"/>
    <w:rsid w:val="00340827"/>
    <w:rsid w:val="00340C6F"/>
    <w:rsid w:val="0034752E"/>
    <w:rsid w:val="003476BE"/>
    <w:rsid w:val="0035194B"/>
    <w:rsid w:val="003525A1"/>
    <w:rsid w:val="003706A4"/>
    <w:rsid w:val="00373A77"/>
    <w:rsid w:val="00376898"/>
    <w:rsid w:val="0038075F"/>
    <w:rsid w:val="00381428"/>
    <w:rsid w:val="00383E52"/>
    <w:rsid w:val="0039458F"/>
    <w:rsid w:val="003945ED"/>
    <w:rsid w:val="0039515A"/>
    <w:rsid w:val="003977F7"/>
    <w:rsid w:val="003A1323"/>
    <w:rsid w:val="003B2852"/>
    <w:rsid w:val="003B7518"/>
    <w:rsid w:val="003B758C"/>
    <w:rsid w:val="003C5B84"/>
    <w:rsid w:val="003C5BBD"/>
    <w:rsid w:val="003C7EE3"/>
    <w:rsid w:val="003D07FC"/>
    <w:rsid w:val="003D4E02"/>
    <w:rsid w:val="003D6EB4"/>
    <w:rsid w:val="003D7C7F"/>
    <w:rsid w:val="003D7F51"/>
    <w:rsid w:val="003E32F1"/>
    <w:rsid w:val="003E450B"/>
    <w:rsid w:val="003E6B2D"/>
    <w:rsid w:val="003F2724"/>
    <w:rsid w:val="003F6EA8"/>
    <w:rsid w:val="00400100"/>
    <w:rsid w:val="00403D67"/>
    <w:rsid w:val="00407F93"/>
    <w:rsid w:val="00410518"/>
    <w:rsid w:val="0041195C"/>
    <w:rsid w:val="00411D28"/>
    <w:rsid w:val="00421688"/>
    <w:rsid w:val="00421AC8"/>
    <w:rsid w:val="004238AD"/>
    <w:rsid w:val="00431E95"/>
    <w:rsid w:val="004350AE"/>
    <w:rsid w:val="00435C52"/>
    <w:rsid w:val="00435F62"/>
    <w:rsid w:val="004416DB"/>
    <w:rsid w:val="00441EBE"/>
    <w:rsid w:val="004427BE"/>
    <w:rsid w:val="00445B27"/>
    <w:rsid w:val="00450B57"/>
    <w:rsid w:val="0045119F"/>
    <w:rsid w:val="00452728"/>
    <w:rsid w:val="00457934"/>
    <w:rsid w:val="00466E58"/>
    <w:rsid w:val="00471ACF"/>
    <w:rsid w:val="00471D43"/>
    <w:rsid w:val="00477299"/>
    <w:rsid w:val="00477A61"/>
    <w:rsid w:val="00483D81"/>
    <w:rsid w:val="004849C5"/>
    <w:rsid w:val="00494239"/>
    <w:rsid w:val="004944A6"/>
    <w:rsid w:val="004958A1"/>
    <w:rsid w:val="00497837"/>
    <w:rsid w:val="004A0590"/>
    <w:rsid w:val="004A0C01"/>
    <w:rsid w:val="004A19A6"/>
    <w:rsid w:val="004A3E76"/>
    <w:rsid w:val="004A6ECF"/>
    <w:rsid w:val="004A6F67"/>
    <w:rsid w:val="004B0148"/>
    <w:rsid w:val="004B2844"/>
    <w:rsid w:val="004B3AEA"/>
    <w:rsid w:val="004B72DF"/>
    <w:rsid w:val="004C791A"/>
    <w:rsid w:val="004D0F0B"/>
    <w:rsid w:val="004D3864"/>
    <w:rsid w:val="004D5588"/>
    <w:rsid w:val="004D6BA7"/>
    <w:rsid w:val="004D74BA"/>
    <w:rsid w:val="004E0D45"/>
    <w:rsid w:val="004E467F"/>
    <w:rsid w:val="004F2731"/>
    <w:rsid w:val="004F4374"/>
    <w:rsid w:val="005003EE"/>
    <w:rsid w:val="0050046B"/>
    <w:rsid w:val="005076CF"/>
    <w:rsid w:val="00510811"/>
    <w:rsid w:val="005110D4"/>
    <w:rsid w:val="005137AB"/>
    <w:rsid w:val="00514541"/>
    <w:rsid w:val="00521AB5"/>
    <w:rsid w:val="00525B96"/>
    <w:rsid w:val="005279CF"/>
    <w:rsid w:val="0053249F"/>
    <w:rsid w:val="00533E42"/>
    <w:rsid w:val="0054125D"/>
    <w:rsid w:val="00543116"/>
    <w:rsid w:val="005434D2"/>
    <w:rsid w:val="00554AA1"/>
    <w:rsid w:val="0055648A"/>
    <w:rsid w:val="00556EAA"/>
    <w:rsid w:val="00561057"/>
    <w:rsid w:val="0056664C"/>
    <w:rsid w:val="0056674D"/>
    <w:rsid w:val="005724D8"/>
    <w:rsid w:val="00574124"/>
    <w:rsid w:val="00575588"/>
    <w:rsid w:val="00581F5F"/>
    <w:rsid w:val="00584EFA"/>
    <w:rsid w:val="00590B17"/>
    <w:rsid w:val="00591425"/>
    <w:rsid w:val="005954E8"/>
    <w:rsid w:val="0059621A"/>
    <w:rsid w:val="0059644A"/>
    <w:rsid w:val="005A1897"/>
    <w:rsid w:val="005A1DDA"/>
    <w:rsid w:val="005B18DF"/>
    <w:rsid w:val="005B219B"/>
    <w:rsid w:val="005B51A4"/>
    <w:rsid w:val="005C1B26"/>
    <w:rsid w:val="005C3777"/>
    <w:rsid w:val="005C3E67"/>
    <w:rsid w:val="005D1A5A"/>
    <w:rsid w:val="005D4D5E"/>
    <w:rsid w:val="005D57AD"/>
    <w:rsid w:val="005D68D0"/>
    <w:rsid w:val="005D7C4C"/>
    <w:rsid w:val="005D7F50"/>
    <w:rsid w:val="005E26AA"/>
    <w:rsid w:val="005E51DE"/>
    <w:rsid w:val="005F4E3B"/>
    <w:rsid w:val="00600872"/>
    <w:rsid w:val="006023FF"/>
    <w:rsid w:val="00614752"/>
    <w:rsid w:val="00614D48"/>
    <w:rsid w:val="006163A2"/>
    <w:rsid w:val="00617024"/>
    <w:rsid w:val="0062088F"/>
    <w:rsid w:val="00620B2F"/>
    <w:rsid w:val="00621A21"/>
    <w:rsid w:val="00624BEC"/>
    <w:rsid w:val="00624DDE"/>
    <w:rsid w:val="00632780"/>
    <w:rsid w:val="006377C3"/>
    <w:rsid w:val="00646CCD"/>
    <w:rsid w:val="00651BA7"/>
    <w:rsid w:val="00652533"/>
    <w:rsid w:val="006543EC"/>
    <w:rsid w:val="0066020A"/>
    <w:rsid w:val="006608E7"/>
    <w:rsid w:val="00680193"/>
    <w:rsid w:val="006827E2"/>
    <w:rsid w:val="0068771C"/>
    <w:rsid w:val="00691C32"/>
    <w:rsid w:val="00694A12"/>
    <w:rsid w:val="00696EE1"/>
    <w:rsid w:val="00697808"/>
    <w:rsid w:val="006A7127"/>
    <w:rsid w:val="006B1E15"/>
    <w:rsid w:val="006B2A2F"/>
    <w:rsid w:val="006B3126"/>
    <w:rsid w:val="006B560B"/>
    <w:rsid w:val="006B74DF"/>
    <w:rsid w:val="006B7BB4"/>
    <w:rsid w:val="006C322C"/>
    <w:rsid w:val="006C3928"/>
    <w:rsid w:val="006C50EC"/>
    <w:rsid w:val="006C77EA"/>
    <w:rsid w:val="006E0136"/>
    <w:rsid w:val="006E5369"/>
    <w:rsid w:val="006E59B6"/>
    <w:rsid w:val="006F0A84"/>
    <w:rsid w:val="006F24AD"/>
    <w:rsid w:val="006F2963"/>
    <w:rsid w:val="006F409E"/>
    <w:rsid w:val="006F4902"/>
    <w:rsid w:val="00704B3A"/>
    <w:rsid w:val="00705B55"/>
    <w:rsid w:val="00707313"/>
    <w:rsid w:val="00712E4E"/>
    <w:rsid w:val="007212A1"/>
    <w:rsid w:val="007220BD"/>
    <w:rsid w:val="0073078B"/>
    <w:rsid w:val="00730F2A"/>
    <w:rsid w:val="00736006"/>
    <w:rsid w:val="00736B1A"/>
    <w:rsid w:val="00737B8D"/>
    <w:rsid w:val="00745B5A"/>
    <w:rsid w:val="00746CEC"/>
    <w:rsid w:val="00750D72"/>
    <w:rsid w:val="00751842"/>
    <w:rsid w:val="00754259"/>
    <w:rsid w:val="00754782"/>
    <w:rsid w:val="00760E29"/>
    <w:rsid w:val="00761019"/>
    <w:rsid w:val="0076165F"/>
    <w:rsid w:val="00761E03"/>
    <w:rsid w:val="007627E2"/>
    <w:rsid w:val="007648E9"/>
    <w:rsid w:val="00770C51"/>
    <w:rsid w:val="00770EA3"/>
    <w:rsid w:val="0077210C"/>
    <w:rsid w:val="007726EB"/>
    <w:rsid w:val="007746CB"/>
    <w:rsid w:val="007775FB"/>
    <w:rsid w:val="00780101"/>
    <w:rsid w:val="00780D43"/>
    <w:rsid w:val="00782132"/>
    <w:rsid w:val="00790564"/>
    <w:rsid w:val="00790CD5"/>
    <w:rsid w:val="007919E4"/>
    <w:rsid w:val="007924F1"/>
    <w:rsid w:val="007949BE"/>
    <w:rsid w:val="00794BFA"/>
    <w:rsid w:val="007969B1"/>
    <w:rsid w:val="00797CDB"/>
    <w:rsid w:val="007A14CC"/>
    <w:rsid w:val="007A1697"/>
    <w:rsid w:val="007B1CE2"/>
    <w:rsid w:val="007C26DD"/>
    <w:rsid w:val="007D165F"/>
    <w:rsid w:val="007D2444"/>
    <w:rsid w:val="007D3313"/>
    <w:rsid w:val="007D446B"/>
    <w:rsid w:val="007D5FF5"/>
    <w:rsid w:val="007E0459"/>
    <w:rsid w:val="007E2EC7"/>
    <w:rsid w:val="007E4368"/>
    <w:rsid w:val="007E490D"/>
    <w:rsid w:val="007E6F95"/>
    <w:rsid w:val="007F0943"/>
    <w:rsid w:val="007F1AFB"/>
    <w:rsid w:val="007F1D37"/>
    <w:rsid w:val="007F27DF"/>
    <w:rsid w:val="007F2E98"/>
    <w:rsid w:val="007F3B8A"/>
    <w:rsid w:val="007F47F3"/>
    <w:rsid w:val="007F59EC"/>
    <w:rsid w:val="007F7B21"/>
    <w:rsid w:val="00800F40"/>
    <w:rsid w:val="00811B3C"/>
    <w:rsid w:val="008127F2"/>
    <w:rsid w:val="00812F19"/>
    <w:rsid w:val="00812F50"/>
    <w:rsid w:val="008133F5"/>
    <w:rsid w:val="008141D6"/>
    <w:rsid w:val="00830BCC"/>
    <w:rsid w:val="008318FB"/>
    <w:rsid w:val="008371A2"/>
    <w:rsid w:val="008374D9"/>
    <w:rsid w:val="00844EA0"/>
    <w:rsid w:val="0084657B"/>
    <w:rsid w:val="00846A59"/>
    <w:rsid w:val="008505C7"/>
    <w:rsid w:val="00852B7B"/>
    <w:rsid w:val="008550CD"/>
    <w:rsid w:val="008578CB"/>
    <w:rsid w:val="00857949"/>
    <w:rsid w:val="00861ADA"/>
    <w:rsid w:val="00863C99"/>
    <w:rsid w:val="00864960"/>
    <w:rsid w:val="00871E2E"/>
    <w:rsid w:val="008723AF"/>
    <w:rsid w:val="008731B0"/>
    <w:rsid w:val="00881717"/>
    <w:rsid w:val="008828B9"/>
    <w:rsid w:val="008866EA"/>
    <w:rsid w:val="00891BFF"/>
    <w:rsid w:val="00891EE4"/>
    <w:rsid w:val="008933B6"/>
    <w:rsid w:val="0089347F"/>
    <w:rsid w:val="00893B53"/>
    <w:rsid w:val="00893FF2"/>
    <w:rsid w:val="008A00D6"/>
    <w:rsid w:val="008A129C"/>
    <w:rsid w:val="008A378A"/>
    <w:rsid w:val="008A3E64"/>
    <w:rsid w:val="008A5331"/>
    <w:rsid w:val="008A5F9C"/>
    <w:rsid w:val="008A7FC3"/>
    <w:rsid w:val="008B0F09"/>
    <w:rsid w:val="008B330B"/>
    <w:rsid w:val="008B46BA"/>
    <w:rsid w:val="008B4EC4"/>
    <w:rsid w:val="008C2F6E"/>
    <w:rsid w:val="008C35FF"/>
    <w:rsid w:val="008C450D"/>
    <w:rsid w:val="008C5458"/>
    <w:rsid w:val="008C5855"/>
    <w:rsid w:val="008C61C7"/>
    <w:rsid w:val="008C61EA"/>
    <w:rsid w:val="008C6BF2"/>
    <w:rsid w:val="008C7712"/>
    <w:rsid w:val="008D0431"/>
    <w:rsid w:val="008D376C"/>
    <w:rsid w:val="008D42CE"/>
    <w:rsid w:val="008D5069"/>
    <w:rsid w:val="008D637C"/>
    <w:rsid w:val="008D7285"/>
    <w:rsid w:val="008E379D"/>
    <w:rsid w:val="008E44BA"/>
    <w:rsid w:val="008F0BF1"/>
    <w:rsid w:val="008F40E9"/>
    <w:rsid w:val="00900EBA"/>
    <w:rsid w:val="00903D6D"/>
    <w:rsid w:val="009043DE"/>
    <w:rsid w:val="0091461A"/>
    <w:rsid w:val="00924A71"/>
    <w:rsid w:val="009263F0"/>
    <w:rsid w:val="00927E47"/>
    <w:rsid w:val="0093307D"/>
    <w:rsid w:val="00933301"/>
    <w:rsid w:val="00933307"/>
    <w:rsid w:val="00934320"/>
    <w:rsid w:val="00937002"/>
    <w:rsid w:val="00941AD9"/>
    <w:rsid w:val="00943FFC"/>
    <w:rsid w:val="00944C09"/>
    <w:rsid w:val="00944C40"/>
    <w:rsid w:val="00945C85"/>
    <w:rsid w:val="00947B60"/>
    <w:rsid w:val="009524EE"/>
    <w:rsid w:val="00957F61"/>
    <w:rsid w:val="00961EA3"/>
    <w:rsid w:val="00973E28"/>
    <w:rsid w:val="009773FF"/>
    <w:rsid w:val="009778DB"/>
    <w:rsid w:val="00982196"/>
    <w:rsid w:val="00984DC1"/>
    <w:rsid w:val="0098596D"/>
    <w:rsid w:val="009859E7"/>
    <w:rsid w:val="00987F04"/>
    <w:rsid w:val="009906D7"/>
    <w:rsid w:val="009914EC"/>
    <w:rsid w:val="009935C1"/>
    <w:rsid w:val="00994E3C"/>
    <w:rsid w:val="009A16C5"/>
    <w:rsid w:val="009A4FF5"/>
    <w:rsid w:val="009A606F"/>
    <w:rsid w:val="009B0636"/>
    <w:rsid w:val="009B1594"/>
    <w:rsid w:val="009B7F34"/>
    <w:rsid w:val="009C6897"/>
    <w:rsid w:val="009C7004"/>
    <w:rsid w:val="009D086E"/>
    <w:rsid w:val="009D47A4"/>
    <w:rsid w:val="009D513E"/>
    <w:rsid w:val="009D60CC"/>
    <w:rsid w:val="009E209F"/>
    <w:rsid w:val="009E33F5"/>
    <w:rsid w:val="009E3E39"/>
    <w:rsid w:val="009E4224"/>
    <w:rsid w:val="009E5C79"/>
    <w:rsid w:val="009E7C66"/>
    <w:rsid w:val="009F0827"/>
    <w:rsid w:val="009F1527"/>
    <w:rsid w:val="009F611D"/>
    <w:rsid w:val="009F6771"/>
    <w:rsid w:val="00A0030C"/>
    <w:rsid w:val="00A0078F"/>
    <w:rsid w:val="00A01FE8"/>
    <w:rsid w:val="00A02D71"/>
    <w:rsid w:val="00A03833"/>
    <w:rsid w:val="00A07885"/>
    <w:rsid w:val="00A107EE"/>
    <w:rsid w:val="00A162D4"/>
    <w:rsid w:val="00A212B7"/>
    <w:rsid w:val="00A26B17"/>
    <w:rsid w:val="00A430A2"/>
    <w:rsid w:val="00A446E7"/>
    <w:rsid w:val="00A45920"/>
    <w:rsid w:val="00A46CD6"/>
    <w:rsid w:val="00A46DC0"/>
    <w:rsid w:val="00A54BF8"/>
    <w:rsid w:val="00A55878"/>
    <w:rsid w:val="00A56839"/>
    <w:rsid w:val="00A616CD"/>
    <w:rsid w:val="00A63CD1"/>
    <w:rsid w:val="00A64972"/>
    <w:rsid w:val="00A64CC6"/>
    <w:rsid w:val="00A65CB6"/>
    <w:rsid w:val="00A70EFC"/>
    <w:rsid w:val="00A760B5"/>
    <w:rsid w:val="00A76259"/>
    <w:rsid w:val="00A77893"/>
    <w:rsid w:val="00A849AB"/>
    <w:rsid w:val="00A92AFF"/>
    <w:rsid w:val="00A93CEE"/>
    <w:rsid w:val="00A95406"/>
    <w:rsid w:val="00AA0E30"/>
    <w:rsid w:val="00AA154D"/>
    <w:rsid w:val="00AA5BA7"/>
    <w:rsid w:val="00AA60C3"/>
    <w:rsid w:val="00AA6D6F"/>
    <w:rsid w:val="00AB1CF0"/>
    <w:rsid w:val="00AB5EF6"/>
    <w:rsid w:val="00AB75B2"/>
    <w:rsid w:val="00AC6574"/>
    <w:rsid w:val="00AD0854"/>
    <w:rsid w:val="00AD2EE5"/>
    <w:rsid w:val="00AD5084"/>
    <w:rsid w:val="00AE166E"/>
    <w:rsid w:val="00AE2953"/>
    <w:rsid w:val="00AE390C"/>
    <w:rsid w:val="00AE4DBF"/>
    <w:rsid w:val="00AE539D"/>
    <w:rsid w:val="00AE6C40"/>
    <w:rsid w:val="00AF1F37"/>
    <w:rsid w:val="00AF57CA"/>
    <w:rsid w:val="00AF5B05"/>
    <w:rsid w:val="00AF634B"/>
    <w:rsid w:val="00B014A2"/>
    <w:rsid w:val="00B03ACD"/>
    <w:rsid w:val="00B07563"/>
    <w:rsid w:val="00B100D3"/>
    <w:rsid w:val="00B120D3"/>
    <w:rsid w:val="00B1351D"/>
    <w:rsid w:val="00B159E0"/>
    <w:rsid w:val="00B266D6"/>
    <w:rsid w:val="00B326E3"/>
    <w:rsid w:val="00B34D27"/>
    <w:rsid w:val="00B42947"/>
    <w:rsid w:val="00B54653"/>
    <w:rsid w:val="00B55791"/>
    <w:rsid w:val="00B60977"/>
    <w:rsid w:val="00B60E06"/>
    <w:rsid w:val="00B643CE"/>
    <w:rsid w:val="00B669DD"/>
    <w:rsid w:val="00B66D69"/>
    <w:rsid w:val="00B6705A"/>
    <w:rsid w:val="00B71B67"/>
    <w:rsid w:val="00B72BA2"/>
    <w:rsid w:val="00B75F91"/>
    <w:rsid w:val="00B778F2"/>
    <w:rsid w:val="00B80D5D"/>
    <w:rsid w:val="00B87A38"/>
    <w:rsid w:val="00B906CB"/>
    <w:rsid w:val="00B935C4"/>
    <w:rsid w:val="00B9681F"/>
    <w:rsid w:val="00B97EBC"/>
    <w:rsid w:val="00BA21DA"/>
    <w:rsid w:val="00BA2722"/>
    <w:rsid w:val="00BA5DB5"/>
    <w:rsid w:val="00BA7FCA"/>
    <w:rsid w:val="00BB2F3F"/>
    <w:rsid w:val="00BB43EC"/>
    <w:rsid w:val="00BC0C65"/>
    <w:rsid w:val="00BC1D90"/>
    <w:rsid w:val="00BC22C5"/>
    <w:rsid w:val="00BC2397"/>
    <w:rsid w:val="00BC24E9"/>
    <w:rsid w:val="00BC5775"/>
    <w:rsid w:val="00BC7F52"/>
    <w:rsid w:val="00BD2294"/>
    <w:rsid w:val="00BD7383"/>
    <w:rsid w:val="00BE1854"/>
    <w:rsid w:val="00BE25C0"/>
    <w:rsid w:val="00BE3068"/>
    <w:rsid w:val="00BE7555"/>
    <w:rsid w:val="00BF09DD"/>
    <w:rsid w:val="00BF5463"/>
    <w:rsid w:val="00BF59F6"/>
    <w:rsid w:val="00C00612"/>
    <w:rsid w:val="00C06CE3"/>
    <w:rsid w:val="00C127EB"/>
    <w:rsid w:val="00C12CAB"/>
    <w:rsid w:val="00C13FA1"/>
    <w:rsid w:val="00C143DE"/>
    <w:rsid w:val="00C17C5C"/>
    <w:rsid w:val="00C21B81"/>
    <w:rsid w:val="00C225D9"/>
    <w:rsid w:val="00C23E42"/>
    <w:rsid w:val="00C254AB"/>
    <w:rsid w:val="00C25738"/>
    <w:rsid w:val="00C36A0A"/>
    <w:rsid w:val="00C40D24"/>
    <w:rsid w:val="00C418F4"/>
    <w:rsid w:val="00C42F1B"/>
    <w:rsid w:val="00C4351F"/>
    <w:rsid w:val="00C4546E"/>
    <w:rsid w:val="00C45C77"/>
    <w:rsid w:val="00C523E9"/>
    <w:rsid w:val="00C537C6"/>
    <w:rsid w:val="00C54642"/>
    <w:rsid w:val="00C54EE1"/>
    <w:rsid w:val="00C55CD5"/>
    <w:rsid w:val="00C625B2"/>
    <w:rsid w:val="00C634EC"/>
    <w:rsid w:val="00C659E8"/>
    <w:rsid w:val="00C711C0"/>
    <w:rsid w:val="00C72859"/>
    <w:rsid w:val="00C74BF3"/>
    <w:rsid w:val="00C76FB3"/>
    <w:rsid w:val="00C77EA3"/>
    <w:rsid w:val="00C80CFA"/>
    <w:rsid w:val="00C810A2"/>
    <w:rsid w:val="00C90D52"/>
    <w:rsid w:val="00C91A42"/>
    <w:rsid w:val="00C91E2A"/>
    <w:rsid w:val="00C93901"/>
    <w:rsid w:val="00C97494"/>
    <w:rsid w:val="00CA1795"/>
    <w:rsid w:val="00CA1E6C"/>
    <w:rsid w:val="00CA285B"/>
    <w:rsid w:val="00CA4179"/>
    <w:rsid w:val="00CA4E56"/>
    <w:rsid w:val="00CA652C"/>
    <w:rsid w:val="00CB2171"/>
    <w:rsid w:val="00CC2859"/>
    <w:rsid w:val="00CC32F9"/>
    <w:rsid w:val="00CC4963"/>
    <w:rsid w:val="00CD3315"/>
    <w:rsid w:val="00CD6F04"/>
    <w:rsid w:val="00CE1594"/>
    <w:rsid w:val="00CE39C7"/>
    <w:rsid w:val="00CE5AC9"/>
    <w:rsid w:val="00CF0122"/>
    <w:rsid w:val="00CF1281"/>
    <w:rsid w:val="00CF5C55"/>
    <w:rsid w:val="00D00E31"/>
    <w:rsid w:val="00D018DC"/>
    <w:rsid w:val="00D06BD5"/>
    <w:rsid w:val="00D0770D"/>
    <w:rsid w:val="00D10E26"/>
    <w:rsid w:val="00D12D56"/>
    <w:rsid w:val="00D221D8"/>
    <w:rsid w:val="00D253E9"/>
    <w:rsid w:val="00D26C4F"/>
    <w:rsid w:val="00D31A3A"/>
    <w:rsid w:val="00D339B6"/>
    <w:rsid w:val="00D40F30"/>
    <w:rsid w:val="00D440D4"/>
    <w:rsid w:val="00D45B68"/>
    <w:rsid w:val="00D47079"/>
    <w:rsid w:val="00D526A5"/>
    <w:rsid w:val="00D53DC7"/>
    <w:rsid w:val="00D54949"/>
    <w:rsid w:val="00D6319E"/>
    <w:rsid w:val="00D63CFA"/>
    <w:rsid w:val="00D72EA1"/>
    <w:rsid w:val="00D756BF"/>
    <w:rsid w:val="00D84E6A"/>
    <w:rsid w:val="00D868A2"/>
    <w:rsid w:val="00D87B01"/>
    <w:rsid w:val="00D94510"/>
    <w:rsid w:val="00D96560"/>
    <w:rsid w:val="00D96FC6"/>
    <w:rsid w:val="00DA23F2"/>
    <w:rsid w:val="00DA4A67"/>
    <w:rsid w:val="00DA5838"/>
    <w:rsid w:val="00DB33D1"/>
    <w:rsid w:val="00DB5D1E"/>
    <w:rsid w:val="00DB724C"/>
    <w:rsid w:val="00DB78BC"/>
    <w:rsid w:val="00DB7A2B"/>
    <w:rsid w:val="00DC1211"/>
    <w:rsid w:val="00DD370F"/>
    <w:rsid w:val="00DD4491"/>
    <w:rsid w:val="00DE0C21"/>
    <w:rsid w:val="00DE1327"/>
    <w:rsid w:val="00DE2723"/>
    <w:rsid w:val="00DE2B02"/>
    <w:rsid w:val="00DE329A"/>
    <w:rsid w:val="00DE4DA1"/>
    <w:rsid w:val="00DE67E9"/>
    <w:rsid w:val="00DE7EB5"/>
    <w:rsid w:val="00DF2DB2"/>
    <w:rsid w:val="00DF3E13"/>
    <w:rsid w:val="00E013D8"/>
    <w:rsid w:val="00E05426"/>
    <w:rsid w:val="00E05878"/>
    <w:rsid w:val="00E05B90"/>
    <w:rsid w:val="00E13B7D"/>
    <w:rsid w:val="00E14356"/>
    <w:rsid w:val="00E15679"/>
    <w:rsid w:val="00E16A7A"/>
    <w:rsid w:val="00E21D7B"/>
    <w:rsid w:val="00E22D76"/>
    <w:rsid w:val="00E354D2"/>
    <w:rsid w:val="00E42BE9"/>
    <w:rsid w:val="00E46D79"/>
    <w:rsid w:val="00E511A6"/>
    <w:rsid w:val="00E51D4D"/>
    <w:rsid w:val="00E55138"/>
    <w:rsid w:val="00E63A70"/>
    <w:rsid w:val="00E642A4"/>
    <w:rsid w:val="00E71289"/>
    <w:rsid w:val="00E7447B"/>
    <w:rsid w:val="00E75613"/>
    <w:rsid w:val="00E76185"/>
    <w:rsid w:val="00E765A7"/>
    <w:rsid w:val="00E80117"/>
    <w:rsid w:val="00E8151E"/>
    <w:rsid w:val="00E81905"/>
    <w:rsid w:val="00E82D90"/>
    <w:rsid w:val="00E86081"/>
    <w:rsid w:val="00E97F84"/>
    <w:rsid w:val="00EA7F08"/>
    <w:rsid w:val="00EB4860"/>
    <w:rsid w:val="00EC1E52"/>
    <w:rsid w:val="00EC3947"/>
    <w:rsid w:val="00EC4C81"/>
    <w:rsid w:val="00EC641B"/>
    <w:rsid w:val="00EC6673"/>
    <w:rsid w:val="00ED43A2"/>
    <w:rsid w:val="00ED60F6"/>
    <w:rsid w:val="00EE36BB"/>
    <w:rsid w:val="00EE3DC9"/>
    <w:rsid w:val="00EE5F2E"/>
    <w:rsid w:val="00EE6248"/>
    <w:rsid w:val="00EF4787"/>
    <w:rsid w:val="00EF5928"/>
    <w:rsid w:val="00EF66CB"/>
    <w:rsid w:val="00F04086"/>
    <w:rsid w:val="00F07500"/>
    <w:rsid w:val="00F15FA7"/>
    <w:rsid w:val="00F1637E"/>
    <w:rsid w:val="00F17C65"/>
    <w:rsid w:val="00F2483E"/>
    <w:rsid w:val="00F24DE5"/>
    <w:rsid w:val="00F26118"/>
    <w:rsid w:val="00F26879"/>
    <w:rsid w:val="00F30F35"/>
    <w:rsid w:val="00F338F1"/>
    <w:rsid w:val="00F33C4D"/>
    <w:rsid w:val="00F34E2F"/>
    <w:rsid w:val="00F44CFE"/>
    <w:rsid w:val="00F46FDA"/>
    <w:rsid w:val="00F52414"/>
    <w:rsid w:val="00F534A9"/>
    <w:rsid w:val="00F54436"/>
    <w:rsid w:val="00F60DB0"/>
    <w:rsid w:val="00F71DBC"/>
    <w:rsid w:val="00F73C0E"/>
    <w:rsid w:val="00F75C05"/>
    <w:rsid w:val="00F86056"/>
    <w:rsid w:val="00F87809"/>
    <w:rsid w:val="00F977FD"/>
    <w:rsid w:val="00FA2151"/>
    <w:rsid w:val="00FA329D"/>
    <w:rsid w:val="00FA6B91"/>
    <w:rsid w:val="00FB1FCB"/>
    <w:rsid w:val="00FB2F44"/>
    <w:rsid w:val="00FB3125"/>
    <w:rsid w:val="00FC0301"/>
    <w:rsid w:val="00FC18D6"/>
    <w:rsid w:val="00FC1E41"/>
    <w:rsid w:val="00FC2F36"/>
    <w:rsid w:val="00FD06E0"/>
    <w:rsid w:val="00FD0DE2"/>
    <w:rsid w:val="00FD22E9"/>
    <w:rsid w:val="00FD5401"/>
    <w:rsid w:val="00FE46F6"/>
    <w:rsid w:val="00FE7F92"/>
    <w:rsid w:val="00FF0027"/>
    <w:rsid w:val="00FF110A"/>
    <w:rsid w:val="00FF18EB"/>
    <w:rsid w:val="00FF4B9E"/>
    <w:rsid w:val="00FF62C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69DD"/>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69D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69DD"/>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69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925</Words>
  <Characters>5276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6189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Henshaw, Don</dc:creator>
  <cp:lastModifiedBy>Margaret</cp:lastModifiedBy>
  <cp:revision>3</cp:revision>
  <dcterms:created xsi:type="dcterms:W3CDTF">2012-01-07T15:04:00Z</dcterms:created>
  <dcterms:modified xsi:type="dcterms:W3CDTF">2012-01-07T15:06:00Z</dcterms:modified>
</cp:coreProperties>
</file>