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A29AD52" w14:textId="77777777" w:rsidR="00003E4D" w:rsidRDefault="00003E4D">
      <w:pPr>
        <w:jc w:val="center"/>
      </w:pPr>
    </w:p>
    <w:p w14:paraId="7BEAEA44" w14:textId="77777777" w:rsidR="00003E4D" w:rsidRDefault="00003E4D">
      <w:pPr>
        <w:pBdr>
          <w:top w:val="single" w:sz="4" w:space="1" w:color="000000"/>
          <w:left w:val="single" w:sz="4" w:space="4" w:color="000000"/>
          <w:bottom w:val="single" w:sz="4" w:space="1" w:color="000000"/>
          <w:right w:val="single" w:sz="4" w:space="4" w:color="000000"/>
        </w:pBdr>
        <w:jc w:val="center"/>
        <w:rPr>
          <w:rFonts w:ascii="Arial-BoldMT" w:hAnsi="Arial-BoldMT" w:cs="Arial-BoldMT"/>
          <w:b/>
          <w:kern w:val="0"/>
          <w:sz w:val="28"/>
          <w:szCs w:val="28"/>
        </w:rPr>
      </w:pPr>
    </w:p>
    <w:p w14:paraId="7E2A3DD7" w14:textId="77777777" w:rsidR="00003E4D" w:rsidRDefault="00FE6881">
      <w:pPr>
        <w:pBdr>
          <w:top w:val="single" w:sz="4" w:space="1" w:color="000000"/>
          <w:left w:val="single" w:sz="4" w:space="4" w:color="000000"/>
          <w:bottom w:val="single" w:sz="4" w:space="1" w:color="000000"/>
          <w:right w:val="single" w:sz="4" w:space="4" w:color="000000"/>
        </w:pBdr>
        <w:jc w:val="center"/>
      </w:pPr>
      <w:r>
        <w:rPr>
          <w:rFonts w:ascii="Arial-BoldMT" w:hAnsi="Arial-BoldMT" w:cs="Arial-BoldMT"/>
          <w:b/>
          <w:kern w:val="0"/>
          <w:sz w:val="40"/>
          <w:szCs w:val="40"/>
        </w:rPr>
        <w:t>APNOLAB</w:t>
      </w:r>
    </w:p>
    <w:p w14:paraId="35936D26" w14:textId="77777777" w:rsidR="00003E4D" w:rsidRDefault="00FE6881">
      <w:pPr>
        <w:pBdr>
          <w:top w:val="single" w:sz="4" w:space="1" w:color="000000"/>
          <w:left w:val="single" w:sz="4" w:space="4" w:color="000000"/>
          <w:bottom w:val="single" w:sz="4" w:space="1" w:color="000000"/>
          <w:right w:val="single" w:sz="4" w:space="4" w:color="000000"/>
        </w:pBdr>
        <w:jc w:val="center"/>
      </w:pPr>
      <w:r>
        <w:rPr>
          <w:rFonts w:ascii="ArialMT" w:hAnsi="ArialMT" w:cs="ArialMT"/>
          <w:bCs w:val="0"/>
          <w:kern w:val="0"/>
          <w:sz w:val="28"/>
          <w:szCs w:val="28"/>
        </w:rPr>
        <w:t>Projet industriel 2020 FCEA Innovation / ENSMSE</w:t>
      </w:r>
    </w:p>
    <w:p w14:paraId="73CF1102" w14:textId="77777777" w:rsidR="00003E4D" w:rsidRDefault="00003E4D">
      <w:pPr>
        <w:pBdr>
          <w:top w:val="single" w:sz="4" w:space="1" w:color="000000"/>
          <w:left w:val="single" w:sz="4" w:space="4" w:color="000000"/>
          <w:bottom w:val="single" w:sz="4" w:space="1" w:color="000000"/>
          <w:right w:val="single" w:sz="4" w:space="4" w:color="000000"/>
        </w:pBdr>
        <w:jc w:val="center"/>
        <w:rPr>
          <w:rFonts w:ascii="ArialMT" w:hAnsi="ArialMT" w:cs="ArialMT"/>
          <w:bCs w:val="0"/>
          <w:kern w:val="0"/>
          <w:sz w:val="28"/>
          <w:szCs w:val="28"/>
        </w:rPr>
      </w:pPr>
    </w:p>
    <w:p w14:paraId="69CC817F" w14:textId="77777777" w:rsidR="00003E4D" w:rsidRDefault="00003E4D">
      <w:pPr>
        <w:jc w:val="center"/>
        <w:rPr>
          <w:rFonts w:ascii="ArialMT" w:hAnsi="ArialMT" w:cs="ArialMT"/>
          <w:bCs w:val="0"/>
          <w:kern w:val="0"/>
          <w:sz w:val="28"/>
          <w:szCs w:val="28"/>
        </w:rPr>
      </w:pPr>
    </w:p>
    <w:p w14:paraId="6590C412" w14:textId="77777777" w:rsidR="00003E4D" w:rsidRDefault="00003E4D">
      <w:pPr>
        <w:jc w:val="center"/>
        <w:rPr>
          <w:rFonts w:ascii="ArialMT" w:hAnsi="ArialMT" w:cs="ArialMT"/>
          <w:bCs w:val="0"/>
          <w:kern w:val="0"/>
          <w:sz w:val="28"/>
          <w:szCs w:val="28"/>
        </w:rPr>
      </w:pPr>
    </w:p>
    <w:p w14:paraId="7DBEC5B2" w14:textId="77777777" w:rsidR="00003E4D" w:rsidRDefault="00003E4D">
      <w:pPr>
        <w:jc w:val="center"/>
        <w:rPr>
          <w:rFonts w:ascii="ArialMT" w:hAnsi="ArialMT" w:cs="ArialMT"/>
          <w:bCs w:val="0"/>
          <w:kern w:val="0"/>
          <w:sz w:val="28"/>
          <w:szCs w:val="28"/>
        </w:rPr>
      </w:pPr>
    </w:p>
    <w:p w14:paraId="1AB331BB" w14:textId="77777777" w:rsidR="00003E4D" w:rsidRDefault="00003E4D">
      <w:pPr>
        <w:jc w:val="center"/>
        <w:rPr>
          <w:rFonts w:ascii="ArialMT" w:hAnsi="ArialMT" w:cs="ArialMT"/>
          <w:bCs w:val="0"/>
          <w:kern w:val="0"/>
          <w:sz w:val="28"/>
          <w:szCs w:val="28"/>
        </w:rPr>
      </w:pPr>
    </w:p>
    <w:p w14:paraId="67879458" w14:textId="1AE61C71" w:rsidR="00003E4D" w:rsidRDefault="00EB1060">
      <w:pPr>
        <w:jc w:val="center"/>
      </w:pPr>
      <w:r>
        <w:rPr>
          <w:b/>
          <w:sz w:val="48"/>
          <w:szCs w:val="36"/>
        </w:rPr>
        <w:t>Rapport préliminaire</w:t>
      </w:r>
    </w:p>
    <w:p w14:paraId="5752E3C3" w14:textId="77777777" w:rsidR="00003E4D" w:rsidRDefault="00003E4D"/>
    <w:p w14:paraId="21F889FB" w14:textId="77777777" w:rsidR="00003E4D" w:rsidRDefault="00003E4D"/>
    <w:p w14:paraId="56D2295D" w14:textId="77777777" w:rsidR="00003E4D" w:rsidRDefault="00003E4D"/>
    <w:p w14:paraId="5789C40D" w14:textId="77777777" w:rsidR="00003E4D" w:rsidRDefault="00003E4D"/>
    <w:p w14:paraId="5B331CCF" w14:textId="77777777" w:rsidR="00003E4D" w:rsidRDefault="00FE6881">
      <w:pPr>
        <w:jc w:val="center"/>
      </w:pPr>
      <w:r>
        <w:rPr>
          <w:b/>
          <w:sz w:val="40"/>
          <w:szCs w:val="40"/>
        </w:rPr>
        <w:t>Document confidentiel</w:t>
      </w:r>
    </w:p>
    <w:p w14:paraId="52E5153A" w14:textId="77777777" w:rsidR="00003E4D" w:rsidRDefault="00003E4D"/>
    <w:p w14:paraId="396C3EB8" w14:textId="77777777" w:rsidR="00003E4D" w:rsidRDefault="00003E4D"/>
    <w:p w14:paraId="08AEDADC" w14:textId="77777777" w:rsidR="00003E4D" w:rsidRDefault="00003E4D"/>
    <w:p w14:paraId="370EDE5F" w14:textId="77777777" w:rsidR="00003E4D" w:rsidRDefault="00003E4D"/>
    <w:p w14:paraId="5075C20B" w14:textId="25A62676" w:rsidR="00003E4D" w:rsidRDefault="00DE4E9E">
      <w:r>
        <w:t>Etude de l’intérêt de raffinement de la technique de « force brute » pour identifier les solutions optimales à l’aide de techniques d’algorithmes stochastiques de type Métropolis et/ou recuit simulé.</w:t>
      </w:r>
    </w:p>
    <w:p w14:paraId="50A2108A" w14:textId="77777777" w:rsidR="00003E4D" w:rsidRDefault="00003E4D"/>
    <w:p w14:paraId="7461513A" w14:textId="77777777" w:rsidR="00003E4D" w:rsidRDefault="00003E4D"/>
    <w:p w14:paraId="547608C4" w14:textId="77777777" w:rsidR="00003E4D" w:rsidRDefault="00FE6881">
      <w:r>
        <w:rPr>
          <w:sz w:val="36"/>
        </w:rPr>
        <w:t>Table des matières</w:t>
      </w:r>
    </w:p>
    <w:sdt>
      <w:sdtPr>
        <w:id w:val="618014934"/>
        <w:docPartObj>
          <w:docPartGallery w:val="Table of Contents"/>
          <w:docPartUnique/>
        </w:docPartObj>
      </w:sdtPr>
      <w:sdtEndPr/>
      <w:sdtContent>
        <w:p w14:paraId="4F3B3A38" w14:textId="77777777" w:rsidR="00003E4D" w:rsidRDefault="00003E4D">
          <w:pPr>
            <w:pStyle w:val="Sansinterligne"/>
          </w:pPr>
        </w:p>
        <w:p w14:paraId="344E7A82" w14:textId="1B369116" w:rsidR="009A2F68" w:rsidRDefault="00FE6881">
          <w:pPr>
            <w:pStyle w:val="TM1"/>
            <w:rPr>
              <w:rFonts w:asciiTheme="minorHAnsi" w:eastAsiaTheme="minorEastAsia" w:hAnsiTheme="minorHAnsi" w:cstheme="minorBidi"/>
              <w:bCs w:val="0"/>
              <w:noProof/>
              <w:kern w:val="0"/>
              <w:sz w:val="22"/>
              <w:lang w:eastAsia="fr-FR"/>
            </w:rPr>
          </w:pPr>
          <w:r>
            <w:fldChar w:fldCharType="begin"/>
          </w:r>
          <w:r>
            <w:rPr>
              <w:rStyle w:val="Sautdindex"/>
              <w:webHidden/>
            </w:rPr>
            <w:instrText>TOC \z \o "1-3" \u \h</w:instrText>
          </w:r>
          <w:r>
            <w:rPr>
              <w:rStyle w:val="Sautdindex"/>
            </w:rPr>
            <w:fldChar w:fldCharType="separate"/>
          </w:r>
          <w:hyperlink w:anchor="_Toc57900784" w:history="1">
            <w:r w:rsidR="009A2F68" w:rsidRPr="00631B95">
              <w:rPr>
                <w:rStyle w:val="Lienhypertexte"/>
                <w:noProof/>
              </w:rPr>
              <w:t>1</w:t>
            </w:r>
            <w:r w:rsidR="009A2F68">
              <w:rPr>
                <w:rFonts w:asciiTheme="minorHAnsi" w:eastAsiaTheme="minorEastAsia" w:hAnsiTheme="minorHAnsi" w:cstheme="minorBidi"/>
                <w:bCs w:val="0"/>
                <w:noProof/>
                <w:kern w:val="0"/>
                <w:sz w:val="22"/>
                <w:lang w:eastAsia="fr-FR"/>
              </w:rPr>
              <w:tab/>
            </w:r>
            <w:r w:rsidR="009A2F68" w:rsidRPr="00631B95">
              <w:rPr>
                <w:rStyle w:val="Lienhypertexte"/>
                <w:noProof/>
              </w:rPr>
              <w:t>Etat du projet</w:t>
            </w:r>
            <w:r w:rsidR="009A2F68">
              <w:rPr>
                <w:noProof/>
                <w:webHidden/>
              </w:rPr>
              <w:tab/>
            </w:r>
            <w:r w:rsidR="009A2F68">
              <w:rPr>
                <w:noProof/>
                <w:webHidden/>
              </w:rPr>
              <w:fldChar w:fldCharType="begin"/>
            </w:r>
            <w:r w:rsidR="009A2F68">
              <w:rPr>
                <w:noProof/>
                <w:webHidden/>
              </w:rPr>
              <w:instrText xml:space="preserve"> PAGEREF _Toc57900784 \h </w:instrText>
            </w:r>
            <w:r w:rsidR="009A2F68">
              <w:rPr>
                <w:noProof/>
                <w:webHidden/>
              </w:rPr>
            </w:r>
            <w:r w:rsidR="009A2F68">
              <w:rPr>
                <w:noProof/>
                <w:webHidden/>
              </w:rPr>
              <w:fldChar w:fldCharType="separate"/>
            </w:r>
            <w:r w:rsidR="009A2F68">
              <w:rPr>
                <w:noProof/>
                <w:webHidden/>
              </w:rPr>
              <w:t>2</w:t>
            </w:r>
            <w:r w:rsidR="009A2F68">
              <w:rPr>
                <w:noProof/>
                <w:webHidden/>
              </w:rPr>
              <w:fldChar w:fldCharType="end"/>
            </w:r>
          </w:hyperlink>
        </w:p>
        <w:p w14:paraId="41BEA7F7" w14:textId="09DF3D23" w:rsidR="009A2F68" w:rsidRDefault="009A2F68">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85" w:history="1">
            <w:r w:rsidRPr="00631B95">
              <w:rPr>
                <w:rStyle w:val="Lienhypertexte"/>
                <w:noProof/>
              </w:rPr>
              <w:t>1.1</w:t>
            </w:r>
            <w:r>
              <w:rPr>
                <w:rFonts w:asciiTheme="minorHAnsi" w:eastAsiaTheme="minorEastAsia" w:hAnsiTheme="minorHAnsi" w:cstheme="minorBidi"/>
                <w:bCs w:val="0"/>
                <w:noProof/>
                <w:kern w:val="0"/>
                <w:sz w:val="22"/>
                <w:lang w:eastAsia="fr-FR"/>
              </w:rPr>
              <w:tab/>
            </w:r>
            <w:r w:rsidRPr="00631B95">
              <w:rPr>
                <w:rStyle w:val="Lienhypertexte"/>
                <w:noProof/>
              </w:rPr>
              <w:t>Rappels sur les FCM</w:t>
            </w:r>
            <w:r>
              <w:rPr>
                <w:noProof/>
                <w:webHidden/>
              </w:rPr>
              <w:tab/>
            </w:r>
            <w:r>
              <w:rPr>
                <w:noProof/>
                <w:webHidden/>
              </w:rPr>
              <w:fldChar w:fldCharType="begin"/>
            </w:r>
            <w:r>
              <w:rPr>
                <w:noProof/>
                <w:webHidden/>
              </w:rPr>
              <w:instrText xml:space="preserve"> PAGEREF _Toc57900785 \h </w:instrText>
            </w:r>
            <w:r>
              <w:rPr>
                <w:noProof/>
                <w:webHidden/>
              </w:rPr>
            </w:r>
            <w:r>
              <w:rPr>
                <w:noProof/>
                <w:webHidden/>
              </w:rPr>
              <w:fldChar w:fldCharType="separate"/>
            </w:r>
            <w:r>
              <w:rPr>
                <w:noProof/>
                <w:webHidden/>
              </w:rPr>
              <w:t>2</w:t>
            </w:r>
            <w:r>
              <w:rPr>
                <w:noProof/>
                <w:webHidden/>
              </w:rPr>
              <w:fldChar w:fldCharType="end"/>
            </w:r>
          </w:hyperlink>
        </w:p>
        <w:p w14:paraId="4A3E874C" w14:textId="2F0B6A82" w:rsidR="009A2F68" w:rsidRDefault="009A2F68">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86" w:history="1">
            <w:r w:rsidRPr="00631B95">
              <w:rPr>
                <w:rStyle w:val="Lienhypertexte"/>
                <w:noProof/>
              </w:rPr>
              <w:t>1.2</w:t>
            </w:r>
            <w:r>
              <w:rPr>
                <w:rFonts w:asciiTheme="minorHAnsi" w:eastAsiaTheme="minorEastAsia" w:hAnsiTheme="minorHAnsi" w:cstheme="minorBidi"/>
                <w:bCs w:val="0"/>
                <w:noProof/>
                <w:kern w:val="0"/>
                <w:sz w:val="22"/>
                <w:lang w:eastAsia="fr-FR"/>
              </w:rPr>
              <w:tab/>
            </w:r>
            <w:r w:rsidRPr="00631B95">
              <w:rPr>
                <w:rStyle w:val="Lienhypertexte"/>
                <w:noProof/>
              </w:rPr>
              <w:t>Fonctionnement du programme</w:t>
            </w:r>
            <w:r>
              <w:rPr>
                <w:noProof/>
                <w:webHidden/>
              </w:rPr>
              <w:tab/>
            </w:r>
            <w:r>
              <w:rPr>
                <w:noProof/>
                <w:webHidden/>
              </w:rPr>
              <w:fldChar w:fldCharType="begin"/>
            </w:r>
            <w:r>
              <w:rPr>
                <w:noProof/>
                <w:webHidden/>
              </w:rPr>
              <w:instrText xml:space="preserve"> PAGEREF _Toc57900786 \h </w:instrText>
            </w:r>
            <w:r>
              <w:rPr>
                <w:noProof/>
                <w:webHidden/>
              </w:rPr>
            </w:r>
            <w:r>
              <w:rPr>
                <w:noProof/>
                <w:webHidden/>
              </w:rPr>
              <w:fldChar w:fldCharType="separate"/>
            </w:r>
            <w:r>
              <w:rPr>
                <w:noProof/>
                <w:webHidden/>
              </w:rPr>
              <w:t>2</w:t>
            </w:r>
            <w:r>
              <w:rPr>
                <w:noProof/>
                <w:webHidden/>
              </w:rPr>
              <w:fldChar w:fldCharType="end"/>
            </w:r>
          </w:hyperlink>
        </w:p>
        <w:p w14:paraId="5BD93CE8" w14:textId="321DE175" w:rsidR="009A2F68" w:rsidRDefault="009A2F68">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87" w:history="1">
            <w:r w:rsidRPr="00631B95">
              <w:rPr>
                <w:rStyle w:val="Lienhypertexte"/>
                <w:noProof/>
              </w:rPr>
              <w:t>1.3</w:t>
            </w:r>
            <w:r>
              <w:rPr>
                <w:rFonts w:asciiTheme="minorHAnsi" w:eastAsiaTheme="minorEastAsia" w:hAnsiTheme="minorHAnsi" w:cstheme="minorBidi"/>
                <w:bCs w:val="0"/>
                <w:noProof/>
                <w:kern w:val="0"/>
                <w:sz w:val="22"/>
                <w:lang w:eastAsia="fr-FR"/>
              </w:rPr>
              <w:tab/>
            </w:r>
            <w:r w:rsidRPr="00631B95">
              <w:rPr>
                <w:rStyle w:val="Lienhypertexte"/>
                <w:noProof/>
              </w:rPr>
              <w:t>Remarques générales</w:t>
            </w:r>
            <w:r>
              <w:rPr>
                <w:noProof/>
                <w:webHidden/>
              </w:rPr>
              <w:tab/>
            </w:r>
            <w:r>
              <w:rPr>
                <w:noProof/>
                <w:webHidden/>
              </w:rPr>
              <w:fldChar w:fldCharType="begin"/>
            </w:r>
            <w:r>
              <w:rPr>
                <w:noProof/>
                <w:webHidden/>
              </w:rPr>
              <w:instrText xml:space="preserve"> PAGEREF _Toc57900787 \h </w:instrText>
            </w:r>
            <w:r>
              <w:rPr>
                <w:noProof/>
                <w:webHidden/>
              </w:rPr>
            </w:r>
            <w:r>
              <w:rPr>
                <w:noProof/>
                <w:webHidden/>
              </w:rPr>
              <w:fldChar w:fldCharType="separate"/>
            </w:r>
            <w:r>
              <w:rPr>
                <w:noProof/>
                <w:webHidden/>
              </w:rPr>
              <w:t>3</w:t>
            </w:r>
            <w:r>
              <w:rPr>
                <w:noProof/>
                <w:webHidden/>
              </w:rPr>
              <w:fldChar w:fldCharType="end"/>
            </w:r>
          </w:hyperlink>
        </w:p>
        <w:p w14:paraId="3802895E" w14:textId="3DA45744" w:rsidR="009A2F68" w:rsidRDefault="009A2F68">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88" w:history="1">
            <w:r w:rsidRPr="00631B95">
              <w:rPr>
                <w:rStyle w:val="Lienhypertexte"/>
                <w:noProof/>
              </w:rPr>
              <w:t>1.4</w:t>
            </w:r>
            <w:r>
              <w:rPr>
                <w:rFonts w:asciiTheme="minorHAnsi" w:eastAsiaTheme="minorEastAsia" w:hAnsiTheme="minorHAnsi" w:cstheme="minorBidi"/>
                <w:bCs w:val="0"/>
                <w:noProof/>
                <w:kern w:val="0"/>
                <w:sz w:val="22"/>
                <w:lang w:eastAsia="fr-FR"/>
              </w:rPr>
              <w:tab/>
            </w:r>
            <w:r w:rsidRPr="00631B95">
              <w:rPr>
                <w:rStyle w:val="Lienhypertexte"/>
                <w:noProof/>
              </w:rPr>
              <w:t>Utilisation du programme</w:t>
            </w:r>
            <w:r>
              <w:rPr>
                <w:noProof/>
                <w:webHidden/>
              </w:rPr>
              <w:tab/>
            </w:r>
            <w:r>
              <w:rPr>
                <w:noProof/>
                <w:webHidden/>
              </w:rPr>
              <w:fldChar w:fldCharType="begin"/>
            </w:r>
            <w:r>
              <w:rPr>
                <w:noProof/>
                <w:webHidden/>
              </w:rPr>
              <w:instrText xml:space="preserve"> PAGEREF _Toc57900788 \h </w:instrText>
            </w:r>
            <w:r>
              <w:rPr>
                <w:noProof/>
                <w:webHidden/>
              </w:rPr>
            </w:r>
            <w:r>
              <w:rPr>
                <w:noProof/>
                <w:webHidden/>
              </w:rPr>
              <w:fldChar w:fldCharType="separate"/>
            </w:r>
            <w:r>
              <w:rPr>
                <w:noProof/>
                <w:webHidden/>
              </w:rPr>
              <w:t>3</w:t>
            </w:r>
            <w:r>
              <w:rPr>
                <w:noProof/>
                <w:webHidden/>
              </w:rPr>
              <w:fldChar w:fldCharType="end"/>
            </w:r>
          </w:hyperlink>
        </w:p>
        <w:p w14:paraId="545CA301" w14:textId="7E207B1E" w:rsidR="009A2F68" w:rsidRDefault="009A2F68">
          <w:pPr>
            <w:pStyle w:val="TM1"/>
            <w:rPr>
              <w:rFonts w:asciiTheme="minorHAnsi" w:eastAsiaTheme="minorEastAsia" w:hAnsiTheme="minorHAnsi" w:cstheme="minorBidi"/>
              <w:bCs w:val="0"/>
              <w:noProof/>
              <w:kern w:val="0"/>
              <w:sz w:val="22"/>
              <w:lang w:eastAsia="fr-FR"/>
            </w:rPr>
          </w:pPr>
          <w:hyperlink w:anchor="_Toc57900789" w:history="1">
            <w:r w:rsidRPr="00631B95">
              <w:rPr>
                <w:rStyle w:val="Lienhypertexte"/>
                <w:noProof/>
              </w:rPr>
              <w:t>2</w:t>
            </w:r>
            <w:r>
              <w:rPr>
                <w:rFonts w:asciiTheme="minorHAnsi" w:eastAsiaTheme="minorEastAsia" w:hAnsiTheme="minorHAnsi" w:cstheme="minorBidi"/>
                <w:bCs w:val="0"/>
                <w:noProof/>
                <w:kern w:val="0"/>
                <w:sz w:val="22"/>
                <w:lang w:eastAsia="fr-FR"/>
              </w:rPr>
              <w:tab/>
            </w:r>
            <w:r w:rsidRPr="00631B95">
              <w:rPr>
                <w:rStyle w:val="Lienhypertexte"/>
                <w:noProof/>
              </w:rPr>
              <w:t>Optimisation de la recherche</w:t>
            </w:r>
            <w:r>
              <w:rPr>
                <w:noProof/>
                <w:webHidden/>
              </w:rPr>
              <w:tab/>
            </w:r>
            <w:r>
              <w:rPr>
                <w:noProof/>
                <w:webHidden/>
              </w:rPr>
              <w:fldChar w:fldCharType="begin"/>
            </w:r>
            <w:r>
              <w:rPr>
                <w:noProof/>
                <w:webHidden/>
              </w:rPr>
              <w:instrText xml:space="preserve"> PAGEREF _Toc57900789 \h </w:instrText>
            </w:r>
            <w:r>
              <w:rPr>
                <w:noProof/>
                <w:webHidden/>
              </w:rPr>
            </w:r>
            <w:r>
              <w:rPr>
                <w:noProof/>
                <w:webHidden/>
              </w:rPr>
              <w:fldChar w:fldCharType="separate"/>
            </w:r>
            <w:r>
              <w:rPr>
                <w:noProof/>
                <w:webHidden/>
              </w:rPr>
              <w:t>4</w:t>
            </w:r>
            <w:r>
              <w:rPr>
                <w:noProof/>
                <w:webHidden/>
              </w:rPr>
              <w:fldChar w:fldCharType="end"/>
            </w:r>
          </w:hyperlink>
        </w:p>
        <w:p w14:paraId="00E63EA0" w14:textId="4FBAF705" w:rsidR="009A2F68" w:rsidRDefault="009A2F68">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90" w:history="1">
            <w:r w:rsidRPr="00631B95">
              <w:rPr>
                <w:rStyle w:val="Lienhypertexte"/>
                <w:noProof/>
              </w:rPr>
              <w:t>2.1</w:t>
            </w:r>
            <w:r>
              <w:rPr>
                <w:rFonts w:asciiTheme="minorHAnsi" w:eastAsiaTheme="minorEastAsia" w:hAnsiTheme="minorHAnsi" w:cstheme="minorBidi"/>
                <w:bCs w:val="0"/>
                <w:noProof/>
                <w:kern w:val="0"/>
                <w:sz w:val="22"/>
                <w:lang w:eastAsia="fr-FR"/>
              </w:rPr>
              <w:tab/>
            </w:r>
            <w:r w:rsidRPr="00631B95">
              <w:rPr>
                <w:rStyle w:val="Lienhypertexte"/>
                <w:noProof/>
              </w:rPr>
              <w:t>Visualisation des résultats</w:t>
            </w:r>
            <w:r>
              <w:rPr>
                <w:noProof/>
                <w:webHidden/>
              </w:rPr>
              <w:tab/>
            </w:r>
            <w:r>
              <w:rPr>
                <w:noProof/>
                <w:webHidden/>
              </w:rPr>
              <w:fldChar w:fldCharType="begin"/>
            </w:r>
            <w:r>
              <w:rPr>
                <w:noProof/>
                <w:webHidden/>
              </w:rPr>
              <w:instrText xml:space="preserve"> PAGEREF _Toc57900790 \h </w:instrText>
            </w:r>
            <w:r>
              <w:rPr>
                <w:noProof/>
                <w:webHidden/>
              </w:rPr>
            </w:r>
            <w:r>
              <w:rPr>
                <w:noProof/>
                <w:webHidden/>
              </w:rPr>
              <w:fldChar w:fldCharType="separate"/>
            </w:r>
            <w:r>
              <w:rPr>
                <w:noProof/>
                <w:webHidden/>
              </w:rPr>
              <w:t>4</w:t>
            </w:r>
            <w:r>
              <w:rPr>
                <w:noProof/>
                <w:webHidden/>
              </w:rPr>
              <w:fldChar w:fldCharType="end"/>
            </w:r>
          </w:hyperlink>
        </w:p>
        <w:p w14:paraId="1BFD2AC3" w14:textId="60DF0C96" w:rsidR="009A2F68" w:rsidRDefault="009A2F68">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91" w:history="1">
            <w:r w:rsidRPr="00631B95">
              <w:rPr>
                <w:rStyle w:val="Lienhypertexte"/>
                <w:noProof/>
              </w:rPr>
              <w:t>2.2</w:t>
            </w:r>
            <w:r>
              <w:rPr>
                <w:rFonts w:asciiTheme="minorHAnsi" w:eastAsiaTheme="minorEastAsia" w:hAnsiTheme="minorHAnsi" w:cstheme="minorBidi"/>
                <w:bCs w:val="0"/>
                <w:noProof/>
                <w:kern w:val="0"/>
                <w:sz w:val="22"/>
                <w:lang w:eastAsia="fr-FR"/>
              </w:rPr>
              <w:tab/>
            </w:r>
            <w:r w:rsidRPr="00631B95">
              <w:rPr>
                <w:rStyle w:val="Lienhypertexte"/>
                <w:noProof/>
              </w:rPr>
              <w:t>Critique du modèle</w:t>
            </w:r>
            <w:r>
              <w:rPr>
                <w:noProof/>
                <w:webHidden/>
              </w:rPr>
              <w:tab/>
            </w:r>
            <w:r>
              <w:rPr>
                <w:noProof/>
                <w:webHidden/>
              </w:rPr>
              <w:fldChar w:fldCharType="begin"/>
            </w:r>
            <w:r>
              <w:rPr>
                <w:noProof/>
                <w:webHidden/>
              </w:rPr>
              <w:instrText xml:space="preserve"> PAGEREF _Toc57900791 \h </w:instrText>
            </w:r>
            <w:r>
              <w:rPr>
                <w:noProof/>
                <w:webHidden/>
              </w:rPr>
            </w:r>
            <w:r>
              <w:rPr>
                <w:noProof/>
                <w:webHidden/>
              </w:rPr>
              <w:fldChar w:fldCharType="separate"/>
            </w:r>
            <w:r>
              <w:rPr>
                <w:noProof/>
                <w:webHidden/>
              </w:rPr>
              <w:t>4</w:t>
            </w:r>
            <w:r>
              <w:rPr>
                <w:noProof/>
                <w:webHidden/>
              </w:rPr>
              <w:fldChar w:fldCharType="end"/>
            </w:r>
          </w:hyperlink>
        </w:p>
        <w:p w14:paraId="6D65665D" w14:textId="5A5E3BE1" w:rsidR="00003E4D" w:rsidRDefault="00FE6881">
          <w:pPr>
            <w:pStyle w:val="TM2"/>
            <w:tabs>
              <w:tab w:val="right" w:leader="dot" w:pos="9746"/>
            </w:tabs>
          </w:pPr>
          <w:r>
            <w:rPr>
              <w:rStyle w:val="Sautdindex"/>
            </w:rPr>
            <w:fldChar w:fldCharType="end"/>
          </w:r>
        </w:p>
      </w:sdtContent>
    </w:sdt>
    <w:p w14:paraId="6614FE36" w14:textId="77777777" w:rsidR="00003E4D" w:rsidRDefault="00003E4D">
      <w:pPr>
        <w:pStyle w:val="TM2"/>
        <w:tabs>
          <w:tab w:val="right" w:leader="dot" w:pos="9746"/>
        </w:tabs>
      </w:pPr>
    </w:p>
    <w:p w14:paraId="4E694458" w14:textId="77777777" w:rsidR="00003E4D" w:rsidRDefault="00003E4D">
      <w:pPr>
        <w:pStyle w:val="TM2"/>
        <w:tabs>
          <w:tab w:val="left" w:pos="880"/>
          <w:tab w:val="right" w:leader="dot" w:pos="9736"/>
        </w:tabs>
        <w:rPr>
          <w:rFonts w:asciiTheme="minorHAnsi" w:eastAsiaTheme="minorEastAsia" w:hAnsiTheme="minorHAnsi" w:cstheme="minorBidi"/>
          <w:bCs w:val="0"/>
          <w:kern w:val="0"/>
          <w:sz w:val="22"/>
          <w:lang w:eastAsia="fr-FR"/>
        </w:rPr>
      </w:pPr>
    </w:p>
    <w:p w14:paraId="376FBEEF" w14:textId="77777777" w:rsidR="00003E4D" w:rsidRDefault="00003E4D"/>
    <w:p w14:paraId="54FC9DEE" w14:textId="77777777" w:rsidR="00003E4D" w:rsidRDefault="00003E4D">
      <w:pPr>
        <w:rPr>
          <w:rFonts w:ascii="Times New Roman" w:hAnsi="Times New Roman" w:cs="Times New Roman"/>
          <w:bCs w:val="0"/>
          <w:kern w:val="0"/>
          <w:sz w:val="24"/>
          <w:szCs w:val="24"/>
          <w:lang w:val="x-none" w:eastAsia="x-none"/>
        </w:rPr>
      </w:pPr>
    </w:p>
    <w:p w14:paraId="7A439BC2" w14:textId="77777777" w:rsidR="00003E4D" w:rsidRDefault="00003E4D">
      <w:pPr>
        <w:rPr>
          <w:rFonts w:ascii="Times New Roman" w:hAnsi="Times New Roman" w:cs="Times New Roman"/>
          <w:bCs w:val="0"/>
          <w:kern w:val="0"/>
          <w:sz w:val="24"/>
          <w:szCs w:val="24"/>
          <w:lang w:val="x-none" w:eastAsia="x-none"/>
        </w:rPr>
      </w:pPr>
    </w:p>
    <w:p w14:paraId="0EBB5BB0" w14:textId="77777777" w:rsidR="00003E4D" w:rsidRDefault="00003E4D"/>
    <w:tbl>
      <w:tblPr>
        <w:tblW w:w="9962" w:type="dxa"/>
        <w:tblLook w:val="0000" w:firstRow="0" w:lastRow="0" w:firstColumn="0" w:lastColumn="0" w:noHBand="0" w:noVBand="0"/>
      </w:tblPr>
      <w:tblGrid>
        <w:gridCol w:w="2001"/>
        <w:gridCol w:w="7961"/>
      </w:tblGrid>
      <w:tr w:rsidR="00003E4D" w14:paraId="14FD6DAC" w14:textId="77777777">
        <w:tc>
          <w:tcPr>
            <w:tcW w:w="2001" w:type="dxa"/>
            <w:shd w:val="clear" w:color="auto" w:fill="auto"/>
          </w:tcPr>
          <w:p w14:paraId="44B92C4E" w14:textId="77777777" w:rsidR="00003E4D" w:rsidRDefault="00FE6881">
            <w:r>
              <w:t>Statut</w:t>
            </w:r>
          </w:p>
        </w:tc>
        <w:tc>
          <w:tcPr>
            <w:tcW w:w="7960" w:type="dxa"/>
            <w:shd w:val="clear" w:color="auto" w:fill="auto"/>
          </w:tcPr>
          <w:p w14:paraId="0EE57D1D" w14:textId="77777777" w:rsidR="00003E4D" w:rsidRDefault="00FE6881">
            <w:r>
              <w:t>Document de travail</w:t>
            </w:r>
          </w:p>
        </w:tc>
      </w:tr>
      <w:tr w:rsidR="00003E4D" w14:paraId="14CD28CA" w14:textId="77777777">
        <w:tc>
          <w:tcPr>
            <w:tcW w:w="2001" w:type="dxa"/>
            <w:shd w:val="clear" w:color="auto" w:fill="auto"/>
          </w:tcPr>
          <w:p w14:paraId="5965126F" w14:textId="77777777" w:rsidR="00003E4D" w:rsidRDefault="00FE6881">
            <w:r>
              <w:t>Version</w:t>
            </w:r>
          </w:p>
        </w:tc>
        <w:tc>
          <w:tcPr>
            <w:tcW w:w="7960" w:type="dxa"/>
            <w:shd w:val="clear" w:color="auto" w:fill="auto"/>
          </w:tcPr>
          <w:p w14:paraId="158119F2" w14:textId="77777777" w:rsidR="00003E4D" w:rsidRDefault="00FE6881">
            <w:r>
              <w:t>1.0</w:t>
            </w:r>
          </w:p>
        </w:tc>
      </w:tr>
      <w:tr w:rsidR="00003E4D" w14:paraId="38435667" w14:textId="77777777">
        <w:trPr>
          <w:trHeight w:val="304"/>
        </w:trPr>
        <w:tc>
          <w:tcPr>
            <w:tcW w:w="2001" w:type="dxa"/>
            <w:shd w:val="clear" w:color="auto" w:fill="auto"/>
          </w:tcPr>
          <w:p w14:paraId="1DA298FD" w14:textId="77777777" w:rsidR="00003E4D" w:rsidRDefault="00FE6881">
            <w:r>
              <w:t>Date</w:t>
            </w:r>
          </w:p>
        </w:tc>
        <w:tc>
          <w:tcPr>
            <w:tcW w:w="7960" w:type="dxa"/>
            <w:shd w:val="clear" w:color="auto" w:fill="auto"/>
          </w:tcPr>
          <w:p w14:paraId="01D3DFF4" w14:textId="4FB9B73B" w:rsidR="00003E4D" w:rsidRDefault="00FE7E8E">
            <w:r>
              <w:t>01</w:t>
            </w:r>
            <w:r w:rsidR="00FE6881">
              <w:t>/</w:t>
            </w:r>
            <w:r>
              <w:t>12</w:t>
            </w:r>
            <w:r w:rsidR="00FE6881">
              <w:t>/2020</w:t>
            </w:r>
          </w:p>
        </w:tc>
      </w:tr>
      <w:tr w:rsidR="00003E4D" w14:paraId="290970D9" w14:textId="77777777">
        <w:tc>
          <w:tcPr>
            <w:tcW w:w="2001" w:type="dxa"/>
            <w:shd w:val="clear" w:color="auto" w:fill="auto"/>
          </w:tcPr>
          <w:p w14:paraId="0A568132" w14:textId="77777777" w:rsidR="00003E4D" w:rsidRDefault="00FE6881">
            <w:r>
              <w:t>Auteurs</w:t>
            </w:r>
          </w:p>
        </w:tc>
        <w:tc>
          <w:tcPr>
            <w:tcW w:w="7960" w:type="dxa"/>
            <w:shd w:val="clear" w:color="auto" w:fill="auto"/>
          </w:tcPr>
          <w:p w14:paraId="33A70221" w14:textId="77777777" w:rsidR="00003E4D" w:rsidRDefault="00FE6881">
            <w:r>
              <w:t>Léo THEODON</w:t>
            </w:r>
          </w:p>
        </w:tc>
      </w:tr>
    </w:tbl>
    <w:p w14:paraId="6A3B0BE5" w14:textId="77777777" w:rsidR="00003E4D" w:rsidRDefault="00003E4D"/>
    <w:p w14:paraId="764452F0" w14:textId="77777777" w:rsidR="00003E4D" w:rsidRDefault="00FE6881">
      <w:r>
        <w:t>Évolutions</w:t>
      </w:r>
    </w:p>
    <w:p w14:paraId="362EBFF8" w14:textId="77777777" w:rsidR="00003E4D" w:rsidRDefault="00003E4D"/>
    <w:tbl>
      <w:tblPr>
        <w:tblW w:w="9982" w:type="dxa"/>
        <w:tblInd w:w="-10" w:type="dxa"/>
        <w:tblLook w:val="0000" w:firstRow="0" w:lastRow="0" w:firstColumn="0" w:lastColumn="0" w:noHBand="0" w:noVBand="0"/>
      </w:tblPr>
      <w:tblGrid>
        <w:gridCol w:w="1428"/>
        <w:gridCol w:w="1427"/>
        <w:gridCol w:w="7127"/>
      </w:tblGrid>
      <w:tr w:rsidR="00003E4D" w14:paraId="6CDF7166" w14:textId="77777777">
        <w:tc>
          <w:tcPr>
            <w:tcW w:w="1428" w:type="dxa"/>
            <w:tcBorders>
              <w:top w:val="single" w:sz="4" w:space="0" w:color="000000"/>
              <w:left w:val="single" w:sz="4" w:space="0" w:color="000000"/>
              <w:bottom w:val="single" w:sz="4" w:space="0" w:color="000000"/>
            </w:tcBorders>
            <w:shd w:val="clear" w:color="auto" w:fill="auto"/>
          </w:tcPr>
          <w:p w14:paraId="3A874D75" w14:textId="77777777" w:rsidR="00003E4D" w:rsidRDefault="00003E4D">
            <w:pPr>
              <w:snapToGrid w:val="0"/>
            </w:pPr>
          </w:p>
        </w:tc>
        <w:tc>
          <w:tcPr>
            <w:tcW w:w="1427" w:type="dxa"/>
            <w:tcBorders>
              <w:top w:val="single" w:sz="4" w:space="0" w:color="000000"/>
              <w:left w:val="single" w:sz="4" w:space="0" w:color="000000"/>
              <w:bottom w:val="single" w:sz="4" w:space="0" w:color="000000"/>
            </w:tcBorders>
            <w:shd w:val="clear" w:color="auto" w:fill="auto"/>
          </w:tcPr>
          <w:p w14:paraId="73B35C77" w14:textId="77777777" w:rsidR="00003E4D" w:rsidRDefault="00003E4D">
            <w:pPr>
              <w:snapToGrid w:val="0"/>
            </w:pPr>
          </w:p>
        </w:tc>
        <w:tc>
          <w:tcPr>
            <w:tcW w:w="7127" w:type="dxa"/>
            <w:tcBorders>
              <w:top w:val="single" w:sz="4" w:space="0" w:color="000000"/>
              <w:left w:val="single" w:sz="4" w:space="0" w:color="000000"/>
              <w:bottom w:val="single" w:sz="4" w:space="0" w:color="000000"/>
              <w:right w:val="single" w:sz="4" w:space="0" w:color="000000"/>
            </w:tcBorders>
            <w:shd w:val="clear" w:color="auto" w:fill="auto"/>
          </w:tcPr>
          <w:p w14:paraId="42EF2EB3" w14:textId="77777777" w:rsidR="00003E4D" w:rsidRDefault="00003E4D">
            <w:pPr>
              <w:snapToGrid w:val="0"/>
            </w:pPr>
          </w:p>
        </w:tc>
      </w:tr>
    </w:tbl>
    <w:p w14:paraId="530E573B" w14:textId="77777777" w:rsidR="00003E4D" w:rsidRDefault="00003E4D"/>
    <w:p w14:paraId="683551F7" w14:textId="77777777" w:rsidR="00003E4D" w:rsidRDefault="00003E4D">
      <w:pPr>
        <w:jc w:val="both"/>
      </w:pPr>
    </w:p>
    <w:p w14:paraId="60966145" w14:textId="1580EAE7" w:rsidR="00003E4D" w:rsidRDefault="00FD62DA">
      <w:pPr>
        <w:pStyle w:val="Titre1"/>
        <w:numPr>
          <w:ilvl w:val="0"/>
          <w:numId w:val="1"/>
        </w:numPr>
        <w:ind w:left="431" w:hanging="431"/>
      </w:pPr>
      <w:bookmarkStart w:id="0" w:name="_Toc57900784"/>
      <w:r>
        <w:lastRenderedPageBreak/>
        <w:t>Etat du projet</w:t>
      </w:r>
      <w:bookmarkEnd w:id="0"/>
    </w:p>
    <w:p w14:paraId="4404E5CF" w14:textId="7E4F977B" w:rsidR="005337D3" w:rsidRDefault="005337D3" w:rsidP="005337D3">
      <w:pPr>
        <w:pStyle w:val="Titre2"/>
        <w:numPr>
          <w:ilvl w:val="1"/>
          <w:numId w:val="1"/>
        </w:numPr>
      </w:pPr>
      <w:bookmarkStart w:id="1" w:name="_Toc57900785"/>
      <w:r>
        <w:t>Rappels sur les FCM</w:t>
      </w:r>
      <w:bookmarkEnd w:id="1"/>
    </w:p>
    <w:p w14:paraId="0AF10327" w14:textId="54078B38" w:rsidR="005337D3" w:rsidRDefault="005337D3" w:rsidP="005337D3">
      <w:pPr>
        <w:jc w:val="both"/>
      </w:pPr>
      <w:r>
        <w:t>Une FCM (</w:t>
      </w:r>
      <w:proofErr w:type="spellStart"/>
      <w:r>
        <w:t>Fuzzy</w:t>
      </w:r>
      <w:proofErr w:type="spellEnd"/>
      <w:r>
        <w:t xml:space="preserve"> Cognitive </w:t>
      </w:r>
      <w:proofErr w:type="spellStart"/>
      <w:r>
        <w:t>map</w:t>
      </w:r>
      <w:proofErr w:type="spellEnd"/>
      <w:r>
        <w:t>) peut être représentée sous forme d’un graphe. L’état d</w:t>
      </w:r>
      <w:r w:rsidR="002209C8">
        <w:t>’une</w:t>
      </w:r>
      <w:r>
        <w:t xml:space="preserve"> FCM</w:t>
      </w:r>
      <w:r w:rsidR="002209C8">
        <w:t xml:space="preserve"> composée de </w:t>
      </w:r>
      <m:oMath>
        <m:r>
          <w:rPr>
            <w:rFonts w:ascii="Cambria Math" w:hAnsi="Cambria Math"/>
          </w:rPr>
          <m:t>n</m:t>
        </m:r>
      </m:oMath>
      <w:r w:rsidR="002209C8">
        <w:t xml:space="preserve"> concepts et à l’instant </w:t>
      </w:r>
      <m:oMath>
        <m:r>
          <w:rPr>
            <w:rFonts w:ascii="Cambria Math" w:hAnsi="Cambria Math"/>
          </w:rPr>
          <m:t>k</m:t>
        </m:r>
      </m:oMath>
      <w:r>
        <w:t xml:space="preserve"> peut quant à lui être représenté à l’aide d’un vecteur d’état </w:t>
      </w:r>
      <m:oMath>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oMath>
      <w:r w:rsidR="002209C8">
        <w:t>.</w:t>
      </w:r>
    </w:p>
    <w:p w14:paraId="31C518CB" w14:textId="141BE8F3" w:rsidR="002209C8" w:rsidRDefault="002209C8" w:rsidP="005337D3">
      <w:pPr>
        <w:jc w:val="both"/>
      </w:pPr>
    </w:p>
    <w:p w14:paraId="0DC47438" w14:textId="479FAEDC" w:rsidR="002209C8" w:rsidRDefault="002209C8" w:rsidP="005337D3">
      <w:pPr>
        <w:jc w:val="both"/>
      </w:pPr>
      <w:r>
        <w:t xml:space="preserve">Le système est initialisé avec un vecteur </w:t>
      </w:r>
      <m:oMath>
        <m:r>
          <w:rPr>
            <w:rFonts w:ascii="Cambria Math" w:hAnsi="Cambria Math"/>
          </w:rPr>
          <m:t>A(0)</m:t>
        </m:r>
      </m:oMath>
      <w:r>
        <w:t xml:space="preserve"> et converge (ou non) vers un état d’équilibre.</w:t>
      </w:r>
    </w:p>
    <w:p w14:paraId="1CF57B63" w14:textId="3262E75B" w:rsidR="002209C8" w:rsidRDefault="002209C8" w:rsidP="005337D3">
      <w:pPr>
        <w:jc w:val="both"/>
      </w:pPr>
    </w:p>
    <w:p w14:paraId="4809B856" w14:textId="30DF812B" w:rsidR="002209C8" w:rsidRDefault="002209C8" w:rsidP="005337D3">
      <w:pPr>
        <w:jc w:val="both"/>
      </w:pPr>
      <w:r>
        <w:t xml:space="preserve">La valeur de chaque concept à l’instant </w:t>
      </w:r>
      <m:oMath>
        <m:r>
          <w:rPr>
            <w:rFonts w:ascii="Cambria Math" w:hAnsi="Cambria Math"/>
          </w:rPr>
          <m:t>k+1</m:t>
        </m:r>
      </m:oMath>
      <w:r>
        <w:t xml:space="preserve"> est calculé à l’aide de la valeur de chaque concept à l’instant précédent.</w:t>
      </w:r>
      <w:r w:rsidR="00CA510E">
        <w:t xml:space="preserve"> En particulier, on a</w:t>
      </w:r>
      <w:r w:rsidR="00C11C5F">
        <w:t xml:space="preserve"> </w:t>
      </w:r>
      <w:r w:rsidR="00C11C5F">
        <w:t xml:space="preserve">(inférence de </w:t>
      </w:r>
      <w:proofErr w:type="spellStart"/>
      <w:r w:rsidR="00C11C5F">
        <w:t>Kosko</w:t>
      </w:r>
      <w:proofErr w:type="spellEnd"/>
      <w:r w:rsidR="00C11C5F">
        <w:t>)</w:t>
      </w:r>
      <w:r w:rsidR="00CA510E">
        <w:t> :</w:t>
      </w:r>
    </w:p>
    <w:p w14:paraId="6E5505A5" w14:textId="25424497" w:rsidR="00CA510E" w:rsidRPr="00E405DE" w:rsidRDefault="00CA510E" w:rsidP="005337D3">
      <w:pPr>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m:t>
                      </m:r>
                    </m:e>
                  </m:d>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e>
          </m:d>
        </m:oMath>
      </m:oMathPara>
    </w:p>
    <w:p w14:paraId="7A4E0F5F" w14:textId="77777777" w:rsidR="00E405DE" w:rsidRPr="00BE6331" w:rsidRDefault="00E405DE" w:rsidP="005337D3">
      <w:pPr>
        <w:jc w:val="both"/>
      </w:pPr>
    </w:p>
    <w:p w14:paraId="3D9334CA" w14:textId="5F5240CD" w:rsidR="00BE6331" w:rsidRDefault="00BE6331" w:rsidP="005337D3">
      <w:pPr>
        <w:jc w:val="both"/>
      </w:pPr>
      <w:r>
        <w:t xml:space="preserve">Parfois, on préfèrera l’expression suivante (inférence de </w:t>
      </w:r>
      <w:proofErr w:type="spellStart"/>
      <w:r>
        <w:t>Kosko</w:t>
      </w:r>
      <w:proofErr w:type="spellEnd"/>
      <w:r>
        <w:t xml:space="preserve"> modifiée) :</w:t>
      </w:r>
    </w:p>
    <w:p w14:paraId="4ADD1D37" w14:textId="01AC8D67" w:rsidR="00BE6331" w:rsidRPr="00E405DE" w:rsidRDefault="00BE6331" w:rsidP="00BE6331">
      <w:pPr>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m:t>
                      </m:r>
                    </m:e>
                  </m:d>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e>
          </m:d>
        </m:oMath>
      </m:oMathPara>
    </w:p>
    <w:p w14:paraId="53B96C9A" w14:textId="77777777" w:rsidR="00E405DE" w:rsidRPr="00E405DE" w:rsidRDefault="00E405DE" w:rsidP="00BE6331">
      <w:pPr>
        <w:jc w:val="both"/>
      </w:pPr>
    </w:p>
    <w:p w14:paraId="2FEA4DD8" w14:textId="24D571A4" w:rsidR="00217E7A" w:rsidRDefault="00E405DE" w:rsidP="00BE6331">
      <w:pPr>
        <w:jc w:val="both"/>
      </w:pPr>
      <w:r>
        <w:t xml:space="preserve">Dans les expressions précédentes, la fonction </w:t>
      </w:r>
      <m:oMath>
        <m:r>
          <w:rPr>
            <w:rFonts w:ascii="Cambria Math" w:hAnsi="Cambria Math"/>
          </w:rPr>
          <m:t>f</m:t>
        </m:r>
      </m:oMath>
      <w:r>
        <w:t xml:space="preserve"> est la fonction d’activation ou fonction de seuil, à valeur dans </w:t>
      </w:r>
      <m:oMath>
        <m:r>
          <w:rPr>
            <w:rFonts w:ascii="Cambria Math" w:hAnsi="Cambria Math"/>
          </w:rPr>
          <m:t>[0;1]</m:t>
        </m:r>
      </m:oMath>
      <w:r>
        <w:t xml:space="preserve"> ou </w:t>
      </w:r>
      <m:oMath>
        <m:r>
          <w:rPr>
            <w:rFonts w:ascii="Cambria Math" w:hAnsi="Cambria Math"/>
          </w:rPr>
          <m:t>[-1;1]</m:t>
        </m:r>
      </m:oMath>
      <w:r>
        <w:t xml:space="preserve">. Il peut s’agir d’une fonction de type </w:t>
      </w:r>
      <w:proofErr w:type="spellStart"/>
      <w:r>
        <w:t>signum</w:t>
      </w:r>
      <w:proofErr w:type="spellEnd"/>
      <w:r>
        <w:t>, sigmoïde ou encore tangente hyperbolique par exemple.</w:t>
      </w:r>
      <w:r w:rsidR="00772B23">
        <w:t xml:space="preserve">  </w:t>
      </w:r>
    </w:p>
    <w:p w14:paraId="39A3438B" w14:textId="77777777" w:rsidR="00217E7A" w:rsidRDefault="00217E7A" w:rsidP="00BE6331">
      <w:pPr>
        <w:jc w:val="both"/>
      </w:pPr>
    </w:p>
    <w:p w14:paraId="61D97288" w14:textId="68F63BE1" w:rsidR="00E405DE" w:rsidRDefault="00795362" w:rsidP="00BE6331">
      <w:pPr>
        <w:jc w:val="both"/>
      </w:pPr>
      <w:r>
        <w:rPr>
          <w:noProof/>
        </w:rPr>
        <mc:AlternateContent>
          <mc:Choice Requires="wps">
            <w:drawing>
              <wp:anchor distT="45720" distB="45720" distL="114300" distR="114300" simplePos="0" relativeHeight="251659264" behindDoc="0" locked="0" layoutInCell="1" allowOverlap="1" wp14:anchorId="2E135040" wp14:editId="205F526F">
                <wp:simplePos x="0" y="0"/>
                <wp:positionH relativeFrom="margin">
                  <wp:align>right</wp:align>
                </wp:positionH>
                <wp:positionV relativeFrom="paragraph">
                  <wp:posOffset>557303</wp:posOffset>
                </wp:positionV>
                <wp:extent cx="6155055" cy="1404620"/>
                <wp:effectExtent l="38100" t="38100" r="93345" b="952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055" cy="1404620"/>
                        </a:xfrm>
                        <a:prstGeom prst="rect">
                          <a:avLst/>
                        </a:prstGeom>
                        <a:solidFill>
                          <a:schemeClr val="bg1">
                            <a:lumMod val="95000"/>
                          </a:schemeClr>
                        </a:solidFill>
                        <a:ln>
                          <a:noFill/>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dk1"/>
                        </a:fontRef>
                      </wps:style>
                      <wps:txbx>
                        <w:txbxContent>
                          <w:p w14:paraId="05AAD55A" w14:textId="39A9EF93" w:rsidR="00795362" w:rsidRDefault="00795362" w:rsidP="00314B91">
                            <w:pPr>
                              <w:jc w:val="both"/>
                            </w:pPr>
                            <w:r w:rsidRPr="00C32BBD">
                              <w:rPr>
                                <w:b/>
                                <w:bCs w:val="0"/>
                              </w:rPr>
                              <w:t>Remarque</w:t>
                            </w:r>
                            <w:r w:rsidR="00772B23">
                              <w:rPr>
                                <w:b/>
                                <w:bCs w:val="0"/>
                              </w:rPr>
                              <w:t xml:space="preserve"> </w:t>
                            </w:r>
                            <w:r w:rsidR="00772B23" w:rsidRPr="00FE6017">
                              <w:t>—</w:t>
                            </w:r>
                            <w:r w:rsidR="00772B23">
                              <w:rPr>
                                <w:b/>
                                <w:bCs w:val="0"/>
                              </w:rPr>
                              <w:t xml:space="preserve"> </w:t>
                            </w:r>
                            <w:r>
                              <w:t xml:space="preserve">En général, les valeurs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des poids sont normalisées dans l’intervalle </w:t>
                            </w:r>
                            <m:oMath>
                              <m:d>
                                <m:dPr>
                                  <m:begChr m:val="["/>
                                  <m:endChr m:val="]"/>
                                  <m:ctrlPr>
                                    <w:rPr>
                                      <w:rFonts w:ascii="Cambria Math" w:hAnsi="Cambria Math"/>
                                      <w:i/>
                                    </w:rPr>
                                  </m:ctrlPr>
                                </m:dPr>
                                <m:e>
                                  <m:r>
                                    <w:rPr>
                                      <w:rFonts w:ascii="Cambria Math" w:hAnsi="Cambria Math"/>
                                    </w:rPr>
                                    <m:t>0;1</m:t>
                                  </m:r>
                                </m:e>
                              </m:d>
                            </m:oMath>
                            <w:r>
                              <w:t xml:space="preserve"> ou </w:t>
                            </w:r>
                            <m:oMath>
                              <m:r>
                                <w:rPr>
                                  <w:rFonts w:ascii="Cambria Math" w:hAnsi="Cambria Math"/>
                                </w:rPr>
                                <m:t>[-1;1]</m:t>
                              </m:r>
                            </m:oMath>
                            <w:r>
                              <w:t xml:space="preserve"> et représentent la force de la relation entre les concepts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et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135040" id="_x0000_t202" coordsize="21600,21600" o:spt="202" path="m,l,21600r21600,l21600,xe">
                <v:stroke joinstyle="miter"/>
                <v:path gradientshapeok="t" o:connecttype="rect"/>
              </v:shapetype>
              <v:shape id="Zone de texte 2" o:spid="_x0000_s1026" type="#_x0000_t202" style="position:absolute;left:0;text-align:left;margin-left:433.45pt;margin-top:43.9pt;width:484.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" fillcolor="#f2f2f2 [3052]" stroked="f">
                <v:shadow on="t" color="black" opacity="26214f" origin="-.5,-.5" offset=".74836mm,.74836mm"/>
                <v:textbox style="mso-fit-shape-to-text:t">
                  <w:txbxContent>
                    <w:p w14:paraId="05AAD55A" w14:textId="39A9EF93" w:rsidR="00795362" w:rsidRDefault="00795362" w:rsidP="00314B91">
                      <w:pPr>
                        <w:jc w:val="both"/>
                      </w:pPr>
                      <w:r w:rsidRPr="00C32BBD">
                        <w:rPr>
                          <w:b/>
                          <w:bCs w:val="0"/>
                        </w:rPr>
                        <w:t>Remarque</w:t>
                      </w:r>
                      <w:r w:rsidR="00772B23">
                        <w:rPr>
                          <w:b/>
                          <w:bCs w:val="0"/>
                        </w:rPr>
                        <w:t xml:space="preserve"> </w:t>
                      </w:r>
                      <w:r w:rsidR="00772B23" w:rsidRPr="00FE6017">
                        <w:t>—</w:t>
                      </w:r>
                      <w:r w:rsidR="00772B23">
                        <w:rPr>
                          <w:b/>
                          <w:bCs w:val="0"/>
                        </w:rPr>
                        <w:t xml:space="preserve"> </w:t>
                      </w:r>
                      <w:r>
                        <w:t xml:space="preserve">En général, les valeurs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des poids sont normalisées dans l’intervalle </w:t>
                      </w:r>
                      <m:oMath>
                        <m:d>
                          <m:dPr>
                            <m:begChr m:val="["/>
                            <m:endChr m:val="]"/>
                            <m:ctrlPr>
                              <w:rPr>
                                <w:rFonts w:ascii="Cambria Math" w:hAnsi="Cambria Math"/>
                                <w:i/>
                              </w:rPr>
                            </m:ctrlPr>
                          </m:dPr>
                          <m:e>
                            <m:r>
                              <w:rPr>
                                <w:rFonts w:ascii="Cambria Math" w:hAnsi="Cambria Math"/>
                              </w:rPr>
                              <m:t>0;1</m:t>
                            </m:r>
                          </m:e>
                        </m:d>
                      </m:oMath>
                      <w:r>
                        <w:t xml:space="preserve"> ou </w:t>
                      </w:r>
                      <m:oMath>
                        <m:r>
                          <w:rPr>
                            <w:rFonts w:ascii="Cambria Math" w:hAnsi="Cambria Math"/>
                          </w:rPr>
                          <m:t>[-1;1]</m:t>
                        </m:r>
                      </m:oMath>
                      <w:r>
                        <w:t xml:space="preserve"> et représentent la force de la relation entre les concepts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et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w:t>
                      </w:r>
                    </w:p>
                  </w:txbxContent>
                </v:textbox>
                <w10:wrap type="square" anchorx="margin"/>
              </v:shape>
            </w:pict>
          </mc:Fallback>
        </mc:AlternateContent>
      </w:r>
      <w:r w:rsidR="00217E7A">
        <w:t xml:space="preserve">Les poids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217E7A">
        <w:t xml:space="preserve"> quant à eux représentent les valeurs qui étiquettent les arrêtes du graphe. Ce sont des valeurs comprises entre </w:t>
      </w:r>
      <m:oMath>
        <m:r>
          <w:rPr>
            <w:rFonts w:ascii="Cambria Math" w:hAnsi="Cambria Math"/>
          </w:rPr>
          <m:t>0</m:t>
        </m:r>
      </m:oMath>
      <w:r w:rsidR="00217E7A">
        <w:t xml:space="preserve"> et </w:t>
      </w:r>
      <m:oMath>
        <m:r>
          <w:rPr>
            <w:rFonts w:ascii="Cambria Math" w:hAnsi="Cambria Math"/>
          </w:rPr>
          <m:t>1</m:t>
        </m:r>
      </m:oMath>
      <w:r w:rsidR="00217E7A">
        <w:t xml:space="preserve"> (ou entre </w:t>
      </w:r>
      <m:oMath>
        <m:r>
          <w:rPr>
            <w:rFonts w:ascii="Cambria Math" w:hAnsi="Cambria Math"/>
          </w:rPr>
          <m:t>-1</m:t>
        </m:r>
      </m:oMath>
      <w:r w:rsidR="00217E7A">
        <w:t xml:space="preserve"> et </w:t>
      </w:r>
      <m:oMath>
        <m:r>
          <w:rPr>
            <w:rFonts w:ascii="Cambria Math" w:hAnsi="Cambria Math"/>
          </w:rPr>
          <m:t>1</m:t>
        </m:r>
      </m:oMath>
      <w:r w:rsidR="00217E7A">
        <w:t xml:space="preserve">). Ainsi,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217E7A">
        <w:t xml:space="preserve"> indique d’influence du concept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17E7A">
        <w:t xml:space="preserve"> de valeur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17E7A">
        <w:t xml:space="preserve"> sur le concept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217E7A">
        <w:t xml:space="preserve"> de valeur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217E7A">
        <w:t>.</w:t>
      </w:r>
    </w:p>
    <w:p w14:paraId="1F0592E9" w14:textId="18BFB4D3" w:rsidR="00795362" w:rsidRPr="00BE6331" w:rsidRDefault="00BC7B48" w:rsidP="00BE6331">
      <w:pPr>
        <w:jc w:val="both"/>
      </w:pPr>
      <w:r>
        <w:t xml:space="preserve">De plus, par nature même, les valeurs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associées aux concepts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sont normalisées, et forment une représentation fuzzifiée des valeurs réelles. Il convient donc de les défuzzifier</w:t>
      </w:r>
      <w:r>
        <w:t xml:space="preserve"> une fois la convergence établie.</w:t>
      </w:r>
    </w:p>
    <w:p w14:paraId="5A6278EB" w14:textId="1416D493" w:rsidR="005337D3" w:rsidRDefault="005337D3" w:rsidP="00CB0163">
      <w:pPr>
        <w:pStyle w:val="Titre2"/>
        <w:numPr>
          <w:ilvl w:val="1"/>
          <w:numId w:val="1"/>
        </w:numPr>
      </w:pPr>
      <w:bookmarkStart w:id="2" w:name="_Toc57900786"/>
      <w:r>
        <w:t>Fonctionnement du programme</w:t>
      </w:r>
      <w:bookmarkEnd w:id="2"/>
    </w:p>
    <w:p w14:paraId="0EC5B966" w14:textId="4AE5D701" w:rsidR="005337D3" w:rsidRDefault="00631B30" w:rsidP="005337D3">
      <w:pPr>
        <w:jc w:val="both"/>
      </w:pPr>
      <w:r w:rsidRPr="00B60374">
        <w:rPr>
          <w:noProof/>
        </w:rPr>
        <w:drawing>
          <wp:anchor distT="0" distB="0" distL="114300" distR="114300" simplePos="0" relativeHeight="251660288" behindDoc="0" locked="0" layoutInCell="1" allowOverlap="1" wp14:anchorId="460C2865" wp14:editId="425F0135">
            <wp:simplePos x="0" y="0"/>
            <wp:positionH relativeFrom="margin">
              <wp:posOffset>4088130</wp:posOffset>
            </wp:positionH>
            <wp:positionV relativeFrom="paragraph">
              <wp:posOffset>37465</wp:posOffset>
            </wp:positionV>
            <wp:extent cx="2093595" cy="2680335"/>
            <wp:effectExtent l="0" t="0" r="1905" b="5715"/>
            <wp:wrapThrough wrapText="bothSides">
              <wp:wrapPolygon edited="0">
                <wp:start x="0" y="0"/>
                <wp:lineTo x="0" y="21493"/>
                <wp:lineTo x="21423" y="21493"/>
                <wp:lineTo x="2142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3245"/>
                    <a:stretch/>
                  </pic:blipFill>
                  <pic:spPr bwMode="auto">
                    <a:xfrm>
                      <a:off x="0" y="0"/>
                      <a:ext cx="2093595" cy="2680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37D3">
        <w:t>A l’heure actuelle, le programme consiste en un package Java qui lit deux fichiers de configuration en entrée, recherche une solution optimale en « force brute », et renvoie les paramètres ayant permis d’atteindre cet optimum.</w:t>
      </w:r>
    </w:p>
    <w:p w14:paraId="78186187" w14:textId="77777777" w:rsidR="005337D3" w:rsidRDefault="005337D3" w:rsidP="00EE6E00">
      <w:pPr>
        <w:jc w:val="both"/>
      </w:pPr>
    </w:p>
    <w:p w14:paraId="688AEE0C" w14:textId="602F0B02" w:rsidR="00EE6E00" w:rsidRDefault="00EE6E00" w:rsidP="00EE6E00">
      <w:pPr>
        <w:jc w:val="both"/>
      </w:pPr>
      <w:r>
        <w:t xml:space="preserve">Le premier fichier à être lu est </w:t>
      </w:r>
      <w:r>
        <w:rPr>
          <w:rFonts w:ascii="Consolas" w:hAnsi="Consolas" w:cs="Consolas"/>
          <w:bCs w:val="0"/>
          <w:color w:val="2A00FF"/>
          <w:kern w:val="0"/>
          <w:szCs w:val="20"/>
          <w:shd w:val="clear" w:color="auto" w:fill="E8F2FE"/>
          <w:lang w:eastAsia="fr-FR"/>
        </w:rPr>
        <w:t>WildApnolab.xml</w:t>
      </w:r>
      <w:r>
        <w:t xml:space="preserve"> qui contient en particulier toutes les informations nécessaire à la formalisation de la FCM : nœuds, connecteurs, etc… </w:t>
      </w:r>
      <w:r w:rsidR="008A254D">
        <w:t xml:space="preserve"> La lecture de ce fichier permet de stocker la FCM en mémoire sous forme d’un objet </w:t>
      </w:r>
      <w:proofErr w:type="spellStart"/>
      <w:r w:rsidR="008A254D">
        <w:t>map</w:t>
      </w:r>
      <w:proofErr w:type="spellEnd"/>
      <w:r w:rsidR="008A254D">
        <w:t>.</w:t>
      </w:r>
    </w:p>
    <w:p w14:paraId="07C62904" w14:textId="58203766" w:rsidR="008A254D" w:rsidRDefault="008A254D" w:rsidP="00EE6E00">
      <w:pPr>
        <w:jc w:val="both"/>
      </w:pPr>
    </w:p>
    <w:p w14:paraId="4A78F215" w14:textId="4F280C54" w:rsidR="00B60374" w:rsidRDefault="008A254D" w:rsidP="00EE6E00">
      <w:pPr>
        <w:jc w:val="both"/>
      </w:pPr>
      <w:r>
        <w:t xml:space="preserve">Le second fichier est </w:t>
      </w:r>
      <w:r>
        <w:rPr>
          <w:rFonts w:ascii="Consolas" w:hAnsi="Consolas" w:cs="Consolas"/>
          <w:bCs w:val="0"/>
          <w:color w:val="2A00FF"/>
          <w:kern w:val="0"/>
          <w:szCs w:val="20"/>
          <w:shd w:val="clear" w:color="auto" w:fill="E8F2FE"/>
          <w:lang w:eastAsia="fr-FR"/>
        </w:rPr>
        <w:t>Wild_try.xml</w:t>
      </w:r>
      <w:r>
        <w:t xml:space="preserve"> dont la structure est la suivante :</w:t>
      </w:r>
    </w:p>
    <w:p w14:paraId="4320FA34" w14:textId="77777777" w:rsidR="00B60374" w:rsidRDefault="00B60374" w:rsidP="00B60374">
      <w:pPr>
        <w:jc w:val="both"/>
      </w:pPr>
    </w:p>
    <w:p w14:paraId="24902DED" w14:textId="7B7EB4BB" w:rsidR="00B60374" w:rsidRDefault="00B60374" w:rsidP="00B60374">
      <w:pPr>
        <w:jc w:val="both"/>
      </w:pPr>
      <w:r>
        <w:t xml:space="preserve">Les nœuds « concept » indiquent quels sont les actuateurs pour lesquels </w:t>
      </w:r>
      <w:r w:rsidR="009C0954">
        <w:t>on modifiera les paramètres afin de chercheur un optimum. Ils permettent d’indiquer les informations suivantes :</w:t>
      </w:r>
    </w:p>
    <w:p w14:paraId="46E87526" w14:textId="039DCF6D" w:rsidR="009C0954" w:rsidRDefault="009C0954" w:rsidP="009C0954">
      <w:pPr>
        <w:pStyle w:val="Paragraphedeliste"/>
        <w:numPr>
          <w:ilvl w:val="0"/>
          <w:numId w:val="4"/>
        </w:numPr>
        <w:jc w:val="both"/>
      </w:pPr>
      <w:proofErr w:type="spellStart"/>
      <w:r w:rsidRPr="009C0954">
        <w:rPr>
          <w:b/>
          <w:bCs w:val="0"/>
        </w:rPr>
        <w:t>rmin</w:t>
      </w:r>
      <w:proofErr w:type="spellEnd"/>
      <w:r>
        <w:t> : borne inférieure de l’intervalle de recherche.</w:t>
      </w:r>
    </w:p>
    <w:p w14:paraId="5915F313" w14:textId="0918CCCA" w:rsidR="009C0954" w:rsidRDefault="009C0954" w:rsidP="009C0954">
      <w:pPr>
        <w:pStyle w:val="Paragraphedeliste"/>
        <w:numPr>
          <w:ilvl w:val="0"/>
          <w:numId w:val="4"/>
        </w:numPr>
        <w:jc w:val="both"/>
      </w:pPr>
      <w:proofErr w:type="spellStart"/>
      <w:r w:rsidRPr="009C0954">
        <w:rPr>
          <w:b/>
          <w:bCs w:val="0"/>
        </w:rPr>
        <w:t>rmax</w:t>
      </w:r>
      <w:proofErr w:type="spellEnd"/>
      <w:r>
        <w:t> : borne supérieure de l’intervalle de recherche.</w:t>
      </w:r>
    </w:p>
    <w:p w14:paraId="1C989A76" w14:textId="28CAE032" w:rsidR="009C0954" w:rsidRDefault="009C0954" w:rsidP="009C0954">
      <w:pPr>
        <w:pStyle w:val="Paragraphedeliste"/>
        <w:numPr>
          <w:ilvl w:val="0"/>
          <w:numId w:val="4"/>
        </w:numPr>
        <w:jc w:val="both"/>
      </w:pPr>
      <w:proofErr w:type="spellStart"/>
      <w:r w:rsidRPr="009C0954">
        <w:rPr>
          <w:b/>
          <w:bCs w:val="0"/>
        </w:rPr>
        <w:t>step</w:t>
      </w:r>
      <w:proofErr w:type="spellEnd"/>
      <w:r>
        <w:t> : le pas utilisé afin de discrétiser cet intervalle.</w:t>
      </w:r>
    </w:p>
    <w:p w14:paraId="0A07AE1E" w14:textId="77777777" w:rsidR="005631DB" w:rsidRDefault="005631DB" w:rsidP="005631DB">
      <w:pPr>
        <w:jc w:val="both"/>
      </w:pPr>
    </w:p>
    <w:p w14:paraId="2CAB55BD" w14:textId="1B3DE066" w:rsidR="005631DB" w:rsidRDefault="005631DB" w:rsidP="005631DB">
      <w:pPr>
        <w:jc w:val="both"/>
      </w:pPr>
      <w:r>
        <w:t>Les nœuds « </w:t>
      </w:r>
      <w:proofErr w:type="spellStart"/>
      <w:r>
        <w:t>cost</w:t>
      </w:r>
      <w:proofErr w:type="spellEnd"/>
      <w:r>
        <w:t> » sont utilisés afin d’indiquer comment sera calculée la fonction de « coût » que l’on chercher à optimiser. Un nœuds « </w:t>
      </w:r>
      <w:proofErr w:type="spellStart"/>
      <w:r>
        <w:t>cost</w:t>
      </w:r>
      <w:proofErr w:type="spellEnd"/>
      <w:r>
        <w:t> » possède un attribut « </w:t>
      </w:r>
      <w:proofErr w:type="spellStart"/>
      <w:r>
        <w:t>name</w:t>
      </w:r>
      <w:proofErr w:type="spellEnd"/>
      <w:r>
        <w:t> » qui correspond au nom d’un nœuds de la FCM, et « </w:t>
      </w:r>
      <w:proofErr w:type="spellStart"/>
      <w:r>
        <w:t>weight</w:t>
      </w:r>
      <w:proofErr w:type="spellEnd"/>
      <w:r>
        <w:t> » permet d’indiquer le poids qui sera attribué à l’output de ce même nœud dans le calcul de la fonction de coût.</w:t>
      </w:r>
    </w:p>
    <w:p w14:paraId="2FD676C2" w14:textId="50F4DAF2" w:rsidR="00AA5A94" w:rsidRDefault="00AA5A94" w:rsidP="00CB0163">
      <w:pPr>
        <w:pStyle w:val="Titre2"/>
        <w:numPr>
          <w:ilvl w:val="1"/>
          <w:numId w:val="1"/>
        </w:numPr>
        <w:jc w:val="both"/>
      </w:pPr>
      <w:bookmarkStart w:id="3" w:name="_Toc57900787"/>
      <w:r>
        <w:t>Remarques générales</w:t>
      </w:r>
      <w:bookmarkEnd w:id="3"/>
    </w:p>
    <w:p w14:paraId="474F59DB" w14:textId="63BC15F8" w:rsidR="001451BA" w:rsidRDefault="00FF4868" w:rsidP="001451BA">
      <w:pPr>
        <w:jc w:val="both"/>
      </w:pPr>
      <w:r>
        <w:t xml:space="preserve">La FCM que l’on utilise actuellement est basée sur un exemple fourni par le développeur de la librairie JFCM. Il s’agit d’une simulation intitulée </w:t>
      </w:r>
      <w:proofErr w:type="spellStart"/>
      <w:r>
        <w:t>WildLifePark</w:t>
      </w:r>
      <w:proofErr w:type="spellEnd"/>
      <w:r>
        <w:t xml:space="preserve"> qui, comme son nom l’indique, représente l’évolution de la population d’herbivores et carnivores dans un parc naturel. D’autres facteurs entrent en compte, comme le nombre de gardes forestiers, la quantité de pluie, le nombre de braconniers attirés par les prix des animaux au marché noir, ou encore la quantité de prairie disponible.</w:t>
      </w:r>
    </w:p>
    <w:p w14:paraId="4576DEE1" w14:textId="77777777" w:rsidR="006A5865" w:rsidRDefault="006A5865" w:rsidP="001451BA">
      <w:pPr>
        <w:jc w:val="both"/>
      </w:pPr>
    </w:p>
    <w:p w14:paraId="263ADBED" w14:textId="72CCA622" w:rsidR="006A5865" w:rsidRDefault="00BA19A2" w:rsidP="00CB0163">
      <w:pPr>
        <w:pStyle w:val="Titre2"/>
        <w:numPr>
          <w:ilvl w:val="1"/>
          <w:numId w:val="1"/>
        </w:numPr>
      </w:pPr>
      <w:bookmarkStart w:id="4" w:name="_Toc57900788"/>
      <w:r>
        <w:t>U</w:t>
      </w:r>
      <w:r w:rsidR="006A5865">
        <w:t>tilisation du programme</w:t>
      </w:r>
      <w:bookmarkEnd w:id="4"/>
    </w:p>
    <w:p w14:paraId="50B01323" w14:textId="7C5F9139" w:rsidR="001451BA" w:rsidRDefault="006A5865" w:rsidP="006A5865">
      <w:pPr>
        <w:jc w:val="both"/>
      </w:pPr>
      <w:r>
        <w:t>Après avoir configuré correctement les deux fichiers XML (celui contenant les informations de la FCM n’a, a priori, pas besoin d’être modifié), l’utilisateur n’a plus qu’à lancer le programme afin d’obtenir la liste des valeurs de paramètres permettant d’obtenir la solution optimale.</w:t>
      </w:r>
    </w:p>
    <w:p w14:paraId="7953306A" w14:textId="07754454" w:rsidR="006A5865" w:rsidRDefault="006A5865" w:rsidP="006A5865">
      <w:pPr>
        <w:jc w:val="both"/>
      </w:pPr>
    </w:p>
    <w:p w14:paraId="38CAFAB2" w14:textId="6C6FD5A3" w:rsidR="006A5865" w:rsidRDefault="00C85688" w:rsidP="006A5865">
      <w:pPr>
        <w:jc w:val="both"/>
      </w:pPr>
      <w:r>
        <w:t>L’utilisateur peut sélectionner autant de nœuds qu’il souhaite afin d’effectuer la recherche d’optimum, ainsi que pour le calcul de la fonction de coût.</w:t>
      </w:r>
    </w:p>
    <w:p w14:paraId="1963BDC9" w14:textId="22748D55" w:rsidR="00C85688" w:rsidRDefault="00C85688" w:rsidP="006A5865">
      <w:pPr>
        <w:jc w:val="both"/>
      </w:pPr>
    </w:p>
    <w:p w14:paraId="6C5EAA07" w14:textId="1195E137" w:rsidR="00C85688" w:rsidRDefault="00C85688" w:rsidP="006A5865">
      <w:pPr>
        <w:jc w:val="both"/>
      </w:pPr>
      <w:r>
        <w:t>Les résultats sont affichés directement sur la sortie standard.</w:t>
      </w:r>
    </w:p>
    <w:p w14:paraId="105D849C" w14:textId="1DA091E1" w:rsidR="00E14E08" w:rsidRDefault="00E14E08" w:rsidP="00CB0163">
      <w:pPr>
        <w:pStyle w:val="Titre1"/>
        <w:numPr>
          <w:ilvl w:val="0"/>
          <w:numId w:val="1"/>
        </w:numPr>
        <w:ind w:left="431" w:hanging="431"/>
      </w:pPr>
      <w:bookmarkStart w:id="5" w:name="_Toc57900789"/>
      <w:r>
        <w:lastRenderedPageBreak/>
        <w:t>Optimisation de la recherche</w:t>
      </w:r>
      <w:bookmarkEnd w:id="5"/>
    </w:p>
    <w:p w14:paraId="6EB4FC15" w14:textId="7251DEBE" w:rsidR="00E14E08" w:rsidRDefault="00E14E08" w:rsidP="00CB0163">
      <w:pPr>
        <w:pStyle w:val="Titre2"/>
        <w:numPr>
          <w:ilvl w:val="1"/>
          <w:numId w:val="1"/>
        </w:numPr>
      </w:pPr>
      <w:bookmarkStart w:id="6" w:name="_Toc57900790"/>
      <w:r>
        <w:t>Visualisation des résultats</w:t>
      </w:r>
      <w:bookmarkEnd w:id="6"/>
    </w:p>
    <w:p w14:paraId="675DB109" w14:textId="74E0B9AA" w:rsidR="00E14E08" w:rsidRDefault="00D357E1" w:rsidP="006A5865">
      <w:pPr>
        <w:jc w:val="both"/>
      </w:pPr>
      <w:r>
        <w:t>Avant de penser à optimiser la façon dont la recherche de l’optimum est effectué, on peut songer à se donner une idée de l’allure de la fonction de coût.</w:t>
      </w:r>
    </w:p>
    <w:p w14:paraId="6C3FA3CB" w14:textId="607B9875" w:rsidR="00FE56C4" w:rsidRDefault="00FE56C4" w:rsidP="006A5865">
      <w:pPr>
        <w:jc w:val="both"/>
      </w:pPr>
    </w:p>
    <w:p w14:paraId="5A18D889" w14:textId="77777777" w:rsidR="00E968AC" w:rsidRDefault="00FE56C4" w:rsidP="006A5865">
      <w:pPr>
        <w:jc w:val="both"/>
      </w:pPr>
      <w:r>
        <w:t>Pour ce faire, on réalise plusieurs simulations, avec un seul paramètre à optimiser, puis deux.</w:t>
      </w:r>
    </w:p>
    <w:p w14:paraId="0094A822" w14:textId="0E446574" w:rsidR="00FE56C4" w:rsidRDefault="00E968AC" w:rsidP="00E968AC">
      <w:pPr>
        <w:jc w:val="center"/>
      </w:pPr>
      <w:r>
        <w:rPr>
          <w:noProof/>
        </w:rPr>
        <w:drawing>
          <wp:inline distT="0" distB="0" distL="0" distR="0" wp14:anchorId="28303307" wp14:editId="29BB3747">
            <wp:extent cx="3838575" cy="28789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290" cy="2897467"/>
                    </a:xfrm>
                    <a:prstGeom prst="rect">
                      <a:avLst/>
                    </a:prstGeom>
                    <a:noFill/>
                    <a:ln>
                      <a:noFill/>
                    </a:ln>
                  </pic:spPr>
                </pic:pic>
              </a:graphicData>
            </a:graphic>
          </wp:inline>
        </w:drawing>
      </w:r>
    </w:p>
    <w:p w14:paraId="70F4D1A1" w14:textId="10A9B921" w:rsidR="00E968AC" w:rsidRDefault="00E968AC" w:rsidP="00E968AC">
      <w:pPr>
        <w:jc w:val="both"/>
      </w:pPr>
      <w:r>
        <w:t>Le graphique ci-dessus illustre l’allure de la fonction de coût en faisant varier le taux de précipitation (en bleu) et le nombre de gardes forestiers (en rouge).</w:t>
      </w:r>
    </w:p>
    <w:p w14:paraId="5A2FE434" w14:textId="7A528816" w:rsidR="00E03A34" w:rsidRDefault="00E03A34" w:rsidP="00E968AC">
      <w:pPr>
        <w:jc w:val="both"/>
      </w:pPr>
    </w:p>
    <w:p w14:paraId="39A32CF8" w14:textId="4400F166" w:rsidR="00D77EDC" w:rsidRDefault="00E03A34" w:rsidP="00E968AC">
      <w:pPr>
        <w:jc w:val="both"/>
      </w:pPr>
      <w:r>
        <w:t>On peut déjà constater que chaque courbe laisse apparaitre de manière évidente des cassures, voir des discontinuités, ce qui semble naturel, étant donné la nature très interdépendante du modèle.</w:t>
      </w:r>
    </w:p>
    <w:p w14:paraId="73399E95" w14:textId="77777777" w:rsidR="00D77EDC" w:rsidRDefault="00D77EDC" w:rsidP="00E968AC">
      <w:pPr>
        <w:jc w:val="both"/>
      </w:pPr>
    </w:p>
    <w:p w14:paraId="4B3BB518" w14:textId="4C13DA57" w:rsidR="00E03A34" w:rsidRDefault="00D77EDC" w:rsidP="00D77EDC">
      <w:pPr>
        <w:jc w:val="center"/>
      </w:pPr>
      <w:r>
        <w:rPr>
          <w:noProof/>
        </w:rPr>
        <w:drawing>
          <wp:inline distT="0" distB="0" distL="0" distR="0" wp14:anchorId="662FE62E" wp14:editId="2482964A">
            <wp:extent cx="1739900" cy="1304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956" cy="1314717"/>
                    </a:xfrm>
                    <a:prstGeom prst="rect">
                      <a:avLst/>
                    </a:prstGeom>
                    <a:noFill/>
                    <a:ln>
                      <a:noFill/>
                    </a:ln>
                  </pic:spPr>
                </pic:pic>
              </a:graphicData>
            </a:graphic>
          </wp:inline>
        </w:drawing>
      </w:r>
      <w:r w:rsidR="00BF30AB">
        <w:tab/>
      </w:r>
      <w:r>
        <w:rPr>
          <w:noProof/>
        </w:rPr>
        <w:drawing>
          <wp:inline distT="0" distB="0" distL="0" distR="0" wp14:anchorId="556EF41F" wp14:editId="2F0E8162">
            <wp:extent cx="1739900" cy="13049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659" cy="1309994"/>
                    </a:xfrm>
                    <a:prstGeom prst="rect">
                      <a:avLst/>
                    </a:prstGeom>
                    <a:noFill/>
                    <a:ln>
                      <a:noFill/>
                    </a:ln>
                  </pic:spPr>
                </pic:pic>
              </a:graphicData>
            </a:graphic>
          </wp:inline>
        </w:drawing>
      </w:r>
      <w:r>
        <w:rPr>
          <w:noProof/>
        </w:rPr>
        <w:drawing>
          <wp:inline distT="0" distB="0" distL="0" distR="0" wp14:anchorId="66911E0F" wp14:editId="2933F6BA">
            <wp:extent cx="1744679" cy="1308509"/>
            <wp:effectExtent l="0" t="0" r="825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5954" cy="1331965"/>
                    </a:xfrm>
                    <a:prstGeom prst="rect">
                      <a:avLst/>
                    </a:prstGeom>
                    <a:noFill/>
                    <a:ln>
                      <a:noFill/>
                    </a:ln>
                  </pic:spPr>
                </pic:pic>
              </a:graphicData>
            </a:graphic>
          </wp:inline>
        </w:drawing>
      </w:r>
    </w:p>
    <w:p w14:paraId="184D2C02" w14:textId="639E141A" w:rsidR="00D77EDC" w:rsidRDefault="00D77EDC" w:rsidP="00D77EDC">
      <w:pPr>
        <w:jc w:val="both"/>
      </w:pPr>
    </w:p>
    <w:p w14:paraId="42761F4F" w14:textId="3C01ABEB" w:rsidR="00D77EDC" w:rsidRDefault="00D77EDC" w:rsidP="00D77EDC">
      <w:pPr>
        <w:jc w:val="both"/>
      </w:pPr>
      <w:r>
        <w:t xml:space="preserve">Les trois figures ci-dessus permettent de représenter l’allure de la surface obtenue lors de la représentation de la fonction de coût, </w:t>
      </w:r>
      <w:r w:rsidR="00D47E77">
        <w:t>en faisant varier le nombre de gardes forestiers et le taux de précipitation. Les trois courbes sont obtenues en choisissant différents paramètres en compte dans le calcul de la fonction de coût, avec des poids différents. Par exemple, la seconde image est obtenue en cherchant à équilibrer le nombre d’herbivores et l’étendue de prairie, alors que la troisième image est obtenue en cherchant à équilibrer le nombre d’herbivores et de carnivores.</w:t>
      </w:r>
    </w:p>
    <w:p w14:paraId="272D1D2E" w14:textId="08C53A24" w:rsidR="00114D43" w:rsidRDefault="00114D43" w:rsidP="00D77EDC">
      <w:pPr>
        <w:jc w:val="both"/>
      </w:pPr>
    </w:p>
    <w:p w14:paraId="6683C926" w14:textId="3A73D3A9" w:rsidR="00114D43" w:rsidRDefault="00AC03BC" w:rsidP="00CB0163">
      <w:pPr>
        <w:pStyle w:val="Titre2"/>
        <w:numPr>
          <w:ilvl w:val="1"/>
          <w:numId w:val="1"/>
        </w:numPr>
      </w:pPr>
      <w:bookmarkStart w:id="7" w:name="_Toc57900791"/>
      <w:r>
        <w:t>Critique du modèle</w:t>
      </w:r>
      <w:bookmarkEnd w:id="7"/>
    </w:p>
    <w:p w14:paraId="1154350C" w14:textId="497DB3B1" w:rsidR="00114D43" w:rsidRDefault="00E308EB" w:rsidP="00D77EDC">
      <w:pPr>
        <w:jc w:val="both"/>
      </w:pPr>
      <w:r>
        <w:t>On peut constater que les courbes obtenues peut être segmentée en plusieurs zones bien distinctes.</w:t>
      </w:r>
      <w:r w:rsidR="004561A9">
        <w:t xml:space="preserve"> Les cassures et discontinuités sont évidentes.</w:t>
      </w:r>
      <w:r w:rsidR="00CA32F1">
        <w:t xml:space="preserve"> </w:t>
      </w:r>
      <w:r w:rsidR="00383CA7">
        <w:t>Néanmoins, au sein de chacune de ces zones, les courbes et surfaces sont extrêmement lisses et régulières.</w:t>
      </w:r>
      <w:r>
        <w:t xml:space="preserve"> </w:t>
      </w:r>
    </w:p>
    <w:p w14:paraId="0D9E6C76" w14:textId="254983E7" w:rsidR="009F5320" w:rsidRDefault="001A0458" w:rsidP="00D77EDC">
      <w:pPr>
        <w:jc w:val="both"/>
      </w:pPr>
      <w:r>
        <w:lastRenderedPageBreak/>
        <w:t>Le fait est que l’on peut raisonnablement supposer que la FCM qui sera utilisée afin de modéliser notre problème d’apnée du sommeil, et la fonction de coût qui lui sera associée, offriront des profils très différents.</w:t>
      </w:r>
    </w:p>
    <w:p w14:paraId="10560758" w14:textId="4F6466F3" w:rsidR="001A0458" w:rsidRDefault="001A0458" w:rsidP="00D77EDC">
      <w:pPr>
        <w:jc w:val="both"/>
      </w:pPr>
    </w:p>
    <w:p w14:paraId="59CE6A04" w14:textId="71D69F0E" w:rsidR="001A0458" w:rsidRDefault="001A0458" w:rsidP="00D77EDC">
      <w:pPr>
        <w:jc w:val="both"/>
      </w:pPr>
      <w:r>
        <w:t>En effet, il semble peu probable que le fait de maximiser ou minimiser l’un des paramètres d’entrée (par exemple les pression maximales ou minimales) puissent offrir des solutions optimales, en particulier dès lors que l’on prend en compte le « bien être » du patient.</w:t>
      </w:r>
    </w:p>
    <w:p w14:paraId="51A0CA88" w14:textId="2086935B" w:rsidR="00A0279A" w:rsidRDefault="00A0279A" w:rsidP="00D77EDC">
      <w:pPr>
        <w:jc w:val="both"/>
      </w:pPr>
    </w:p>
    <w:p w14:paraId="65CFDCA1" w14:textId="501185F1" w:rsidR="00A0279A" w:rsidRDefault="00A0279A" w:rsidP="00D77EDC">
      <w:pPr>
        <w:jc w:val="both"/>
      </w:pPr>
      <w:r>
        <w:t>Dans le cas présent, les différentes zones et discontinuités peuvent être expliquées simplement par le fait qu’il semble exister des valeurs seuils au-delà desquels les populations d’herbivores ou de carnivores s’effondrent par exemple.</w:t>
      </w:r>
    </w:p>
    <w:p w14:paraId="4B4C3D86" w14:textId="46E128C1" w:rsidR="00A0279A" w:rsidRDefault="00A0279A" w:rsidP="00D77EDC">
      <w:pPr>
        <w:jc w:val="both"/>
      </w:pPr>
    </w:p>
    <w:p w14:paraId="46E53D3E" w14:textId="25CD559B" w:rsidR="00A0279A" w:rsidRDefault="00A0279A" w:rsidP="00D77EDC">
      <w:pPr>
        <w:jc w:val="both"/>
      </w:pPr>
      <w:r>
        <w:t>Par conséquent, il serait intéressant de voir si dans notre cas particulier, ces discontinuités existeraient toujours. En effet, si d’aventure la surface à optimiser est extrêmement régulière, un algorithme de descente de gradient pourrait se révéler des plus efficaces. En revanche, si l’on observe de grande discontinuités et variations, il semble évident qu’un algorithme d’optimisation globale ou mixte serait plus adapté.</w:t>
      </w:r>
    </w:p>
    <w:p w14:paraId="5159EB55" w14:textId="01A5F56C" w:rsidR="00A0279A" w:rsidRDefault="00A0279A" w:rsidP="00D77EDC">
      <w:pPr>
        <w:jc w:val="both"/>
      </w:pPr>
    </w:p>
    <w:p w14:paraId="56C4E608" w14:textId="4816183D" w:rsidR="00A0279A" w:rsidRPr="00AA5A94" w:rsidRDefault="00A0279A" w:rsidP="00D77EDC">
      <w:pPr>
        <w:jc w:val="both"/>
      </w:pPr>
      <w:r>
        <w:t>C’est dans cette optique que l’on peut recommander de se pencher sur l’implémentation d’un algorithme stochastique de type recuit simulé, dont on sait qu’il permet en moyenne de converger vers un optimum global, s’il existe.</w:t>
      </w:r>
    </w:p>
    <w:sectPr w:rsidR="00A0279A" w:rsidRPr="00AA5A94">
      <w:footerReference w:type="default" r:id="rId13"/>
      <w:pgSz w:w="11906" w:h="16838"/>
      <w:pgMar w:top="1440" w:right="1080" w:bottom="1440" w:left="1080" w:header="0" w:footer="708"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B83A5" w14:textId="77777777" w:rsidR="00B367ED" w:rsidRDefault="00B367ED">
      <w:r>
        <w:separator/>
      </w:r>
    </w:p>
  </w:endnote>
  <w:endnote w:type="continuationSeparator" w:id="0">
    <w:p w14:paraId="51AA2757" w14:textId="77777777" w:rsidR="00B367ED" w:rsidRDefault="00B3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Liberation Mono">
    <w:altName w:val="Courier New"/>
    <w:charset w:val="00"/>
    <w:family w:val="roman"/>
    <w:pitch w:val="variable"/>
  </w:font>
  <w:font w:name="NSimSun">
    <w:panose1 w:val="02010609030101010101"/>
    <w:charset w:val="86"/>
    <w:family w:val="modern"/>
    <w:pitch w:val="fixed"/>
    <w:sig w:usb0="00000283" w:usb1="288F0000" w:usb2="00000016" w:usb3="00000000" w:csb0="00040001" w:csb1="00000000"/>
  </w:font>
  <w:font w:name="Arial-BoldMT">
    <w:altName w:val="Arial"/>
    <w:charset w:val="00"/>
    <w:family w:val="roman"/>
    <w:pitch w:val="variable"/>
  </w:font>
  <w:font w:name="ArialMT">
    <w:altName w:val="Arial"/>
    <w:charset w:val="00"/>
    <w:family w:val="roman"/>
    <w:pitch w:val="variable"/>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CB3CB" w14:textId="77777777" w:rsidR="00003E4D" w:rsidRDefault="00003E4D"/>
  <w:tbl>
    <w:tblPr>
      <w:tblW w:w="5000" w:type="pct"/>
      <w:tblCellMar>
        <w:top w:w="72" w:type="dxa"/>
        <w:left w:w="115" w:type="dxa"/>
        <w:bottom w:w="72" w:type="dxa"/>
        <w:right w:w="115" w:type="dxa"/>
      </w:tblCellMar>
      <w:tblLook w:val="0000" w:firstRow="0" w:lastRow="0" w:firstColumn="0" w:lastColumn="0" w:noHBand="0" w:noVBand="0"/>
    </w:tblPr>
    <w:tblGrid>
      <w:gridCol w:w="8771"/>
      <w:gridCol w:w="975"/>
    </w:tblGrid>
    <w:tr w:rsidR="00003E4D" w14:paraId="10D60AE7" w14:textId="77777777">
      <w:tc>
        <w:tcPr>
          <w:tcW w:w="8770" w:type="dxa"/>
          <w:tcBorders>
            <w:top w:val="single" w:sz="4" w:space="0" w:color="000000"/>
          </w:tcBorders>
          <w:shd w:val="clear" w:color="auto" w:fill="auto"/>
        </w:tcPr>
        <w:p w14:paraId="599A4DC8" w14:textId="77777777" w:rsidR="00003E4D" w:rsidRDefault="00FE6881">
          <w:pPr>
            <w:pStyle w:val="Pieddepage"/>
            <w:snapToGrid w:val="0"/>
            <w:jc w:val="right"/>
          </w:pPr>
          <w:r>
            <w:t xml:space="preserve">Projet industriel </w:t>
          </w:r>
          <w:proofErr w:type="spellStart"/>
          <w:r>
            <w:t>Apnolab</w:t>
          </w:r>
          <w:proofErr w:type="spellEnd"/>
          <w:r>
            <w:t xml:space="preserve"> - Séance de travail du 12/11/2020</w:t>
          </w:r>
        </w:p>
      </w:tc>
      <w:tc>
        <w:tcPr>
          <w:tcW w:w="975" w:type="dxa"/>
          <w:tcBorders>
            <w:top w:val="single" w:sz="4" w:space="0" w:color="C0504D"/>
          </w:tcBorders>
          <w:shd w:val="clear" w:color="auto" w:fill="943634"/>
        </w:tcPr>
        <w:p w14:paraId="0FA6E619" w14:textId="77777777" w:rsidR="00003E4D" w:rsidRDefault="00FE6881">
          <w:pPr>
            <w:pStyle w:val="En-tte"/>
            <w:snapToGrid w:val="0"/>
          </w:pPr>
          <w:r>
            <w:fldChar w:fldCharType="begin"/>
          </w:r>
          <w:r>
            <w:instrText>PAGE</w:instrText>
          </w:r>
          <w:r>
            <w:fldChar w:fldCharType="separate"/>
          </w:r>
          <w:r>
            <w:t>3</w:t>
          </w:r>
          <w:r>
            <w:fldChar w:fldCharType="end"/>
          </w:r>
        </w:p>
      </w:tc>
    </w:tr>
  </w:tbl>
  <w:p w14:paraId="7E6CEDC5" w14:textId="77777777" w:rsidR="00003E4D" w:rsidRDefault="00003E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64182" w14:textId="77777777" w:rsidR="00B367ED" w:rsidRDefault="00B367ED">
      <w:r>
        <w:separator/>
      </w:r>
    </w:p>
  </w:footnote>
  <w:footnote w:type="continuationSeparator" w:id="0">
    <w:p w14:paraId="5608EFCB" w14:textId="77777777" w:rsidR="00B367ED" w:rsidRDefault="00B36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12C"/>
    <w:multiLevelType w:val="multilevel"/>
    <w:tmpl w:val="EE04AAE8"/>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15:restartNumberingAfterBreak="0">
    <w:nsid w:val="03951F0C"/>
    <w:multiLevelType w:val="multilevel"/>
    <w:tmpl w:val="EE04AAE8"/>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2" w15:restartNumberingAfterBreak="0">
    <w:nsid w:val="03F0438F"/>
    <w:multiLevelType w:val="multilevel"/>
    <w:tmpl w:val="EE04AAE8"/>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 w15:restartNumberingAfterBreak="0">
    <w:nsid w:val="11CD0859"/>
    <w:multiLevelType w:val="multilevel"/>
    <w:tmpl w:val="BF165B6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15:restartNumberingAfterBreak="0">
    <w:nsid w:val="36157BA7"/>
    <w:multiLevelType w:val="multilevel"/>
    <w:tmpl w:val="0A26AA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BD6376D"/>
    <w:multiLevelType w:val="multilevel"/>
    <w:tmpl w:val="EE04AAE8"/>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6" w15:restartNumberingAfterBreak="0">
    <w:nsid w:val="76D52BDF"/>
    <w:multiLevelType w:val="multilevel"/>
    <w:tmpl w:val="EE04AAE8"/>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7" w15:restartNumberingAfterBreak="0">
    <w:nsid w:val="799A573B"/>
    <w:multiLevelType w:val="hybridMultilevel"/>
    <w:tmpl w:val="D2A2415A"/>
    <w:lvl w:ilvl="0" w:tplc="8956193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4D"/>
    <w:rsid w:val="00003E4D"/>
    <w:rsid w:val="000137A3"/>
    <w:rsid w:val="000A44AC"/>
    <w:rsid w:val="000F4501"/>
    <w:rsid w:val="00114D43"/>
    <w:rsid w:val="001451BA"/>
    <w:rsid w:val="001A0458"/>
    <w:rsid w:val="001C3EB2"/>
    <w:rsid w:val="001D0466"/>
    <w:rsid w:val="00217E7A"/>
    <w:rsid w:val="002209C8"/>
    <w:rsid w:val="002977EE"/>
    <w:rsid w:val="00314B91"/>
    <w:rsid w:val="00346EF4"/>
    <w:rsid w:val="00383CA7"/>
    <w:rsid w:val="004561A9"/>
    <w:rsid w:val="005337D3"/>
    <w:rsid w:val="005631DB"/>
    <w:rsid w:val="00631B30"/>
    <w:rsid w:val="006A5865"/>
    <w:rsid w:val="006E50F5"/>
    <w:rsid w:val="006F3650"/>
    <w:rsid w:val="007470B9"/>
    <w:rsid w:val="00772B23"/>
    <w:rsid w:val="00795362"/>
    <w:rsid w:val="007A308A"/>
    <w:rsid w:val="007C6C55"/>
    <w:rsid w:val="008024E0"/>
    <w:rsid w:val="008A254D"/>
    <w:rsid w:val="009144A9"/>
    <w:rsid w:val="009A2F68"/>
    <w:rsid w:val="009C0954"/>
    <w:rsid w:val="009F5320"/>
    <w:rsid w:val="00A0279A"/>
    <w:rsid w:val="00A063CF"/>
    <w:rsid w:val="00AA5A94"/>
    <w:rsid w:val="00AC03BC"/>
    <w:rsid w:val="00B367ED"/>
    <w:rsid w:val="00B60374"/>
    <w:rsid w:val="00BA19A2"/>
    <w:rsid w:val="00BC7B48"/>
    <w:rsid w:val="00BE6331"/>
    <w:rsid w:val="00BF30AB"/>
    <w:rsid w:val="00C11C5F"/>
    <w:rsid w:val="00C13076"/>
    <w:rsid w:val="00C32BBD"/>
    <w:rsid w:val="00C85688"/>
    <w:rsid w:val="00CA32F1"/>
    <w:rsid w:val="00CA510E"/>
    <w:rsid w:val="00CB0163"/>
    <w:rsid w:val="00CF3164"/>
    <w:rsid w:val="00D357E1"/>
    <w:rsid w:val="00D47E77"/>
    <w:rsid w:val="00D77EDC"/>
    <w:rsid w:val="00DE15DA"/>
    <w:rsid w:val="00DE4E9E"/>
    <w:rsid w:val="00E03A34"/>
    <w:rsid w:val="00E14E08"/>
    <w:rsid w:val="00E308EB"/>
    <w:rsid w:val="00E405DE"/>
    <w:rsid w:val="00E511D6"/>
    <w:rsid w:val="00E968AC"/>
    <w:rsid w:val="00EB1060"/>
    <w:rsid w:val="00EE6E00"/>
    <w:rsid w:val="00FD62DA"/>
    <w:rsid w:val="00FE56C4"/>
    <w:rsid w:val="00FE6017"/>
    <w:rsid w:val="00FE6881"/>
    <w:rsid w:val="00FE7E8E"/>
    <w:rsid w:val="00FF486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F85F"/>
  <w15:docId w15:val="{26455031-45DE-4953-87FF-A673FAD1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331"/>
    <w:rPr>
      <w:rFonts w:ascii="Arial" w:hAnsi="Arial" w:cs="Arial"/>
      <w:bCs/>
      <w:kern w:val="2"/>
      <w:szCs w:val="22"/>
      <w:lang w:eastAsia="zh-CN"/>
    </w:rPr>
  </w:style>
  <w:style w:type="paragraph" w:styleId="Titre1">
    <w:name w:val="heading 1"/>
    <w:basedOn w:val="Normal"/>
    <w:next w:val="Normal"/>
    <w:link w:val="Titre1Car"/>
    <w:qFormat/>
    <w:pPr>
      <w:keepNext/>
      <w:pageBreakBefore/>
      <w:pBdr>
        <w:bottom w:val="single" w:sz="4" w:space="1" w:color="000000"/>
      </w:pBdr>
      <w:spacing w:after="240"/>
      <w:ind w:left="431" w:hanging="431"/>
      <w:outlineLvl w:val="0"/>
    </w:pPr>
    <w:rPr>
      <w:b/>
      <w:bCs w:val="0"/>
      <w:caps/>
      <w:sz w:val="32"/>
      <w:szCs w:val="32"/>
    </w:rPr>
  </w:style>
  <w:style w:type="paragraph" w:styleId="Titre2">
    <w:name w:val="heading 2"/>
    <w:basedOn w:val="Normal"/>
    <w:next w:val="Normal"/>
    <w:link w:val="Titre2Car"/>
    <w:qFormat/>
    <w:pPr>
      <w:keepNext/>
      <w:spacing w:before="360" w:after="240"/>
      <w:ind w:left="578" w:hanging="578"/>
      <w:outlineLvl w:val="1"/>
    </w:pPr>
    <w:rPr>
      <w:b/>
      <w:bCs w:val="0"/>
      <w:iCs/>
      <w:smallCaps/>
      <w:sz w:val="28"/>
      <w:szCs w:val="28"/>
    </w:rPr>
  </w:style>
  <w:style w:type="paragraph" w:styleId="Titre3">
    <w:name w:val="heading 3"/>
    <w:basedOn w:val="Normal"/>
    <w:next w:val="Normal"/>
    <w:qFormat/>
    <w:pPr>
      <w:keepNext/>
      <w:spacing w:before="240" w:after="240"/>
      <w:outlineLvl w:val="2"/>
    </w:pPr>
    <w:rPr>
      <w:b/>
      <w:bCs w:val="0"/>
      <w:sz w:val="26"/>
      <w:szCs w:val="26"/>
    </w:rPr>
  </w:style>
  <w:style w:type="paragraph" w:styleId="Titre4">
    <w:name w:val="heading 4"/>
    <w:basedOn w:val="Normal"/>
    <w:next w:val="Normal"/>
    <w:qFormat/>
    <w:pPr>
      <w:keepNext/>
      <w:spacing w:before="240" w:after="60"/>
      <w:outlineLvl w:val="3"/>
    </w:pPr>
    <w:rPr>
      <w:b/>
      <w:bCs w:val="0"/>
      <w:sz w:val="28"/>
      <w:szCs w:val="28"/>
    </w:rPr>
  </w:style>
  <w:style w:type="paragraph" w:styleId="Titre5">
    <w:name w:val="heading 5"/>
    <w:basedOn w:val="Normal"/>
    <w:next w:val="Normal"/>
    <w:qFormat/>
    <w:pPr>
      <w:spacing w:before="240" w:after="60"/>
      <w:outlineLvl w:val="4"/>
    </w:pPr>
    <w:rPr>
      <w:b/>
      <w:bCs w:val="0"/>
      <w:i/>
      <w:iCs/>
      <w:sz w:val="26"/>
      <w:szCs w:val="26"/>
    </w:rPr>
  </w:style>
  <w:style w:type="paragraph" w:styleId="Titre6">
    <w:name w:val="heading 6"/>
    <w:basedOn w:val="Normal"/>
    <w:next w:val="Normal"/>
    <w:qFormat/>
    <w:pPr>
      <w:spacing w:before="240" w:after="60"/>
      <w:outlineLvl w:val="5"/>
    </w:pPr>
    <w:rPr>
      <w:b/>
      <w:bCs w:val="0"/>
      <w:sz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3z0">
    <w:name w:val="WW8Num3z0"/>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3">
    <w:name w:val="WW8Num3z3"/>
    <w:qFormat/>
    <w:rPr>
      <w:rFonts w:ascii="Symbol" w:hAnsi="Symbol" w:cs="Symbol"/>
    </w:rPr>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Wingdings" w:hAnsi="Wingdings" w:cs="Wingdings"/>
    </w:rPr>
  </w:style>
  <w:style w:type="character" w:customStyle="1" w:styleId="WW8Num10z1">
    <w:name w:val="WW8Num10z1"/>
    <w:qFormat/>
    <w:rPr>
      <w:rFonts w:ascii="Courier New" w:hAnsi="Courier New" w:cs="Courier New"/>
    </w:rPr>
  </w:style>
  <w:style w:type="character" w:customStyle="1" w:styleId="WW8Num10z3">
    <w:name w:val="WW8Num10z3"/>
    <w:qFormat/>
    <w:rPr>
      <w:rFonts w:ascii="Symbol" w:hAnsi="Symbol" w:cs="Symbol"/>
    </w:rPr>
  </w:style>
  <w:style w:type="character" w:customStyle="1" w:styleId="WW8Num11z0">
    <w:name w:val="WW8Num11z0"/>
    <w:qFormat/>
    <w:rPr>
      <w:rFonts w:ascii="Wingdings" w:hAnsi="Wingdings" w:cs="Wingdings"/>
    </w:rPr>
  </w:style>
  <w:style w:type="character" w:customStyle="1" w:styleId="WW8Num11z1">
    <w:name w:val="WW8Num11z1"/>
    <w:qFormat/>
    <w:rPr>
      <w:rFonts w:ascii="Courier New" w:hAnsi="Courier New" w:cs="Courier New"/>
    </w:rPr>
  </w:style>
  <w:style w:type="character" w:customStyle="1" w:styleId="WW8Num11z3">
    <w:name w:val="WW8Num11z3"/>
    <w:qFormat/>
    <w:rPr>
      <w:rFonts w:ascii="Symbol" w:hAnsi="Symbol" w:cs="Symbol"/>
    </w:rPr>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Arial" w:eastAsia="Times New Roman" w:hAnsi="Arial" w:cs="Aria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St6z0">
    <w:name w:val="WW8NumSt6z0"/>
    <w:qFormat/>
    <w:rPr>
      <w:rFonts w:ascii="Arial" w:hAnsi="Arial" w:cs="Arial"/>
      <w:sz w:val="20"/>
    </w:rPr>
  </w:style>
  <w:style w:type="character" w:customStyle="1" w:styleId="Policepardfaut1">
    <w:name w:val="Police par défaut1"/>
    <w:qFormat/>
  </w:style>
  <w:style w:type="character" w:customStyle="1" w:styleId="LienInternet">
    <w:name w:val="Lien Internet"/>
    <w:basedOn w:val="Policepardfaut"/>
    <w:uiPriority w:val="99"/>
    <w:unhideWhenUsed/>
    <w:rsid w:val="00957E42"/>
    <w:rPr>
      <w:color w:val="0563C1" w:themeColor="hyperlink"/>
      <w:u w:val="single"/>
    </w:rPr>
  </w:style>
  <w:style w:type="character" w:customStyle="1" w:styleId="CarCar5">
    <w:name w:val="Car Car5"/>
    <w:basedOn w:val="Policepardfaut1"/>
    <w:qFormat/>
    <w:rPr>
      <w:rFonts w:ascii="Arial" w:hAnsi="Arial" w:cs="Arial"/>
      <w:bCs/>
      <w:kern w:val="2"/>
    </w:rPr>
  </w:style>
  <w:style w:type="character" w:customStyle="1" w:styleId="Caractresdenotedebasdepage">
    <w:name w:val="Caractères de note de bas de page"/>
    <w:basedOn w:val="Policepardfaut1"/>
    <w:qFormat/>
    <w:rPr>
      <w:vertAlign w:val="superscript"/>
    </w:rPr>
  </w:style>
  <w:style w:type="character" w:customStyle="1" w:styleId="XmlPathCar">
    <w:name w:val="XmlPath Car"/>
    <w:basedOn w:val="Policepardfaut1"/>
    <w:qFormat/>
    <w:rPr>
      <w:rFonts w:ascii="Arial" w:hAnsi="Arial" w:cs="Arial"/>
      <w:sz w:val="16"/>
      <w:szCs w:val="24"/>
      <w:lang w:val="en-US"/>
    </w:rPr>
  </w:style>
  <w:style w:type="character" w:customStyle="1" w:styleId="CarCar4">
    <w:name w:val="Car Car4"/>
    <w:basedOn w:val="Policepardfaut1"/>
    <w:qFormat/>
    <w:rPr>
      <w:rFonts w:ascii="Arial" w:hAnsi="Arial" w:cs="Arial"/>
      <w:bCs/>
      <w:kern w:val="2"/>
      <w:sz w:val="22"/>
      <w:szCs w:val="22"/>
    </w:rPr>
  </w:style>
  <w:style w:type="character" w:customStyle="1" w:styleId="CarCar3">
    <w:name w:val="Car Car3"/>
    <w:basedOn w:val="Policepardfaut1"/>
    <w:qFormat/>
    <w:rPr>
      <w:rFonts w:ascii="Arial" w:hAnsi="Arial" w:cs="Arial"/>
      <w:bCs/>
      <w:kern w:val="2"/>
      <w:sz w:val="22"/>
      <w:szCs w:val="22"/>
    </w:rPr>
  </w:style>
  <w:style w:type="character" w:customStyle="1" w:styleId="CarCar2">
    <w:name w:val="Car Car2"/>
    <w:basedOn w:val="Policepardfaut1"/>
    <w:qFormat/>
    <w:rPr>
      <w:rFonts w:ascii="Tahoma" w:hAnsi="Tahoma" w:cs="Tahoma"/>
      <w:bCs/>
      <w:kern w:val="2"/>
      <w:sz w:val="16"/>
      <w:szCs w:val="16"/>
    </w:rPr>
  </w:style>
  <w:style w:type="character" w:customStyle="1" w:styleId="Marquedecommentaire1">
    <w:name w:val="Marque de commentaire1"/>
    <w:basedOn w:val="Policepardfaut1"/>
    <w:qFormat/>
    <w:rPr>
      <w:sz w:val="16"/>
      <w:szCs w:val="16"/>
    </w:rPr>
  </w:style>
  <w:style w:type="character" w:customStyle="1" w:styleId="CarCar1">
    <w:name w:val="Car Car1"/>
    <w:basedOn w:val="Policepardfaut1"/>
    <w:qFormat/>
    <w:rPr>
      <w:rFonts w:ascii="Arial" w:hAnsi="Arial" w:cs="Arial"/>
      <w:bCs/>
      <w:kern w:val="2"/>
    </w:rPr>
  </w:style>
  <w:style w:type="character" w:customStyle="1" w:styleId="CarCar">
    <w:name w:val="Car Car"/>
    <w:basedOn w:val="CarCar1"/>
    <w:qFormat/>
    <w:rPr>
      <w:rFonts w:ascii="Arial" w:hAnsi="Arial" w:cs="Arial"/>
      <w:b/>
      <w:bCs/>
      <w:kern w:val="2"/>
    </w:rPr>
  </w:style>
  <w:style w:type="character" w:customStyle="1" w:styleId="LienInternetvisit">
    <w:name w:val="Lien Internet visité"/>
    <w:basedOn w:val="Policepardfaut1"/>
    <w:rPr>
      <w:color w:val="800080"/>
      <w:u w:val="single"/>
    </w:rPr>
  </w:style>
  <w:style w:type="character" w:customStyle="1" w:styleId="Caractresdenumrotation">
    <w:name w:val="Caractères de numérotation"/>
    <w:qFormat/>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Titre10">
    <w:name w:val="Titre1"/>
    <w:basedOn w:val="Normal"/>
    <w:next w:val="Corpsdetexte"/>
    <w:qFormat/>
    <w:pPr>
      <w:keepNext/>
      <w:spacing w:before="240" w:after="120"/>
    </w:pPr>
    <w:rPr>
      <w:rFonts w:ascii="Liberation Sans" w:eastAsia="Microsoft YaHei" w:hAnsi="Liberation Sans"/>
      <w:sz w:val="28"/>
      <w:szCs w:val="28"/>
    </w:rPr>
  </w:style>
  <w:style w:type="paragraph" w:styleId="NormalWeb">
    <w:name w:val="Normal (Web)"/>
    <w:basedOn w:val="Normal"/>
    <w:qFormat/>
    <w:pPr>
      <w:spacing w:before="280" w:after="280"/>
    </w:pPr>
  </w:style>
  <w:style w:type="paragraph" w:styleId="TM1">
    <w:name w:val="toc 1"/>
    <w:basedOn w:val="Normal"/>
    <w:next w:val="Normal"/>
    <w:uiPriority w:val="39"/>
    <w:pPr>
      <w:tabs>
        <w:tab w:val="left" w:pos="440"/>
        <w:tab w:val="right" w:leader="dot" w:pos="9736"/>
      </w:tabs>
    </w:pPr>
  </w:style>
  <w:style w:type="paragraph" w:styleId="TM2">
    <w:name w:val="toc 2"/>
    <w:basedOn w:val="Normal"/>
    <w:next w:val="Normal"/>
    <w:uiPriority w:val="39"/>
    <w:pPr>
      <w:ind w:left="240"/>
    </w:pPr>
  </w:style>
  <w:style w:type="paragraph" w:styleId="En-ttedetabledesmatires">
    <w:name w:val="TOC Heading"/>
    <w:basedOn w:val="Titre1"/>
    <w:next w:val="Normal"/>
    <w:uiPriority w:val="39"/>
    <w:qFormat/>
    <w:pPr>
      <w:keepLines/>
      <w:spacing w:before="480" w:after="0" w:line="276" w:lineRule="auto"/>
    </w:pPr>
    <w:rPr>
      <w:rFonts w:ascii="Cambria" w:hAnsi="Cambria" w:cs="Times New Roman"/>
      <w:bCs/>
      <w:color w:val="365F91"/>
      <w:kern w:val="0"/>
      <w:sz w:val="28"/>
      <w:szCs w:val="28"/>
    </w:rPr>
  </w:style>
  <w:style w:type="paragraph" w:styleId="Notedebasdepage">
    <w:name w:val="footnote text"/>
    <w:basedOn w:val="Normal"/>
    <w:rPr>
      <w:szCs w:val="20"/>
    </w:rPr>
  </w:style>
  <w:style w:type="paragraph" w:styleId="TM3">
    <w:name w:val="toc 3"/>
    <w:basedOn w:val="Normal"/>
    <w:next w:val="Normal"/>
    <w:uiPriority w:val="39"/>
    <w:pPr>
      <w:ind w:left="440"/>
    </w:pPr>
  </w:style>
  <w:style w:type="paragraph" w:customStyle="1" w:styleId="XmlPath">
    <w:name w:val="XmlPath"/>
    <w:basedOn w:val="Normal"/>
    <w:qFormat/>
    <w:pPr>
      <w:spacing w:before="120" w:after="120"/>
    </w:pPr>
    <w:rPr>
      <w:rFonts w:cs="Times New Roman"/>
      <w:bCs w:val="0"/>
      <w:kern w:val="0"/>
      <w:sz w:val="16"/>
      <w:szCs w:val="24"/>
      <w:lang w:val="en-US"/>
    </w:rPr>
  </w:style>
  <w:style w:type="paragraph" w:customStyle="1" w:styleId="XmlPathChapter">
    <w:name w:val="XmlPathChapter"/>
    <w:basedOn w:val="XmlPath"/>
    <w:qFormat/>
    <w:rPr>
      <w:b/>
      <w:sz w:val="24"/>
      <w:lang w:val="fr-FR"/>
    </w:rPr>
  </w:style>
  <w:style w:type="paragraph" w:customStyle="1" w:styleId="Titrechapitre">
    <w:name w:val="Titre chapitre"/>
    <w:basedOn w:val="Titre3"/>
    <w:qFormat/>
    <w:rPr>
      <w:bCs/>
      <w:kern w:val="0"/>
      <w:sz w:val="24"/>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extedebulles">
    <w:name w:val="Balloon Text"/>
    <w:basedOn w:val="Normal"/>
    <w:qFormat/>
    <w:rPr>
      <w:rFonts w:ascii="Tahoma" w:hAnsi="Tahoma" w:cs="Tahoma"/>
      <w:sz w:val="16"/>
      <w:szCs w:val="16"/>
    </w:rPr>
  </w:style>
  <w:style w:type="paragraph" w:customStyle="1" w:styleId="Commentaire1">
    <w:name w:val="Commentaire1"/>
    <w:basedOn w:val="Normal"/>
    <w:qFormat/>
    <w:rPr>
      <w:szCs w:val="20"/>
    </w:rPr>
  </w:style>
  <w:style w:type="paragraph" w:styleId="Objetducommentaire">
    <w:name w:val="annotation subject"/>
    <w:basedOn w:val="Commentaire1"/>
    <w:next w:val="Commentaire1"/>
    <w:qFormat/>
    <w:rPr>
      <w:b/>
    </w:rPr>
  </w:style>
  <w:style w:type="paragraph" w:styleId="Paragraphedeliste">
    <w:name w:val="List Paragraph"/>
    <w:basedOn w:val="Normal"/>
    <w:qFormat/>
    <w:pPr>
      <w:ind w:left="708"/>
    </w:pPr>
  </w:style>
  <w:style w:type="paragraph" w:customStyle="1" w:styleId="Titrecolonne">
    <w:name w:val="Titre colonne"/>
    <w:basedOn w:val="Titrechapitre"/>
    <w:qFormat/>
    <w:pPr>
      <w:jc w:val="center"/>
    </w:pPr>
  </w:style>
  <w:style w:type="paragraph" w:customStyle="1" w:styleId="xsd">
    <w:name w:val="xsd"/>
    <w:basedOn w:val="XmlPath"/>
    <w:qFormat/>
    <w:pPr>
      <w:tabs>
        <w:tab w:val="left" w:pos="170"/>
        <w:tab w:val="left" w:pos="340"/>
        <w:tab w:val="left" w:pos="510"/>
        <w:tab w:val="left" w:pos="680"/>
      </w:tabs>
      <w:spacing w:before="0" w:after="0"/>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rPr>
  </w:style>
  <w:style w:type="paragraph" w:customStyle="1" w:styleId="Texteprformat">
    <w:name w:val="Texte préformaté"/>
    <w:basedOn w:val="Normal"/>
    <w:qFormat/>
    <w:rPr>
      <w:rFonts w:ascii="Liberation Mono" w:eastAsia="NSimSun" w:hAnsi="Liberation Mono" w:cs="Liberation Mono"/>
      <w:szCs w:val="20"/>
    </w:rPr>
  </w:style>
  <w:style w:type="paragraph" w:styleId="Sansinterligne">
    <w:name w:val="No Spacing"/>
    <w:uiPriority w:val="1"/>
    <w:qFormat/>
    <w:rsid w:val="006F390F"/>
    <w:rPr>
      <w:rFonts w:ascii="Arial" w:hAnsi="Arial" w:cs="Arial"/>
      <w:bCs/>
      <w:kern w:val="2"/>
      <w:szCs w:val="22"/>
      <w:lang w:eastAsia="zh-CN"/>
    </w:rPr>
  </w:style>
  <w:style w:type="numbering" w:customStyle="1" w:styleId="Puce">
    <w:name w:val="Puce •"/>
    <w:qFormat/>
  </w:style>
  <w:style w:type="character" w:customStyle="1" w:styleId="Titre2Car">
    <w:name w:val="Titre 2 Car"/>
    <w:basedOn w:val="Policepardfaut"/>
    <w:link w:val="Titre2"/>
    <w:rsid w:val="00AA5A94"/>
    <w:rPr>
      <w:rFonts w:ascii="Arial" w:hAnsi="Arial" w:cs="Arial"/>
      <w:b/>
      <w:iCs/>
      <w:smallCaps/>
      <w:kern w:val="2"/>
      <w:sz w:val="28"/>
      <w:szCs w:val="28"/>
      <w:lang w:eastAsia="zh-CN"/>
    </w:rPr>
  </w:style>
  <w:style w:type="character" w:styleId="Lienhypertexte">
    <w:name w:val="Hyperlink"/>
    <w:basedOn w:val="Policepardfaut"/>
    <w:uiPriority w:val="99"/>
    <w:unhideWhenUsed/>
    <w:rsid w:val="00DE15DA"/>
    <w:rPr>
      <w:color w:val="0563C1" w:themeColor="hyperlink"/>
      <w:u w:val="single"/>
    </w:rPr>
  </w:style>
  <w:style w:type="character" w:customStyle="1" w:styleId="Titre1Car">
    <w:name w:val="Titre 1 Car"/>
    <w:basedOn w:val="Policepardfaut"/>
    <w:link w:val="Titre1"/>
    <w:rsid w:val="00E14E08"/>
    <w:rPr>
      <w:rFonts w:ascii="Arial" w:hAnsi="Arial" w:cs="Arial"/>
      <w:b/>
      <w:caps/>
      <w:kern w:val="2"/>
      <w:sz w:val="32"/>
      <w:szCs w:val="32"/>
      <w:lang w:eastAsia="zh-CN"/>
    </w:rPr>
  </w:style>
  <w:style w:type="character" w:styleId="Textedelespacerserv">
    <w:name w:val="Placeholder Text"/>
    <w:basedOn w:val="Policepardfaut"/>
    <w:uiPriority w:val="99"/>
    <w:semiHidden/>
    <w:rsid w:val="00533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213A0-969E-495A-90C5-E9EAD48B4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1212</Words>
  <Characters>6670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Agence EDISANTE</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Agence EDISANTE</dc:title>
  <dc:subject/>
  <dc:creator>Administrateur</dc:creator>
  <dc:description/>
  <cp:lastModifiedBy>THEODON Leo</cp:lastModifiedBy>
  <cp:revision>195</cp:revision>
  <cp:lastPrinted>2020-12-03T14:14:00Z</cp:lastPrinted>
  <dcterms:created xsi:type="dcterms:W3CDTF">2020-10-15T14:31:00Z</dcterms:created>
  <dcterms:modified xsi:type="dcterms:W3CDTF">2020-12-03T14:14:00Z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