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aps/>
          <w:color w:val="0F6E56"/>
          <w:sz w:val="20"/>
          <w:szCs w:val="20"/>
        </w:rPr>
        <w:t xml:space="preserve">Đề xuất triển khai</w:t>
      </w:r>
    </w:p>
    <w:p>
      <w:pPr>
        <w:pStyle w:val="Title"/>
        <w:spacing w:after="60"/>
      </w:pPr>
      <w:r>
        <w:t xml:space="preserve">TSL AI Workforce — Pilot Nhân viên AI vận hành theo Hiến pháp doanh nghiệp</w:t>
      </w:r>
    </w:p>
    <w:p>
      <w:pPr>
        <w:spacing w:after="200"/>
      </w:pPr>
      <w:r>
        <w:rPr>
          <w:color w:val="63625A"/>
          <w:sz w:val="24"/>
          <w:szCs w:val="24"/>
        </w:rPr>
        <w:t xml:space="preserve">Chuẩn hóa cách doanh nghiệp vận hành thành Hến pháp máy đọc được, triển khai Nhân viên AI chạy đúng luật — có thẩm quyền, có KPI, biết escalate.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Khách hàng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[TÊN DOANH NGHIỆP]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Người nhận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[Chức danh — Họ tên]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Đơn vị thực hiện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Emmy Lê Thị Hải — System Leadership Coach (TSL)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Số / Ngày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[TSL-YYYY-NN] · [../../....]</w:t>
            </w:r>
            <w:r>
              <w:rPr>
                <w:color w:val="63625A"/>
              </w:rPr>
              <w:t xml:space="preserve">  · Hiệu lực 15 ngày</w:t>
            </w:r>
          </w:p>
        </w:tc>
      </w:tr>
    </w:tbl>
    <w:p>
      <w:pPr>
        <w:spacing w:after="40" w:before="120"/>
      </w:pPr>
      <w:r>
        <w:rPr>
          <w:i/>
          <w:iCs/>
          <w:color w:val="854F0B"/>
          <w:sz w:val="18"/>
          <w:szCs w:val="18"/>
        </w:rPr>
        <w:t xml:space="preserve">Lưu ý: thay các ô […] bôi vàng bằng thông tin khách trước khi gửi.</w:t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Tóm tắt điều hành</w:t>
      </w:r>
    </w:p>
    <w:p>
      <w:pPr>
        <w:spacing w:after="120" w:line="276"/>
      </w:pPr>
      <w:r>
        <w:t xml:space="preserve">Doanh nghiệp không kẹt vì thiếu cơ hội hay con người — mà vì hệ thống chưa được thiết kế đúng: phụ thuộc cá nhân, sự cố lặp lại, càng tăng trưởng càng mất kiểm soát.</w:t>
      </w:r>
    </w:p>
    <w:p>
      <w:pPr>
        <w:spacing w:after="120" w:line="276"/>
      </w:pPr>
      <w:r>
        <w:t xml:space="preserve">Đề xuất này triển khai một </w:t>
      </w:r>
      <w:r>
        <w:rPr>
          <w:b/>
          <w:bCs/>
        </w:rPr>
        <w:t xml:space="preserve">Pilot 4 tuần</w:t>
      </w:r>
      <w:r>
        <w:t xml:space="preserve">: biến tri thức vận hành của doanh nghiệp thành </w:t>
      </w:r>
      <w:r>
        <w:rPr>
          <w:b/>
          <w:bCs/>
        </w:rPr>
        <w:t xml:space="preserve">TSL Constitution</w:t>
      </w:r>
      <w:r>
        <w:t xml:space="preserve"> (Hiến pháp máy đọc được), rồi đưa một </w:t>
      </w:r>
      <w:r>
        <w:rPr>
          <w:b/>
          <w:bCs/>
        </w:rPr>
        <w:t xml:space="preserve">Nhân viên AI (AI Sales)</w:t>
      </w:r>
      <w:r>
        <w:t xml:space="preserve"> chạy đúng theo Hiến pháp đó. Mọi hành động của AI đi qua lớp </w:t>
      </w:r>
      <w:r>
        <w:rPr>
          <w:b/>
          <w:bCs/>
        </w:rPr>
        <w:t xml:space="preserve">enforcement tất định</w:t>
      </w:r>
      <w:r>
        <w:t xml:space="preserve"> — chặn/duyệt trước khi thực thi.</w:t>
      </w:r>
    </w:p>
    <w:p>
      <w:pPr>
        <w:spacing w:after="120" w:line="276"/>
      </w:pPr>
      <w:r>
        <w:t xml:space="preserve">Kết quả: giảm rủi ro vượt thẩm quyền, chuẩn hóa quy trình, và giảm phụ thuộc vào chủ doanh nghiệp — đồng thời tạo nền tảng nhân bản thêm các trạm AI khác.</w:t>
      </w:r>
    </w:p>
    <w:p>
      <w:pPr>
        <w:pStyle w:val="Heading1"/>
      </w:pPr>
      <w:r>
        <w:t xml:space="preserve">2. Bối cảnh &amp; vấn đề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Phụ thuộc cá nhân:</w:t>
      </w:r>
      <w:r>
        <w:t xml:space="preserve"> xử lý khách, báo giá, quyết định nằm trong đầu vài người chủ chốt.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AI không hiểu thẩm quyền:</w:t>
      </w:r>
      <w:r>
        <w:t xml:space="preserve"> chatbot hiện có có thể tự ý giảm giá, hứa tiến độ, lộ thông tin — gây rủi ro thật.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Mất kiểm soát khi tăng trưởng:</w:t>
      </w:r>
      <w:r>
        <w:t xml:space="preserve"> sự cố lặp lại, không có ranh giới và quy trình rõ ràng.</w:t>
      </w:r>
    </w:p>
    <w:p>
      <w:pPr>
        <w:pStyle w:val="Heading1"/>
      </w:pPr>
      <w:r>
        <w:t xml:space="preserve">3. Giải pháp &amp; kiến trúc</w:t>
      </w:r>
    </w:p>
    <w:p>
      <w:pPr>
        <w:spacing w:after="120" w:line="276"/>
      </w:pPr>
      <w:r>
        <w:t xml:space="preserve">TSL tách thành hai lớp: </w:t>
      </w:r>
      <w:r>
        <w:rPr>
          <w:b/>
          <w:bCs/>
        </w:rPr>
        <w:t xml:space="preserve">Hệ điều hành doanh nghiệp (Business OS)</w:t>
      </w:r>
      <w:r>
        <w:t xml:space="preserve"> định nghĩa doanh nghiệp vận hành như thế nào, và </w:t>
      </w:r>
      <w:r>
        <w:rPr>
          <w:b/>
          <w:bCs/>
        </w:rPr>
        <w:t xml:space="preserve">AI Workforce</w:t>
      </w:r>
      <w:r>
        <w:t xml:space="preserve"> là nhân viên số thực thi theo cách OS định nghĩa.</w:t>
      </w:r>
    </w:p>
    <w:p>
      <w:pPr>
        <w:pStyle w:val="Heading3"/>
      </w:pPr>
      <w:r>
        <w:t xml:space="preserve">Ba tài sản trí tuệ (IP) cốt lõi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Constitution Engine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Chuyển tri thức quản trị thành cấu trúc máy đọc &amp; thực thi được.</w:t>
            </w:r>
          </w:p>
        </w:tc>
      </w:tr>
      <w:t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AI Employee Runtime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Một bộ máy chạy mọi Nhân viên AI; đổi doanh nghiệp = đổi Hiến pháp.</w:t>
            </w:r>
          </w:p>
        </w:tc>
      </w:tr>
      <w:t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Organization Memory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Bộ nhớ doanh nghiệp tích lũy kinh nghiệm — AI học cùng doanh nghiệp (giai đoạn sau).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Điểm khác biệt: đây không phải chatbot. Đây là nhân viên số có thẩm quyền giới hạn (can/cannot/escalate), có KPI, chạy dưới lớp enforcement tất định đứng ngoài LLM.</w:t>
      </w:r>
    </w:p>
    <w:p>
      <w:pPr>
        <w:pStyle w:val="Heading1"/>
      </w:pPr>
      <w:r>
        <w:t xml:space="preserve">4. Phạm vi công việc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Trong phạm vi (In-scope)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Ngoài phạm vi Pilot (Out-of-scope)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Thiết kế TSL Constitution của doanh nghiệp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Tích hợp ERP/kế toán sâu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01 Nhân viên AI (AI Sales) — spec 10 lớp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Thêm trạm AI khác (tính phí riêng)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Enforcement engine cấu hình theo chính sách khách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Xây Marketplace / Platform / SDK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Bộ test tình huống + báo cáo nghiệm thu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Nối kênh thật (Zalo/CRM) — tùy chọn cộng thêm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 bản demo tương tác + đào tạo bàn giao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Vận hành production 24/7</w:t>
            </w:r>
          </w:p>
        </w:tc>
      </w:tr>
    </w:tbl>
    <w:p>
      <w:pPr>
        <w:pStyle w:val="Heading1"/>
      </w:pPr>
      <w:r>
        <w:t xml:space="preserve">5. Lộ trình triển khai (4 tuần)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63"/>
        <w:gridCol w:w="2863"/>
        <w:gridCol w:w="1500"/>
      </w:tblGrid>
      <w:tr>
        <w:trPr>
          <w:tblHeader/>
        </w:trPr>
        <w:tc>
          <w:tcPr>
            <w:tcW w:type="dxa" w:w="13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Giai đoạn</w:t>
            </w:r>
          </w:p>
        </w:tc>
        <w:tc>
          <w:tcPr>
            <w:tcW w:type="dxa" w:w="33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Hoạt động chính</w:t>
            </w:r>
          </w:p>
        </w:tc>
        <w:tc>
          <w:tcPr>
            <w:tcW w:type="dxa" w:w="28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Đầu ra</w:t>
            </w:r>
          </w:p>
        </w:tc>
        <w:tc>
          <w:tcPr>
            <w:tcW w:type="dxa" w:w="15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Mốc</w:t>
            </w:r>
          </w:p>
        </w:tc>
      </w:tr>
      <w:tr>
        <w:tc>
          <w:tcPr>
            <w:tcW w:type="dxa" w:w="13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1</w:t>
            </w:r>
          </w:p>
        </w:tc>
        <w:tc>
          <w:tcPr>
            <w:tcW w:type="dxa" w:w="33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Khảo sát vận hành; soạn Hiến pháp (Vision → Thẩm quyền)</w:t>
            </w:r>
          </w:p>
        </w:tc>
        <w:tc>
          <w:tcPr>
            <w:tcW w:type="dxa" w:w="28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Bản Constitution v1 để duyệt</w:t>
            </w:r>
          </w:p>
        </w:tc>
        <w:tc>
          <w:tcPr>
            <w:tcW w:type="dxa" w:w="15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M1</w:t>
            </w:r>
          </w:p>
        </w:tc>
      </w:tr>
      <w:tr>
        <w:tc>
          <w:tcPr>
            <w:tcW w:type="dxa" w:w="13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2</w:t>
            </w:r>
          </w:p>
        </w:tc>
        <w:tc>
          <w:tcPr>
            <w:tcW w:type="dxa" w:w="33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Dựng AI Sales; cấu hình enforcement theo policy khách</w:t>
            </w:r>
          </w:p>
        </w:tc>
        <w:tc>
          <w:tcPr>
            <w:tcW w:type="dxa" w:w="28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AI Sales + engine chạy nội bộ</w:t>
            </w:r>
          </w:p>
        </w:tc>
        <w:tc>
          <w:tcPr>
            <w:tcW w:type="dxa" w:w="15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M2</w:t>
            </w:r>
          </w:p>
        </w:tc>
      </w:tr>
      <w:tr>
        <w:tc>
          <w:tcPr>
            <w:tcW w:type="dxa" w:w="13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3</w:t>
            </w:r>
          </w:p>
        </w:tc>
        <w:tc>
          <w:tcPr>
            <w:tcW w:type="dxa" w:w="33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Chạy bộ test tình huống; tinh chỉnh policy &amp; thẩm quyền</w:t>
            </w:r>
          </w:p>
        </w:tc>
        <w:tc>
          <w:tcPr>
            <w:tcW w:type="dxa" w:w="28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Báo cáo test đạt chuẩn</w:t>
            </w:r>
          </w:p>
        </w:tc>
        <w:tc>
          <w:tcPr>
            <w:tcW w:type="dxa" w:w="15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M3</w:t>
            </w:r>
          </w:p>
        </w:tc>
      </w:tr>
      <w:tr>
        <w:tc>
          <w:tcPr>
            <w:tcW w:type="dxa" w:w="13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4</w:t>
            </w:r>
          </w:p>
        </w:tc>
        <w:tc>
          <w:tcPr>
            <w:tcW w:type="dxa" w:w="33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Nghiệm thu, bàn giao, đào tạo đội ngũ</w:t>
            </w:r>
          </w:p>
        </w:tc>
        <w:tc>
          <w:tcPr>
            <w:tcW w:type="dxa" w:w="286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Biên bản nghiệm thu ký</w:t>
            </w:r>
          </w:p>
        </w:tc>
        <w:tc>
          <w:tcPr>
            <w:tcW w:type="dxa" w:w="15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M4</w:t>
            </w:r>
          </w:p>
        </w:tc>
      </w:tr>
    </w:tbl>
    <w:p>
      <w:pPr>
        <w:pStyle w:val="Heading1"/>
      </w:pPr>
      <w:r>
        <w:t xml:space="preserve">6. Sản phẩm bàn giao (Output)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#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Hạng mục bàn giao</w:t>
            </w:r>
          </w:p>
        </w:tc>
      </w:tr>
      <w:t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TSL Constitution</w:t>
            </w:r>
            <w:r>
              <w:t xml:space="preserve"> của doanh nghiệp — file máy đọc được (Vision, giá trị, chính sách, ma trận phê duyệt, SOP, KPI, thẩm quyền).</w:t>
            </w:r>
          </w:p>
        </w:tc>
      </w:tr>
      <w:t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01 Nhân viên AI (AI Sales)</w:t>
            </w:r>
            <w:r>
              <w:t xml:space="preserve"> — spec 10 lớp + runtime prompt vận hành.</w:t>
            </w:r>
          </w:p>
        </w:tc>
      </w:tr>
      <w:t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Enforcement engine</w:t>
            </w:r>
            <w:r>
              <w:t xml:space="preserve"> cấu hình theo đúng chính sách của doanh nghiệp.</w:t>
            </w:r>
          </w:p>
        </w:tc>
      </w:tr>
      <w:t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Bộ test tình huống</w:t>
            </w:r>
            <w:r>
              <w:t xml:space="preserve"> + báo cáo nghiệm thu (AI-Constitution vs chatbot thường).</w:t>
            </w:r>
          </w:p>
        </w:tc>
      </w:tr>
      <w:t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3 bản demo tương tác</w:t>
            </w:r>
            <w:r>
              <w:t xml:space="preserve"> (Hiến pháp · Enforcement Studio · TSL OS Console).</w:t>
            </w:r>
          </w:p>
        </w:tc>
      </w:tr>
      <w:tr>
        <w:tc>
          <w:tcPr>
            <w:tcW w:type="dxa" w:w="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Buổi bàn giao + đào tạo</w:t>
            </w:r>
            <w:r>
              <w:t xml:space="preserve"> để đội ngũ tự vận hành và cập nhật Hiến pháp.</w:t>
            </w:r>
          </w:p>
        </w:tc>
      </w:tr>
    </w:tbl>
    <w:p>
      <w:pPr>
        <w:pStyle w:val="Heading1"/>
      </w:pPr>
      <w:r>
        <w:t xml:space="preserve">7. Tiêu chí nghiệm thu</w:t>
      </w:r>
    </w:p>
    <w:p>
      <w:pPr>
        <w:spacing w:after="120" w:line="276"/>
      </w:pPr>
      <w:r>
        <w:t xml:space="preserve">Pilot được coi là đạt khi: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Engine phán quyết đúng ≥ 10 tình huống chuẩn (chặn/duyệt/cho phép theo Hiến pháp).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AI Sales (có Hiến pháp) đạt ≥ 18/20 điểm tình huống, không có ca điểm 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Chatbot thường thua rõ ở ≥ 5 ca (chứng minh giá trị quản trị rủi ro).</w:t>
      </w:r>
    </w:p>
    <w:p>
      <w:pPr>
        <w:spacing w:after="120" w:line="276"/>
      </w:pPr>
      <w:r>
        <w:t xml:space="preserve">Chi tiết kịch bản &amp; checklist: xem tài liệu Đặc tả &amp; Nghiệm thu kèm theo.</w:t>
      </w:r>
    </w:p>
    <w:p>
      <w:pPr>
        <w:pStyle w:val="Heading1"/>
      </w:pPr>
      <w:r>
        <w:t xml:space="preserve">8. Trách nhiệm &amp; đầu vào cần từ khách hàng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Emmy (đơn vị thực hiện)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Doanh nghiệp (khách hàng)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Thiết kế Constitution &amp; AI Employee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Cung cấp chính sách thật (trần giảm giá, biên, công nợ)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Cấu hình enforcement &amp; test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Cung cấp SOP bán hàng, ma trận phê duyệt thực tế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Đào tạo &amp; bàn giao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Cử 1–2 nhân sự tiếp nhận; phê duyệt Hiến pháp</w:t>
            </w:r>
          </w:p>
        </w:tc>
      </w:tr>
    </w:tbl>
    <w:p>
      <w:pPr>
        <w:spacing w:after="120" w:line="276"/>
      </w:pPr>
      <w:r>
        <w:t xml:space="preserve">Danh mục đầu vào đầy đủ (“cần gì để bàn giao 100%”) được liệt kê trong tài liệu Đặc tả &amp; Nghiệm thu, Mục 9.</w:t>
      </w:r>
    </w:p>
    <w:p>
      <w:pPr>
        <w:pStyle w:val="Heading1"/>
      </w:pPr>
      <w:r>
        <w:t xml:space="preserve">9. Báo giá &amp; điều khoản thanh toán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rPr>
          <w:tblHeader/>
        </w:trPr>
        <w:tc>
          <w:tcPr>
            <w:tcW w:type="dxa" w:w="6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2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Thành tiền</w:t>
            </w:r>
          </w:p>
        </w:tc>
      </w:tr>
      <w:tr>
        <w:tc>
          <w:tcPr>
            <w:tcW w:type="dxa" w:w="6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Gói Pilot AI Sales (4 tuần) — trọn gói output Mục 6</w:t>
            </w:r>
          </w:p>
        </w:tc>
        <w:tc>
          <w:tcPr>
            <w:tcW w:type="dxa" w:w="2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68.000.000 đ</w:t>
            </w:r>
          </w:p>
        </w:tc>
      </w:tr>
      <w:tr>
        <w:tc>
          <w:tcPr>
            <w:tcW w:type="dxa" w:w="6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Tùy chọn: Mở rộng thêm mỗi trạm AI (CS/Procurement/HR…)</w:t>
            </w:r>
          </w:p>
        </w:tc>
        <w:tc>
          <w:tcPr>
            <w:tcW w:type="dxa" w:w="2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+25.000.000 đ/trạm</w:t>
            </w:r>
          </w:p>
        </w:tc>
      </w:tr>
      <w:tr>
        <w:tc>
          <w:tcPr>
            <w:tcW w:type="dxa" w:w="6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Tùy chọn: Nối kênh thật (Zalo/Email/CRM)</w:t>
            </w:r>
          </w:p>
        </w:tc>
        <w:tc>
          <w:tcPr>
            <w:tcW w:type="dxa" w:w="2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+30.000.000 đ</w:t>
            </w:r>
          </w:p>
        </w:tc>
      </w:tr>
      <w:tr>
        <w:tc>
          <w:tcPr>
            <w:tcW w:type="dxa" w:w="63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Tùy chọn: Vận hành &amp; Coaching hệ thống</w:t>
            </w:r>
          </w:p>
        </w:tc>
        <w:tc>
          <w:tcPr>
            <w:tcW w:type="dxa" w:w="2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20.000.000 đ/tháng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Điều khoản</w:t>
            </w:r>
          </w:p>
        </w:tc>
        <w:tc>
          <w:tcPr>
            <w:tcW w:type="dxa" w:w="5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3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Tạm ứng khởi động</w:t>
            </w:r>
          </w:p>
        </w:tc>
        <w:tc>
          <w:tcPr>
            <w:tcW w:type="dxa" w:w="5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50% (34.000.000 đ) khi ký — để khởi động ngay Tuần 1</w:t>
            </w:r>
          </w:p>
        </w:tc>
      </w:tr>
      <w:tr>
        <w:tc>
          <w:tcPr>
            <w:tcW w:type="dxa" w:w="3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Nghiệm thu</w:t>
            </w:r>
          </w:p>
        </w:tc>
        <w:tc>
          <w:tcPr>
            <w:tcW w:type="dxa" w:w="5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50% còn lại khi bàn giao &amp; nghiệm thu Tuần 4</w:t>
            </w:r>
          </w:p>
        </w:tc>
      </w:tr>
      <w:tr>
        <w:tc>
          <w:tcPr>
            <w:tcW w:type="dxa" w:w="3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Thời gian</w:t>
            </w:r>
          </w:p>
        </w:tc>
        <w:tc>
          <w:tcPr>
            <w:tcW w:type="dxa" w:w="5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04 tuần kể từ ngày tạm ứng</w:t>
            </w:r>
          </w:p>
        </w:tc>
      </w:tr>
      <w:tr>
        <w:tc>
          <w:tcPr>
            <w:tcW w:type="dxa" w:w="3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Cam kết</w:t>
            </w:r>
          </w:p>
        </w:tc>
        <w:tc>
          <w:tcPr>
            <w:tcW w:type="dxa" w:w="5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Nếu không đạt tiêu chí nghiệm thu đã thống nhất, hoàn phần chưa bàn giao</w:t>
            </w:r>
          </w:p>
        </w:tc>
      </w:tr>
    </w:tbl>
    <w:p>
      <w:pPr>
        <w:spacing w:before="100"/>
      </w:pPr>
      <w:r>
        <w:rPr>
          <w:i/>
          <w:iCs/>
          <w:color w:val="63625A"/>
          <w:sz w:val="18"/>
          <w:szCs w:val="18"/>
        </w:rPr>
        <w:t xml:space="preserve">Giá chưa gồm VAT. Con số mang tính đề xuất, điều chỉnh theo quy mô &amp; phạm vi thực tế.</w:t>
      </w:r>
    </w:p>
    <w:p>
      <w:pPr>
        <w:pStyle w:val="Heading1"/>
      </w:pPr>
      <w:r>
        <w:t xml:space="preserve">10. Giả định, rủi ro &amp; phạm vi loại trừ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Giả định:</w:t>
      </w:r>
      <w:r>
        <w:t xml:space="preserve"> khách cung cấp đầy đủ đầu vào đúng hạn (Mục 8); có 1–2 nhân sự tiếp nhận.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Rủi ro:</w:t>
      </w:r>
      <w:r>
        <w:t xml:space="preserve"> chính sách/thẩm quyền chưa rõ có thể kéo dài Tuần 1 — xử lý bằng buổi chuẩn hóa Hiến pháp.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Loại trừ:</w:t>
      </w:r>
      <w:r>
        <w:t xml:space="preserve"> chi phí nền tảng LLM (API), hạ tầng hosting, giấy phép bên thứ ba nếu phát sinh.</w:t>
      </w:r>
    </w:p>
    <w:p>
      <w:pPr>
        <w:pStyle w:val="Heading1"/>
      </w:pPr>
      <w:r>
        <w:t xml:space="preserve">11. Bảo mật &amp; sở hữu trí tuệ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Dữ liệu vận hành của doanh nghiệp được bảo mật, chỉ dùng cho mục đích triển khai.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Constitution &amp; cấu hình</w:t>
      </w:r>
      <w:r>
        <w:t xml:space="preserve"> thuộc sở hữu doanh nghiệp sau nghiệm thu.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Phương pháp TSL, Runtime &amp; Engine</w:t>
      </w:r>
      <w:r>
        <w:t xml:space="preserve"> thuộc sở hữu trí tuệ của Emmy; khách được cấp quyền sử dụng.</w:t>
      </w:r>
    </w:p>
    <w:p>
      <w:pPr>
        <w:pStyle w:val="Heading1"/>
      </w:pPr>
      <w:r>
        <w:t xml:space="preserve">12. Bước tiếp theo &amp; xác nhận</w:t>
      </w:r>
    </w:p>
    <w:p>
      <w:pPr>
        <w:spacing w:after="120" w:line="276"/>
      </w:pPr>
      <w:r>
        <w:t xml:space="preserve">Xác nhận đề xuất và chuyển tạm ứng để khởi động. Emmy bắt đầu khảo sát &amp; soạn Hiến pháp trong 48 giờ.</w:t>
      </w:r>
    </w:p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Đại diện Doanh nghiệp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Đơn vị thực hiện</w:t>
            </w:r>
          </w:p>
        </w:tc>
      </w:tr>
      <w:tr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480"/>
            </w:pPr>
            <w:r>
              <w:t xml:space="preserve">(Ký, ghi rõ họ tên)</w:t>
            </w:r>
          </w:p>
        </w:tc>
        <w:tc>
          <w:tcPr>
            <w:tcW w:type="dxa" w:w="4513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480"/>
            </w:pPr>
            <w:r>
              <w:t xml:space="preserve">Emmy Lê Thị Hải — System Leadership Coach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88F"/>
        <w:sz w:val="16"/>
        <w:szCs w:val="16"/>
      </w:rPr>
      <w:t xml:space="preserve">TSL AI Workforce — Tài liệu bàn giao · Trang </w:t>
    </w:r>
    <w:r>
      <w:rPr>
        <w:color w:val="9A98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88F"/>
        <w:sz w:val="16"/>
        <w:szCs w:val="16"/>
      </w:rPr>
      <w:t xml:space="preserve"> / </w:t>
    </w:r>
    <w:r>
      <w:rPr>
        <w:color w:val="9A98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3DA" w:sz="4" w:space="6"/>
      </w:pBdr>
      <w:jc w:val="right"/>
    </w:pPr>
    <w:r>
      <w:rPr>
        <w:color w:val="9A988F"/>
        <w:sz w:val="16"/>
        <w:szCs w:val="16"/>
      </w:rPr>
      <w:t xml:space="preserve">Emmy Lê Thị Hải · System Leadership Coach · TSL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color w:val="1B1B1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CFE6DC" w:sz="6" w:space="4"/>
      </w:pBdr>
      <w:spacing w:after="140" w:before="300"/>
      <w:outlineLvl w:val="0"/>
    </w:pPr>
    <w:rPr>
      <w:rFonts w:ascii="Arial" w:cs="Arial" w:eastAsia="Arial" w:hAnsi="Arial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1B1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850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2026-07-05T13:31:19.012Z</dcterms:created>
  <dcterms:modified xsi:type="dcterms:W3CDTF">2026-07-05T13:31:19.012Z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