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A6E3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SaaS V1 API 规格书》</w:t>
      </w:r>
    </w:p>
    <w:p w14:paraId="65DB276E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b/>
          <w:bCs/>
          <w:kern w:val="0"/>
          <w:sz w:val="24"/>
          <w:szCs w:val="24"/>
        </w:rPr>
        <w:t>Baseline Version：V1.0</w:t>
      </w:r>
      <w:r w:rsidRPr="005A11E6">
        <w:rPr>
          <w:rFonts w:ascii="宋体" w:eastAsia="宋体" w:hAnsi="宋体" w:cs="宋体"/>
          <w:kern w:val="0"/>
          <w:sz w:val="24"/>
          <w:szCs w:val="24"/>
        </w:rPr>
        <w:br/>
      </w:r>
      <w:r w:rsidRPr="005A11E6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2384A66B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27F9687D">
          <v:rect id="_x0000_i1025" style="width:0;height:1.5pt" o:hralign="center" o:hrstd="t" o:hr="t" fillcolor="#a0a0a0" stroked="f"/>
        </w:pict>
      </w:r>
    </w:p>
    <w:p w14:paraId="32F1093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1. API 总体结构</w:t>
      </w:r>
    </w:p>
    <w:p w14:paraId="63FBABF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/api/v1/</w:t>
      </w:r>
    </w:p>
    <w:p w14:paraId="49002D6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DA444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consumer/</w:t>
      </w:r>
    </w:p>
    <w:p w14:paraId="1E7AF1D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merchant/</w:t>
      </w:r>
    </w:p>
    <w:p w14:paraId="6D9BF9C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platform/</w:t>
      </w:r>
    </w:p>
    <w:p w14:paraId="13CB18A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integrations/</w:t>
      </w:r>
    </w:p>
    <w:p w14:paraId="717C5C02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内部 Worker V1 不通过公网 HTTP 执行。</w:t>
      </w:r>
    </w:p>
    <w:p w14:paraId="4AE2A72C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262A55E8">
          <v:rect id="_x0000_i1026" style="width:0;height:1.5pt" o:hralign="center" o:hrstd="t" o:hr="t" fillcolor="#a0a0a0" stroked="f"/>
        </w:pict>
      </w:r>
    </w:p>
    <w:p w14:paraId="743412EE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2. API 通用规则</w:t>
      </w:r>
    </w:p>
    <w:p w14:paraId="0CC72D66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11E6">
        <w:rPr>
          <w:rFonts w:ascii="宋体" w:eastAsia="宋体" w:hAnsi="宋体" w:cs="宋体"/>
          <w:b/>
          <w:bCs/>
          <w:kern w:val="0"/>
          <w:sz w:val="36"/>
          <w:szCs w:val="36"/>
        </w:rPr>
        <w:t>API-001｜Tenant</w:t>
      </w:r>
    </w:p>
    <w:p w14:paraId="50255C20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Consumer：</w:t>
      </w:r>
    </w:p>
    <w:p w14:paraId="444C08B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AppID / MiniProgramContext</w:t>
      </w:r>
    </w:p>
    <w:p w14:paraId="33F6830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→ MiniProgramAccount</w:t>
      </w:r>
    </w:p>
    <w:p w14:paraId="130DB91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→ Merchant</w:t>
      </w:r>
    </w:p>
    <w:p w14:paraId="1082E334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Merchant：</w:t>
      </w:r>
    </w:p>
    <w:p w14:paraId="085303A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StaffSession</w:t>
      </w:r>
    </w:p>
    <w:p w14:paraId="73C0F01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→ Staff</w:t>
      </w:r>
    </w:p>
    <w:p w14:paraId="4BC89AC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→ merchant_id</w:t>
      </w:r>
    </w:p>
    <w:p w14:paraId="69E74D2A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Platform：</w:t>
      </w:r>
    </w:p>
    <w:p w14:paraId="698821EA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只有 Platform API 可以显式选择 Target Merchant。</w:t>
      </w:r>
    </w:p>
    <w:p w14:paraId="268A102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客户端提交的 merchant_id 不作为可信 Tenant 依据。</w:t>
      </w:r>
    </w:p>
    <w:p w14:paraId="199ABBEE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412E7E99">
          <v:rect id="_x0000_i1027" style="width:0;height:1.5pt" o:hralign="center" o:hrstd="t" o:hr="t" fillcolor="#a0a0a0" stroked="f"/>
        </w:pict>
      </w:r>
    </w:p>
    <w:p w14:paraId="6028546E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11E6">
        <w:rPr>
          <w:rFonts w:ascii="宋体" w:eastAsia="宋体" w:hAnsi="宋体" w:cs="宋体"/>
          <w:b/>
          <w:bCs/>
          <w:kern w:val="0"/>
          <w:sz w:val="36"/>
          <w:szCs w:val="36"/>
        </w:rPr>
        <w:t>API-002｜业务动作接口</w:t>
      </w:r>
    </w:p>
    <w:p w14:paraId="063BD7EE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禁止把状态型核心业务设计成万能 PATCH。</w:t>
      </w:r>
    </w:p>
    <w:p w14:paraId="40D78261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错误：</w:t>
      </w:r>
    </w:p>
    <w:p w14:paraId="26B1909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PATCH /orders/{id}</w:t>
      </w:r>
    </w:p>
    <w:p w14:paraId="0503CF8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3D91D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"status":"PAID"</w:t>
      </w:r>
    </w:p>
    <w:p w14:paraId="1B109B2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71C197A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正确：</w:t>
      </w:r>
    </w:p>
    <w:p w14:paraId="3C0A4B0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create payment</w:t>
      </w:r>
    </w:p>
    <w:p w14:paraId="71ECAF4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cancel order</w:t>
      </w:r>
    </w:p>
    <w:p w14:paraId="200DBE1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approve refund</w:t>
      </w:r>
    </w:p>
    <w:p w14:paraId="4A425D4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redeem voucher</w:t>
      </w:r>
    </w:p>
    <w:p w14:paraId="6F0186B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pause campaign</w:t>
      </w:r>
    </w:p>
    <w:p w14:paraId="289937F4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2FBB7AD7">
          <v:rect id="_x0000_i1028" style="width:0;height:1.5pt" o:hralign="center" o:hrstd="t" o:hr="t" fillcolor="#a0a0a0" stroked="f"/>
        </w:pict>
      </w:r>
    </w:p>
    <w:p w14:paraId="190444AA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11E6">
        <w:rPr>
          <w:rFonts w:ascii="宋体" w:eastAsia="宋体" w:hAnsi="宋体" w:cs="宋体"/>
          <w:b/>
          <w:bCs/>
          <w:kern w:val="0"/>
          <w:sz w:val="36"/>
          <w:szCs w:val="36"/>
        </w:rPr>
        <w:t>API-003｜幂等</w:t>
      </w:r>
    </w:p>
    <w:p w14:paraId="53CAEA00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关键动作支持：</w:t>
      </w:r>
    </w:p>
    <w:p w14:paraId="2A7FDD5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Idempotency-Key</w:t>
      </w:r>
    </w:p>
    <w:p w14:paraId="065B1632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6F6F297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CreateOrder</w:t>
      </w:r>
    </w:p>
    <w:p w14:paraId="1697C2D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CreatePayment</w:t>
      </w:r>
    </w:p>
    <w:p w14:paraId="571B1D9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CancelOrder</w:t>
      </w:r>
    </w:p>
    <w:p w14:paraId="464B992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CreateRefund</w:t>
      </w:r>
    </w:p>
    <w:p w14:paraId="5D40335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RedeemVoucher</w:t>
      </w:r>
    </w:p>
    <w:p w14:paraId="02FE118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AdjustInventory</w:t>
      </w:r>
    </w:p>
    <w:p w14:paraId="67F2629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ReviewApprove</w:t>
      </w:r>
    </w:p>
    <w:p w14:paraId="58BD4E2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ReleaseJob</w:t>
      </w:r>
    </w:p>
    <w:p w14:paraId="716C9625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466459FB">
          <v:rect id="_x0000_i1029" style="width:0;height:1.5pt" o:hralign="center" o:hrstd="t" o:hr="t" fillcolor="#a0a0a0" stroked="f"/>
        </w:pict>
      </w:r>
    </w:p>
    <w:p w14:paraId="6DC8F111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3. 通用返回</w:t>
      </w:r>
    </w:p>
    <w:p w14:paraId="50D4FB1B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成功：</w:t>
      </w:r>
    </w:p>
    <w:p w14:paraId="15B2243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lastRenderedPageBreak/>
        <w:t>{</w:t>
      </w:r>
    </w:p>
    <w:p w14:paraId="6E24DB1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"data": {},</w:t>
      </w:r>
    </w:p>
    <w:p w14:paraId="16F55A7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"request_id": "..."</w:t>
      </w:r>
    </w:p>
    <w:p w14:paraId="5D9C7D1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777D0D8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列表：</w:t>
      </w:r>
    </w:p>
    <w:p w14:paraId="2A93C11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1645CC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"data": [],</w:t>
      </w:r>
    </w:p>
    <w:p w14:paraId="0248706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"pagination": {</w:t>
      </w:r>
    </w:p>
    <w:p w14:paraId="300CC9A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  "page": 1,</w:t>
      </w:r>
    </w:p>
    <w:p w14:paraId="75A1E84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  "page_size": 20,</w:t>
      </w:r>
    </w:p>
    <w:p w14:paraId="5F58784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  "total": 100</w:t>
      </w:r>
    </w:p>
    <w:p w14:paraId="600ABF2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17548EC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"request_id": "..."</w:t>
      </w:r>
    </w:p>
    <w:p w14:paraId="21F5CD3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DCFADC5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失败：</w:t>
      </w:r>
    </w:p>
    <w:p w14:paraId="534A4E2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4A45A0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"error": {</w:t>
      </w:r>
    </w:p>
    <w:p w14:paraId="101E72B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  "code": "VOUCHER_NOT_REDEEMABLE",</w:t>
      </w:r>
    </w:p>
    <w:p w14:paraId="7B22DA5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  "message": "当前团购券不可核销"</w:t>
      </w:r>
    </w:p>
    <w:p w14:paraId="031E7CD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43A72FA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"request_id": "..."</w:t>
      </w:r>
    </w:p>
    <w:p w14:paraId="7FDCB9D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D27493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业务逻辑不得依赖中文 message。</w:t>
      </w:r>
    </w:p>
    <w:p w14:paraId="11CF14D4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12DCBDCA">
          <v:rect id="_x0000_i1030" style="width:0;height:1.5pt" o:hralign="center" o:hrstd="t" o:hr="t" fillcolor="#a0a0a0" stroked="f"/>
        </w:pict>
      </w:r>
    </w:p>
    <w:p w14:paraId="505ED24B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4. Consumer API</w:t>
      </w:r>
    </w:p>
    <w:p w14:paraId="60B679CF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11E6">
        <w:rPr>
          <w:rFonts w:ascii="宋体" w:eastAsia="宋体" w:hAnsi="宋体" w:cs="宋体"/>
          <w:b/>
          <w:bCs/>
          <w:kern w:val="0"/>
          <w:sz w:val="36"/>
          <w:szCs w:val="36"/>
        </w:rPr>
        <w:t>Bootstrap</w:t>
      </w:r>
    </w:p>
    <w:p w14:paraId="536BEFF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/api/v1/consumer/bootstrap</w:t>
      </w:r>
    </w:p>
    <w:p w14:paraId="6EE28510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用途：</w:t>
      </w:r>
    </w:p>
    <w:p w14:paraId="0317B3F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识别 AppID</w:t>
      </w:r>
    </w:p>
    <w:p w14:paraId="3F5F0B9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C4BFD3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4A3F012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E1BEF8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lastRenderedPageBreak/>
        <w:t>Brand</w:t>
      </w:r>
    </w:p>
    <w:p w14:paraId="40C147B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1E9158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Config</w:t>
      </w:r>
    </w:p>
    <w:p w14:paraId="75EB413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D31DA2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FeatureFlags</w:t>
      </w:r>
    </w:p>
    <w:p w14:paraId="5C8A2DA1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3969AC6D">
          <v:rect id="_x0000_i1031" style="width:0;height:1.5pt" o:hralign="center" o:hrstd="t" o:hr="t" fillcolor="#a0a0a0" stroked="f"/>
        </w:pict>
      </w:r>
    </w:p>
    <w:p w14:paraId="3C056D2E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11E6">
        <w:rPr>
          <w:rFonts w:ascii="宋体" w:eastAsia="宋体" w:hAnsi="宋体" w:cs="宋体"/>
          <w:b/>
          <w:bCs/>
          <w:kern w:val="0"/>
          <w:sz w:val="36"/>
          <w:szCs w:val="36"/>
        </w:rPr>
        <w:t>微信登录</w:t>
      </w:r>
    </w:p>
    <w:p w14:paraId="373A429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/api/v1/consumer/auth/wechat</w:t>
      </w:r>
    </w:p>
    <w:p w14:paraId="5118B21B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Request：</w:t>
      </w:r>
    </w:p>
    <w:p w14:paraId="3B75923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76609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"login_code": "..."</w:t>
      </w:r>
    </w:p>
    <w:p w14:paraId="6063F47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5A760BC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服务端解析可信微信身份。</w:t>
      </w:r>
    </w:p>
    <w:p w14:paraId="3136F9C5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2608945C">
          <v:rect id="_x0000_i1032" style="width:0;height:1.5pt" o:hralign="center" o:hrstd="t" o:hr="t" fillcolor="#a0a0a0" stroked="f"/>
        </w:pict>
      </w:r>
    </w:p>
    <w:p w14:paraId="2518BC95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5. 团购列表</w:t>
      </w:r>
    </w:p>
    <w:p w14:paraId="4107549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/api/v1/consumer/group-buy-campaigns</w:t>
      </w:r>
    </w:p>
    <w:p w14:paraId="5144914C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返回当前 Tenant 下可公开展示团购。</w:t>
      </w:r>
    </w:p>
    <w:p w14:paraId="4E870127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32306131">
          <v:rect id="_x0000_i1033" style="width:0;height:1.5pt" o:hralign="center" o:hrstd="t" o:hr="t" fillcolor="#a0a0a0" stroked="f"/>
        </w:pict>
      </w:r>
    </w:p>
    <w:p w14:paraId="2C440844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6. 团购详情</w:t>
      </w:r>
    </w:p>
    <w:p w14:paraId="48FDDD0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/api/v1/consumer/group-buy-campaigns/{campaign_id}</w:t>
      </w:r>
    </w:p>
    <w:p w14:paraId="4E15954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返回：</w:t>
      </w:r>
    </w:p>
    <w:p w14:paraId="2D0CE46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Product</w:t>
      </w:r>
    </w:p>
    <w:p w14:paraId="62A2A61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Package</w:t>
      </w:r>
    </w:p>
    <w:p w14:paraId="14CBCC4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Price</w:t>
      </w:r>
    </w:p>
    <w:p w14:paraId="6968918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UsageRule</w:t>
      </w:r>
    </w:p>
    <w:p w14:paraId="6BA43B7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Store</w:t>
      </w:r>
    </w:p>
    <w:p w14:paraId="168B1AE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RefundPolicy</w:t>
      </w:r>
    </w:p>
    <w:p w14:paraId="7192F5F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PurchaseLimit</w:t>
      </w:r>
    </w:p>
    <w:p w14:paraId="2DF1EDF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SaleStatus</w:t>
      </w:r>
    </w:p>
    <w:p w14:paraId="354357FA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lastRenderedPageBreak/>
        <w:t>下单时必须二次校验。</w:t>
      </w:r>
    </w:p>
    <w:p w14:paraId="7392E896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050D717E">
          <v:rect id="_x0000_i1034" style="width:0;height:1.5pt" o:hralign="center" o:hrstd="t" o:hr="t" fillcolor="#a0a0a0" stroked="f"/>
        </w:pict>
      </w:r>
    </w:p>
    <w:p w14:paraId="65F1A95E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7. 创建订单</w:t>
      </w:r>
    </w:p>
    <w:p w14:paraId="02FB642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/api/v1/consumer/orders</w:t>
      </w:r>
    </w:p>
    <w:p w14:paraId="013CE576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Request：</w:t>
      </w:r>
    </w:p>
    <w:p w14:paraId="183B9E7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39EC7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"campaign_id": "...",</w:t>
      </w:r>
    </w:p>
    <w:p w14:paraId="4332AB9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"quantity": 3</w:t>
      </w:r>
    </w:p>
    <w:p w14:paraId="09EDC20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1388DC3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禁止客户端决定：</w:t>
      </w:r>
    </w:p>
    <w:p w14:paraId="71A32CC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price</w:t>
      </w:r>
    </w:p>
    <w:p w14:paraId="1BFAD92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payable_amount</w:t>
      </w:r>
    </w:p>
    <w:p w14:paraId="016A0F1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consumer_id</w:t>
      </w:r>
    </w:p>
    <w:p w14:paraId="5CD13E8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merchant_id</w:t>
      </w:r>
    </w:p>
    <w:p w14:paraId="625930E3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6FC79655">
          <v:rect id="_x0000_i1035" style="width:0;height:1.5pt" o:hralign="center" o:hrstd="t" o:hr="t" fillcolor="#a0a0a0" stroked="f"/>
        </w:pict>
      </w:r>
    </w:p>
    <w:p w14:paraId="12B56A55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8. 创建支付</w:t>
      </w:r>
    </w:p>
    <w:p w14:paraId="54BCE7A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/api/v1/consumer/orders/{order_id}/payments</w:t>
      </w:r>
    </w:p>
    <w:p w14:paraId="6E0F513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服务端读取：</w:t>
      </w:r>
    </w:p>
    <w:p w14:paraId="5CABDEF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Order.payable_amount</w:t>
      </w:r>
    </w:p>
    <w:p w14:paraId="4895428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PaymentAccount</w:t>
      </w:r>
    </w:p>
    <w:p w14:paraId="212639F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微信用户身份</w:t>
      </w:r>
    </w:p>
    <w:p w14:paraId="528A9B6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返回微信小程序支付参数。</w:t>
      </w:r>
    </w:p>
    <w:p w14:paraId="2A78ED74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返回参数：</w:t>
      </w:r>
    </w:p>
    <w:p w14:paraId="7C3A3A9A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不代表支付成功。</w:t>
      </w:r>
    </w:p>
    <w:p w14:paraId="60E72060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56DF377C">
          <v:rect id="_x0000_i1036" style="width:0;height:1.5pt" o:hralign="center" o:hrstd="t" o:hr="t" fillcolor="#a0a0a0" stroked="f"/>
        </w:pict>
      </w:r>
    </w:p>
    <w:p w14:paraId="1DD1FB96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9. 我的订单</w:t>
      </w:r>
    </w:p>
    <w:p w14:paraId="1BAD74D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lastRenderedPageBreak/>
        <w:t>GET /api/v1/consumer/orders</w:t>
      </w:r>
    </w:p>
    <w:p w14:paraId="68695E8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/api/v1/consumer/orders/{order_id}</w:t>
      </w:r>
    </w:p>
    <w:p w14:paraId="2D5B96B7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只能当前：</w:t>
      </w:r>
    </w:p>
    <w:p w14:paraId="2DB1BD2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Consumer + Tenant</w:t>
      </w:r>
    </w:p>
    <w:p w14:paraId="16B15BE1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4C606C95">
          <v:rect id="_x0000_i1037" style="width:0;height:1.5pt" o:hralign="center" o:hrstd="t" o:hr="t" fillcolor="#a0a0a0" stroked="f"/>
        </w:pict>
      </w:r>
    </w:p>
    <w:p w14:paraId="2D1E85C1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10. 取消订单</w:t>
      </w:r>
    </w:p>
    <w:p w14:paraId="06FE0DB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/api/v1/consumer/orders/{order_id}/cancel</w:t>
      </w:r>
    </w:p>
    <w:p w14:paraId="5B61D038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支付状态未知时不得直接关闭。</w:t>
      </w:r>
    </w:p>
    <w:p w14:paraId="527DD5E6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2A32767C">
          <v:rect id="_x0000_i1038" style="width:0;height:1.5pt" o:hralign="center" o:hrstd="t" o:hr="t" fillcolor="#a0a0a0" stroked="f"/>
        </w:pict>
      </w:r>
    </w:p>
    <w:p w14:paraId="4083C56D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11. 我的券</w:t>
      </w:r>
    </w:p>
    <w:p w14:paraId="1A39BD8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/api/v1/consumer/vouchers</w:t>
      </w:r>
    </w:p>
    <w:p w14:paraId="34283F6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/api/v1/consumer/vouchers/{voucher_id}</w:t>
      </w:r>
    </w:p>
    <w:p w14:paraId="07153314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6CF82B2A">
          <v:rect id="_x0000_i1039" style="width:0;height:1.5pt" o:hralign="center" o:hrstd="t" o:hr="t" fillcolor="#a0a0a0" stroked="f"/>
        </w:pict>
      </w:r>
    </w:p>
    <w:p w14:paraId="535545E1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12. 动态核销 Token</w:t>
      </w:r>
    </w:p>
    <w:p w14:paraId="0966AAC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/api/v1/consumer/vouchers/{voucher_id}/redeem-token</w:t>
      </w:r>
    </w:p>
    <w:p w14:paraId="42B12B57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Token：</w:t>
      </w:r>
    </w:p>
    <w:p w14:paraId="21D88D2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短期</w:t>
      </w:r>
    </w:p>
    <w:p w14:paraId="0BAC2E9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不可预测</w:t>
      </w:r>
    </w:p>
    <w:p w14:paraId="678448B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Redis TTL</w:t>
      </w:r>
    </w:p>
    <w:p w14:paraId="58E7A4D2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不得直接暴露内部 Voucher ID 作为核销凭证。</w:t>
      </w:r>
    </w:p>
    <w:p w14:paraId="49AAF989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079CEC56">
          <v:rect id="_x0000_i1040" style="width:0;height:1.5pt" o:hralign="center" o:hrstd="t" o:hr="t" fillcolor="#a0a0a0" stroked="f"/>
        </w:pict>
      </w:r>
    </w:p>
    <w:p w14:paraId="3F33D02A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13. 退款</w:t>
      </w:r>
    </w:p>
    <w:p w14:paraId="41C5BB7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/api/v1/consumer/refunds</w:t>
      </w:r>
    </w:p>
    <w:p w14:paraId="59B5A6C3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Request：</w:t>
      </w:r>
    </w:p>
    <w:p w14:paraId="28CB5B3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lastRenderedPageBreak/>
        <w:t>{</w:t>
      </w:r>
    </w:p>
    <w:p w14:paraId="1C76EE5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"voucher_ids": ["...", "..."],</w:t>
      </w:r>
    </w:p>
    <w:p w14:paraId="19A1B97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"reason_code": "...",</w:t>
      </w:r>
    </w:p>
    <w:p w14:paraId="6C55303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 xml:space="preserve">  "reason_text": "..."</w:t>
      </w:r>
    </w:p>
    <w:p w14:paraId="1B26D4D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BBF2A12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一次 Refund：</w:t>
      </w:r>
    </w:p>
    <w:p w14:paraId="2FBDCDB4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V1 只允许同一个 Order/Payment 下的券。</w:t>
      </w:r>
    </w:p>
    <w:p w14:paraId="1F895214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消费者不得传 refund amount。</w:t>
      </w:r>
    </w:p>
    <w:p w14:paraId="721E7B04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2A235F4F">
          <v:rect id="_x0000_i1041" style="width:0;height:1.5pt" o:hralign="center" o:hrstd="t" o:hr="t" fillcolor="#a0a0a0" stroked="f"/>
        </w:pict>
      </w:r>
    </w:p>
    <w:p w14:paraId="166239AC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14. Refund 查询</w:t>
      </w:r>
    </w:p>
    <w:p w14:paraId="514B40A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/api/v1/consumer/refunds/{refund_id}</w:t>
      </w:r>
    </w:p>
    <w:p w14:paraId="4EFBC684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2A0C18CA">
          <v:rect id="_x0000_i1042" style="width:0;height:1.5pt" o:hralign="center" o:hrstd="t" o:hr="t" fillcolor="#a0a0a0" stroked="f"/>
        </w:pict>
      </w:r>
    </w:p>
    <w:p w14:paraId="2BFBA838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15. Merchant Auth</w:t>
      </w:r>
    </w:p>
    <w:p w14:paraId="7071464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/api/v1/merchant/auth/wechat</w:t>
      </w:r>
    </w:p>
    <w:p w14:paraId="44A12A9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 /api/v1/merchant/bootstrap</w:t>
      </w:r>
    </w:p>
    <w:p w14:paraId="75ECC4BD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Bootstrap 返回：</w:t>
      </w:r>
    </w:p>
    <w:p w14:paraId="1744829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Staff</w:t>
      </w:r>
    </w:p>
    <w:p w14:paraId="3A52C57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Role</w:t>
      </w:r>
    </w:p>
    <w:p w14:paraId="146EC55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Permission</w:t>
      </w:r>
    </w:p>
    <w:p w14:paraId="78967E2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Store</w:t>
      </w:r>
    </w:p>
    <w:p w14:paraId="4072007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MerchantCapability</w:t>
      </w:r>
    </w:p>
    <w:p w14:paraId="7089E4A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FeatureFlag</w:t>
      </w:r>
    </w:p>
    <w:p w14:paraId="751680D5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2D1FD4FA">
          <v:rect id="_x0000_i1043" style="width:0;height:1.5pt" o:hralign="center" o:hrstd="t" o:hr="t" fillcolor="#a0a0a0" stroked="f"/>
        </w:pict>
      </w:r>
    </w:p>
    <w:p w14:paraId="7B597060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16. Merchant Product</w:t>
      </w:r>
    </w:p>
    <w:p w14:paraId="3138FC9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 /api/v1/merchant/products</w:t>
      </w:r>
    </w:p>
    <w:p w14:paraId="723F5EC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/api/v1/merchant/products</w:t>
      </w:r>
    </w:p>
    <w:p w14:paraId="0425144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 /api/v1/merchant/products/{id}</w:t>
      </w:r>
    </w:p>
    <w:p w14:paraId="1D86A83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EF9B4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/api/v1/merchant/products/{id}/versions</w:t>
      </w:r>
    </w:p>
    <w:p w14:paraId="702491B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PUT  /api/v1/merchant/product-versions/{version_id}</w:t>
      </w:r>
    </w:p>
    <w:p w14:paraId="45F7DA2C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lastRenderedPageBreak/>
        <w:t>已发布 Version 不直接编辑。</w:t>
      </w:r>
    </w:p>
    <w:p w14:paraId="5079B402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393A3B42">
          <v:rect id="_x0000_i1044" style="width:0;height:1.5pt" o:hralign="center" o:hrstd="t" o:hr="t" fillcolor="#a0a0a0" stroked="f"/>
        </w:pict>
      </w:r>
    </w:p>
    <w:p w14:paraId="67FB8B63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17. Campaign</w:t>
      </w:r>
    </w:p>
    <w:p w14:paraId="381F4CE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/api/v1/merchant/campaigns</w:t>
      </w:r>
    </w:p>
    <w:p w14:paraId="23D6F28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/api/v1/merchant/campaigns/{id}/versions</w:t>
      </w:r>
    </w:p>
    <w:p w14:paraId="0822AAA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FA072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PUT /api/v1/merchant/campaign-versions/{version_id}</w:t>
      </w:r>
    </w:p>
    <w:p w14:paraId="76F0993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32A21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PUT /api/v1/merchant/campaigns/{id}/purchase-limit</w:t>
      </w:r>
    </w:p>
    <w:p w14:paraId="3C81B87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8E216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/api/v1/merchant/campaigns/{id}/submit-review</w:t>
      </w:r>
    </w:p>
    <w:p w14:paraId="02A3DEB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/api/v1/merchant/campaigns/{id}/pause</w:t>
      </w:r>
    </w:p>
    <w:p w14:paraId="63A3966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/api/v1/merchant/campaigns/{id}/resume</w:t>
      </w:r>
    </w:p>
    <w:p w14:paraId="15CCCBC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/api/v1/merchant/campaigns/{id}/termination-request</w:t>
      </w:r>
    </w:p>
    <w:p w14:paraId="6CB349AB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0A0034E9">
          <v:rect id="_x0000_i1045" style="width:0;height:1.5pt" o:hralign="center" o:hrstd="t" o:hr="t" fillcolor="#a0a0a0" stroked="f"/>
        </w:pict>
      </w:r>
    </w:p>
    <w:p w14:paraId="351E08ED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18. Inventory</w:t>
      </w:r>
    </w:p>
    <w:p w14:paraId="5C4943D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/api/v1/merchant/campaigns/{id}/inventory</w:t>
      </w:r>
    </w:p>
    <w:p w14:paraId="01BC5D7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5B116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/api/v1/merchant/campaigns/{id}/inventory-adjustments</w:t>
      </w:r>
    </w:p>
    <w:p w14:paraId="6AB6539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B2804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PUT /api/v1/merchant/campaigns/{id}/inventory-settings</w:t>
      </w:r>
    </w:p>
    <w:p w14:paraId="2DF11B1C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不得提供：</w:t>
      </w:r>
    </w:p>
    <w:p w14:paraId="15A9D4D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PUT sold_stock</w:t>
      </w:r>
    </w:p>
    <w:p w14:paraId="2F581E5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PUT reserved_stock</w:t>
      </w:r>
    </w:p>
    <w:p w14:paraId="6291CE31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44FA91A1">
          <v:rect id="_x0000_i1046" style="width:0;height:1.5pt" o:hralign="center" o:hrstd="t" o:hr="t" fillcolor="#a0a0a0" stroked="f"/>
        </w:pict>
      </w:r>
    </w:p>
    <w:p w14:paraId="0EA02A0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19. Merchant Orders</w:t>
      </w:r>
    </w:p>
    <w:p w14:paraId="317954E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/api/v1/merchant/orders</w:t>
      </w:r>
    </w:p>
    <w:p w14:paraId="16BA7C7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/api/v1/merchant/orders/{order_id}</w:t>
      </w:r>
    </w:p>
    <w:p w14:paraId="0B454EE0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STAFF 与 MANAGER 可返回不同字段。</w:t>
      </w:r>
    </w:p>
    <w:p w14:paraId="7CEFADF4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5BB1B629">
          <v:rect id="_x0000_i1047" style="width:0;height:1.5pt" o:hralign="center" o:hrstd="t" o:hr="t" fillcolor="#a0a0a0" stroked="f"/>
        </w:pict>
      </w:r>
    </w:p>
    <w:p w14:paraId="11F16DE4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20. Merchant Refund</w:t>
      </w:r>
    </w:p>
    <w:p w14:paraId="76118E3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/api/v1/merchant/refunds</w:t>
      </w:r>
    </w:p>
    <w:p w14:paraId="1A8A557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/api/v1/merchant/refunds/{refund_id}</w:t>
      </w:r>
    </w:p>
    <w:p w14:paraId="47FC61A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3B5E2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/api/v1/merchant/refunds/{id}/approve</w:t>
      </w:r>
    </w:p>
    <w:p w14:paraId="5898864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/api/v1/merchant/refunds/{id}/reject</w:t>
      </w:r>
    </w:p>
    <w:p w14:paraId="6E64A995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Approve：</w:t>
      </w:r>
    </w:p>
    <w:p w14:paraId="26CABE2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Refund → APPROVED</w:t>
      </w:r>
    </w:p>
    <w:p w14:paraId="4AECBB5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而不是 SUCCESS。</w:t>
      </w:r>
    </w:p>
    <w:p w14:paraId="76DC2A7B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4BA63995">
          <v:rect id="_x0000_i1048" style="width:0;height:1.5pt" o:hralign="center" o:hrstd="t" o:hr="t" fillcolor="#a0a0a0" stroked="f"/>
        </w:pict>
      </w:r>
    </w:p>
    <w:p w14:paraId="7756B920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21. Redemption</w:t>
      </w:r>
    </w:p>
    <w:p w14:paraId="5508F7FC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Preview：</w:t>
      </w:r>
    </w:p>
    <w:p w14:paraId="541E660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/api/v1/merchant/redemptions/preview</w:t>
      </w:r>
    </w:p>
    <w:p w14:paraId="2D3CC81A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Confirm：</w:t>
      </w:r>
    </w:p>
    <w:p w14:paraId="0FD551B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/api/v1/merchant/vouchers/{voucher_id}/redeem</w:t>
      </w:r>
    </w:p>
    <w:p w14:paraId="05AC5271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Confirm 必须重新完整验证。</w:t>
      </w:r>
    </w:p>
    <w:p w14:paraId="3EE369AE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42FBD82E">
          <v:rect id="_x0000_i1049" style="width:0;height:1.5pt" o:hralign="center" o:hrstd="t" o:hr="t" fillcolor="#a0a0a0" stroked="f"/>
        </w:pict>
      </w:r>
    </w:p>
    <w:p w14:paraId="355A0DA1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22. Redemption Reversal</w:t>
      </w:r>
    </w:p>
    <w:p w14:paraId="5AC9B60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/api/v1/merchant/redemptions/{id}/reversal-request</w:t>
      </w:r>
    </w:p>
    <w:p w14:paraId="0758EA8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原 Redemption 不删除。</w:t>
      </w:r>
    </w:p>
    <w:p w14:paraId="792A41E3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52A12863">
          <v:rect id="_x0000_i1050" style="width:0;height:1.5pt" o:hralign="center" o:hrstd="t" o:hr="t" fillcolor="#a0a0a0" stroked="f"/>
        </w:pict>
      </w:r>
    </w:p>
    <w:p w14:paraId="652EA38A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23. Staff</w:t>
      </w:r>
    </w:p>
    <w:p w14:paraId="4944CB8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 /api/v1/merchant/staff</w:t>
      </w:r>
    </w:p>
    <w:p w14:paraId="6F42126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/api/v1/merchant/staff</w:t>
      </w:r>
    </w:p>
    <w:p w14:paraId="54C8D10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07209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/api/v1/merchant/staff/{id}/change-role</w:t>
      </w:r>
    </w:p>
    <w:p w14:paraId="277A9CD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/api/v1/merchant/staff/{id}/suspend</w:t>
      </w:r>
    </w:p>
    <w:p w14:paraId="25DFEFB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/api/v1/merchant/staff/{id}/mark-left</w:t>
      </w:r>
    </w:p>
    <w:p w14:paraId="1AFB68B7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0B974957">
          <v:rect id="_x0000_i1051" style="width:0;height:1.5pt" o:hralign="center" o:hrstd="t" o:hr="t" fillcolor="#a0a0a0" stroked="f"/>
        </w:pict>
      </w:r>
    </w:p>
    <w:p w14:paraId="39ED0148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24. Merchant Stores</w:t>
      </w:r>
    </w:p>
    <w:p w14:paraId="545707F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/api/v1/merchant/stores</w:t>
      </w:r>
    </w:p>
    <w:p w14:paraId="29D95C48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V1 不提供：</w:t>
      </w:r>
    </w:p>
    <w:p w14:paraId="12B60FE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/api/v1/merchant/stores</w:t>
      </w:r>
    </w:p>
    <w:p w14:paraId="6D8D9B6F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Store 属于平台基础资产。</w:t>
      </w:r>
    </w:p>
    <w:p w14:paraId="6C90F532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45E54D3F">
          <v:rect id="_x0000_i1052" style="width:0;height:1.5pt" o:hralign="center" o:hrstd="t" o:hr="t" fillcolor="#a0a0a0" stroked="f"/>
        </w:pict>
      </w:r>
    </w:p>
    <w:p w14:paraId="101B7362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25. Export</w:t>
      </w:r>
    </w:p>
    <w:p w14:paraId="08261F9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/api/v1/merchant/exports/orders</w:t>
      </w:r>
    </w:p>
    <w:p w14:paraId="3996A50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 /api/v1/merchant/exports/{id}</w:t>
      </w:r>
    </w:p>
    <w:p w14:paraId="634671E2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生成 ExportJob。</w:t>
      </w:r>
    </w:p>
    <w:p w14:paraId="208BD19B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下载链接短期签名。</w:t>
      </w:r>
    </w:p>
    <w:p w14:paraId="2EF4ED5E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08D13E09">
          <v:rect id="_x0000_i1053" style="width:0;height:1.5pt" o:hralign="center" o:hrstd="t" o:hr="t" fillcolor="#a0a0a0" stroked="f"/>
        </w:pict>
      </w:r>
    </w:p>
    <w:p w14:paraId="0543029F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26. Analytics</w:t>
      </w:r>
    </w:p>
    <w:p w14:paraId="76C84E9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/api/v1/merchant/analytics/overview</w:t>
      </w:r>
    </w:p>
    <w:p w14:paraId="7D7B3BCF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属于 Read Model。</w:t>
      </w:r>
    </w:p>
    <w:p w14:paraId="7BB26F4E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5E459212">
          <v:rect id="_x0000_i1054" style="width:0;height:1.5pt" o:hralign="center" o:hrstd="t" o:hr="t" fillcolor="#a0a0a0" stroked="f"/>
        </w:pict>
      </w:r>
    </w:p>
    <w:p w14:paraId="0764EDF6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27. Platform Merchant</w:t>
      </w:r>
    </w:p>
    <w:p w14:paraId="4609BC2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 /api/v1/platform/merchants</w:t>
      </w:r>
    </w:p>
    <w:p w14:paraId="7E82F59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/api/v1/platform/merchants</w:t>
      </w:r>
    </w:p>
    <w:p w14:paraId="01144CC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 /api/v1/platform/merchants/{id}</w:t>
      </w:r>
    </w:p>
    <w:p w14:paraId="02D2BE5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DE05F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/api/v1/platform/merchants/{id}/activate</w:t>
      </w:r>
    </w:p>
    <w:p w14:paraId="05970C8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/api/v1/platform/merchants/{id}/suspend</w:t>
      </w:r>
    </w:p>
    <w:p w14:paraId="0EC8B96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/api/v1/platform/merchants/{id}/freeze</w:t>
      </w:r>
    </w:p>
    <w:p w14:paraId="457DE29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/api/v1/platform/merchants/{id}/restore</w:t>
      </w:r>
    </w:p>
    <w:p w14:paraId="096A6E7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/api/v1/platform/merchants/{id}/terminate</w:t>
      </w:r>
    </w:p>
    <w:p w14:paraId="531D444B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高风险操作：</w:t>
      </w:r>
    </w:p>
    <w:p w14:paraId="24D1C26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reason required</w:t>
      </w:r>
    </w:p>
    <w:p w14:paraId="1E1B6BA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Audit required</w:t>
      </w:r>
    </w:p>
    <w:p w14:paraId="1CFE43D5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2E019C39">
          <v:rect id="_x0000_i1055" style="width:0;height:1.5pt" o:hralign="center" o:hrstd="t" o:hr="t" fillcolor="#a0a0a0" stroked="f"/>
        </w:pict>
      </w:r>
    </w:p>
    <w:p w14:paraId="617D0B82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28. Brand / Store</w:t>
      </w:r>
    </w:p>
    <w:p w14:paraId="152F5ED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/api/v1/platform/merchants/{id}/brands</w:t>
      </w:r>
    </w:p>
    <w:p w14:paraId="5556CF3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PUT  /api/v1/platform/brands/{id}</w:t>
      </w:r>
    </w:p>
    <w:p w14:paraId="7E58AB7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B7452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/api/v1/platform/merchants/{id}/stores</w:t>
      </w:r>
    </w:p>
    <w:p w14:paraId="53E3ECB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PUT  /api/v1/platform/stores/{id}</w:t>
      </w:r>
    </w:p>
    <w:p w14:paraId="69FCE74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41242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/api/v1/platform/stores/{id}/suspend</w:t>
      </w:r>
    </w:p>
    <w:p w14:paraId="2C1496B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/api/v1/platform/stores/{id}/close</w:t>
      </w:r>
    </w:p>
    <w:p w14:paraId="2CE73E01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0ED30ED3">
          <v:rect id="_x0000_i1056" style="width:0;height:1.5pt" o:hralign="center" o:hrstd="t" o:hr="t" fillcolor="#a0a0a0" stroked="f"/>
        </w:pict>
      </w:r>
    </w:p>
    <w:p w14:paraId="3E427D70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29. MiniProgram Admin</w:t>
      </w:r>
    </w:p>
    <w:p w14:paraId="17D2F9B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/api/v1/platform/merchants/{id}/mini-programs</w:t>
      </w:r>
    </w:p>
    <w:p w14:paraId="13C1EA7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4DD2E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/api/v1/platform/mini-programs/{id}/authorization-link</w:t>
      </w:r>
    </w:p>
    <w:p w14:paraId="71A05CF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1BCF1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/api/v1/platform/mini-programs/{id}/sync</w:t>
      </w:r>
    </w:p>
    <w:p w14:paraId="35E4915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A8138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/api/v1/platform/mini-programs/{id}/configs</w:t>
      </w:r>
    </w:p>
    <w:p w14:paraId="77026EA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5C98A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/api/v1/platform/mini-program-configs/{id}/publish</w:t>
      </w:r>
    </w:p>
    <w:p w14:paraId="0258DBF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FB6D6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/api/v1/platform/mini-programs/{id}/release-jobs</w:t>
      </w:r>
    </w:p>
    <w:p w14:paraId="39A08D4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59394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/api/v1/platform/mini-program-release-jobs/{id}</w:t>
      </w:r>
    </w:p>
    <w:p w14:paraId="7CF854FA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51EC7F81">
          <v:rect id="_x0000_i1057" style="width:0;height:1.5pt" o:hralign="center" o:hrstd="t" o:hr="t" fillcolor="#a0a0a0" stroked="f"/>
        </w:pict>
      </w:r>
    </w:p>
    <w:p w14:paraId="5DE0ED62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30. Payment Account</w:t>
      </w:r>
    </w:p>
    <w:p w14:paraId="18FFBE7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/api/v1/platform/merchants/{id}/payment-accounts</w:t>
      </w:r>
    </w:p>
    <w:p w14:paraId="263AAA5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A637B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/api/v1/platform/payment-accounts/{id}/validate</w:t>
      </w:r>
    </w:p>
    <w:p w14:paraId="0AB3DBA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FE07F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/api/v1/platform/payment-accounts/{id}/suspend</w:t>
      </w:r>
    </w:p>
    <w:p w14:paraId="1C8412A1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78E4634F">
          <v:rect id="_x0000_i1058" style="width:0;height:1.5pt" o:hralign="center" o:hrstd="t" o:hr="t" fillcolor="#a0a0a0" stroked="f"/>
        </w:pict>
      </w:r>
    </w:p>
    <w:p w14:paraId="11CB6F0D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31. Review</w:t>
      </w:r>
    </w:p>
    <w:p w14:paraId="447000E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/api/v1/platform/reviews</w:t>
      </w:r>
    </w:p>
    <w:p w14:paraId="17DFFDE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/api/v1/platform/reviews/{id}</w:t>
      </w:r>
    </w:p>
    <w:p w14:paraId="071B77A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CA367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/api/v1/platform/reviews/{id}/approve</w:t>
      </w:r>
    </w:p>
    <w:p w14:paraId="3F98ED5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/api/v1/platform/reviews/{id}/reject</w:t>
      </w:r>
    </w:p>
    <w:p w14:paraId="68D6089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/api/v1/platform/reviews/{id}/escalate</w:t>
      </w:r>
    </w:p>
    <w:p w14:paraId="76141E22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6CC2B9AB">
          <v:rect id="_x0000_i1059" style="width:0;height:1.5pt" o:hralign="center" o:hrstd="t" o:hr="t" fillcolor="#a0a0a0" stroked="f"/>
        </w:pict>
      </w:r>
    </w:p>
    <w:p w14:paraId="7CD4EEAA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32. Fee Policy</w:t>
      </w:r>
    </w:p>
    <w:p w14:paraId="0FD4FAC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 /api/v1/platform/fee-policies</w:t>
      </w:r>
    </w:p>
    <w:p w14:paraId="78A46F7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/api/v1/platform/fee-policies</w:t>
      </w:r>
    </w:p>
    <w:p w14:paraId="57560326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新费率：</w:t>
      </w:r>
    </w:p>
    <w:p w14:paraId="19C3A2A5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创建新 Policy。</w:t>
      </w:r>
    </w:p>
    <w:p w14:paraId="0143659E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不得覆盖历史成交政策。</w:t>
      </w:r>
    </w:p>
    <w:p w14:paraId="119E116E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0559CB96">
          <v:rect id="_x0000_i1060" style="width:0;height:1.5pt" o:hralign="center" o:hrstd="t" o:hr="t" fillcolor="#a0a0a0" stroked="f"/>
        </w:pict>
      </w:r>
    </w:p>
    <w:p w14:paraId="780F50D2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33. Platform Refund Exception</w:t>
      </w:r>
    </w:p>
    <w:p w14:paraId="7E9C85E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/api/v1/platform/refunds/{id}/exception-approve</w:t>
      </w:r>
    </w:p>
    <w:p w14:paraId="55C9F005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用于：</w:t>
      </w:r>
    </w:p>
    <w:p w14:paraId="3F09C87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已核销特殊退款</w:t>
      </w:r>
    </w:p>
    <w:p w14:paraId="755C05C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大额退款</w:t>
      </w:r>
    </w:p>
    <w:p w14:paraId="66564B8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高风险退款</w:t>
      </w:r>
    </w:p>
    <w:p w14:paraId="179C68B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冻结商户退款</w:t>
      </w:r>
    </w:p>
    <w:p w14:paraId="6669F2D2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0E3F3B6">
          <v:rect id="_x0000_i1061" style="width:0;height:1.5pt" o:hralign="center" o:hrstd="t" o:hr="t" fillcolor="#a0a0a0" stroked="f"/>
        </w:pict>
      </w:r>
    </w:p>
    <w:p w14:paraId="099540ED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34. Risk</w:t>
      </w:r>
    </w:p>
    <w:p w14:paraId="3DE8876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/api/v1/platform/risk-events</w:t>
      </w:r>
    </w:p>
    <w:p w14:paraId="1C9E98C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/api/v1/platform/risk-events/{id}</w:t>
      </w:r>
    </w:p>
    <w:p w14:paraId="0B583D3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31844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/api/v1/platform/risk-events/{id}/resolve</w:t>
      </w:r>
    </w:p>
    <w:p w14:paraId="2DAB9592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24096C21">
          <v:rect id="_x0000_i1062" style="width:0;height:1.5pt" o:hralign="center" o:hrstd="t" o:hr="t" fillcolor="#a0a0a0" stroked="f"/>
        </w:pict>
      </w:r>
    </w:p>
    <w:p w14:paraId="2A95C15B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35. Exception</w:t>
      </w:r>
    </w:p>
    <w:p w14:paraId="4E27863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/api/v1/platform/exceptions</w:t>
      </w:r>
    </w:p>
    <w:p w14:paraId="5D53E03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/api/v1/platform/exceptions/{id}</w:t>
      </w:r>
    </w:p>
    <w:p w14:paraId="75CE673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5A87C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/api/v1/platform/exceptions/{id}/assign</w:t>
      </w:r>
    </w:p>
    <w:p w14:paraId="4E173B8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/api/v1/platform/exceptions/{id}/resolve</w:t>
      </w:r>
    </w:p>
    <w:p w14:paraId="6C527A6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Resolve 不直接篡改 Payment 等事实。</w:t>
      </w:r>
    </w:p>
    <w:p w14:paraId="332EF0FA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1885EDC1">
          <v:rect id="_x0000_i1063" style="width:0;height:1.5pt" o:hralign="center" o:hrstd="t" o:hr="t" fillcolor="#a0a0a0" stroked="f"/>
        </w:pict>
      </w:r>
    </w:p>
    <w:p w14:paraId="2ADF70C7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36. Compensation</w:t>
      </w:r>
    </w:p>
    <w:p w14:paraId="58F6407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/api/v1/platform/compensation-jobs</w:t>
      </w:r>
    </w:p>
    <w:p w14:paraId="7A14A5B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275BE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/api/v1/platform/compensation-jobs/{id}/retry</w:t>
      </w:r>
    </w:p>
    <w:p w14:paraId="51FDFD71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64FECEB1">
          <v:rect id="_x0000_i1064" style="width:0;height:1.5pt" o:hralign="center" o:hrstd="t" o:hr="t" fillcolor="#a0a0a0" stroked="f"/>
        </w:pict>
      </w:r>
    </w:p>
    <w:p w14:paraId="17F0C54D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37. Reconciliation</w:t>
      </w:r>
    </w:p>
    <w:p w14:paraId="0ACDC80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/api/v1/platform/reconciliation-runs</w:t>
      </w:r>
    </w:p>
    <w:p w14:paraId="137EAE9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FBF99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/api/v1/platform/reconciliation-runs/{id}</w:t>
      </w:r>
    </w:p>
    <w:p w14:paraId="46A22A6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41C60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/api/v1/platform/reconciliation-runs/{id}/mismatches</w:t>
      </w:r>
    </w:p>
    <w:p w14:paraId="3455CF42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1E4C4461">
          <v:rect id="_x0000_i1065" style="width:0;height:1.5pt" o:hralign="center" o:hrstd="t" o:hr="t" fillcolor="#a0a0a0" stroked="f"/>
        </w:pict>
      </w:r>
    </w:p>
    <w:p w14:paraId="5AFCE7F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38. Clearing</w:t>
      </w:r>
    </w:p>
    <w:p w14:paraId="335C22D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lastRenderedPageBreak/>
        <w:t>POST /api/v1/platform/merchants/{id}/investigations</w:t>
      </w:r>
    </w:p>
    <w:p w14:paraId="70B21ED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573FC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/api/v1/platform/merchant-investigations/{id}/decide</w:t>
      </w:r>
    </w:p>
    <w:p w14:paraId="3A35BAF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514B5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/api/v1/platform/merchants/{id}/clearing-cases</w:t>
      </w:r>
    </w:p>
    <w:p w14:paraId="5BC47E15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6EE7FC2D">
          <v:rect id="_x0000_i1066" style="width:0;height:1.5pt" o:hralign="center" o:hrstd="t" o:hr="t" fillcolor="#a0a0a0" stroked="f"/>
        </w:pict>
      </w:r>
    </w:p>
    <w:p w14:paraId="1C25C2EC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39. Audit / Security</w:t>
      </w:r>
    </w:p>
    <w:p w14:paraId="6FB3A2A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/api/v1/platform/audit-logs</w:t>
      </w:r>
    </w:p>
    <w:p w14:paraId="59741FC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GET /api/v1/platform/security-events</w:t>
      </w:r>
    </w:p>
    <w:p w14:paraId="56F53020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无 DELETE 接口。</w:t>
      </w:r>
    </w:p>
    <w:p w14:paraId="174412FF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54C23A5D">
          <v:rect id="_x0000_i1067" style="width:0;height:1.5pt" o:hralign="center" o:hrstd="t" o:hr="t" fillcolor="#a0a0a0" stroked="f"/>
        </w:pict>
      </w:r>
    </w:p>
    <w:p w14:paraId="29996C2C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40. Integration API</w:t>
      </w:r>
    </w:p>
    <w:p w14:paraId="7DD79BE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微信支付：</w:t>
      </w:r>
    </w:p>
    <w:p w14:paraId="5385483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/api/v1/integrations/wechat-pay/payment-callback</w:t>
      </w:r>
    </w:p>
    <w:p w14:paraId="3B30F2C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DD782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/api/v1/integrations/wechat-pay/refund-callback</w:t>
      </w:r>
    </w:p>
    <w:p w14:paraId="4E5675A9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微信开放平台：</w:t>
      </w:r>
    </w:p>
    <w:p w14:paraId="65ECAEE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POST /api/v1/integrations/wechat-open-platform/events</w:t>
      </w:r>
    </w:p>
    <w:p w14:paraId="43FEE44E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以及官方协议要求的验证入口。</w:t>
      </w:r>
    </w:p>
    <w:p w14:paraId="24895F00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Integration API 不使用普通 Consumer/Staff JWT。</w:t>
      </w:r>
    </w:p>
    <w:p w14:paraId="450E5499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3A45F0E8">
          <v:rect id="_x0000_i1068" style="width:0;height:1.5pt" o:hralign="center" o:hrstd="t" o:hr="t" fillcolor="#a0a0a0" stroked="f"/>
        </w:pict>
      </w:r>
    </w:p>
    <w:p w14:paraId="51D04401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41. Payment Callback Contract</w:t>
      </w:r>
    </w:p>
    <w:p w14:paraId="3DCDACB6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处理：</w:t>
      </w:r>
    </w:p>
    <w:p w14:paraId="16678D7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验证通知</w:t>
      </w:r>
    </w:p>
    <w:p w14:paraId="1DAC10A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解密</w:t>
      </w:r>
    </w:p>
    <w:p w14:paraId="6D070C5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去重</w:t>
      </w:r>
    </w:p>
    <w:p w14:paraId="4271384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转换 ProviderPaymentResult</w:t>
      </w:r>
    </w:p>
    <w:p w14:paraId="0C87D69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调用 PaymentService.applyProviderResult()</w:t>
      </w:r>
    </w:p>
    <w:p w14:paraId="523FB1BF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lastRenderedPageBreak/>
        <w:t>必须校验：</w:t>
      </w:r>
    </w:p>
    <w:p w14:paraId="7092DF4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交易号</w:t>
      </w:r>
    </w:p>
    <w:p w14:paraId="4D8B858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7C8F29E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PaymentAccount</w:t>
      </w:r>
    </w:p>
    <w:p w14:paraId="1B470E7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金额</w:t>
      </w:r>
    </w:p>
    <w:p w14:paraId="1002777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币种</w:t>
      </w:r>
    </w:p>
    <w:p w14:paraId="49AD1B3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状态</w:t>
      </w:r>
    </w:p>
    <w:p w14:paraId="10F90B48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2837B612">
          <v:rect id="_x0000_i1069" style="width:0;height:1.5pt" o:hralign="center" o:hrstd="t" o:hr="t" fillcolor="#a0a0a0" stroked="f"/>
        </w:pict>
      </w:r>
    </w:p>
    <w:p w14:paraId="3D3292E3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42. Refund Callback Contract</w:t>
      </w:r>
    </w:p>
    <w:p w14:paraId="5839DE1D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处理：</w:t>
      </w:r>
    </w:p>
    <w:p w14:paraId="3F0ADB9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验证</w:t>
      </w:r>
    </w:p>
    <w:p w14:paraId="1E9746F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去重</w:t>
      </w:r>
    </w:p>
    <w:p w14:paraId="2C8B198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转换 ProviderRefundResult</w:t>
      </w:r>
    </w:p>
    <w:p w14:paraId="6F5FEE3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调用 RefundService.applyProviderResult()</w:t>
      </w:r>
    </w:p>
    <w:p w14:paraId="4E41C1F0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7C509672">
          <v:rect id="_x0000_i1070" style="width:0;height:1.5pt" o:hralign="center" o:hrstd="t" o:hr="t" fillcolor="#a0a0a0" stroked="f"/>
        </w:pict>
      </w:r>
    </w:p>
    <w:p w14:paraId="4BBA0302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43. Internal Worker Contract</w:t>
      </w:r>
    </w:p>
    <w:p w14:paraId="3A123001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V1 内部 Worker 不作为公网 API。</w:t>
      </w:r>
    </w:p>
    <w:p w14:paraId="66C86CC1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统一：</w:t>
      </w:r>
    </w:p>
    <w:p w14:paraId="3201128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JobContext</w:t>
      </w:r>
    </w:p>
    <w:p w14:paraId="6E3002B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E5A34A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job_id</w:t>
      </w:r>
    </w:p>
    <w:p w14:paraId="7EB6225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job_type</w:t>
      </w:r>
    </w:p>
    <w:p w14:paraId="2C4FBF3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target_id</w:t>
      </w:r>
    </w:p>
    <w:p w14:paraId="0A668A27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merchant_id</w:t>
      </w:r>
    </w:p>
    <w:p w14:paraId="1ACEBB5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idempotency_key</w:t>
      </w:r>
    </w:p>
    <w:p w14:paraId="07F66CF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correlation_id</w:t>
      </w:r>
    </w:p>
    <w:p w14:paraId="13BE666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attempt</w:t>
      </w:r>
    </w:p>
    <w:p w14:paraId="0A6BDCEF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结果：</w:t>
      </w:r>
    </w:p>
    <w:p w14:paraId="670769E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SUCCESS</w:t>
      </w:r>
    </w:p>
    <w:p w14:paraId="2277B6A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RETRYABLE_FAILURE</w:t>
      </w:r>
    </w:p>
    <w:p w14:paraId="65A6699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FINAL_FAILURE</w:t>
      </w:r>
    </w:p>
    <w:p w14:paraId="3C2EF3D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MANUAL_REVIEW</w:t>
      </w:r>
    </w:p>
    <w:p w14:paraId="704E7632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3AA87F50">
          <v:rect id="_x0000_i1071" style="width:0;height:1.5pt" o:hralign="center" o:hrstd="t" o:hr="t" fillcolor="#a0a0a0" stroked="f"/>
        </w:pict>
      </w:r>
    </w:p>
    <w:p w14:paraId="0D19413F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44. Worker Jobs</w:t>
      </w:r>
    </w:p>
    <w:p w14:paraId="1CE8C2B7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至少：</w:t>
      </w:r>
    </w:p>
    <w:p w14:paraId="28829C22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Outbox</w:t>
      </w:r>
    </w:p>
    <w:p w14:paraId="35AC79E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OrderTimeout</w:t>
      </w:r>
    </w:p>
    <w:p w14:paraId="34CE4E1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PaymentConfirmation</w:t>
      </w:r>
    </w:p>
    <w:p w14:paraId="6995BB4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RefundConfirmation</w:t>
      </w:r>
    </w:p>
    <w:p w14:paraId="303DF86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VoucherExpiry</w:t>
      </w:r>
    </w:p>
    <w:p w14:paraId="546FFD1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InventoryReservationCheck</w:t>
      </w:r>
    </w:p>
    <w:p w14:paraId="674DE5A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Compensation</w:t>
      </w:r>
    </w:p>
    <w:p w14:paraId="3270004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Reconciliation</w:t>
      </w:r>
    </w:p>
    <w:p w14:paraId="0DC757A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IntegrationHealth</w:t>
      </w:r>
    </w:p>
    <w:p w14:paraId="337A231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MiniProgramRelease</w:t>
      </w:r>
    </w:p>
    <w:p w14:paraId="6FA11480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6D28E91D">
          <v:rect id="_x0000_i1072" style="width:0;height:1.5pt" o:hralign="center" o:hrstd="t" o:hr="t" fillcolor="#a0a0a0" stroked="f"/>
        </w:pict>
      </w:r>
    </w:p>
    <w:p w14:paraId="119C68F7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45. API Error Code 规范</w:t>
      </w:r>
    </w:p>
    <w:p w14:paraId="387385F3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领域前缀：</w:t>
      </w:r>
    </w:p>
    <w:p w14:paraId="42E69A4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AUTH_</w:t>
      </w:r>
    </w:p>
    <w:p w14:paraId="23B9C8A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TENANT_</w:t>
      </w:r>
    </w:p>
    <w:p w14:paraId="295351E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PRODUCT_</w:t>
      </w:r>
    </w:p>
    <w:p w14:paraId="7C79332C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CAMPAIGN_</w:t>
      </w:r>
    </w:p>
    <w:p w14:paraId="50AD2AA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INVENTORY_</w:t>
      </w:r>
    </w:p>
    <w:p w14:paraId="1E4A125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ORDER_</w:t>
      </w:r>
    </w:p>
    <w:p w14:paraId="1AADC2D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PAYMENT_</w:t>
      </w:r>
    </w:p>
    <w:p w14:paraId="1718469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REFUND_</w:t>
      </w:r>
    </w:p>
    <w:p w14:paraId="1957CC5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VOUCHER_</w:t>
      </w:r>
    </w:p>
    <w:p w14:paraId="5847112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REDEMPTION_</w:t>
      </w:r>
    </w:p>
    <w:p w14:paraId="3968EB9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RISK_</w:t>
      </w:r>
    </w:p>
    <w:p w14:paraId="0921E595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PLATFORM_</w:t>
      </w:r>
    </w:p>
    <w:p w14:paraId="747138A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INTEGRATION_</w:t>
      </w:r>
    </w:p>
    <w:p w14:paraId="369843DA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典型：</w:t>
      </w:r>
    </w:p>
    <w:p w14:paraId="0A6FD78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INVENTORY_SOLD_OUT</w:t>
      </w:r>
    </w:p>
    <w:p w14:paraId="7FAC9EB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PURCHASE_LIMIT_REACHED</w:t>
      </w:r>
    </w:p>
    <w:p w14:paraId="1C51238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ORDER_ALREADY_CLOSED</w:t>
      </w:r>
    </w:p>
    <w:p w14:paraId="6FCBC3A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PAYMENT_STATUS_UNCERTAIN</w:t>
      </w:r>
    </w:p>
    <w:p w14:paraId="771EF6C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REFUND_AMOUNT_EXCEEDED</w:t>
      </w:r>
    </w:p>
    <w:p w14:paraId="79EE00D6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VOUCHER_WRONG_STORE</w:t>
      </w:r>
    </w:p>
    <w:p w14:paraId="3AA31C2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VOUCHER_ALREADY_REDEEMED</w:t>
      </w:r>
    </w:p>
    <w:p w14:paraId="1E7B3113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lastRenderedPageBreak/>
        <w:t>VOUCHER_REFUND_IN_PROGRESS</w:t>
      </w:r>
    </w:p>
    <w:p w14:paraId="77166EE1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CROSS_TENANT_ACCESS_DENIED</w:t>
      </w:r>
    </w:p>
    <w:p w14:paraId="32A8AACB" w14:textId="77777777" w:rsidR="005A11E6" w:rsidRPr="005A11E6" w:rsidRDefault="005A11E6" w:rsidP="005A11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pict w14:anchorId="5584018F">
          <v:rect id="_x0000_i1073" style="width:0;height:1.5pt" o:hralign="center" o:hrstd="t" o:hr="t" fillcolor="#a0a0a0" stroked="f"/>
        </w:pict>
      </w:r>
    </w:p>
    <w:p w14:paraId="0BAD0DBC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11E6">
        <w:rPr>
          <w:rFonts w:ascii="宋体" w:eastAsia="宋体" w:hAnsi="宋体" w:cs="宋体"/>
          <w:b/>
          <w:bCs/>
          <w:kern w:val="36"/>
          <w:sz w:val="48"/>
          <w:szCs w:val="48"/>
        </w:rPr>
        <w:t>46. API 核心安全规则</w:t>
      </w:r>
    </w:p>
    <w:p w14:paraId="08F48C90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API-CORE-001 Tenant由可信上下文确定</w:t>
      </w:r>
    </w:p>
    <w:p w14:paraId="28C12AA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API-CORE-002 金额由服务器确定</w:t>
      </w:r>
    </w:p>
    <w:p w14:paraId="158F422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API-CORE-003 状态变化走 Action API</w:t>
      </w:r>
    </w:p>
    <w:p w14:paraId="33E9D66B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API-CORE-004 核心写接口幂等</w:t>
      </w:r>
    </w:p>
    <w:p w14:paraId="2CD39134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API-CORE-005 Consumer只能访问Owner资源</w:t>
      </w:r>
    </w:p>
    <w:p w14:paraId="4B76328F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API-CORE-006 Merchant API自动Tenant Scope</w:t>
      </w:r>
    </w:p>
    <w:p w14:paraId="107E7A69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API-CORE-007 Platform跨租户操作必须Audit</w:t>
      </w:r>
    </w:p>
    <w:p w14:paraId="5F2AB52E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API-CORE-008 Integration只信Provider验证结果</w:t>
      </w:r>
    </w:p>
    <w:p w14:paraId="047597E8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API-CORE-009 Provider Client返回SUCCESS不代表客户端支付SUCCESS</w:t>
      </w:r>
    </w:p>
    <w:p w14:paraId="2E514BDD" w14:textId="77777777" w:rsidR="005A11E6" w:rsidRPr="005A11E6" w:rsidRDefault="005A11E6" w:rsidP="005A11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API-CORE-010 API版本从/v1开始</w:t>
      </w:r>
    </w:p>
    <w:p w14:paraId="7FD83A0B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kern w:val="0"/>
          <w:sz w:val="24"/>
          <w:szCs w:val="24"/>
        </w:rPr>
        <w:t>全部：</w:t>
      </w:r>
    </w:p>
    <w:p w14:paraId="2537B341" w14:textId="77777777" w:rsidR="005A11E6" w:rsidRPr="005A11E6" w:rsidRDefault="005A11E6" w:rsidP="005A11E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11E6">
        <w:rPr>
          <w:rFonts w:ascii="宋体" w:eastAsia="宋体" w:hAnsi="宋体" w:cs="宋体"/>
          <w:b/>
          <w:bCs/>
          <w:kern w:val="0"/>
          <w:sz w:val="24"/>
          <w:szCs w:val="24"/>
        </w:rPr>
        <w:t>V1 LOCKED</w:t>
      </w:r>
    </w:p>
    <w:p w14:paraId="3A554B58" w14:textId="77777777" w:rsidR="00381675" w:rsidRDefault="00381675">
      <w:pPr>
        <w:rPr>
          <w:rFonts w:hint="eastAsia"/>
        </w:rPr>
      </w:pPr>
    </w:p>
    <w:sectPr w:rsidR="00381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A079F" w14:textId="77777777" w:rsidR="00CD30AD" w:rsidRDefault="00CD30AD" w:rsidP="005A11E6">
      <w:pPr>
        <w:rPr>
          <w:rFonts w:hint="eastAsia"/>
        </w:rPr>
      </w:pPr>
      <w:r>
        <w:separator/>
      </w:r>
    </w:p>
  </w:endnote>
  <w:endnote w:type="continuationSeparator" w:id="0">
    <w:p w14:paraId="47CBD6F7" w14:textId="77777777" w:rsidR="00CD30AD" w:rsidRDefault="00CD30AD" w:rsidP="005A11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8FD45" w14:textId="77777777" w:rsidR="00CD30AD" w:rsidRDefault="00CD30AD" w:rsidP="005A11E6">
      <w:pPr>
        <w:rPr>
          <w:rFonts w:hint="eastAsia"/>
        </w:rPr>
      </w:pPr>
      <w:r>
        <w:separator/>
      </w:r>
    </w:p>
  </w:footnote>
  <w:footnote w:type="continuationSeparator" w:id="0">
    <w:p w14:paraId="604FE2E0" w14:textId="77777777" w:rsidR="00CD30AD" w:rsidRDefault="00CD30AD" w:rsidP="005A11E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59"/>
    <w:rsid w:val="00370959"/>
    <w:rsid w:val="00381675"/>
    <w:rsid w:val="005A11E6"/>
    <w:rsid w:val="00994594"/>
    <w:rsid w:val="00CD30AD"/>
    <w:rsid w:val="00FA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19EE83C-6AA5-413A-BA37-69102CEFD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09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9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9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9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9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9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9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09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0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0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09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09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09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09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09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09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09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0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9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09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09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09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09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09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0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09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09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11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11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11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11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2360180476@qq.com</dc:creator>
  <cp:keywords/>
  <dc:description/>
  <cp:lastModifiedBy>2360180476@qq.com</cp:lastModifiedBy>
  <cp:revision>2</cp:revision>
  <dcterms:created xsi:type="dcterms:W3CDTF">2026-08-19T02:47:00Z</dcterms:created>
  <dcterms:modified xsi:type="dcterms:W3CDTF">2026-08-19T02:47:00Z</dcterms:modified>
</cp:coreProperties>
</file>