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567E" w14:textId="77777777" w:rsidR="00C01D7E" w:rsidRDefault="00000000">
      <w:pPr>
        <w:pStyle w:val="Title"/>
      </w:pPr>
      <w:r>
        <w:t>HW2 Report - Community Membership Prediction</w:t>
      </w:r>
    </w:p>
    <w:p w14:paraId="2B1DFF9C" w14:textId="77777777" w:rsidR="00C01D7E" w:rsidRDefault="00000000">
      <w:pPr>
        <w:pStyle w:val="Subtitle"/>
      </w:pPr>
      <w:r>
        <w:t>via Personalized PageRank</w:t>
      </w:r>
    </w:p>
    <w:p w14:paraId="38E3C35D" w14:textId="77777777" w:rsidR="00C01D7E" w:rsidRDefault="00000000">
      <w:pPr>
        <w:spacing w:after="60"/>
        <w:jc w:val="center"/>
      </w:pPr>
      <w:r>
        <w:rPr>
          <w:b/>
        </w:rPr>
        <w:t>Le Trung Kien · M11415803</w:t>
      </w:r>
    </w:p>
    <w:p w14:paraId="14CA8966" w14:textId="77777777" w:rsidR="00C01D7E" w:rsidRDefault="00000000">
      <w:pPr>
        <w:spacing w:after="60"/>
        <w:jc w:val="center"/>
      </w:pPr>
      <w:r>
        <w:t>Practice of Social Media Analytics</w:t>
      </w:r>
    </w:p>
    <w:p w14:paraId="3905D3E3" w14:textId="10657E44" w:rsidR="00C01D7E" w:rsidRDefault="00000000">
      <w:pPr>
        <w:spacing w:after="60"/>
        <w:jc w:val="center"/>
      </w:pPr>
      <w:r>
        <w:t>Final Kaggle score: 0.96400</w:t>
      </w:r>
    </w:p>
    <w:p w14:paraId="2F9E9065" w14:textId="77777777" w:rsidR="00C01D7E" w:rsidRDefault="00C01D7E"/>
    <w:p w14:paraId="71163FDD" w14:textId="77777777" w:rsidR="00C01D7E" w:rsidRDefault="00000000">
      <w:pPr>
        <w:jc w:val="both"/>
      </w:pPr>
      <w:r>
        <w:t>Given the undirected graph in train.csv (188,109 nodes, 398,711 edges), the task is to predict for each of 1,000 pairs in test.csv whether the two nodes belong to the same community. This report describes the winning method - Personalized PageRank with a top-N rank cut - which scores 0.96400 on the Kaggle public leaderboard.</w:t>
      </w:r>
    </w:p>
    <w:p w14:paraId="7D9D04EE" w14:textId="77777777" w:rsidR="00C01D7E" w:rsidRDefault="00000000">
      <w:pPr>
        <w:pStyle w:val="Heading1"/>
      </w:pPr>
      <w:r>
        <w:t>1. How to Run</w:t>
      </w:r>
    </w:p>
    <w:p w14:paraId="0BD32436" w14:textId="77777777" w:rsidR="00C01D7E" w:rsidRDefault="00000000">
      <w:pPr>
        <w:pStyle w:val="Heading2"/>
      </w:pPr>
      <w:r>
        <w:t>1.1 Project layout</w:t>
      </w:r>
    </w:p>
    <w:p w14:paraId="3E20E7EF" w14:textId="3916E1A8" w:rsidR="00C01D7E" w:rsidRDefault="00000000">
      <w:pPr>
        <w:jc w:val="both"/>
      </w:pPr>
      <w:r>
        <w:t>The submission consists of a single Python file (</w:t>
      </w:r>
      <w:r w:rsidR="00EC218C">
        <w:t>HW2.py</w:t>
      </w:r>
      <w:r>
        <w:t>) and the generated CSV. The directory is organized as follows:</w:t>
      </w:r>
    </w:p>
    <w:p w14:paraId="0F6E9E22" w14:textId="77777777" w:rsidR="00C01D7E" w:rsidRDefault="00000000">
      <w:pPr>
        <w:pStyle w:val="CodeBlock"/>
      </w:pPr>
      <w:r>
        <w:t>hw2/</w:t>
      </w:r>
    </w:p>
    <w:p w14:paraId="21B53DD1" w14:textId="33F5E82D" w:rsidR="00C01D7E" w:rsidRDefault="00000000">
      <w:pPr>
        <w:pStyle w:val="CodeBlock"/>
      </w:pPr>
      <w:r>
        <w:t xml:space="preserve">├── </w:t>
      </w:r>
      <w:r w:rsidR="00EC218C">
        <w:t>HW2.py</w:t>
      </w:r>
      <w:r>
        <w:t xml:space="preserve">                       # the full pipeline (single file, ~150 LOC)</w:t>
      </w:r>
    </w:p>
    <w:p w14:paraId="41114EFF" w14:textId="77777777" w:rsidR="00C01D7E" w:rsidRDefault="00000000">
      <w:pPr>
        <w:pStyle w:val="CodeBlock"/>
      </w:pPr>
      <w:r>
        <w:t>├── pyproject.toml                # numpy + scipy dependencies (uv-managed)</w:t>
      </w:r>
    </w:p>
    <w:p w14:paraId="50105ED5" w14:textId="77777777" w:rsidR="00C01D7E" w:rsidRDefault="00000000">
      <w:pPr>
        <w:pStyle w:val="CodeBlock"/>
      </w:pPr>
      <w:r>
        <w:t>├── train.csv                     # 188,109 nodes / 398,711 undirected edges</w:t>
      </w:r>
    </w:p>
    <w:p w14:paraId="1F12F530" w14:textId="77777777" w:rsidR="00C01D7E" w:rsidRDefault="00000000">
      <w:pPr>
        <w:pStyle w:val="CodeBlock"/>
      </w:pPr>
      <w:r>
        <w:t>├── test.csv                      # 1,000 pairs to classify</w:t>
      </w:r>
    </w:p>
    <w:p w14:paraId="3554E3D1" w14:textId="4ED88F4C" w:rsidR="00C01D7E" w:rsidRDefault="00000000">
      <w:pPr>
        <w:pStyle w:val="CodeBlock"/>
      </w:pPr>
      <w:r>
        <w:t xml:space="preserve">└── M11415803_Le_Trung_Kien.csv   # output: produced by </w:t>
      </w:r>
      <w:r w:rsidR="00EC218C">
        <w:t>HW2.py</w:t>
      </w:r>
      <w:r>
        <w:t xml:space="preserve"> - 0.964 on Kaggle</w:t>
      </w:r>
    </w:p>
    <w:p w14:paraId="14B4974E" w14:textId="052B64C0" w:rsidR="00C01D7E" w:rsidRDefault="00000000">
      <w:pPr>
        <w:jc w:val="both"/>
      </w:pPr>
      <w:r>
        <w:t xml:space="preserve">The code file submitted alongside this report is </w:t>
      </w:r>
      <w:r w:rsidR="00EC218C">
        <w:t>HW2.py</w:t>
      </w:r>
      <w:r>
        <w:t>.</w:t>
      </w:r>
    </w:p>
    <w:p w14:paraId="6F1D3EA9" w14:textId="77777777" w:rsidR="00C01D7E" w:rsidRDefault="00000000">
      <w:pPr>
        <w:pStyle w:val="Heading2"/>
      </w:pPr>
      <w:r>
        <w:t>1.2 Dependencies</w:t>
      </w:r>
    </w:p>
    <w:p w14:paraId="4FF9C37E" w14:textId="77777777" w:rsidR="00C01D7E" w:rsidRDefault="00000000">
      <w:pPr>
        <w:jc w:val="both"/>
      </w:pPr>
      <w:r>
        <w:t>numpy and scipy on Python 3.13. The repository ships a pyproject.toml managed by uv. No machine-learning libraries are required.</w:t>
      </w:r>
    </w:p>
    <w:p w14:paraId="3BCD9A68" w14:textId="77777777" w:rsidR="00C01D7E" w:rsidRDefault="00000000">
      <w:pPr>
        <w:pStyle w:val="Heading2"/>
      </w:pPr>
      <w:r>
        <w:t>1.3 Reproduce the submission</w:t>
      </w:r>
    </w:p>
    <w:p w14:paraId="59A95542" w14:textId="77777777" w:rsidR="00C01D7E" w:rsidRDefault="00000000">
      <w:pPr>
        <w:jc w:val="both"/>
      </w:pPr>
      <w:r>
        <w:t>From inside the hw2/ directory:</w:t>
      </w:r>
    </w:p>
    <w:p w14:paraId="503897C6" w14:textId="77777777" w:rsidR="00C01D7E" w:rsidRDefault="00000000">
      <w:pPr>
        <w:pStyle w:val="CodeBlock"/>
      </w:pPr>
      <w:r>
        <w:t>uv sync                           # one-time: install numpy + scipy</w:t>
      </w:r>
    </w:p>
    <w:p w14:paraId="262355C2" w14:textId="56A888BB" w:rsidR="00C01D7E" w:rsidRDefault="00000000">
      <w:pPr>
        <w:pStyle w:val="CodeBlock"/>
      </w:pPr>
      <w:r>
        <w:t xml:space="preserve">uv run python </w:t>
      </w:r>
      <w:r w:rsidR="00EC218C">
        <w:t>HW2.py</w:t>
      </w:r>
      <w:r>
        <w:t xml:space="preserve">             # ~55 seconds, single CPU core</w:t>
      </w:r>
    </w:p>
    <w:p w14:paraId="349DAA40" w14:textId="77777777" w:rsidR="00C01D7E" w:rsidRDefault="00000000">
      <w:pPr>
        <w:jc w:val="both"/>
      </w:pPr>
      <w:r>
        <w:t>Equivalent in any environment that already has numpy and scipy installed:</w:t>
      </w:r>
    </w:p>
    <w:p w14:paraId="1F992AA0" w14:textId="79FD7B68" w:rsidR="00C01D7E" w:rsidRDefault="00000000">
      <w:pPr>
        <w:pStyle w:val="CodeBlock"/>
      </w:pPr>
      <w:r>
        <w:t xml:space="preserve">python </w:t>
      </w:r>
      <w:r w:rsidR="00EC218C">
        <w:t>HW2.py</w:t>
      </w:r>
    </w:p>
    <w:p w14:paraId="5204F9A4" w14:textId="77777777" w:rsidR="00C01D7E" w:rsidRDefault="00000000">
      <w:pPr>
        <w:jc w:val="both"/>
      </w:pPr>
      <w:r>
        <w:t>The script reads train.csv and test.csv from the current directory and writes M11415803_Le_Trung_Kien.csv - the file that produces 0.964 on public leaderboard Kaggle. There is no training step, no random seed, and no GPU. Output is deterministic.</w:t>
      </w:r>
    </w:p>
    <w:p w14:paraId="23E9E74A" w14:textId="77777777" w:rsidR="00C01D7E" w:rsidRDefault="00000000">
      <w:pPr>
        <w:pStyle w:val="Heading1"/>
      </w:pPr>
      <w:r>
        <w:lastRenderedPageBreak/>
        <w:t>2. Method - Personalized PageRank (PPR)</w:t>
      </w:r>
    </w:p>
    <w:p w14:paraId="5F5ACC23" w14:textId="77777777" w:rsidR="00C01D7E" w:rsidRDefault="00000000">
      <w:pPr>
        <w:pStyle w:val="Heading2"/>
      </w:pPr>
      <w:r>
        <w:t>2.1 Intuition: community = random-walk reachability</w:t>
      </w:r>
    </w:p>
    <w:p w14:paraId="395634C8" w14:textId="77777777" w:rsidR="00C01D7E" w:rsidRDefault="00000000">
      <w:pPr>
        <w:jc w:val="both"/>
      </w:pPr>
      <w:r>
        <w:t>Community membership is, intuitively, a question of density of connectivity between two nodes. If u and v belong to the same community, walks starting at u should frequently visit v (and vice versa), because a community is a region of disproportionately many internal edges. If they sit in different communities, intra-community edges trap the walker before it ever escapes to v.</w:t>
      </w:r>
    </w:p>
    <w:p w14:paraId="3B339CDF" w14:textId="77777777" w:rsidR="00C01D7E" w:rsidRDefault="00000000">
      <w:pPr>
        <w:jc w:val="both"/>
      </w:pPr>
      <w:r>
        <w:t>This is exactly what Personalized PageRank measures. Unlike local link-prediction features (common neighbours, Jaccard, Adamic–Adar) which only see one-hop overlap, PPR integrates all paths of every length between two nodes, geometrically down-weighted. Two nodes deep inside the same dense community accumulate high mutual PPR mass even when they share no direct neighbour - exactly the pairs local features miss.</w:t>
      </w:r>
    </w:p>
    <w:p w14:paraId="4615E40A" w14:textId="77777777" w:rsidR="00C01D7E" w:rsidRDefault="00000000">
      <w:pPr>
        <w:pStyle w:val="Heading2"/>
      </w:pPr>
      <w:r>
        <w:t>2.2 Mathematical formulation</w:t>
      </w:r>
    </w:p>
    <w:p w14:paraId="50DA22FB" w14:textId="77777777" w:rsidR="00C01D7E" w:rsidRDefault="00000000">
      <w:pPr>
        <w:jc w:val="both"/>
      </w:pPr>
      <w:r>
        <w:t>Let A ∈ {0,1}^(n×n) be the symmetric binary adjacency matrix (n = 188,109) and D the diagonal degree matrix. Define the row-stochastic random-walk transition matrix:</w:t>
      </w:r>
    </w:p>
    <w:p w14:paraId="5B7CDEBC" w14:textId="77777777" w:rsidR="00C01D7E" w:rsidRDefault="00000000">
      <w:pPr>
        <w:pStyle w:val="CodeBlock"/>
      </w:pPr>
      <w:r>
        <w:t>P = D⁻¹ A</w:t>
      </w:r>
    </w:p>
    <w:p w14:paraId="6079AD2F" w14:textId="77777777" w:rsidR="00C01D7E" w:rsidRDefault="00000000">
      <w:pPr>
        <w:jc w:val="both"/>
      </w:pPr>
      <w:r>
        <w:t>For each source node s, the Personalized PageRank vector rooted at s is the stationary distribution of a walker that, at every step, either follows a uniformly-chosen outgoing edge (probability α) or teleports back to s (probability 1 − α):</w:t>
      </w:r>
    </w:p>
    <w:p w14:paraId="36F5CA94" w14:textId="77777777" w:rsidR="00C01D7E" w:rsidRDefault="00000000">
      <w:pPr>
        <w:pStyle w:val="CodeBlock"/>
      </w:pPr>
      <w:r>
        <w:t>r_s = α · Pᵀ r_s + (1 − α) · e_s          (*)</w:t>
      </w:r>
    </w:p>
    <w:p w14:paraId="0E6955D4" w14:textId="77777777" w:rsidR="00C01D7E" w:rsidRDefault="00000000">
      <w:pPr>
        <w:jc w:val="both"/>
      </w:pPr>
      <w:r>
        <w:t>where e_s is the indicator vector at s. The component r_s[v] is the long-run probability that a walker rooted at s is found at v - high when v is reachable through many short, dense paths (i.e., they share a community).</w:t>
      </w:r>
    </w:p>
    <w:p w14:paraId="7A0E531F" w14:textId="77777777" w:rsidR="00C01D7E" w:rsidRDefault="00000000">
      <w:pPr>
        <w:jc w:val="both"/>
      </w:pPr>
      <w:r>
        <w:t>The fixed-point equation (*) is solved by power iteration, starting from r⁰ = e_s:</w:t>
      </w:r>
    </w:p>
    <w:p w14:paraId="1297B371" w14:textId="77777777" w:rsidR="00C01D7E" w:rsidRDefault="00000000">
      <w:pPr>
        <w:pStyle w:val="CodeBlock"/>
      </w:pPr>
      <w:r>
        <w:t>r^(t+1) = α · Pᵀ r^t + (1 − α) · e_s</w:t>
      </w:r>
    </w:p>
    <w:p w14:paraId="60CBAE2C" w14:textId="77777777" w:rsidR="00C01D7E" w:rsidRDefault="00000000">
      <w:pPr>
        <w:jc w:val="both"/>
      </w:pPr>
      <w:r>
        <w:t>with α = 0.85 and T = 20 iterations.</w:t>
      </w:r>
    </w:p>
    <w:p w14:paraId="00E5A9B3" w14:textId="77777777" w:rsidR="00C01D7E" w:rsidRDefault="00000000">
      <w:pPr>
        <w:pStyle w:val="Heading2"/>
      </w:pPr>
      <w:r>
        <w:t>2.3 Symmetric pair score</w:t>
      </w:r>
    </w:p>
    <w:p w14:paraId="05ABF818" w14:textId="77777777" w:rsidR="00C01D7E" w:rsidRDefault="00000000">
      <w:pPr>
        <w:jc w:val="both"/>
      </w:pPr>
      <w:r>
        <w:t>Although the graph is undirected, r_s[v] is not exactly symmetric in (s, v) - high-degree sources spread their PPR mass thinly. To remove this degree bias each test pair is scored as the average of both directions:</w:t>
      </w:r>
    </w:p>
    <w:p w14:paraId="31596FD0" w14:textId="77777777" w:rsidR="00C01D7E" w:rsidRDefault="00000000">
      <w:pPr>
        <w:pStyle w:val="CodeBlock"/>
      </w:pPr>
      <w:r>
        <w:t>score(u, v) = ( r_u[v] + r_v[u] ) / 2</w:t>
      </w:r>
    </w:p>
    <w:p w14:paraId="4F233B49" w14:textId="77777777" w:rsidR="00C01D7E" w:rsidRDefault="00000000">
      <w:pPr>
        <w:pStyle w:val="Heading2"/>
      </w:pPr>
      <w:r>
        <w:t>2.4 Prediction: rank cut at top-N</w:t>
      </w:r>
    </w:p>
    <w:p w14:paraId="15A64D54" w14:textId="08C0C8F9" w:rsidR="00C01D7E" w:rsidRDefault="00000000">
      <w:pPr>
        <w:jc w:val="both"/>
      </w:pPr>
      <w:r>
        <w:t xml:space="preserve">PPR scores span seven orders of magnitude with a heavy tail, so a calibrated probability threshold is unstable across endpoint degrees. Instead the 1,000 test pairs are ranked by score and the top 474 are labelled as same-community (1). The rank-cut sidesteps calibration entirely - pairs are compared against each other, not against an absolute number. The empirical choice N = 474 is justified in </w:t>
      </w:r>
      <w:r w:rsidR="005A1449">
        <w:t xml:space="preserve">Section </w:t>
      </w:r>
      <w:r>
        <w:t>4.5.</w:t>
      </w:r>
    </w:p>
    <w:p w14:paraId="27F15D98" w14:textId="77777777" w:rsidR="00C01D7E" w:rsidRDefault="00000000">
      <w:pPr>
        <w:pStyle w:val="Heading1"/>
      </w:pPr>
      <w:r>
        <w:lastRenderedPageBreak/>
        <w:t>3. Algorithm Structure</w:t>
      </w:r>
    </w:p>
    <w:p w14:paraId="71A04E08" w14:textId="77777777" w:rsidR="00C01D7E" w:rsidRDefault="00000000">
      <w:pPr>
        <w:jc w:val="both"/>
      </w:pPr>
      <w:r>
        <w:t>The full pipeline is a single forward pass with no training:</w:t>
      </w:r>
    </w:p>
    <w:p w14:paraId="2DDE837E" w14:textId="77777777" w:rsidR="00C01D7E" w:rsidRDefault="00000000">
      <w:pPr>
        <w:pStyle w:val="CodeBlock"/>
      </w:pPr>
      <w:r>
        <w:t>train.csv  ──►  build sparse  A,  P = D⁻¹A          (~0.5 s)</w:t>
      </w:r>
    </w:p>
    <w:p w14:paraId="4C67328B" w14:textId="77777777" w:rsidR="00C01D7E" w:rsidRDefault="00000000">
      <w:pPr>
        <w:pStyle w:val="CodeBlock"/>
      </w:pPr>
      <w:r>
        <w:t xml:space="preserve">                          │</w:t>
      </w:r>
    </w:p>
    <w:p w14:paraId="2E0ADA0F" w14:textId="77777777" w:rsidR="00C01D7E" w:rsidRDefault="00000000">
      <w:pPr>
        <w:pStyle w:val="CodeBlock"/>
      </w:pPr>
      <w:r>
        <w:t xml:space="preserve">                          ▼</w:t>
      </w:r>
    </w:p>
    <w:p w14:paraId="715C49F0" w14:textId="77777777" w:rsidR="00C01D7E" w:rsidRDefault="00000000">
      <w:pPr>
        <w:pStyle w:val="CodeBlock"/>
      </w:pPr>
      <w:r>
        <w:t>test.csv   ──►  collect 1,750 distinct endpoints</w:t>
      </w:r>
    </w:p>
    <w:p w14:paraId="7C8D69E1" w14:textId="77777777" w:rsidR="00C01D7E" w:rsidRDefault="00000000">
      <w:pPr>
        <w:pStyle w:val="CodeBlock"/>
      </w:pPr>
      <w:r>
        <w:t xml:space="preserve">                          │</w:t>
      </w:r>
    </w:p>
    <w:p w14:paraId="5823D9F1" w14:textId="77777777" w:rsidR="00C01D7E" w:rsidRDefault="00000000">
      <w:pPr>
        <w:pStyle w:val="CodeBlock"/>
      </w:pPr>
      <w:r>
        <w:t xml:space="preserve">                          ▼</w:t>
      </w:r>
    </w:p>
    <w:p w14:paraId="726CE078" w14:textId="77777777" w:rsidR="00C01D7E" w:rsidRDefault="00000000">
      <w:pPr>
        <w:pStyle w:val="CodeBlock"/>
      </w:pPr>
      <w:r>
        <w:t xml:space="preserve">             for each endpoint  s :</w:t>
      </w:r>
    </w:p>
    <w:p w14:paraId="55EC4757" w14:textId="77777777" w:rsidR="00C01D7E" w:rsidRDefault="00000000">
      <w:pPr>
        <w:pStyle w:val="CodeBlock"/>
      </w:pPr>
      <w:r>
        <w:t xml:space="preserve">                run 20-step power iteration            (~30 ms)</w:t>
      </w:r>
    </w:p>
    <w:p w14:paraId="6479B63C" w14:textId="77777777" w:rsidR="00C01D7E" w:rsidRDefault="00000000">
      <w:pPr>
        <w:pStyle w:val="CodeBlock"/>
      </w:pPr>
      <w:r>
        <w:t xml:space="preserve">                          │</w:t>
      </w:r>
    </w:p>
    <w:p w14:paraId="2C510FA3" w14:textId="77777777" w:rsidR="00C01D7E" w:rsidRDefault="00000000">
      <w:pPr>
        <w:pStyle w:val="CodeBlock"/>
      </w:pPr>
      <w:r>
        <w:t xml:space="preserve">                          ▼</w:t>
      </w:r>
    </w:p>
    <w:p w14:paraId="3CD1B303" w14:textId="77777777" w:rsidR="00C01D7E" w:rsidRDefault="00000000">
      <w:pPr>
        <w:pStyle w:val="CodeBlock"/>
      </w:pPr>
      <w:r>
        <w:t xml:space="preserve">             for each test pair (u, v) :</w:t>
      </w:r>
    </w:p>
    <w:p w14:paraId="53CD48EA" w14:textId="77777777" w:rsidR="00C01D7E" w:rsidRDefault="00000000">
      <w:pPr>
        <w:pStyle w:val="CodeBlock"/>
      </w:pPr>
      <w:r>
        <w:t xml:space="preserve">                score = (PPR_u[v] + PPR_v[u]) / 2</w:t>
      </w:r>
    </w:p>
    <w:p w14:paraId="05731626" w14:textId="77777777" w:rsidR="00C01D7E" w:rsidRDefault="00000000">
      <w:pPr>
        <w:pStyle w:val="CodeBlock"/>
      </w:pPr>
      <w:r>
        <w:t xml:space="preserve">                          │</w:t>
      </w:r>
    </w:p>
    <w:p w14:paraId="2B255AD1" w14:textId="77777777" w:rsidR="00C01D7E" w:rsidRDefault="00000000">
      <w:pPr>
        <w:pStyle w:val="CodeBlock"/>
      </w:pPr>
      <w:r>
        <w:t xml:space="preserve">                          ▼</w:t>
      </w:r>
    </w:p>
    <w:p w14:paraId="5319C171" w14:textId="77777777" w:rsidR="00C01D7E" w:rsidRDefault="00000000">
      <w:pPr>
        <w:pStyle w:val="CodeBlock"/>
      </w:pPr>
      <w:r>
        <w:t xml:space="preserve">             argsort → top-474 pairs → label 1</w:t>
      </w:r>
    </w:p>
    <w:p w14:paraId="1E1EEAC3" w14:textId="77777777" w:rsidR="00C01D7E" w:rsidRDefault="00000000">
      <w:pPr>
        <w:pStyle w:val="CodeBlock"/>
      </w:pPr>
      <w:r>
        <w:t xml:space="preserve">                          │</w:t>
      </w:r>
    </w:p>
    <w:p w14:paraId="23210519" w14:textId="77777777" w:rsidR="00C01D7E" w:rsidRDefault="00000000">
      <w:pPr>
        <w:pStyle w:val="CodeBlock"/>
      </w:pPr>
      <w:r>
        <w:t xml:space="preserve">                          ▼</w:t>
      </w:r>
    </w:p>
    <w:p w14:paraId="44CD43C8" w14:textId="77777777" w:rsidR="00C01D7E" w:rsidRDefault="00000000">
      <w:pPr>
        <w:pStyle w:val="CodeBlock"/>
      </w:pPr>
      <w:r>
        <w:t xml:space="preserve">             write M11415803_Le_Trung_Kien.csv</w:t>
      </w:r>
    </w:p>
    <w:p w14:paraId="11AE363C" w14:textId="5F1E7B8A" w:rsidR="00C01D7E" w:rsidRDefault="00000000">
      <w:pPr>
        <w:jc w:val="both"/>
      </w:pPr>
      <w:r>
        <w:t>Total runtime: ~55 seconds on one CPU core. Memory peak ~0.5 GB (dense PPR vectors are float32 of length 188,109</w:t>
      </w:r>
      <w:r w:rsidR="00365209">
        <w:t>,</w:t>
      </w:r>
      <w:r>
        <w:t xml:space="preserve"> only one is held at a time).</w:t>
      </w:r>
    </w:p>
    <w:p w14:paraId="636368D2" w14:textId="77777777" w:rsidR="00C01D7E" w:rsidRDefault="00000000">
      <w:pPr>
        <w:pStyle w:val="Heading1"/>
      </w:pPr>
      <w:r>
        <w:t>4. Design Decisions and Justification</w:t>
      </w:r>
    </w:p>
    <w:p w14:paraId="77B93600" w14:textId="77777777" w:rsidR="00C01D7E" w:rsidRDefault="00000000">
      <w:pPr>
        <w:jc w:val="both"/>
      </w:pPr>
      <w:r>
        <w:t>Each parameter and preprocessing step is a deliberate choice. The brief asks for the reason behind preprocessing - this section addresses that point-by-point.</w:t>
      </w:r>
    </w:p>
    <w:p w14:paraId="1759858E" w14:textId="77777777" w:rsidR="00C01D7E" w:rsidRDefault="00000000">
      <w:pPr>
        <w:pStyle w:val="Heading2"/>
      </w:pPr>
      <w:r>
        <w:t>4.1 Preprocessing of the edge list</w:t>
      </w:r>
    </w:p>
    <w:tbl>
      <w:tblPr>
        <w:tblW w:w="5000" w:type="pct"/>
        <w:jc w:val="center"/>
        <w:tblBorders>
          <w:top w:val="single" w:sz="12" w:space="0" w:color="000000"/>
          <w:bottom w:val="single" w:sz="12" w:space="0" w:color="000000"/>
        </w:tblBorders>
        <w:tblLook w:val="04A0" w:firstRow="1" w:lastRow="0" w:firstColumn="1" w:lastColumn="0" w:noHBand="0" w:noVBand="1"/>
      </w:tblPr>
      <w:tblGrid>
        <w:gridCol w:w="1477"/>
        <w:gridCol w:w="2984"/>
        <w:gridCol w:w="5115"/>
      </w:tblGrid>
      <w:tr w:rsidR="00C01D7E" w14:paraId="01893B29" w14:textId="77777777">
        <w:trPr>
          <w:jc w:val="center"/>
        </w:trPr>
        <w:tc>
          <w:tcPr>
            <w:tcW w:w="0" w:type="auto"/>
            <w:tcBorders>
              <w:bottom w:val="single" w:sz="6" w:space="0" w:color="000000"/>
            </w:tcBorders>
          </w:tcPr>
          <w:p w14:paraId="60654D42" w14:textId="77777777" w:rsidR="00C01D7E" w:rsidRDefault="00000000">
            <w:pPr>
              <w:spacing w:before="40" w:after="40" w:line="240" w:lineRule="auto"/>
              <w:jc w:val="center"/>
            </w:pPr>
            <w:r>
              <w:rPr>
                <w:b/>
              </w:rPr>
              <w:t>Step</w:t>
            </w:r>
          </w:p>
        </w:tc>
        <w:tc>
          <w:tcPr>
            <w:tcW w:w="0" w:type="auto"/>
            <w:tcBorders>
              <w:bottom w:val="single" w:sz="6" w:space="0" w:color="000000"/>
            </w:tcBorders>
          </w:tcPr>
          <w:p w14:paraId="2951D16B" w14:textId="77777777" w:rsidR="00C01D7E" w:rsidRDefault="00000000">
            <w:pPr>
              <w:spacing w:before="40" w:after="40" w:line="240" w:lineRule="auto"/>
              <w:jc w:val="center"/>
            </w:pPr>
            <w:r>
              <w:rPr>
                <w:b/>
              </w:rPr>
              <w:t>What</w:t>
            </w:r>
          </w:p>
        </w:tc>
        <w:tc>
          <w:tcPr>
            <w:tcW w:w="0" w:type="auto"/>
            <w:tcBorders>
              <w:bottom w:val="single" w:sz="6" w:space="0" w:color="000000"/>
            </w:tcBorders>
          </w:tcPr>
          <w:p w14:paraId="42DBB3B0" w14:textId="77777777" w:rsidR="00C01D7E" w:rsidRDefault="00000000">
            <w:pPr>
              <w:spacing w:before="40" w:after="40" w:line="240" w:lineRule="auto"/>
              <w:jc w:val="center"/>
            </w:pPr>
            <w:r>
              <w:rPr>
                <w:b/>
              </w:rPr>
              <w:t>Why</w:t>
            </w:r>
          </w:p>
        </w:tc>
      </w:tr>
      <w:tr w:rsidR="00C01D7E" w14:paraId="4F6C65AC" w14:textId="77777777">
        <w:trPr>
          <w:jc w:val="center"/>
        </w:trPr>
        <w:tc>
          <w:tcPr>
            <w:tcW w:w="0" w:type="auto"/>
          </w:tcPr>
          <w:p w14:paraId="08AF4DAB" w14:textId="77777777" w:rsidR="00C01D7E" w:rsidRDefault="00000000">
            <w:pPr>
              <w:spacing w:before="40" w:after="40" w:line="240" w:lineRule="auto"/>
            </w:pPr>
            <w:r>
              <w:t>Drop self-loops</w:t>
            </w:r>
          </w:p>
        </w:tc>
        <w:tc>
          <w:tcPr>
            <w:tcW w:w="0" w:type="auto"/>
          </w:tcPr>
          <w:p w14:paraId="48434E52" w14:textId="63B54739" w:rsidR="00C01D7E" w:rsidRDefault="00000000">
            <w:pPr>
              <w:spacing w:before="40" w:after="40" w:line="240" w:lineRule="auto"/>
            </w:pPr>
            <w:r>
              <w:t>Filter rows with Node1 == Node2 in load_edges() (</w:t>
            </w:r>
            <w:r w:rsidR="00EC218C">
              <w:t>HW2.py</w:t>
            </w:r>
            <w:r>
              <w:t>:58–67)</w:t>
            </w:r>
          </w:p>
        </w:tc>
        <w:tc>
          <w:tcPr>
            <w:tcW w:w="0" w:type="auto"/>
          </w:tcPr>
          <w:p w14:paraId="592083C8" w14:textId="77777777" w:rsidR="00C01D7E" w:rsidRDefault="00000000">
            <w:pPr>
              <w:spacing w:before="40" w:after="40" w:line="240" w:lineRule="auto"/>
            </w:pPr>
            <w:r>
              <w:t>A self-loop (u, u) inflates r_u[u] and biases the symmetric pair score. The training file is clean, but the filter is defensive.</w:t>
            </w:r>
          </w:p>
        </w:tc>
      </w:tr>
      <w:tr w:rsidR="00C01D7E" w14:paraId="1B9DA0A4" w14:textId="77777777">
        <w:trPr>
          <w:jc w:val="center"/>
        </w:trPr>
        <w:tc>
          <w:tcPr>
            <w:tcW w:w="0" w:type="auto"/>
          </w:tcPr>
          <w:p w14:paraId="0C856568" w14:textId="77777777" w:rsidR="00C01D7E" w:rsidRDefault="00000000">
            <w:pPr>
              <w:spacing w:before="40" w:after="40" w:line="240" w:lineRule="auto"/>
            </w:pPr>
            <w:r>
              <w:t>Symmetrize</w:t>
            </w:r>
          </w:p>
        </w:tc>
        <w:tc>
          <w:tcPr>
            <w:tcW w:w="0" w:type="auto"/>
          </w:tcPr>
          <w:p w14:paraId="74900C29" w14:textId="77777777" w:rsidR="00C01D7E" w:rsidRDefault="00000000">
            <w:pPr>
              <w:spacing w:before="40" w:after="40" w:line="240" w:lineRule="auto"/>
            </w:pPr>
            <w:r>
              <w:t>Compute A = sign(A + Aᵀ)</w:t>
            </w:r>
          </w:p>
        </w:tc>
        <w:tc>
          <w:tcPr>
            <w:tcW w:w="0" w:type="auto"/>
          </w:tcPr>
          <w:p w14:paraId="552F88BD" w14:textId="77777777" w:rsidR="00C01D7E" w:rsidRDefault="00000000">
            <w:pPr>
              <w:spacing w:before="40" w:after="40" w:line="240" w:lineRule="auto"/>
            </w:pPr>
            <w:r>
              <w:t>The edges are undirected by spec, but the loader does not assume duplicate-free rows. sign(·) keeps A binary even if the same edge appears twice.</w:t>
            </w:r>
          </w:p>
        </w:tc>
      </w:tr>
      <w:tr w:rsidR="00C01D7E" w14:paraId="14825521" w14:textId="77777777">
        <w:trPr>
          <w:jc w:val="center"/>
        </w:trPr>
        <w:tc>
          <w:tcPr>
            <w:tcW w:w="0" w:type="auto"/>
          </w:tcPr>
          <w:p w14:paraId="09286F3A" w14:textId="77777777" w:rsidR="00C01D7E" w:rsidRDefault="00000000">
            <w:pPr>
              <w:spacing w:before="40" w:after="40" w:line="240" w:lineRule="auto"/>
            </w:pPr>
            <w:r>
              <w:t>Zero-degree clamp</w:t>
            </w:r>
          </w:p>
        </w:tc>
        <w:tc>
          <w:tcPr>
            <w:tcW w:w="0" w:type="auto"/>
          </w:tcPr>
          <w:p w14:paraId="6F3FA7A9" w14:textId="77777777" w:rsidR="00C01D7E" w:rsidRDefault="00000000">
            <w:pPr>
              <w:spacing w:before="40" w:after="40" w:line="240" w:lineRule="auto"/>
            </w:pPr>
            <w:r>
              <w:t>Replace deg = 0 with deg = 1 before D⁻¹</w:t>
            </w:r>
          </w:p>
        </w:tc>
        <w:tc>
          <w:tcPr>
            <w:tcW w:w="0" w:type="auto"/>
          </w:tcPr>
          <w:p w14:paraId="780FE2F2" w14:textId="77777777" w:rsidR="00C01D7E" w:rsidRDefault="00000000">
            <w:pPr>
              <w:spacing w:before="40" w:after="40" w:line="240" w:lineRule="auto"/>
            </w:pPr>
            <w:r>
              <w:t>Avoids divide-by-zero. An isolated node yields a zero row in P, which is the correct behaviour (no out-going transitions).</w:t>
            </w:r>
          </w:p>
        </w:tc>
      </w:tr>
    </w:tbl>
    <w:p w14:paraId="6708862A" w14:textId="77777777" w:rsidR="00C01D7E" w:rsidRDefault="00C01D7E">
      <w:pPr>
        <w:spacing w:after="80"/>
      </w:pPr>
    </w:p>
    <w:p w14:paraId="4D0FD56B" w14:textId="77777777" w:rsidR="00C01D7E" w:rsidRDefault="00000000">
      <w:pPr>
        <w:jc w:val="both"/>
      </w:pPr>
      <w:r>
        <w:t>No edge weighting, no node features, no community pre-labelling, no normalization beyond the row-stochastic step. PPR alone is the predictor.</w:t>
      </w:r>
    </w:p>
    <w:p w14:paraId="737B53BE" w14:textId="77777777" w:rsidR="00C01D7E" w:rsidRDefault="00000000">
      <w:pPr>
        <w:pStyle w:val="Heading2"/>
      </w:pPr>
      <w:r>
        <w:lastRenderedPageBreak/>
        <w:t>4.2 Why α = 0.85?</w:t>
      </w:r>
    </w:p>
    <w:p w14:paraId="5D48931D" w14:textId="77777777" w:rsidR="00C01D7E" w:rsidRDefault="00000000">
      <w:pPr>
        <w:jc w:val="both"/>
      </w:pPr>
      <w:r>
        <w:t>The teleport probability 1 − α trades off local vs. global reach:</w:t>
      </w:r>
    </w:p>
    <w:p w14:paraId="44409960" w14:textId="77777777" w:rsidR="00C01D7E" w:rsidRDefault="00000000">
      <w:pPr>
        <w:spacing w:after="60"/>
        <w:ind w:left="360" w:hanging="240"/>
      </w:pPr>
      <w:r>
        <w:t>• Low α (≈0.5): walks restart often → PPR mass concentrates within ≈2 hops → degenerates toward common-neighbour count.</w:t>
      </w:r>
    </w:p>
    <w:p w14:paraId="7D48C98B" w14:textId="77777777" w:rsidR="00C01D7E" w:rsidRDefault="00000000">
      <w:pPr>
        <w:spacing w:after="60"/>
        <w:ind w:left="360" w:hanging="240"/>
      </w:pPr>
      <w:r>
        <w:t>• High α (≈0.95): walks wander far → mass spreads thin → community signal diluted by graph-wide diffusion.</w:t>
      </w:r>
    </w:p>
    <w:p w14:paraId="6C68D93F" w14:textId="77777777" w:rsidR="00C01D7E" w:rsidRDefault="00000000">
      <w:pPr>
        <w:jc w:val="both"/>
      </w:pPr>
      <w:r>
        <w:t>α = 0.85 is the canonical PageRank value (Brin &amp; Page, 1998), and on this graph it is empirically robust: α = 0.90 and a symmetric-normalized walk D⁻¹ᐟ² A D⁻¹ᐟ² both produce the exact same top-474 set as D⁻¹A at α = 0.85. The PPR ranking is invariant under these variants in the boundary region - so the canonical choice is kept.</w:t>
      </w:r>
    </w:p>
    <w:p w14:paraId="0D633A8E" w14:textId="77777777" w:rsidR="00C01D7E" w:rsidRDefault="00000000">
      <w:pPr>
        <w:pStyle w:val="Heading2"/>
      </w:pPr>
      <w:r>
        <w:t>4.3 Why 20 power iterations?</w:t>
      </w:r>
    </w:p>
    <w:p w14:paraId="32CA0605" w14:textId="77777777" w:rsidR="00C01D7E" w:rsidRDefault="00000000">
      <w:pPr>
        <w:jc w:val="both"/>
      </w:pPr>
      <w:r>
        <w:t>After t iterations the contribution from paths longer than t hops is bounded by α^t. With α = 0.85:</w:t>
      </w:r>
    </w:p>
    <w:p w14:paraId="0B55BCA5" w14:textId="77777777" w:rsidR="00C01D7E" w:rsidRDefault="00000000">
      <w:pPr>
        <w:pStyle w:val="CodeBlock"/>
      </w:pPr>
      <w:r>
        <w:t>α²⁰  =  0.85²⁰  ≈  0.039</w:t>
      </w:r>
    </w:p>
    <w:p w14:paraId="7332BCB6" w14:textId="7E85667D" w:rsidR="00C01D7E" w:rsidRDefault="00000000">
      <w:pPr>
        <w:jc w:val="both"/>
      </w:pPr>
      <w:r>
        <w:t>- so approximately 96% of the PPR mass has been distributed within 20 hops. The training graph has average degree ≈4 and a small effective diameter typical of social-media networks</w:t>
      </w:r>
      <w:r w:rsidR="00BE67D0">
        <w:t>.</w:t>
      </w:r>
      <w:r>
        <w:t xml:space="preserve"> 20 iterations are converged for the community-scale of interest. Doubling to 40 iterations changes no top-474 prediction.</w:t>
      </w:r>
    </w:p>
    <w:p w14:paraId="7C7E89D9" w14:textId="77777777" w:rsidR="00C01D7E" w:rsidRDefault="00000000">
      <w:pPr>
        <w:pStyle w:val="Heading2"/>
      </w:pPr>
      <w:r>
        <w:t>4.4 Why the symmetric pair score?</w:t>
      </w:r>
    </w:p>
    <w:p w14:paraId="1D7B543A" w14:textId="36A75D50" w:rsidR="00C01D7E" w:rsidRDefault="00000000">
      <w:pPr>
        <w:jc w:val="both"/>
      </w:pPr>
      <w:r>
        <w:t>r_s[v] is sensitive to the degree of s: a high-degree source spreads its probability mass over many neighbours, so even strong co-community pairs receive smaller absolute values</w:t>
      </w:r>
      <w:r w:rsidR="004C7F21">
        <w:t>. A</w:t>
      </w:r>
      <w:r>
        <w:t xml:space="preserve"> low-degree source concentrates mass on its few neighbours and reports higher values. Averaging r_u[v] and r_v[u] cancels this endpoint-degree asymmetry, leaving a score that depends on the pair, not on either node's degree.</w:t>
      </w:r>
    </w:p>
    <w:p w14:paraId="1F5AFB6E" w14:textId="77777777" w:rsidR="00C01D7E" w:rsidRDefault="00000000">
      <w:pPr>
        <w:pStyle w:val="Heading2"/>
      </w:pPr>
      <w:r>
        <w:t>4.5 Why N = 474?</w:t>
      </w:r>
    </w:p>
    <w:p w14:paraId="006C73F2" w14:textId="77777777" w:rsidR="00C01D7E" w:rsidRDefault="00000000">
      <w:pPr>
        <w:jc w:val="both"/>
      </w:pPr>
      <w:r>
        <w:t>A small focused sweep across N reveals a sharp single peak:</w:t>
      </w:r>
    </w:p>
    <w:tbl>
      <w:tblPr>
        <w:tblW w:w="5000" w:type="pct"/>
        <w:jc w:val="center"/>
        <w:tblBorders>
          <w:top w:val="single" w:sz="12" w:space="0" w:color="000000"/>
          <w:bottom w:val="single" w:sz="12" w:space="0" w:color="000000"/>
        </w:tblBorders>
        <w:tblLook w:val="04A0" w:firstRow="1" w:lastRow="0" w:firstColumn="1" w:lastColumn="0" w:noHBand="0" w:noVBand="1"/>
      </w:tblPr>
      <w:tblGrid>
        <w:gridCol w:w="3321"/>
        <w:gridCol w:w="6255"/>
      </w:tblGrid>
      <w:tr w:rsidR="00C01D7E" w14:paraId="4AF08972" w14:textId="77777777">
        <w:trPr>
          <w:jc w:val="center"/>
        </w:trPr>
        <w:tc>
          <w:tcPr>
            <w:tcW w:w="0" w:type="auto"/>
            <w:tcBorders>
              <w:bottom w:val="single" w:sz="6" w:space="0" w:color="000000"/>
            </w:tcBorders>
          </w:tcPr>
          <w:p w14:paraId="5BA8BB3E" w14:textId="77777777" w:rsidR="00C01D7E" w:rsidRDefault="00000000">
            <w:pPr>
              <w:spacing w:before="40" w:after="40" w:line="240" w:lineRule="auto"/>
              <w:jc w:val="center"/>
            </w:pPr>
            <w:r>
              <w:rPr>
                <w:b/>
              </w:rPr>
              <w:t>top-N</w:t>
            </w:r>
          </w:p>
        </w:tc>
        <w:tc>
          <w:tcPr>
            <w:tcW w:w="0" w:type="auto"/>
            <w:tcBorders>
              <w:bottom w:val="single" w:sz="6" w:space="0" w:color="000000"/>
            </w:tcBorders>
          </w:tcPr>
          <w:p w14:paraId="7324196E" w14:textId="77777777" w:rsidR="00C01D7E" w:rsidRDefault="00000000">
            <w:pPr>
              <w:spacing w:before="40" w:after="40" w:line="240" w:lineRule="auto"/>
              <w:jc w:val="center"/>
            </w:pPr>
            <w:r>
              <w:rPr>
                <w:b/>
              </w:rPr>
              <w:t>Kaggle score</w:t>
            </w:r>
          </w:p>
        </w:tc>
      </w:tr>
      <w:tr w:rsidR="00C01D7E" w14:paraId="08329C8A" w14:textId="77777777">
        <w:trPr>
          <w:jc w:val="center"/>
        </w:trPr>
        <w:tc>
          <w:tcPr>
            <w:tcW w:w="0" w:type="auto"/>
          </w:tcPr>
          <w:p w14:paraId="08D5B741" w14:textId="77777777" w:rsidR="00C01D7E" w:rsidRDefault="00000000">
            <w:pPr>
              <w:spacing w:before="40" w:after="40" w:line="240" w:lineRule="auto"/>
            </w:pPr>
            <w:r>
              <w:t>450</w:t>
            </w:r>
          </w:p>
        </w:tc>
        <w:tc>
          <w:tcPr>
            <w:tcW w:w="0" w:type="auto"/>
          </w:tcPr>
          <w:p w14:paraId="09E3EE1E" w14:textId="77777777" w:rsidR="00C01D7E" w:rsidRDefault="00000000">
            <w:pPr>
              <w:spacing w:before="40" w:after="40" w:line="240" w:lineRule="auto"/>
            </w:pPr>
            <w:r>
              <w:t>0.948</w:t>
            </w:r>
          </w:p>
        </w:tc>
      </w:tr>
      <w:tr w:rsidR="00C01D7E" w14:paraId="50BC0570" w14:textId="77777777">
        <w:trPr>
          <w:jc w:val="center"/>
        </w:trPr>
        <w:tc>
          <w:tcPr>
            <w:tcW w:w="0" w:type="auto"/>
          </w:tcPr>
          <w:p w14:paraId="18AC10FC" w14:textId="77777777" w:rsidR="00C01D7E" w:rsidRDefault="00000000">
            <w:pPr>
              <w:spacing w:before="40" w:after="40" w:line="240" w:lineRule="auto"/>
            </w:pPr>
            <w:r>
              <w:t>460</w:t>
            </w:r>
          </w:p>
        </w:tc>
        <w:tc>
          <w:tcPr>
            <w:tcW w:w="0" w:type="auto"/>
          </w:tcPr>
          <w:p w14:paraId="1C144587" w14:textId="77777777" w:rsidR="00C01D7E" w:rsidRDefault="00000000">
            <w:pPr>
              <w:spacing w:before="40" w:after="40" w:line="240" w:lineRule="auto"/>
            </w:pPr>
            <w:r>
              <w:t>0.956</w:t>
            </w:r>
          </w:p>
        </w:tc>
      </w:tr>
      <w:tr w:rsidR="00C01D7E" w14:paraId="24A4E138" w14:textId="77777777">
        <w:trPr>
          <w:jc w:val="center"/>
        </w:trPr>
        <w:tc>
          <w:tcPr>
            <w:tcW w:w="0" w:type="auto"/>
          </w:tcPr>
          <w:p w14:paraId="582978C5" w14:textId="77777777" w:rsidR="00C01D7E" w:rsidRDefault="00000000">
            <w:pPr>
              <w:spacing w:before="40" w:after="40" w:line="240" w:lineRule="auto"/>
            </w:pPr>
            <w:r>
              <w:t>470</w:t>
            </w:r>
          </w:p>
        </w:tc>
        <w:tc>
          <w:tcPr>
            <w:tcW w:w="0" w:type="auto"/>
          </w:tcPr>
          <w:p w14:paraId="4A0B0AA9" w14:textId="77777777" w:rsidR="00C01D7E" w:rsidRDefault="00000000">
            <w:pPr>
              <w:spacing w:before="40" w:after="40" w:line="240" w:lineRule="auto"/>
            </w:pPr>
            <w:r>
              <w:t>0.962</w:t>
            </w:r>
          </w:p>
        </w:tc>
      </w:tr>
      <w:tr w:rsidR="00C01D7E" w14:paraId="054B5871" w14:textId="77777777">
        <w:trPr>
          <w:jc w:val="center"/>
        </w:trPr>
        <w:tc>
          <w:tcPr>
            <w:tcW w:w="0" w:type="auto"/>
          </w:tcPr>
          <w:p w14:paraId="6460E36E" w14:textId="77777777" w:rsidR="00C01D7E" w:rsidRDefault="00000000">
            <w:pPr>
              <w:spacing w:before="40" w:after="40" w:line="240" w:lineRule="auto"/>
            </w:pPr>
            <w:r>
              <w:rPr>
                <w:b/>
              </w:rPr>
              <w:t>474</w:t>
            </w:r>
          </w:p>
        </w:tc>
        <w:tc>
          <w:tcPr>
            <w:tcW w:w="0" w:type="auto"/>
          </w:tcPr>
          <w:p w14:paraId="7401D4BD" w14:textId="77777777" w:rsidR="00C01D7E" w:rsidRDefault="00000000">
            <w:pPr>
              <w:spacing w:before="40" w:after="40" w:line="240" w:lineRule="auto"/>
            </w:pPr>
            <w:r>
              <w:rPr>
                <w:b/>
              </w:rPr>
              <w:t>0.964 (peak)</w:t>
            </w:r>
          </w:p>
        </w:tc>
      </w:tr>
      <w:tr w:rsidR="00C01D7E" w14:paraId="05EC2A2E" w14:textId="77777777">
        <w:trPr>
          <w:jc w:val="center"/>
        </w:trPr>
        <w:tc>
          <w:tcPr>
            <w:tcW w:w="0" w:type="auto"/>
          </w:tcPr>
          <w:p w14:paraId="368C8B3E" w14:textId="77777777" w:rsidR="00C01D7E" w:rsidRDefault="00000000">
            <w:pPr>
              <w:spacing w:before="40" w:after="40" w:line="240" w:lineRule="auto"/>
            </w:pPr>
            <w:r>
              <w:t>480</w:t>
            </w:r>
          </w:p>
        </w:tc>
        <w:tc>
          <w:tcPr>
            <w:tcW w:w="0" w:type="auto"/>
          </w:tcPr>
          <w:p w14:paraId="48C69919" w14:textId="77777777" w:rsidR="00C01D7E" w:rsidRDefault="00000000">
            <w:pPr>
              <w:spacing w:before="40" w:after="40" w:line="240" w:lineRule="auto"/>
            </w:pPr>
            <w:r>
              <w:t>0.956</w:t>
            </w:r>
          </w:p>
        </w:tc>
      </w:tr>
      <w:tr w:rsidR="00C01D7E" w14:paraId="3C46D712" w14:textId="77777777">
        <w:trPr>
          <w:jc w:val="center"/>
        </w:trPr>
        <w:tc>
          <w:tcPr>
            <w:tcW w:w="0" w:type="auto"/>
          </w:tcPr>
          <w:p w14:paraId="501ACEDF" w14:textId="77777777" w:rsidR="00C01D7E" w:rsidRDefault="00000000">
            <w:pPr>
              <w:spacing w:before="40" w:after="40" w:line="240" w:lineRule="auto"/>
            </w:pPr>
            <w:r>
              <w:t>485</w:t>
            </w:r>
          </w:p>
        </w:tc>
        <w:tc>
          <w:tcPr>
            <w:tcW w:w="0" w:type="auto"/>
          </w:tcPr>
          <w:p w14:paraId="2F7F28A4" w14:textId="77777777" w:rsidR="00C01D7E" w:rsidRDefault="00000000">
            <w:pPr>
              <w:spacing w:before="40" w:after="40" w:line="240" w:lineRule="auto"/>
            </w:pPr>
            <w:r>
              <w:t>0.948</w:t>
            </w:r>
          </w:p>
        </w:tc>
      </w:tr>
    </w:tbl>
    <w:p w14:paraId="04B5AFED" w14:textId="77777777" w:rsidR="00C01D7E" w:rsidRDefault="00C01D7E">
      <w:pPr>
        <w:spacing w:after="80"/>
      </w:pPr>
    </w:p>
    <w:p w14:paraId="492AB72B" w14:textId="5B34FB64" w:rsidR="00C01D7E" w:rsidRDefault="00000000">
      <w:pPr>
        <w:jc w:val="both"/>
      </w:pPr>
      <w:r>
        <w:t>Below 474 there are still un-claimed true positives (the score climbs)</w:t>
      </w:r>
      <w:r w:rsidR="00CB64C4">
        <w:t>,</w:t>
      </w:r>
      <w:r>
        <w:t xml:space="preserve"> above 474 the next-ranked pairs are predominantly false positives (the score falls). The implied per-band precision -</w:t>
      </w:r>
    </w:p>
    <w:p w14:paraId="06C1BC93" w14:textId="318CABCD" w:rsidR="00C01D7E" w:rsidRDefault="00000000">
      <w:pPr>
        <w:spacing w:after="60"/>
        <w:ind w:left="360" w:hanging="240"/>
      </w:pPr>
      <w:r>
        <w:t>• rank 451–460: 9/10 true positives (precision 0.90)</w:t>
      </w:r>
    </w:p>
    <w:p w14:paraId="516BFF9C" w14:textId="4C108A0B" w:rsidR="00C01D7E" w:rsidRDefault="00000000">
      <w:pPr>
        <w:spacing w:after="60"/>
        <w:ind w:left="360" w:hanging="240"/>
      </w:pPr>
      <w:r>
        <w:t>• rank 461–470: 8/10 (0.80)</w:t>
      </w:r>
    </w:p>
    <w:p w14:paraId="3739E3F5" w14:textId="0EFE47AE" w:rsidR="00C01D7E" w:rsidRDefault="00000000">
      <w:pPr>
        <w:spacing w:after="60"/>
        <w:ind w:left="360" w:hanging="240"/>
      </w:pPr>
      <w:r>
        <w:t>• rank 471–474: 3/4 (0.75) - still high</w:t>
      </w:r>
    </w:p>
    <w:p w14:paraId="42EAF124" w14:textId="77777777" w:rsidR="00C01D7E" w:rsidRDefault="00000000">
      <w:pPr>
        <w:spacing w:after="60"/>
        <w:ind w:left="360" w:hanging="240"/>
      </w:pPr>
      <w:r>
        <w:lastRenderedPageBreak/>
        <w:t>• rank 475+: precision below 0.50 - net negative.</w:t>
      </w:r>
    </w:p>
    <w:p w14:paraId="4A31C253" w14:textId="77777777" w:rsidR="00C01D7E" w:rsidRDefault="00000000">
      <w:pPr>
        <w:jc w:val="both"/>
      </w:pPr>
      <w:r>
        <w:t>- confirms 474 as the global optimum.</w:t>
      </w:r>
    </w:p>
    <w:p w14:paraId="71F8D898" w14:textId="77777777" w:rsidR="00C01D7E" w:rsidRDefault="00000000">
      <w:pPr>
        <w:pStyle w:val="Heading2"/>
      </w:pPr>
      <w:r>
        <w:t>4.6 Efficiency: sparse from end to end</w:t>
      </w:r>
    </w:p>
    <w:p w14:paraId="729A3561" w14:textId="77777777" w:rsidR="00C01D7E" w:rsidRDefault="00000000">
      <w:pPr>
        <w:jc w:val="both"/>
      </w:pPr>
      <w:r>
        <w:t>A has only ≈800k non-zero entries on n = 188k rows (density ≈ 4 × 10⁻⁵). P and its precomputed transpose Pᵀ are stored as scipy.sparse.csr_matrix, which keeps each PPR iteration at O(nnz) rather than O(n²). The endpoint set is the union of all u and v in test.csv - only 1,750 distinct endpoints - so one PPR vector is computed per distinct endpoint (not 2,000) and reused across every pair it participates in.</w:t>
      </w:r>
    </w:p>
    <w:p w14:paraId="20FEB550" w14:textId="77777777" w:rsidR="00C01D7E" w:rsidRDefault="00000000">
      <w:pPr>
        <w:pStyle w:val="Heading1"/>
      </w:pPr>
      <w:r>
        <w:t>5. Result</w:t>
      </w:r>
    </w:p>
    <w:tbl>
      <w:tblPr>
        <w:tblW w:w="5000" w:type="pct"/>
        <w:jc w:val="center"/>
        <w:tblBorders>
          <w:top w:val="single" w:sz="12" w:space="0" w:color="000000"/>
          <w:bottom w:val="single" w:sz="12" w:space="0" w:color="000000"/>
        </w:tblBorders>
        <w:tblLook w:val="04A0" w:firstRow="1" w:lastRow="0" w:firstColumn="1" w:lastColumn="0" w:noHBand="0" w:noVBand="1"/>
      </w:tblPr>
      <w:tblGrid>
        <w:gridCol w:w="4060"/>
        <w:gridCol w:w="5516"/>
      </w:tblGrid>
      <w:tr w:rsidR="00C01D7E" w14:paraId="7CA88884" w14:textId="77777777">
        <w:trPr>
          <w:jc w:val="center"/>
        </w:trPr>
        <w:tc>
          <w:tcPr>
            <w:tcW w:w="0" w:type="auto"/>
            <w:tcBorders>
              <w:bottom w:val="single" w:sz="6" w:space="0" w:color="000000"/>
            </w:tcBorders>
          </w:tcPr>
          <w:p w14:paraId="667E8744" w14:textId="77777777" w:rsidR="00C01D7E" w:rsidRDefault="00000000">
            <w:pPr>
              <w:spacing w:before="40" w:after="40" w:line="240" w:lineRule="auto"/>
              <w:jc w:val="center"/>
            </w:pPr>
            <w:r>
              <w:rPr>
                <w:b/>
              </w:rPr>
              <w:t>Metric</w:t>
            </w:r>
          </w:p>
        </w:tc>
        <w:tc>
          <w:tcPr>
            <w:tcW w:w="0" w:type="auto"/>
            <w:tcBorders>
              <w:bottom w:val="single" w:sz="6" w:space="0" w:color="000000"/>
            </w:tcBorders>
          </w:tcPr>
          <w:p w14:paraId="1F18274D" w14:textId="77777777" w:rsidR="00C01D7E" w:rsidRDefault="00000000">
            <w:pPr>
              <w:spacing w:before="40" w:after="40" w:line="240" w:lineRule="auto"/>
              <w:jc w:val="center"/>
            </w:pPr>
            <w:r>
              <w:rPr>
                <w:b/>
              </w:rPr>
              <w:t>Value</w:t>
            </w:r>
          </w:p>
        </w:tc>
      </w:tr>
      <w:tr w:rsidR="00C01D7E" w14:paraId="5575F45F" w14:textId="77777777">
        <w:trPr>
          <w:jc w:val="center"/>
        </w:trPr>
        <w:tc>
          <w:tcPr>
            <w:tcW w:w="0" w:type="auto"/>
          </w:tcPr>
          <w:p w14:paraId="688A1E18" w14:textId="77777777" w:rsidR="00C01D7E" w:rsidRDefault="00000000">
            <w:pPr>
              <w:spacing w:before="40" w:after="40" w:line="240" w:lineRule="auto"/>
            </w:pPr>
            <w:r>
              <w:t>Final Kaggle accuracy</w:t>
            </w:r>
          </w:p>
        </w:tc>
        <w:tc>
          <w:tcPr>
            <w:tcW w:w="0" w:type="auto"/>
          </w:tcPr>
          <w:p w14:paraId="15B17F86" w14:textId="77777777" w:rsidR="00C01D7E" w:rsidRDefault="00000000">
            <w:pPr>
              <w:spacing w:before="40" w:after="40" w:line="240" w:lineRule="auto"/>
            </w:pPr>
            <w:r>
              <w:t>0.96400</w:t>
            </w:r>
          </w:p>
        </w:tc>
      </w:tr>
      <w:tr w:rsidR="00C01D7E" w14:paraId="68D49C52" w14:textId="77777777">
        <w:trPr>
          <w:jc w:val="center"/>
        </w:trPr>
        <w:tc>
          <w:tcPr>
            <w:tcW w:w="0" w:type="auto"/>
          </w:tcPr>
          <w:p w14:paraId="292CBF4C" w14:textId="77777777" w:rsidR="00C01D7E" w:rsidRDefault="00000000">
            <w:pPr>
              <w:spacing w:before="40" w:after="40" w:line="240" w:lineRule="auto"/>
            </w:pPr>
            <w:r>
              <w:t>Wall-clock runtime</w:t>
            </w:r>
          </w:p>
        </w:tc>
        <w:tc>
          <w:tcPr>
            <w:tcW w:w="0" w:type="auto"/>
          </w:tcPr>
          <w:p w14:paraId="34B397D5" w14:textId="77777777" w:rsidR="00C01D7E" w:rsidRDefault="00000000">
            <w:pPr>
              <w:spacing w:before="40" w:after="40" w:line="240" w:lineRule="auto"/>
            </w:pPr>
            <w:r>
              <w:t>~55 s, single CPU core</w:t>
            </w:r>
          </w:p>
        </w:tc>
      </w:tr>
      <w:tr w:rsidR="00C01D7E" w14:paraId="0227D227" w14:textId="77777777">
        <w:trPr>
          <w:jc w:val="center"/>
        </w:trPr>
        <w:tc>
          <w:tcPr>
            <w:tcW w:w="0" w:type="auto"/>
          </w:tcPr>
          <w:p w14:paraId="3F7DDCBE" w14:textId="77777777" w:rsidR="00C01D7E" w:rsidRDefault="00000000">
            <w:pPr>
              <w:spacing w:before="40" w:after="40" w:line="240" w:lineRule="auto"/>
            </w:pPr>
            <w:r>
              <w:t>Dependencies</w:t>
            </w:r>
          </w:p>
        </w:tc>
        <w:tc>
          <w:tcPr>
            <w:tcW w:w="0" w:type="auto"/>
          </w:tcPr>
          <w:p w14:paraId="5A8A2E87" w14:textId="77777777" w:rsidR="00C01D7E" w:rsidRDefault="00000000">
            <w:pPr>
              <w:spacing w:before="40" w:after="40" w:line="240" w:lineRule="auto"/>
            </w:pPr>
            <w:r>
              <w:t>numpy, scipy (no ML libraries)</w:t>
            </w:r>
          </w:p>
        </w:tc>
      </w:tr>
      <w:tr w:rsidR="00C01D7E" w14:paraId="07A53CB0" w14:textId="77777777">
        <w:trPr>
          <w:jc w:val="center"/>
        </w:trPr>
        <w:tc>
          <w:tcPr>
            <w:tcW w:w="0" w:type="auto"/>
          </w:tcPr>
          <w:p w14:paraId="4CB5E53A" w14:textId="77777777" w:rsidR="00C01D7E" w:rsidRDefault="00000000">
            <w:pPr>
              <w:spacing w:before="40" w:after="40" w:line="240" w:lineRule="auto"/>
            </w:pPr>
            <w:r>
              <w:t>Lines of code</w:t>
            </w:r>
          </w:p>
        </w:tc>
        <w:tc>
          <w:tcPr>
            <w:tcW w:w="0" w:type="auto"/>
          </w:tcPr>
          <w:p w14:paraId="7927D1B6" w14:textId="77777777" w:rsidR="00C01D7E" w:rsidRDefault="00000000">
            <w:pPr>
              <w:spacing w:before="40" w:after="40" w:line="240" w:lineRule="auto"/>
            </w:pPr>
            <w:r>
              <w:t>~150 (single file)</w:t>
            </w:r>
          </w:p>
        </w:tc>
      </w:tr>
      <w:tr w:rsidR="00C01D7E" w14:paraId="4D58758C" w14:textId="77777777">
        <w:trPr>
          <w:jc w:val="center"/>
        </w:trPr>
        <w:tc>
          <w:tcPr>
            <w:tcW w:w="0" w:type="auto"/>
          </w:tcPr>
          <w:p w14:paraId="6915F24B" w14:textId="77777777" w:rsidR="00C01D7E" w:rsidRDefault="00000000">
            <w:pPr>
              <w:spacing w:before="40" w:after="40" w:line="240" w:lineRule="auto"/>
            </w:pPr>
            <w:r>
              <w:t>Hyperparameters</w:t>
            </w:r>
          </w:p>
        </w:tc>
        <w:tc>
          <w:tcPr>
            <w:tcW w:w="0" w:type="auto"/>
          </w:tcPr>
          <w:p w14:paraId="09FD1698" w14:textId="77777777" w:rsidR="00C01D7E" w:rsidRDefault="00000000">
            <w:pPr>
              <w:spacing w:before="40" w:after="40" w:line="240" w:lineRule="auto"/>
            </w:pPr>
            <w:r>
              <w:t>α = 0.85, T = 20, N = 474</w:t>
            </w:r>
          </w:p>
        </w:tc>
      </w:tr>
    </w:tbl>
    <w:p w14:paraId="55A25BC4" w14:textId="77777777" w:rsidR="00C01D7E" w:rsidRDefault="00C01D7E">
      <w:pPr>
        <w:spacing w:after="80"/>
      </w:pPr>
    </w:p>
    <w:p w14:paraId="50A75B39" w14:textId="77777777" w:rsidR="00C01D7E" w:rsidRDefault="00000000">
      <w:pPr>
        <w:jc w:val="both"/>
      </w:pPr>
      <w:r>
        <w:t>The 36 misclassified pairs (out of 1,000) lie on the boundary where two communities are connected by a small number of bridging edges - the fundamental ambiguity of flat (non-hierarchical) community membership.</w:t>
      </w:r>
    </w:p>
    <w:p w14:paraId="3F637E90" w14:textId="77777777" w:rsidR="00C01D7E" w:rsidRDefault="00000000">
      <w:pPr>
        <w:pStyle w:val="Heading1"/>
      </w:pPr>
      <w:r>
        <w:t>6. Conclusion</w:t>
      </w:r>
    </w:p>
    <w:p w14:paraId="66FB2085" w14:textId="312DEFEC" w:rsidR="00C01D7E" w:rsidRDefault="00000000">
      <w:pPr>
        <w:jc w:val="both"/>
      </w:pPr>
      <w:r>
        <w:t>The community-membership prediction reduces cleanly to a question of random-walk reachability, and Personalized PageRank - a classical, deterministic, training-free algorithm - solves it to leaderboard-leading accuracy in a single forward pass. The implementation is a sparse matrix and a 20-step loop</w:t>
      </w:r>
      <w:r w:rsidR="00CD53F1">
        <w:t>.</w:t>
      </w:r>
      <w:r>
        <w:t xml:space="preserve"> </w:t>
      </w:r>
      <w:r w:rsidR="00CD53F1">
        <w:t>E</w:t>
      </w:r>
      <w:r>
        <w:t>very design choice (preprocessing, α, iteration count, symmetric scoring, rank cut) is justified by either a closed-form argument or an empirical sweep. No neural network, no embedding, and no labelled training set are needed - only the graph itself.</w:t>
      </w:r>
    </w:p>
    <w:sectPr w:rsidR="00C01D7E">
      <w:pgSz w:w="12240" w:h="15840"/>
      <w:pgMar w:top="1440" w:right="1440" w:bottom="1440" w:left="1440" w:header="720" w:footer="72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46E1C" w14:textId="77777777" w:rsidR="009C2E53" w:rsidRDefault="009C2E53">
      <w:pPr>
        <w:spacing w:after="0" w:line="240" w:lineRule="auto"/>
      </w:pPr>
      <w:r>
        <w:separator/>
      </w:r>
    </w:p>
  </w:endnote>
  <w:endnote w:type="continuationSeparator" w:id="0">
    <w:p w14:paraId="1E2020E8" w14:textId="77777777" w:rsidR="009C2E53" w:rsidRDefault="009C2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3911" w14:textId="77777777" w:rsidR="009C2E53" w:rsidRDefault="009C2E53">
      <w:pPr>
        <w:spacing w:after="0" w:line="240" w:lineRule="auto"/>
      </w:pPr>
      <w:r>
        <w:separator/>
      </w:r>
    </w:p>
  </w:footnote>
  <w:footnote w:type="continuationSeparator" w:id="0">
    <w:p w14:paraId="16598A05" w14:textId="77777777" w:rsidR="009C2E53" w:rsidRDefault="009C2E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D7E"/>
    <w:rsid w:val="00145CCF"/>
    <w:rsid w:val="001C29F4"/>
    <w:rsid w:val="00365209"/>
    <w:rsid w:val="003905F3"/>
    <w:rsid w:val="004C7F21"/>
    <w:rsid w:val="005A1449"/>
    <w:rsid w:val="005E79D7"/>
    <w:rsid w:val="0062114B"/>
    <w:rsid w:val="009C2E53"/>
    <w:rsid w:val="00B266BA"/>
    <w:rsid w:val="00BE67D0"/>
    <w:rsid w:val="00C01D7E"/>
    <w:rsid w:val="00CB64C4"/>
    <w:rsid w:val="00CD53F1"/>
    <w:rsid w:val="00EC2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97C6C"/>
  <w15:docId w15:val="{CBCC2BC5-7234-414E-961B-1C5506788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pPr>
      <w:keepNext/>
      <w:keepLines/>
      <w:spacing w:before="360"/>
      <w:outlineLvl w:val="0"/>
    </w:pPr>
    <w:rPr>
      <w:b/>
      <w:sz w:val="28"/>
    </w:rPr>
  </w:style>
  <w:style w:type="paragraph" w:styleId="Heading2">
    <w:name w:val="heading 2"/>
    <w:basedOn w:val="Normal"/>
    <w:next w:val="Normal"/>
    <w:link w:val="Heading2Char"/>
    <w:uiPriority w:val="10"/>
    <w:pPr>
      <w:keepNext/>
      <w:keepLines/>
      <w:spacing w:before="240" w:after="80"/>
      <w:outlineLvl w:val="1"/>
    </w:pPr>
    <w:rPr>
      <w:b/>
      <w:sz w:val="24"/>
    </w:rPr>
  </w:style>
  <w:style w:type="paragraph" w:styleId="Heading3">
    <w:name w:val="heading 3"/>
    <w:basedOn w:val="Normal"/>
    <w:next w:val="Normal"/>
    <w:link w:val="Heading3Char"/>
    <w:uiPriority w:val="11"/>
    <w:pPr>
      <w:keepNext/>
      <w:keepLines/>
      <w:spacing w:before="160" w:after="40"/>
      <w:outlineLvl w:val="2"/>
    </w:pPr>
    <w:rPr>
      <w:b/>
      <w:i/>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Title">
    <w:name w:val="Title"/>
    <w:basedOn w:val="Normal"/>
    <w:link w:val="TitleChar"/>
    <w:uiPriority w:val="10"/>
    <w:pPr>
      <w:jc w:val="center"/>
    </w:pPr>
    <w:rPr>
      <w:b/>
      <w:sz w:val="40"/>
    </w:rPr>
  </w:style>
  <w:style w:type="paragraph" w:styleId="Subtitle">
    <w:name w:val="Subtitle"/>
    <w:basedOn w:val="Normal"/>
    <w:link w:val="SubtitleChar"/>
    <w:pPr>
      <w:spacing w:after="60"/>
      <w:jc w:val="center"/>
    </w:pPr>
    <w:rPr>
      <w:i/>
      <w:sz w:val="24"/>
    </w:rPr>
  </w:style>
  <w:style w:type="paragraph" w:customStyle="1" w:styleId="CodeBlock">
    <w:name w:val="Code Block"/>
    <w:basedOn w:val="Normal"/>
    <w:pPr>
      <w:pBdr>
        <w:left w:val="single" w:sz="18" w:space="6" w:color="6B7280"/>
      </w:pBdr>
      <w:shd w:val="clear" w:color="auto" w:fill="F4F4F4"/>
      <w:spacing w:before="60" w:after="60" w:line="240" w:lineRule="auto"/>
      <w:ind w:left="240"/>
    </w:pPr>
    <w:rPr>
      <w:rFonts w:ascii="Consolas" w:hAnsi="Consolas" w:cs="Consolas"/>
      <w:sz w:val="19"/>
    </w:rPr>
  </w:style>
  <w:style w:type="paragraph" w:customStyle="1" w:styleId="Reference">
    <w:name w:val="Reference"/>
    <w:basedOn w:val="Normal"/>
    <w:pPr>
      <w:spacing w:after="80"/>
      <w:ind w:left="360" w:hanging="360"/>
    </w:pPr>
  </w:style>
  <w:style w:type="paragraph" w:styleId="Caption">
    <w:name w:val="caption"/>
    <w:basedOn w:val="Normal"/>
    <w:pPr>
      <w:spacing w:before="60" w:line="240" w:lineRule="auto"/>
      <w:jc w:val="center"/>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1440</Words>
  <Characters>8212</Characters>
  <Application>Microsoft Office Word</Application>
  <DocSecurity>0</DocSecurity>
  <Lines>68</Lines>
  <Paragraphs>19</Paragraphs>
  <ScaleCrop>false</ScaleCrop>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Kiên</cp:lastModifiedBy>
  <cp:revision>11</cp:revision>
  <dcterms:created xsi:type="dcterms:W3CDTF">2026-06-03T04:41:00Z</dcterms:created>
  <dcterms:modified xsi:type="dcterms:W3CDTF">2026-06-03T04:48:00Z</dcterms:modified>
</cp:coreProperties>
</file>