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32FB" w14:textId="77777777" w:rsidR="000F3482" w:rsidRPr="00E929F6" w:rsidRDefault="00000000">
      <w:pPr>
        <w:jc w:val="center"/>
        <w:rPr>
          <w:rFonts w:ascii="Arial" w:hAnsi="Arial" w:cs="Arial"/>
        </w:rPr>
      </w:pPr>
      <w:r w:rsidRPr="00E929F6">
        <w:rPr>
          <w:rFonts w:ascii="Arial" w:hAnsi="Arial" w:cs="Arial"/>
          <w:b/>
          <w:sz w:val="40"/>
        </w:rPr>
        <w:t>Link Prediction on a Directed Social Network</w:t>
      </w:r>
    </w:p>
    <w:p w14:paraId="2AA3BE8C" w14:textId="0B04C4A3" w:rsidR="000F3482" w:rsidRPr="00E929F6" w:rsidRDefault="00000000">
      <w:pPr>
        <w:jc w:val="center"/>
        <w:rPr>
          <w:rFonts w:ascii="Arial" w:hAnsi="Arial" w:cs="Arial"/>
        </w:rPr>
      </w:pPr>
      <w:r w:rsidRPr="00E929F6">
        <w:rPr>
          <w:rFonts w:ascii="Arial" w:hAnsi="Arial" w:cs="Arial"/>
          <w:i/>
          <w:color w:val="595959"/>
          <w:sz w:val="26"/>
        </w:rPr>
        <w:t xml:space="preserve">HW1.2 </w:t>
      </w:r>
      <w:r w:rsidR="00C45466" w:rsidRPr="00E929F6">
        <w:rPr>
          <w:rFonts w:ascii="Arial" w:hAnsi="Arial" w:cs="Arial"/>
          <w:i/>
          <w:color w:val="595959"/>
          <w:sz w:val="26"/>
        </w:rPr>
        <w:t>-</w:t>
      </w:r>
      <w:r w:rsidRPr="00E929F6">
        <w:rPr>
          <w:rFonts w:ascii="Arial" w:hAnsi="Arial" w:cs="Arial"/>
          <w:i/>
          <w:color w:val="595959"/>
          <w:sz w:val="26"/>
        </w:rPr>
        <w:t xml:space="preserve"> Final Report</w:t>
      </w:r>
    </w:p>
    <w:p w14:paraId="66D1C1E5" w14:textId="30BAB503" w:rsidR="000F3482" w:rsidRPr="00E929F6" w:rsidRDefault="00E929F6">
      <w:pPr>
        <w:jc w:val="center"/>
        <w:rPr>
          <w:rFonts w:ascii="Arial" w:hAnsi="Arial" w:cs="Arial"/>
        </w:rPr>
      </w:pPr>
      <w:r>
        <w:rPr>
          <w:rFonts w:ascii="Arial" w:hAnsi="Arial" w:cs="Arial"/>
          <w:b/>
        </w:rPr>
        <w:t xml:space="preserve">Student Name: </w:t>
      </w:r>
      <w:r w:rsidRPr="00E929F6">
        <w:rPr>
          <w:rFonts w:ascii="Arial" w:hAnsi="Arial" w:cs="Arial"/>
          <w:b/>
        </w:rPr>
        <w:t>Le Trung Kien</w:t>
      </w:r>
      <w:r w:rsidRPr="00E929F6">
        <w:rPr>
          <w:rFonts w:ascii="Arial" w:hAnsi="Arial" w:cs="Arial"/>
        </w:rPr>
        <w:t xml:space="preserve">    |    </w:t>
      </w:r>
      <w:r w:rsidRPr="00E929F6">
        <w:rPr>
          <w:rFonts w:ascii="Arial" w:hAnsi="Arial" w:cs="Arial"/>
          <w:b/>
        </w:rPr>
        <w:t>Student ID: M11415803</w:t>
      </w:r>
    </w:p>
    <w:p w14:paraId="18086182" w14:textId="77777777" w:rsidR="000F3482" w:rsidRPr="00E929F6" w:rsidRDefault="000F3482">
      <w:pPr>
        <w:rPr>
          <w:rFonts w:ascii="Arial" w:hAnsi="Arial" w:cs="Arial"/>
        </w:rPr>
      </w:pPr>
    </w:p>
    <w:p w14:paraId="1491809C" w14:textId="77777777" w:rsidR="000F3482" w:rsidRPr="00E929F6" w:rsidRDefault="00000000">
      <w:pPr>
        <w:pStyle w:val="Heading1"/>
        <w:rPr>
          <w:rFonts w:ascii="Arial" w:hAnsi="Arial" w:cs="Arial"/>
          <w:color w:val="auto"/>
        </w:rPr>
      </w:pPr>
      <w:r w:rsidRPr="00E929F6">
        <w:rPr>
          <w:rFonts w:ascii="Arial" w:hAnsi="Arial" w:cs="Arial"/>
          <w:color w:val="auto"/>
        </w:rPr>
        <w:t>Task</w:t>
      </w:r>
    </w:p>
    <w:p w14:paraId="2CFFA5FB" w14:textId="77777777" w:rsidR="000F3482" w:rsidRPr="00E929F6" w:rsidRDefault="00000000">
      <w:pPr>
        <w:rPr>
          <w:rFonts w:ascii="Arial" w:hAnsi="Arial" w:cs="Arial"/>
        </w:rPr>
      </w:pPr>
      <w:r w:rsidRPr="00E929F6">
        <w:rPr>
          <w:rFonts w:ascii="Arial" w:hAnsi="Arial" w:cs="Arial"/>
        </w:rPr>
        <w:t>Predict hidden directed edges (Node1 → Node2) in a social-network graph reconstructed from approximately 186,000 observed training edges. Approximately 33,000 hidden edges are present in the test set. The evaluation metric is ROC AUC (Area Under the Receiver Operating Characteristic Curve).</w:t>
      </w:r>
    </w:p>
    <w:p w14:paraId="668F68B2" w14:textId="77777777" w:rsidR="000F3482" w:rsidRPr="00E929F6" w:rsidRDefault="00000000">
      <w:pPr>
        <w:pStyle w:val="Heading1"/>
        <w:rPr>
          <w:rFonts w:ascii="Arial" w:hAnsi="Arial" w:cs="Arial"/>
          <w:color w:val="auto"/>
        </w:rPr>
      </w:pPr>
      <w:r w:rsidRPr="00E929F6">
        <w:rPr>
          <w:rFonts w:ascii="Arial" w:hAnsi="Arial" w:cs="Arial"/>
          <w:color w:val="auto"/>
        </w:rPr>
        <w:t>1. Approach Summary</w:t>
      </w:r>
    </w:p>
    <w:p w14:paraId="26B05EB1" w14:textId="77777777" w:rsidR="000F3482" w:rsidRPr="00E929F6" w:rsidRDefault="00000000">
      <w:pPr>
        <w:rPr>
          <w:rFonts w:ascii="Arial" w:hAnsi="Arial" w:cs="Arial"/>
        </w:rPr>
      </w:pPr>
      <w:r w:rsidRPr="00E929F6">
        <w:rPr>
          <w:rFonts w:ascii="Arial" w:hAnsi="Arial" w:cs="Arial"/>
        </w:rPr>
        <w:t>Two complementary supervised models were trained, and their outputs were blended in rank space to produce the final prediction.</w:t>
      </w:r>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835"/>
        <w:gridCol w:w="6236"/>
      </w:tblGrid>
      <w:tr w:rsidR="000F3482" w:rsidRPr="00D2559C" w14:paraId="5DAA37EA" w14:textId="77777777" w:rsidTr="00D255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vAlign w:val="center"/>
          </w:tcPr>
          <w:p w14:paraId="572D609A" w14:textId="77777777" w:rsidR="000F3482" w:rsidRPr="00D2559C" w:rsidRDefault="00000000">
            <w:pPr>
              <w:rPr>
                <w:rFonts w:ascii="Arial" w:hAnsi="Arial" w:cs="Arial"/>
              </w:rPr>
            </w:pPr>
            <w:r w:rsidRPr="00D2559C">
              <w:rPr>
                <w:rFonts w:ascii="Arial" w:hAnsi="Arial" w:cs="Arial"/>
                <w:sz w:val="20"/>
              </w:rPr>
              <w:t>Component</w:t>
            </w:r>
          </w:p>
        </w:tc>
        <w:tc>
          <w:tcPr>
            <w:tcW w:w="6236" w:type="dxa"/>
            <w:tcBorders>
              <w:top w:val="none" w:sz="0" w:space="0" w:color="auto"/>
              <w:left w:val="none" w:sz="0" w:space="0" w:color="auto"/>
              <w:bottom w:val="none" w:sz="0" w:space="0" w:color="auto"/>
              <w:right w:val="none" w:sz="0" w:space="0" w:color="auto"/>
            </w:tcBorders>
            <w:vAlign w:val="center"/>
          </w:tcPr>
          <w:p w14:paraId="02DFC58C" w14:textId="77777777" w:rsidR="000F3482" w:rsidRPr="00D2559C"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D2559C">
              <w:rPr>
                <w:rFonts w:ascii="Arial" w:hAnsi="Arial" w:cs="Arial"/>
                <w:sz w:val="20"/>
              </w:rPr>
              <w:t>Role</w:t>
            </w:r>
          </w:p>
        </w:tc>
      </w:tr>
      <w:tr w:rsidR="000F3482" w:rsidRPr="00D2559C" w14:paraId="24CD1C81" w14:textId="77777777" w:rsidTr="00D25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shd w:val="clear" w:color="auto" w:fill="auto"/>
            <w:vAlign w:val="center"/>
          </w:tcPr>
          <w:p w14:paraId="663004B8" w14:textId="4E950C79" w:rsidR="000F3482" w:rsidRPr="00D2559C" w:rsidRDefault="00000000">
            <w:pPr>
              <w:rPr>
                <w:rFonts w:ascii="Arial" w:hAnsi="Arial" w:cs="Arial"/>
              </w:rPr>
            </w:pPr>
            <w:r w:rsidRPr="00D2559C">
              <w:rPr>
                <w:rFonts w:ascii="Arial" w:hAnsi="Arial" w:cs="Arial"/>
                <w:sz w:val="20"/>
              </w:rPr>
              <w:t>Model A (m</w:t>
            </w:r>
            <w:r w:rsidR="0076344E">
              <w:rPr>
                <w:rFonts w:ascii="Arial" w:hAnsi="Arial" w:cs="Arial"/>
                <w:sz w:val="20"/>
              </w:rPr>
              <w:t>odel</w:t>
            </w:r>
            <w:r w:rsidRPr="00D2559C">
              <w:rPr>
                <w:rFonts w:ascii="Arial" w:hAnsi="Arial" w:cs="Arial"/>
                <w:sz w:val="20"/>
              </w:rPr>
              <w:t>_</w:t>
            </w:r>
            <w:r w:rsidR="0076344E">
              <w:rPr>
                <w:rFonts w:ascii="Arial" w:hAnsi="Arial" w:cs="Arial"/>
                <w:sz w:val="20"/>
              </w:rPr>
              <w:t>A</w:t>
            </w:r>
            <w:r w:rsidRPr="00D2559C">
              <w:rPr>
                <w:rFonts w:ascii="Arial" w:hAnsi="Arial" w:cs="Arial"/>
                <w:sz w:val="20"/>
              </w:rPr>
              <w:t>.py)</w:t>
            </w:r>
          </w:p>
        </w:tc>
        <w:tc>
          <w:tcPr>
            <w:tcW w:w="6236" w:type="dxa"/>
            <w:tcBorders>
              <w:top w:val="none" w:sz="0" w:space="0" w:color="auto"/>
              <w:left w:val="none" w:sz="0" w:space="0" w:color="auto"/>
              <w:bottom w:val="none" w:sz="0" w:space="0" w:color="auto"/>
              <w:right w:val="none" w:sz="0" w:space="0" w:color="auto"/>
            </w:tcBorders>
            <w:shd w:val="clear" w:color="auto" w:fill="auto"/>
            <w:vAlign w:val="center"/>
          </w:tcPr>
          <w:p w14:paraId="5B31E939" w14:textId="77777777" w:rsidR="000F3482" w:rsidRPr="00D2559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2559C">
              <w:rPr>
                <w:rFonts w:ascii="Arial" w:hAnsi="Arial" w:cs="Arial"/>
                <w:sz w:val="20"/>
              </w:rPr>
              <w:t>Compact hand-crafted graph features with LightGBM classifier.</w:t>
            </w:r>
          </w:p>
        </w:tc>
      </w:tr>
      <w:tr w:rsidR="000F3482" w:rsidRPr="00D2559C" w14:paraId="6E730EC8" w14:textId="77777777" w:rsidTr="00D25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vAlign w:val="center"/>
          </w:tcPr>
          <w:p w14:paraId="6BCB50CF" w14:textId="17CE2BDD" w:rsidR="000F3482" w:rsidRPr="00D2559C" w:rsidRDefault="00000000">
            <w:pPr>
              <w:rPr>
                <w:rFonts w:ascii="Arial" w:hAnsi="Arial" w:cs="Arial"/>
              </w:rPr>
            </w:pPr>
            <w:r w:rsidRPr="00D2559C">
              <w:rPr>
                <w:rFonts w:ascii="Arial" w:hAnsi="Arial" w:cs="Arial"/>
                <w:sz w:val="20"/>
              </w:rPr>
              <w:t>Model B (m</w:t>
            </w:r>
            <w:r w:rsidR="0076344E">
              <w:rPr>
                <w:rFonts w:ascii="Arial" w:hAnsi="Arial" w:cs="Arial"/>
                <w:sz w:val="20"/>
              </w:rPr>
              <w:t>odel</w:t>
            </w:r>
            <w:r w:rsidRPr="00D2559C">
              <w:rPr>
                <w:rFonts w:ascii="Arial" w:hAnsi="Arial" w:cs="Arial"/>
                <w:sz w:val="20"/>
              </w:rPr>
              <w:t>_</w:t>
            </w:r>
            <w:r w:rsidR="0076344E">
              <w:rPr>
                <w:rFonts w:ascii="Arial" w:hAnsi="Arial" w:cs="Arial"/>
                <w:sz w:val="20"/>
              </w:rPr>
              <w:t>B</w:t>
            </w:r>
            <w:r w:rsidRPr="00D2559C">
              <w:rPr>
                <w:rFonts w:ascii="Arial" w:hAnsi="Arial" w:cs="Arial"/>
                <w:sz w:val="20"/>
              </w:rPr>
              <w:t>.py)</w:t>
            </w:r>
          </w:p>
        </w:tc>
        <w:tc>
          <w:tcPr>
            <w:tcW w:w="6236" w:type="dxa"/>
            <w:tcBorders>
              <w:top w:val="none" w:sz="0" w:space="0" w:color="auto"/>
              <w:left w:val="none" w:sz="0" w:space="0" w:color="auto"/>
              <w:bottom w:val="none" w:sz="0" w:space="0" w:color="auto"/>
              <w:right w:val="none" w:sz="0" w:space="0" w:color="auto"/>
            </w:tcBorders>
            <w:vAlign w:val="center"/>
          </w:tcPr>
          <w:p w14:paraId="71E80E21" w14:textId="77777777" w:rsidR="000F3482" w:rsidRPr="00D2559C"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D2559C">
              <w:rPr>
                <w:rFonts w:ascii="Arial" w:hAnsi="Arial" w:cs="Arial"/>
                <w:sz w:val="20"/>
              </w:rPr>
              <w:t>Extended graph features plus 256-dim SVD embeddings with LightGBM.</w:t>
            </w:r>
          </w:p>
        </w:tc>
      </w:tr>
      <w:tr w:rsidR="000F3482" w:rsidRPr="00D2559C" w14:paraId="79BA8829" w14:textId="77777777" w:rsidTr="00D25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shd w:val="clear" w:color="auto" w:fill="auto"/>
            <w:vAlign w:val="center"/>
          </w:tcPr>
          <w:p w14:paraId="4F0B062B" w14:textId="77777777" w:rsidR="000F3482" w:rsidRPr="00D2559C" w:rsidRDefault="00000000">
            <w:pPr>
              <w:rPr>
                <w:rFonts w:ascii="Arial" w:hAnsi="Arial" w:cs="Arial"/>
              </w:rPr>
            </w:pPr>
            <w:r w:rsidRPr="00D2559C">
              <w:rPr>
                <w:rFonts w:ascii="Arial" w:hAnsi="Arial" w:cs="Arial"/>
                <w:sz w:val="20"/>
              </w:rPr>
              <w:t>Rank blend (make_blends.py)</w:t>
            </w:r>
          </w:p>
        </w:tc>
        <w:tc>
          <w:tcPr>
            <w:tcW w:w="6236" w:type="dxa"/>
            <w:tcBorders>
              <w:top w:val="none" w:sz="0" w:space="0" w:color="auto"/>
              <w:left w:val="none" w:sz="0" w:space="0" w:color="auto"/>
              <w:bottom w:val="none" w:sz="0" w:space="0" w:color="auto"/>
              <w:right w:val="none" w:sz="0" w:space="0" w:color="auto"/>
            </w:tcBorders>
            <w:shd w:val="clear" w:color="auto" w:fill="auto"/>
            <w:vAlign w:val="center"/>
          </w:tcPr>
          <w:p w14:paraId="74F86EAB" w14:textId="77777777" w:rsidR="000F3482" w:rsidRPr="00D2559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2559C">
              <w:rPr>
                <w:rFonts w:ascii="Arial" w:hAnsi="Arial" w:cs="Arial"/>
                <w:sz w:val="20"/>
              </w:rPr>
              <w:t>Weighted average of percentile ranks: 0.8 × Model A + 0.2 × Model B.</w:t>
            </w:r>
          </w:p>
        </w:tc>
      </w:tr>
    </w:tbl>
    <w:p w14:paraId="0406786C" w14:textId="77777777" w:rsidR="000F3482" w:rsidRPr="00E929F6" w:rsidRDefault="00000000">
      <w:pPr>
        <w:rPr>
          <w:rFonts w:ascii="Arial" w:hAnsi="Arial" w:cs="Arial"/>
        </w:rPr>
      </w:pPr>
      <w:r w:rsidRPr="00E929F6">
        <w:rPr>
          <w:rFonts w:ascii="Arial" w:hAnsi="Arial" w:cs="Arial"/>
        </w:rPr>
        <w:t>The blend was chosen because the two models exhibit moderate disagreement (Spearman ρ = 0.7226 between their predictions), indicating that combining them captures orthogonal signal not present in either model alone.</w:t>
      </w:r>
    </w:p>
    <w:p w14:paraId="07466D87" w14:textId="77777777" w:rsidR="000F3482" w:rsidRPr="00E82EE5" w:rsidRDefault="00000000">
      <w:pPr>
        <w:pStyle w:val="Heading1"/>
        <w:rPr>
          <w:rFonts w:ascii="Arial" w:hAnsi="Arial" w:cs="Arial"/>
          <w:color w:val="auto"/>
        </w:rPr>
      </w:pPr>
      <w:r w:rsidRPr="00E82EE5">
        <w:rPr>
          <w:rFonts w:ascii="Arial" w:hAnsi="Arial" w:cs="Arial"/>
          <w:color w:val="auto"/>
        </w:rPr>
        <w:t>2. Method and Algorithm Design</w:t>
      </w:r>
    </w:p>
    <w:p w14:paraId="33E4808D" w14:textId="77777777" w:rsidR="000F3482" w:rsidRPr="00E82EE5" w:rsidRDefault="00000000">
      <w:pPr>
        <w:pStyle w:val="Heading2"/>
        <w:rPr>
          <w:rFonts w:ascii="Arial" w:hAnsi="Arial" w:cs="Arial"/>
          <w:color w:val="auto"/>
        </w:rPr>
      </w:pPr>
      <w:r w:rsidRPr="00E82EE5">
        <w:rPr>
          <w:rFonts w:ascii="Arial" w:hAnsi="Arial" w:cs="Arial"/>
          <w:color w:val="auto"/>
        </w:rPr>
        <w:t>2.1 Algorithm Structure and Preprocessing Rationale</w:t>
      </w:r>
    </w:p>
    <w:p w14:paraId="60247704" w14:textId="77777777" w:rsidR="000F3482" w:rsidRPr="00E929F6" w:rsidRDefault="00000000">
      <w:pPr>
        <w:rPr>
          <w:rFonts w:ascii="Arial" w:hAnsi="Arial" w:cs="Arial"/>
        </w:rPr>
      </w:pPr>
      <w:r w:rsidRPr="00E929F6">
        <w:rPr>
          <w:rFonts w:ascii="Arial" w:hAnsi="Arial" w:cs="Arial"/>
        </w:rPr>
        <w:t>The link-prediction task is reformulated as a supervised binary classification problem. The pipeline proceeds in three stages: (i) build a graph from the training edges, (ii) extract features per candidate (u, v) pair, and (iii) train a classifier on observed edges plus synthetic negatives. Two such pipelines are run in parallel (Models A and B, Sections 2.2 and 2.3), and their predictions are combined in a final blending step (Section 2.4).</w:t>
      </w:r>
    </w:p>
    <w:p w14:paraId="71F6AD77" w14:textId="77777777" w:rsidR="000F3482" w:rsidRPr="00E929F6" w:rsidRDefault="00000000">
      <w:pPr>
        <w:rPr>
          <w:rFonts w:ascii="Arial" w:hAnsi="Arial" w:cs="Arial"/>
        </w:rPr>
      </w:pPr>
      <w:r w:rsidRPr="00E929F6">
        <w:rPr>
          <w:rFonts w:ascii="Arial" w:hAnsi="Arial" w:cs="Arial"/>
        </w:rPr>
        <w:t>Every preprocessing step is listed below together with the reason for performing it.</w:t>
      </w:r>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835"/>
        <w:gridCol w:w="6236"/>
      </w:tblGrid>
      <w:tr w:rsidR="000F3482" w:rsidRPr="00E929F6" w14:paraId="4FB5A8B4" w14:textId="77777777" w:rsidTr="00E82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vAlign w:val="center"/>
          </w:tcPr>
          <w:p w14:paraId="1F69A658" w14:textId="77777777" w:rsidR="000F3482" w:rsidRPr="00E82EE5" w:rsidRDefault="00000000">
            <w:pPr>
              <w:rPr>
                <w:rFonts w:ascii="Arial" w:hAnsi="Arial" w:cs="Arial"/>
              </w:rPr>
            </w:pPr>
            <w:r w:rsidRPr="00E82EE5">
              <w:rPr>
                <w:rFonts w:ascii="Arial" w:hAnsi="Arial" w:cs="Arial"/>
                <w:sz w:val="20"/>
              </w:rPr>
              <w:t>Preprocessing step</w:t>
            </w:r>
          </w:p>
        </w:tc>
        <w:tc>
          <w:tcPr>
            <w:tcW w:w="6236" w:type="dxa"/>
            <w:tcBorders>
              <w:top w:val="none" w:sz="0" w:space="0" w:color="auto"/>
              <w:left w:val="none" w:sz="0" w:space="0" w:color="auto"/>
              <w:bottom w:val="none" w:sz="0" w:space="0" w:color="auto"/>
              <w:right w:val="none" w:sz="0" w:space="0" w:color="auto"/>
            </w:tcBorders>
            <w:vAlign w:val="center"/>
          </w:tcPr>
          <w:p w14:paraId="331F380A" w14:textId="77777777" w:rsidR="000F3482" w:rsidRPr="00E82EE5"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82EE5">
              <w:rPr>
                <w:rFonts w:ascii="Arial" w:hAnsi="Arial" w:cs="Arial"/>
                <w:sz w:val="20"/>
              </w:rPr>
              <w:t>Description and rationale</w:t>
            </w:r>
          </w:p>
        </w:tc>
      </w:tr>
      <w:tr w:rsidR="000F3482" w:rsidRPr="00E929F6" w14:paraId="483A933D" w14:textId="77777777" w:rsidTr="00E8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shd w:val="clear" w:color="auto" w:fill="auto"/>
            <w:vAlign w:val="center"/>
          </w:tcPr>
          <w:p w14:paraId="0715EFC4" w14:textId="77777777" w:rsidR="000F3482" w:rsidRPr="00E929F6" w:rsidRDefault="00000000">
            <w:pPr>
              <w:rPr>
                <w:rFonts w:ascii="Arial" w:hAnsi="Arial" w:cs="Arial"/>
              </w:rPr>
            </w:pPr>
            <w:r w:rsidRPr="00E929F6">
              <w:rPr>
                <w:rFonts w:ascii="Arial" w:hAnsi="Arial" w:cs="Arial"/>
                <w:sz w:val="20"/>
              </w:rPr>
              <w:t>1. Graph construction</w:t>
            </w:r>
          </w:p>
        </w:tc>
        <w:tc>
          <w:tcPr>
            <w:tcW w:w="6236" w:type="dxa"/>
            <w:tcBorders>
              <w:top w:val="none" w:sz="0" w:space="0" w:color="auto"/>
              <w:left w:val="none" w:sz="0" w:space="0" w:color="auto"/>
              <w:bottom w:val="none" w:sz="0" w:space="0" w:color="auto"/>
              <w:right w:val="none" w:sz="0" w:space="0" w:color="auto"/>
            </w:tcBorders>
            <w:shd w:val="clear" w:color="auto" w:fill="auto"/>
            <w:vAlign w:val="center"/>
          </w:tcPr>
          <w:p w14:paraId="6F9BD4AB" w14:textId="53ACD12F" w:rsidR="000F3482" w:rsidRPr="00E929F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29F6">
              <w:rPr>
                <w:rFonts w:ascii="Arial" w:hAnsi="Arial" w:cs="Arial"/>
                <w:sz w:val="20"/>
              </w:rPr>
              <w:t>Train edges (Node1, Node2) are loaded into a NetworkX DiGraph; the undirected projection is also built. Reason: most local similarity metrics (Jaccard, Adamic</w:t>
            </w:r>
            <w:r w:rsidR="00550D82" w:rsidRPr="00E929F6">
              <w:rPr>
                <w:rFonts w:ascii="Arial" w:hAnsi="Arial" w:cs="Arial"/>
                <w:sz w:val="20"/>
              </w:rPr>
              <w:t>-</w:t>
            </w:r>
            <w:r w:rsidRPr="00E929F6">
              <w:rPr>
                <w:rFonts w:ascii="Arial" w:hAnsi="Arial" w:cs="Arial"/>
                <w:sz w:val="20"/>
              </w:rPr>
              <w:t xml:space="preserve">Adar) are conventionally defined on undirected graphs, while reciprocity and direction-aware metrics </w:t>
            </w:r>
            <w:r w:rsidRPr="00E929F6">
              <w:rPr>
                <w:rFonts w:ascii="Arial" w:hAnsi="Arial" w:cs="Arial"/>
                <w:sz w:val="20"/>
              </w:rPr>
              <w:lastRenderedPageBreak/>
              <w:t>need the directed view.</w:t>
            </w:r>
          </w:p>
        </w:tc>
      </w:tr>
      <w:tr w:rsidR="000F3482" w:rsidRPr="00E929F6" w14:paraId="626B44E1" w14:textId="77777777" w:rsidTr="00E82E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vAlign w:val="center"/>
          </w:tcPr>
          <w:p w14:paraId="0A2F7364" w14:textId="77777777" w:rsidR="000F3482" w:rsidRPr="00E929F6" w:rsidRDefault="00000000">
            <w:pPr>
              <w:rPr>
                <w:rFonts w:ascii="Arial" w:hAnsi="Arial" w:cs="Arial"/>
              </w:rPr>
            </w:pPr>
            <w:r w:rsidRPr="00E929F6">
              <w:rPr>
                <w:rFonts w:ascii="Arial" w:hAnsi="Arial" w:cs="Arial"/>
                <w:sz w:val="20"/>
              </w:rPr>
              <w:lastRenderedPageBreak/>
              <w:t>2. Adjacency caching</w:t>
            </w:r>
          </w:p>
        </w:tc>
        <w:tc>
          <w:tcPr>
            <w:tcW w:w="6236" w:type="dxa"/>
            <w:tcBorders>
              <w:top w:val="none" w:sz="0" w:space="0" w:color="auto"/>
              <w:left w:val="none" w:sz="0" w:space="0" w:color="auto"/>
              <w:bottom w:val="none" w:sz="0" w:space="0" w:color="auto"/>
              <w:right w:val="none" w:sz="0" w:space="0" w:color="auto"/>
            </w:tcBorders>
            <w:vAlign w:val="center"/>
          </w:tcPr>
          <w:p w14:paraId="596A69D7" w14:textId="77777777" w:rsidR="000F3482" w:rsidRPr="00E929F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929F6">
              <w:rPr>
                <w:rFonts w:ascii="Arial" w:hAnsi="Arial" w:cs="Arial"/>
                <w:sz w:val="20"/>
              </w:rPr>
              <w:t>Successor sets, predecessor sets, and in/out degrees are cached as Python dicts before feature extraction begins (both models). Reason: NetworkX's per-call successors() is O(degree). With ~370 K (u, v) pairs and many neighbour lookups per pair, caching reduces each lookup to O(1) and brings feature extraction from minutes to seconds.</w:t>
            </w:r>
          </w:p>
        </w:tc>
      </w:tr>
      <w:tr w:rsidR="000F3482" w:rsidRPr="00E929F6" w14:paraId="0C1AA40B" w14:textId="77777777" w:rsidTr="00E8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shd w:val="clear" w:color="auto" w:fill="auto"/>
            <w:vAlign w:val="center"/>
          </w:tcPr>
          <w:p w14:paraId="483E5B88" w14:textId="77777777" w:rsidR="000F3482" w:rsidRPr="00E929F6" w:rsidRDefault="00000000">
            <w:pPr>
              <w:rPr>
                <w:rFonts w:ascii="Arial" w:hAnsi="Arial" w:cs="Arial"/>
              </w:rPr>
            </w:pPr>
            <w:r w:rsidRPr="00E929F6">
              <w:rPr>
                <w:rFonts w:ascii="Arial" w:hAnsi="Arial" w:cs="Arial"/>
                <w:sz w:val="20"/>
              </w:rPr>
              <w:t>3. Negative sampling</w:t>
            </w:r>
          </w:p>
        </w:tc>
        <w:tc>
          <w:tcPr>
            <w:tcW w:w="6236" w:type="dxa"/>
            <w:tcBorders>
              <w:top w:val="none" w:sz="0" w:space="0" w:color="auto"/>
              <w:left w:val="none" w:sz="0" w:space="0" w:color="auto"/>
              <w:bottom w:val="none" w:sz="0" w:space="0" w:color="auto"/>
              <w:right w:val="none" w:sz="0" w:space="0" w:color="auto"/>
            </w:tcBorders>
            <w:shd w:val="clear" w:color="auto" w:fill="auto"/>
            <w:vAlign w:val="center"/>
          </w:tcPr>
          <w:p w14:paraId="1B4A4A8C" w14:textId="3E8D32E6" w:rsidR="000F3482" w:rsidRPr="00E929F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29F6">
              <w:rPr>
                <w:rFonts w:ascii="Arial" w:hAnsi="Arial" w:cs="Arial"/>
                <w:sz w:val="20"/>
              </w:rPr>
              <w:t>Random non-existent edges are sampled in equal count to the positive edges, producing balanced training data. Reason: link prediction has only positive labels; a discriminative classifier needs negatives. Random sampling is the standard baseline. Limitation: random negatives are easy to separate from positives, which inflates CV AUC</w:t>
            </w:r>
            <w:r w:rsidR="00582BD6">
              <w:rPr>
                <w:rFonts w:ascii="Arial" w:hAnsi="Arial" w:cs="Arial"/>
                <w:sz w:val="20"/>
              </w:rPr>
              <w:t>.</w:t>
            </w:r>
          </w:p>
        </w:tc>
      </w:tr>
      <w:tr w:rsidR="000F3482" w:rsidRPr="00E929F6" w14:paraId="35BDA29C" w14:textId="77777777" w:rsidTr="00E82E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vAlign w:val="center"/>
          </w:tcPr>
          <w:p w14:paraId="751402E6" w14:textId="77777777" w:rsidR="000F3482" w:rsidRPr="00E929F6" w:rsidRDefault="00000000">
            <w:pPr>
              <w:rPr>
                <w:rFonts w:ascii="Arial" w:hAnsi="Arial" w:cs="Arial"/>
              </w:rPr>
            </w:pPr>
            <w:r w:rsidRPr="00E929F6">
              <w:rPr>
                <w:rFonts w:ascii="Arial" w:hAnsi="Arial" w:cs="Arial"/>
                <w:sz w:val="20"/>
              </w:rPr>
              <w:t>4. Pair-wise feature engineering</w:t>
            </w:r>
          </w:p>
        </w:tc>
        <w:tc>
          <w:tcPr>
            <w:tcW w:w="6236" w:type="dxa"/>
            <w:tcBorders>
              <w:top w:val="none" w:sz="0" w:space="0" w:color="auto"/>
              <w:left w:val="none" w:sz="0" w:space="0" w:color="auto"/>
              <w:bottom w:val="none" w:sz="0" w:space="0" w:color="auto"/>
              <w:right w:val="none" w:sz="0" w:space="0" w:color="auto"/>
            </w:tcBorders>
            <w:vAlign w:val="center"/>
          </w:tcPr>
          <w:p w14:paraId="1BC027A5" w14:textId="6ACF8C7A" w:rsidR="000F3482" w:rsidRPr="00E929F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929F6">
              <w:rPr>
                <w:rFonts w:ascii="Arial" w:hAnsi="Arial" w:cs="Arial"/>
                <w:sz w:val="20"/>
              </w:rPr>
              <w:t>Each (u, v) pair is mapped to a fixed-length numeric vector (19 dimensions for Model A, ~290 for Model B). Reason: gradient-boosted trees require tabular inputs. The chosen features (common neighbours, Adamic</w:t>
            </w:r>
            <w:r w:rsidR="00E929F6" w:rsidRPr="00E929F6">
              <w:rPr>
                <w:rFonts w:ascii="Arial" w:hAnsi="Arial" w:cs="Arial"/>
                <w:sz w:val="20"/>
              </w:rPr>
              <w:t>-</w:t>
            </w:r>
            <w:r w:rsidRPr="00E929F6">
              <w:rPr>
                <w:rFonts w:ascii="Arial" w:hAnsi="Arial" w:cs="Arial"/>
                <w:sz w:val="20"/>
              </w:rPr>
              <w:t>Adar, preferential attachment, etc.) have a long track record on social-network link-prediction benchmarks.</w:t>
            </w:r>
          </w:p>
        </w:tc>
      </w:tr>
      <w:tr w:rsidR="000F3482" w:rsidRPr="00E929F6" w14:paraId="66B06944" w14:textId="77777777" w:rsidTr="00E8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shd w:val="clear" w:color="auto" w:fill="auto"/>
            <w:vAlign w:val="center"/>
          </w:tcPr>
          <w:p w14:paraId="471400F4" w14:textId="77777777" w:rsidR="000F3482" w:rsidRPr="00E929F6" w:rsidRDefault="00000000">
            <w:pPr>
              <w:rPr>
                <w:rFonts w:ascii="Arial" w:hAnsi="Arial" w:cs="Arial"/>
              </w:rPr>
            </w:pPr>
            <w:r w:rsidRPr="00E929F6">
              <w:rPr>
                <w:rFonts w:ascii="Arial" w:hAnsi="Arial" w:cs="Arial"/>
                <w:sz w:val="20"/>
              </w:rPr>
              <w:t>5. SVD on the adjacency matrix (Model B only)</w:t>
            </w:r>
          </w:p>
        </w:tc>
        <w:tc>
          <w:tcPr>
            <w:tcW w:w="6236" w:type="dxa"/>
            <w:tcBorders>
              <w:top w:val="none" w:sz="0" w:space="0" w:color="auto"/>
              <w:left w:val="none" w:sz="0" w:space="0" w:color="auto"/>
              <w:bottom w:val="none" w:sz="0" w:space="0" w:color="auto"/>
              <w:right w:val="none" w:sz="0" w:space="0" w:color="auto"/>
            </w:tcBorders>
            <w:shd w:val="clear" w:color="auto" w:fill="auto"/>
            <w:vAlign w:val="center"/>
          </w:tcPr>
          <w:p w14:paraId="65757904" w14:textId="77777777" w:rsidR="000F3482" w:rsidRPr="00E929F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29F6">
              <w:rPr>
                <w:rFonts w:ascii="Arial" w:hAnsi="Arial" w:cs="Arial"/>
                <w:sz w:val="20"/>
              </w:rPr>
              <w:t>The directed adjacency A is factorised by truncated SVD into 256-dim source and destination embeddings per node. Reason: hand-crafted features capture local topology but miss latent role/community structure. SVD is a cheap, deterministic embedding that complements local features. The Hadamard product of source and destination embeddings is a standard pair-wise representation for link prediction.</w:t>
            </w:r>
          </w:p>
        </w:tc>
      </w:tr>
      <w:tr w:rsidR="000F3482" w:rsidRPr="00E929F6" w14:paraId="4DCAEFB3" w14:textId="77777777" w:rsidTr="00E82E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vAlign w:val="center"/>
          </w:tcPr>
          <w:p w14:paraId="18C3353D" w14:textId="77777777" w:rsidR="000F3482" w:rsidRPr="00E929F6" w:rsidRDefault="00000000">
            <w:pPr>
              <w:rPr>
                <w:rFonts w:ascii="Arial" w:hAnsi="Arial" w:cs="Arial"/>
              </w:rPr>
            </w:pPr>
            <w:r w:rsidRPr="00E929F6">
              <w:rPr>
                <w:rFonts w:ascii="Arial" w:hAnsi="Arial" w:cs="Arial"/>
                <w:sz w:val="20"/>
              </w:rPr>
              <w:t>6. Pre-computed global node scores (Model B only)</w:t>
            </w:r>
          </w:p>
        </w:tc>
        <w:tc>
          <w:tcPr>
            <w:tcW w:w="6236" w:type="dxa"/>
            <w:tcBorders>
              <w:top w:val="none" w:sz="0" w:space="0" w:color="auto"/>
              <w:left w:val="none" w:sz="0" w:space="0" w:color="auto"/>
              <w:bottom w:val="none" w:sz="0" w:space="0" w:color="auto"/>
              <w:right w:val="none" w:sz="0" w:space="0" w:color="auto"/>
            </w:tcBorders>
            <w:vAlign w:val="center"/>
          </w:tcPr>
          <w:p w14:paraId="13DE2F58" w14:textId="17FEF353" w:rsidR="000F3482" w:rsidRPr="00E929F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929F6">
              <w:rPr>
                <w:rFonts w:ascii="Arial" w:hAnsi="Arial" w:cs="Arial"/>
                <w:sz w:val="20"/>
              </w:rPr>
              <w:t xml:space="preserve">PageRank, HITS hub/authority, and Louvain communities are computed once and cached per node. Reason: these scores express global importance and group membership </w:t>
            </w:r>
            <w:r w:rsidR="007D5FD0" w:rsidRPr="00E929F6">
              <w:rPr>
                <w:rFonts w:ascii="Arial" w:hAnsi="Arial" w:cs="Arial"/>
                <w:sz w:val="20"/>
              </w:rPr>
              <w:t>-</w:t>
            </w:r>
            <w:r w:rsidRPr="00E929F6">
              <w:rPr>
                <w:rFonts w:ascii="Arial" w:hAnsi="Arial" w:cs="Arial"/>
                <w:sz w:val="20"/>
              </w:rPr>
              <w:t xml:space="preserve"> information orthogonal to local neighbourhood features </w:t>
            </w:r>
            <w:r w:rsidR="00E929F6" w:rsidRPr="00E929F6">
              <w:rPr>
                <w:rFonts w:ascii="Arial" w:hAnsi="Arial" w:cs="Arial"/>
                <w:sz w:val="20"/>
              </w:rPr>
              <w:t>-</w:t>
            </w:r>
            <w:r w:rsidRPr="00E929F6">
              <w:rPr>
                <w:rFonts w:ascii="Arial" w:hAnsi="Arial" w:cs="Arial"/>
                <w:sz w:val="20"/>
              </w:rPr>
              <w:t xml:space="preserve"> and are too expensive to recompute per (u, v) pair.</w:t>
            </w:r>
          </w:p>
        </w:tc>
      </w:tr>
      <w:tr w:rsidR="000F3482" w:rsidRPr="00E929F6" w14:paraId="3ACEE9A7" w14:textId="77777777" w:rsidTr="00E8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shd w:val="clear" w:color="auto" w:fill="auto"/>
            <w:vAlign w:val="center"/>
          </w:tcPr>
          <w:p w14:paraId="7D5A90B9" w14:textId="77777777" w:rsidR="000F3482" w:rsidRPr="00E929F6" w:rsidRDefault="00000000">
            <w:pPr>
              <w:rPr>
                <w:rFonts w:ascii="Arial" w:hAnsi="Arial" w:cs="Arial"/>
              </w:rPr>
            </w:pPr>
            <w:r w:rsidRPr="00E929F6">
              <w:rPr>
                <w:rFonts w:ascii="Arial" w:hAnsi="Arial" w:cs="Arial"/>
                <w:sz w:val="20"/>
              </w:rPr>
              <w:t>7. LightGBM classifier</w:t>
            </w:r>
          </w:p>
        </w:tc>
        <w:tc>
          <w:tcPr>
            <w:tcW w:w="6236" w:type="dxa"/>
            <w:tcBorders>
              <w:top w:val="none" w:sz="0" w:space="0" w:color="auto"/>
              <w:left w:val="none" w:sz="0" w:space="0" w:color="auto"/>
              <w:bottom w:val="none" w:sz="0" w:space="0" w:color="auto"/>
              <w:right w:val="none" w:sz="0" w:space="0" w:color="auto"/>
            </w:tcBorders>
            <w:shd w:val="clear" w:color="auto" w:fill="auto"/>
            <w:vAlign w:val="center"/>
          </w:tcPr>
          <w:p w14:paraId="166EFC3A" w14:textId="5619AE85" w:rsidR="000F3482" w:rsidRPr="00E929F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29F6">
              <w:rPr>
                <w:rFonts w:ascii="Arial" w:hAnsi="Arial" w:cs="Arial"/>
                <w:sz w:val="20"/>
              </w:rPr>
              <w:t>Gradient-boosted decision trees are used for both models. Reason: LightGBM handles features with very different scales (degrees in 1</w:t>
            </w:r>
            <w:r w:rsidR="00E929F6" w:rsidRPr="00E929F6">
              <w:rPr>
                <w:rFonts w:ascii="Arial" w:hAnsi="Arial" w:cs="Arial"/>
                <w:sz w:val="20"/>
              </w:rPr>
              <w:t>-</w:t>
            </w:r>
            <w:r w:rsidRPr="00E929F6">
              <w:rPr>
                <w:rFonts w:ascii="Arial" w:hAnsi="Arial" w:cs="Arial"/>
                <w:sz w:val="20"/>
              </w:rPr>
              <w:t>1000 vs. similarities in [0, 1]) without normalisation, captures non-linear interactions automatically, trains quickly on ~370 K rows, and provides built-in early stopping and feature-importance reporting.</w:t>
            </w:r>
          </w:p>
        </w:tc>
      </w:tr>
      <w:tr w:rsidR="000F3482" w:rsidRPr="00E929F6" w14:paraId="4C1C7BAE" w14:textId="77777777" w:rsidTr="00E82E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vAlign w:val="center"/>
          </w:tcPr>
          <w:p w14:paraId="2EE6886E" w14:textId="77777777" w:rsidR="000F3482" w:rsidRPr="00E929F6" w:rsidRDefault="00000000">
            <w:pPr>
              <w:rPr>
                <w:rFonts w:ascii="Arial" w:hAnsi="Arial" w:cs="Arial"/>
              </w:rPr>
            </w:pPr>
            <w:r w:rsidRPr="00E929F6">
              <w:rPr>
                <w:rFonts w:ascii="Arial" w:hAnsi="Arial" w:cs="Arial"/>
                <w:sz w:val="20"/>
              </w:rPr>
              <w:t>8. Stratified 5-fold cross-validation with fold-averaged test predictions</w:t>
            </w:r>
          </w:p>
        </w:tc>
        <w:tc>
          <w:tcPr>
            <w:tcW w:w="6236" w:type="dxa"/>
            <w:tcBorders>
              <w:top w:val="none" w:sz="0" w:space="0" w:color="auto"/>
              <w:left w:val="none" w:sz="0" w:space="0" w:color="auto"/>
              <w:bottom w:val="none" w:sz="0" w:space="0" w:color="auto"/>
              <w:right w:val="none" w:sz="0" w:space="0" w:color="auto"/>
            </w:tcBorders>
            <w:vAlign w:val="center"/>
          </w:tcPr>
          <w:p w14:paraId="5D0CB8DA" w14:textId="77777777" w:rsidR="000F3482" w:rsidRPr="00E929F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929F6">
              <w:rPr>
                <w:rFonts w:ascii="Arial" w:hAnsi="Arial" w:cs="Arial"/>
                <w:sz w:val="20"/>
              </w:rPr>
              <w:t>Both models train 5 fold-models on stratified splits and average their test predictions to produce the final submission. Reason: stratification preserves the 1:1 positive/negative ratio in every fold; 5 folds balance variance of the CV estimate against retraining cost. Averaging the 5 fold-trained models acts as a small ensemble that reduces prediction variance compared to a single classifier refit on all data.</w:t>
            </w:r>
          </w:p>
        </w:tc>
      </w:tr>
      <w:tr w:rsidR="000F3482" w:rsidRPr="00E929F6" w14:paraId="5AC137DB" w14:textId="77777777" w:rsidTr="00E8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shd w:val="clear" w:color="auto" w:fill="auto"/>
            <w:vAlign w:val="center"/>
          </w:tcPr>
          <w:p w14:paraId="7BC19F0B" w14:textId="77777777" w:rsidR="000F3482" w:rsidRPr="00E929F6" w:rsidRDefault="00000000">
            <w:pPr>
              <w:rPr>
                <w:rFonts w:ascii="Arial" w:hAnsi="Arial" w:cs="Arial"/>
              </w:rPr>
            </w:pPr>
            <w:r w:rsidRPr="00E929F6">
              <w:rPr>
                <w:rFonts w:ascii="Arial" w:hAnsi="Arial" w:cs="Arial"/>
                <w:sz w:val="20"/>
              </w:rPr>
              <w:t>9. Rank-space prediction blending</w:t>
            </w:r>
          </w:p>
        </w:tc>
        <w:tc>
          <w:tcPr>
            <w:tcW w:w="6236" w:type="dxa"/>
            <w:tcBorders>
              <w:top w:val="none" w:sz="0" w:space="0" w:color="auto"/>
              <w:left w:val="none" w:sz="0" w:space="0" w:color="auto"/>
              <w:bottom w:val="none" w:sz="0" w:space="0" w:color="auto"/>
              <w:right w:val="none" w:sz="0" w:space="0" w:color="auto"/>
            </w:tcBorders>
            <w:shd w:val="clear" w:color="auto" w:fill="auto"/>
            <w:vAlign w:val="center"/>
          </w:tcPr>
          <w:p w14:paraId="4DFF6B39" w14:textId="6F20E434" w:rsidR="000F3482" w:rsidRPr="00E929F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29F6">
              <w:rPr>
                <w:rFonts w:ascii="Arial" w:hAnsi="Arial" w:cs="Arial"/>
                <w:sz w:val="20"/>
              </w:rPr>
              <w:t xml:space="preserve">Each model's probability vector is replaced by its percentile ranks before averaging. Reason: the two models output probabilities on very different scales (mean 0.111 vs. 0.409). Naive probability averaging would let the higher-mean model dominate regardless of the weight. Percentile ranks normalise both models to a uniform (0, 1] distribution, preserving only relative ordering </w:t>
            </w:r>
            <w:r w:rsidR="00E929F6" w:rsidRPr="00E929F6">
              <w:rPr>
                <w:rFonts w:ascii="Arial" w:hAnsi="Arial" w:cs="Arial"/>
                <w:sz w:val="20"/>
              </w:rPr>
              <w:t>-</w:t>
            </w:r>
            <w:r w:rsidRPr="00E929F6">
              <w:rPr>
                <w:rFonts w:ascii="Arial" w:hAnsi="Arial" w:cs="Arial"/>
                <w:sz w:val="20"/>
              </w:rPr>
              <w:t xml:space="preserve"> which is what ROC AUC measures.</w:t>
            </w:r>
          </w:p>
        </w:tc>
      </w:tr>
    </w:tbl>
    <w:p w14:paraId="4188B7B5" w14:textId="65306EAF" w:rsidR="000F3482" w:rsidRPr="00E929F6" w:rsidRDefault="00000000">
      <w:pPr>
        <w:rPr>
          <w:rFonts w:ascii="Arial" w:hAnsi="Arial" w:cs="Arial"/>
        </w:rPr>
      </w:pPr>
      <w:r w:rsidRPr="00E929F6">
        <w:rPr>
          <w:rFonts w:ascii="Arial" w:hAnsi="Arial" w:cs="Arial"/>
        </w:rPr>
        <w:t>Steps 1</w:t>
      </w:r>
      <w:r w:rsidR="00E929F6" w:rsidRPr="00E929F6">
        <w:rPr>
          <w:rFonts w:ascii="Arial" w:hAnsi="Arial" w:cs="Arial"/>
        </w:rPr>
        <w:t>-</w:t>
      </w:r>
      <w:r w:rsidRPr="00E929F6">
        <w:rPr>
          <w:rFonts w:ascii="Arial" w:hAnsi="Arial" w:cs="Arial"/>
        </w:rPr>
        <w:t>4 and 7</w:t>
      </w:r>
      <w:r w:rsidR="00E929F6" w:rsidRPr="00E929F6">
        <w:rPr>
          <w:rFonts w:ascii="Arial" w:hAnsi="Arial" w:cs="Arial"/>
        </w:rPr>
        <w:t>-</w:t>
      </w:r>
      <w:r w:rsidRPr="00E929F6">
        <w:rPr>
          <w:rFonts w:ascii="Arial" w:hAnsi="Arial" w:cs="Arial"/>
        </w:rPr>
        <w:t>8 are shared by both models. Steps 5</w:t>
      </w:r>
      <w:r w:rsidR="00E929F6" w:rsidRPr="00E929F6">
        <w:rPr>
          <w:rFonts w:ascii="Arial" w:hAnsi="Arial" w:cs="Arial"/>
        </w:rPr>
        <w:t>-</w:t>
      </w:r>
      <w:r w:rsidRPr="00E929F6">
        <w:rPr>
          <w:rFonts w:ascii="Arial" w:hAnsi="Arial" w:cs="Arial"/>
        </w:rPr>
        <w:t>6 (SVD embeddings, global node scores) are Model B only. Step 9 combines the two models' predictions into the final submission.</w:t>
      </w:r>
    </w:p>
    <w:p w14:paraId="34FC6ADA" w14:textId="2CD30E4C" w:rsidR="000F3482" w:rsidRPr="00CA6DA9" w:rsidRDefault="00000000">
      <w:pPr>
        <w:pStyle w:val="Heading2"/>
        <w:rPr>
          <w:rFonts w:ascii="Arial" w:hAnsi="Arial" w:cs="Arial"/>
          <w:color w:val="auto"/>
        </w:rPr>
      </w:pPr>
      <w:r w:rsidRPr="00CA6DA9">
        <w:rPr>
          <w:rFonts w:ascii="Arial" w:hAnsi="Arial" w:cs="Arial"/>
          <w:color w:val="auto"/>
        </w:rPr>
        <w:lastRenderedPageBreak/>
        <w:t xml:space="preserve">2.2 Model A </w:t>
      </w:r>
      <w:r w:rsidR="00E929F6" w:rsidRPr="00CA6DA9">
        <w:rPr>
          <w:rFonts w:ascii="Arial" w:hAnsi="Arial" w:cs="Arial"/>
          <w:color w:val="auto"/>
        </w:rPr>
        <w:t>-</w:t>
      </w:r>
      <w:r w:rsidRPr="00CA6DA9">
        <w:rPr>
          <w:rFonts w:ascii="Arial" w:hAnsi="Arial" w:cs="Arial"/>
          <w:color w:val="auto"/>
        </w:rPr>
        <w:t xml:space="preserve"> Hand-Crafted Graph Features</w:t>
      </w:r>
    </w:p>
    <w:p w14:paraId="529C0DB4" w14:textId="77777777" w:rsidR="000F3482" w:rsidRPr="00E929F6" w:rsidRDefault="00000000">
      <w:pPr>
        <w:rPr>
          <w:rFonts w:ascii="Arial" w:hAnsi="Arial" w:cs="Arial"/>
        </w:rPr>
      </w:pPr>
      <w:r w:rsidRPr="00E929F6">
        <w:rPr>
          <w:rFonts w:ascii="Arial" w:hAnsi="Arial" w:cs="Arial"/>
        </w:rPr>
        <w:t>For each candidate pair (u, v), a 19-dimensional feature vector is computed from the directed graph G and its undirected projection. The features fall into the following groups:</w:t>
      </w:r>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551"/>
        <w:gridCol w:w="6520"/>
      </w:tblGrid>
      <w:tr w:rsidR="000F3482" w:rsidRPr="00E929F6" w14:paraId="36AB48D3" w14:textId="77777777" w:rsidTr="00E82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Borders>
              <w:top w:val="none" w:sz="0" w:space="0" w:color="auto"/>
              <w:left w:val="none" w:sz="0" w:space="0" w:color="auto"/>
              <w:bottom w:val="none" w:sz="0" w:space="0" w:color="auto"/>
              <w:right w:val="none" w:sz="0" w:space="0" w:color="auto"/>
            </w:tcBorders>
            <w:vAlign w:val="center"/>
          </w:tcPr>
          <w:p w14:paraId="47C68A6E" w14:textId="77777777" w:rsidR="000F3482" w:rsidRPr="00E82EE5" w:rsidRDefault="00000000">
            <w:pPr>
              <w:rPr>
                <w:rFonts w:ascii="Arial" w:hAnsi="Arial" w:cs="Arial"/>
              </w:rPr>
            </w:pPr>
            <w:r w:rsidRPr="00E82EE5">
              <w:rPr>
                <w:rFonts w:ascii="Arial" w:hAnsi="Arial" w:cs="Arial"/>
                <w:sz w:val="20"/>
              </w:rPr>
              <w:t>Group</w:t>
            </w:r>
          </w:p>
        </w:tc>
        <w:tc>
          <w:tcPr>
            <w:tcW w:w="6520" w:type="dxa"/>
            <w:tcBorders>
              <w:top w:val="none" w:sz="0" w:space="0" w:color="auto"/>
              <w:left w:val="none" w:sz="0" w:space="0" w:color="auto"/>
              <w:bottom w:val="none" w:sz="0" w:space="0" w:color="auto"/>
              <w:right w:val="none" w:sz="0" w:space="0" w:color="auto"/>
            </w:tcBorders>
            <w:vAlign w:val="center"/>
          </w:tcPr>
          <w:p w14:paraId="26B98836" w14:textId="77777777" w:rsidR="000F3482" w:rsidRPr="00E82EE5"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82EE5">
              <w:rPr>
                <w:rFonts w:ascii="Arial" w:hAnsi="Arial" w:cs="Arial"/>
                <w:sz w:val="20"/>
              </w:rPr>
              <w:t>Features</w:t>
            </w:r>
          </w:p>
        </w:tc>
      </w:tr>
      <w:tr w:rsidR="000F3482" w:rsidRPr="00E929F6" w14:paraId="20AAD5E0" w14:textId="77777777" w:rsidTr="00E8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Borders>
              <w:top w:val="none" w:sz="0" w:space="0" w:color="auto"/>
              <w:left w:val="none" w:sz="0" w:space="0" w:color="auto"/>
              <w:bottom w:val="none" w:sz="0" w:space="0" w:color="auto"/>
              <w:right w:val="none" w:sz="0" w:space="0" w:color="auto"/>
            </w:tcBorders>
            <w:shd w:val="clear" w:color="auto" w:fill="auto"/>
            <w:vAlign w:val="center"/>
          </w:tcPr>
          <w:p w14:paraId="64158BE2" w14:textId="77777777" w:rsidR="000F3482" w:rsidRPr="00E929F6" w:rsidRDefault="00000000">
            <w:pPr>
              <w:rPr>
                <w:rFonts w:ascii="Arial" w:hAnsi="Arial" w:cs="Arial"/>
              </w:rPr>
            </w:pPr>
            <w:r w:rsidRPr="00E929F6">
              <w:rPr>
                <w:rFonts w:ascii="Arial" w:hAnsi="Arial" w:cs="Arial"/>
                <w:sz w:val="20"/>
              </w:rPr>
              <w:t>Degrees</w:t>
            </w:r>
          </w:p>
        </w:tc>
        <w:tc>
          <w:tcPr>
            <w:tcW w:w="6520" w:type="dxa"/>
            <w:tcBorders>
              <w:top w:val="none" w:sz="0" w:space="0" w:color="auto"/>
              <w:left w:val="none" w:sz="0" w:space="0" w:color="auto"/>
              <w:bottom w:val="none" w:sz="0" w:space="0" w:color="auto"/>
              <w:right w:val="none" w:sz="0" w:space="0" w:color="auto"/>
            </w:tcBorders>
            <w:shd w:val="clear" w:color="auto" w:fill="auto"/>
            <w:vAlign w:val="center"/>
          </w:tcPr>
          <w:p w14:paraId="29A45703" w14:textId="77777777" w:rsidR="000F3482" w:rsidRPr="00E929F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29F6">
              <w:rPr>
                <w:rFonts w:ascii="Arial" w:hAnsi="Arial" w:cs="Arial"/>
                <w:sz w:val="20"/>
              </w:rPr>
              <w:t>out_deg(u), in_deg(u), out_deg(v), in_deg(v)</w:t>
            </w:r>
          </w:p>
        </w:tc>
      </w:tr>
      <w:tr w:rsidR="000F3482" w:rsidRPr="00E929F6" w14:paraId="35083262" w14:textId="77777777" w:rsidTr="00E82E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Borders>
              <w:top w:val="none" w:sz="0" w:space="0" w:color="auto"/>
              <w:left w:val="none" w:sz="0" w:space="0" w:color="auto"/>
              <w:bottom w:val="none" w:sz="0" w:space="0" w:color="auto"/>
              <w:right w:val="none" w:sz="0" w:space="0" w:color="auto"/>
            </w:tcBorders>
            <w:vAlign w:val="center"/>
          </w:tcPr>
          <w:p w14:paraId="54DBA64D" w14:textId="77777777" w:rsidR="000F3482" w:rsidRPr="00E929F6" w:rsidRDefault="00000000">
            <w:pPr>
              <w:rPr>
                <w:rFonts w:ascii="Arial" w:hAnsi="Arial" w:cs="Arial"/>
              </w:rPr>
            </w:pPr>
            <w:r w:rsidRPr="00E929F6">
              <w:rPr>
                <w:rFonts w:ascii="Arial" w:hAnsi="Arial" w:cs="Arial"/>
                <w:sz w:val="20"/>
              </w:rPr>
              <w:t>Common neighbours</w:t>
            </w:r>
          </w:p>
        </w:tc>
        <w:tc>
          <w:tcPr>
            <w:tcW w:w="6520" w:type="dxa"/>
            <w:tcBorders>
              <w:top w:val="none" w:sz="0" w:space="0" w:color="auto"/>
              <w:left w:val="none" w:sz="0" w:space="0" w:color="auto"/>
              <w:bottom w:val="none" w:sz="0" w:space="0" w:color="auto"/>
              <w:right w:val="none" w:sz="0" w:space="0" w:color="auto"/>
            </w:tcBorders>
            <w:vAlign w:val="center"/>
          </w:tcPr>
          <w:p w14:paraId="0987AD18" w14:textId="77777777" w:rsidR="000F3482" w:rsidRPr="00E929F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929F6">
              <w:rPr>
                <w:rFonts w:ascii="Arial" w:hAnsi="Arial" w:cs="Arial"/>
                <w:sz w:val="20"/>
              </w:rPr>
              <w:t>Four directed variants: |out_u ∩ out_v|, |out_u ∩ in_v|, |in_u ∩ out_v|, |in_u ∩ in_v|; plus undirected count.</w:t>
            </w:r>
          </w:p>
        </w:tc>
      </w:tr>
      <w:tr w:rsidR="000F3482" w:rsidRPr="00E929F6" w14:paraId="01122945" w14:textId="77777777" w:rsidTr="00E8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Borders>
              <w:top w:val="none" w:sz="0" w:space="0" w:color="auto"/>
              <w:left w:val="none" w:sz="0" w:space="0" w:color="auto"/>
              <w:bottom w:val="none" w:sz="0" w:space="0" w:color="auto"/>
              <w:right w:val="none" w:sz="0" w:space="0" w:color="auto"/>
            </w:tcBorders>
            <w:shd w:val="clear" w:color="auto" w:fill="auto"/>
            <w:vAlign w:val="center"/>
          </w:tcPr>
          <w:p w14:paraId="1681AA14" w14:textId="77777777" w:rsidR="000F3482" w:rsidRPr="00E929F6" w:rsidRDefault="00000000">
            <w:pPr>
              <w:rPr>
                <w:rFonts w:ascii="Arial" w:hAnsi="Arial" w:cs="Arial"/>
              </w:rPr>
            </w:pPr>
            <w:r w:rsidRPr="00E929F6">
              <w:rPr>
                <w:rFonts w:ascii="Arial" w:hAnsi="Arial" w:cs="Arial"/>
                <w:sz w:val="20"/>
              </w:rPr>
              <w:t>Similarity</w:t>
            </w:r>
          </w:p>
        </w:tc>
        <w:tc>
          <w:tcPr>
            <w:tcW w:w="6520" w:type="dxa"/>
            <w:tcBorders>
              <w:top w:val="none" w:sz="0" w:space="0" w:color="auto"/>
              <w:left w:val="none" w:sz="0" w:space="0" w:color="auto"/>
              <w:bottom w:val="none" w:sz="0" w:space="0" w:color="auto"/>
              <w:right w:val="none" w:sz="0" w:space="0" w:color="auto"/>
            </w:tcBorders>
            <w:shd w:val="clear" w:color="auto" w:fill="auto"/>
            <w:vAlign w:val="center"/>
          </w:tcPr>
          <w:p w14:paraId="076677E4" w14:textId="0CF806B1" w:rsidR="000F3482" w:rsidRPr="00E929F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29F6">
              <w:rPr>
                <w:rFonts w:ascii="Arial" w:hAnsi="Arial" w:cs="Arial"/>
                <w:sz w:val="20"/>
              </w:rPr>
              <w:t>Jaccard coefficient (undirected), Adamic</w:t>
            </w:r>
            <w:r w:rsidR="00E929F6" w:rsidRPr="00E929F6">
              <w:rPr>
                <w:rFonts w:ascii="Arial" w:hAnsi="Arial" w:cs="Arial"/>
                <w:sz w:val="20"/>
              </w:rPr>
              <w:t>-</w:t>
            </w:r>
            <w:r w:rsidRPr="00E929F6">
              <w:rPr>
                <w:rFonts w:ascii="Arial" w:hAnsi="Arial" w:cs="Arial"/>
                <w:sz w:val="20"/>
              </w:rPr>
              <w:t>Adar index</w:t>
            </w:r>
          </w:p>
        </w:tc>
      </w:tr>
      <w:tr w:rsidR="000F3482" w:rsidRPr="00E929F6" w14:paraId="411570D1" w14:textId="77777777" w:rsidTr="00E82E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Borders>
              <w:top w:val="none" w:sz="0" w:space="0" w:color="auto"/>
              <w:left w:val="none" w:sz="0" w:space="0" w:color="auto"/>
              <w:bottom w:val="none" w:sz="0" w:space="0" w:color="auto"/>
              <w:right w:val="none" w:sz="0" w:space="0" w:color="auto"/>
            </w:tcBorders>
            <w:vAlign w:val="center"/>
          </w:tcPr>
          <w:p w14:paraId="30C5DB76" w14:textId="77777777" w:rsidR="000F3482" w:rsidRPr="00E929F6" w:rsidRDefault="00000000">
            <w:pPr>
              <w:rPr>
                <w:rFonts w:ascii="Arial" w:hAnsi="Arial" w:cs="Arial"/>
              </w:rPr>
            </w:pPr>
            <w:r w:rsidRPr="00E929F6">
              <w:rPr>
                <w:rFonts w:ascii="Arial" w:hAnsi="Arial" w:cs="Arial"/>
                <w:sz w:val="20"/>
              </w:rPr>
              <w:t>Preferential attachment</w:t>
            </w:r>
          </w:p>
        </w:tc>
        <w:tc>
          <w:tcPr>
            <w:tcW w:w="6520" w:type="dxa"/>
            <w:tcBorders>
              <w:top w:val="none" w:sz="0" w:space="0" w:color="auto"/>
              <w:left w:val="none" w:sz="0" w:space="0" w:color="auto"/>
              <w:bottom w:val="none" w:sz="0" w:space="0" w:color="auto"/>
              <w:right w:val="none" w:sz="0" w:space="0" w:color="auto"/>
            </w:tcBorders>
            <w:vAlign w:val="center"/>
          </w:tcPr>
          <w:p w14:paraId="31811BD4" w14:textId="77777777" w:rsidR="000F3482" w:rsidRPr="00E929F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929F6">
              <w:rPr>
                <w:rFonts w:ascii="Arial" w:hAnsi="Arial" w:cs="Arial"/>
                <w:sz w:val="20"/>
              </w:rPr>
              <w:t>out_deg(u) × in_deg(v); |N_u| × |N_v|</w:t>
            </w:r>
          </w:p>
        </w:tc>
      </w:tr>
      <w:tr w:rsidR="000F3482" w:rsidRPr="00E929F6" w14:paraId="6B3168F3" w14:textId="77777777" w:rsidTr="00E8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Borders>
              <w:top w:val="none" w:sz="0" w:space="0" w:color="auto"/>
              <w:left w:val="none" w:sz="0" w:space="0" w:color="auto"/>
              <w:bottom w:val="none" w:sz="0" w:space="0" w:color="auto"/>
              <w:right w:val="none" w:sz="0" w:space="0" w:color="auto"/>
            </w:tcBorders>
            <w:shd w:val="clear" w:color="auto" w:fill="auto"/>
            <w:vAlign w:val="center"/>
          </w:tcPr>
          <w:p w14:paraId="6E95C71F" w14:textId="77777777" w:rsidR="000F3482" w:rsidRPr="00E929F6" w:rsidRDefault="00000000">
            <w:pPr>
              <w:rPr>
                <w:rFonts w:ascii="Arial" w:hAnsi="Arial" w:cs="Arial"/>
              </w:rPr>
            </w:pPr>
            <w:r w:rsidRPr="00E929F6">
              <w:rPr>
                <w:rFonts w:ascii="Arial" w:hAnsi="Arial" w:cs="Arial"/>
                <w:sz w:val="20"/>
              </w:rPr>
              <w:t>Reciprocity</w:t>
            </w:r>
          </w:p>
        </w:tc>
        <w:tc>
          <w:tcPr>
            <w:tcW w:w="6520" w:type="dxa"/>
            <w:tcBorders>
              <w:top w:val="none" w:sz="0" w:space="0" w:color="auto"/>
              <w:left w:val="none" w:sz="0" w:space="0" w:color="auto"/>
              <w:bottom w:val="none" w:sz="0" w:space="0" w:color="auto"/>
              <w:right w:val="none" w:sz="0" w:space="0" w:color="auto"/>
            </w:tcBorders>
            <w:shd w:val="clear" w:color="auto" w:fill="auto"/>
            <w:vAlign w:val="center"/>
          </w:tcPr>
          <w:p w14:paraId="0304D379" w14:textId="77777777" w:rsidR="000F3482" w:rsidRPr="00E929F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29F6">
              <w:rPr>
                <w:rFonts w:ascii="Arial" w:hAnsi="Arial" w:cs="Arial"/>
                <w:sz w:val="20"/>
              </w:rPr>
              <w:t xml:space="preserve">v→u edge indicator; u </w:t>
            </w:r>
            <w:r w:rsidRPr="00E929F6">
              <w:rPr>
                <w:rFonts w:ascii="Cambria Math" w:hAnsi="Cambria Math" w:cs="Cambria Math"/>
                <w:sz w:val="20"/>
              </w:rPr>
              <w:t>∈</w:t>
            </w:r>
            <w:r w:rsidRPr="00E929F6">
              <w:rPr>
                <w:rFonts w:ascii="Arial" w:hAnsi="Arial" w:cs="Arial"/>
                <w:sz w:val="20"/>
              </w:rPr>
              <w:t xml:space="preserve"> out(v) indicator</w:t>
            </w:r>
          </w:p>
        </w:tc>
      </w:tr>
      <w:tr w:rsidR="000F3482" w:rsidRPr="00E929F6" w14:paraId="04CC4538" w14:textId="77777777" w:rsidTr="00E82E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Borders>
              <w:top w:val="none" w:sz="0" w:space="0" w:color="auto"/>
              <w:left w:val="none" w:sz="0" w:space="0" w:color="auto"/>
              <w:bottom w:val="none" w:sz="0" w:space="0" w:color="auto"/>
              <w:right w:val="none" w:sz="0" w:space="0" w:color="auto"/>
            </w:tcBorders>
            <w:vAlign w:val="center"/>
          </w:tcPr>
          <w:p w14:paraId="6194219F" w14:textId="77777777" w:rsidR="000F3482" w:rsidRPr="00E929F6" w:rsidRDefault="00000000">
            <w:pPr>
              <w:rPr>
                <w:rFonts w:ascii="Arial" w:hAnsi="Arial" w:cs="Arial"/>
              </w:rPr>
            </w:pPr>
            <w:r w:rsidRPr="00E929F6">
              <w:rPr>
                <w:rFonts w:ascii="Arial" w:hAnsi="Arial" w:cs="Arial"/>
                <w:sz w:val="20"/>
              </w:rPr>
              <w:t>Path / structure</w:t>
            </w:r>
          </w:p>
        </w:tc>
        <w:tc>
          <w:tcPr>
            <w:tcW w:w="6520" w:type="dxa"/>
            <w:tcBorders>
              <w:top w:val="none" w:sz="0" w:space="0" w:color="auto"/>
              <w:left w:val="none" w:sz="0" w:space="0" w:color="auto"/>
              <w:bottom w:val="none" w:sz="0" w:space="0" w:color="auto"/>
              <w:right w:val="none" w:sz="0" w:space="0" w:color="auto"/>
            </w:tcBorders>
            <w:vAlign w:val="center"/>
          </w:tcPr>
          <w:p w14:paraId="0ADABE89" w14:textId="77777777" w:rsidR="000F3482" w:rsidRPr="00E929F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929F6">
              <w:rPr>
                <w:rFonts w:ascii="Arial" w:hAnsi="Arial" w:cs="Arial"/>
                <w:sz w:val="20"/>
              </w:rPr>
              <w:t>Length-2 path count; hub ratios for u and v; Katz-style proxy: cn_out_out / (out_deg(u) + 1)</w:t>
            </w:r>
          </w:p>
        </w:tc>
      </w:tr>
    </w:tbl>
    <w:p w14:paraId="2B8838B5" w14:textId="77777777" w:rsidR="000F3482" w:rsidRPr="00E929F6" w:rsidRDefault="00000000">
      <w:pPr>
        <w:rPr>
          <w:rFonts w:ascii="Arial" w:hAnsi="Arial" w:cs="Arial"/>
        </w:rPr>
      </w:pPr>
      <w:r w:rsidRPr="00E929F6">
        <w:rPr>
          <w:rFonts w:ascii="Arial" w:hAnsi="Arial" w:cs="Arial"/>
        </w:rPr>
        <w:t>Training procedure:</w:t>
      </w:r>
    </w:p>
    <w:p w14:paraId="23F4368C" w14:textId="77777777" w:rsidR="000F3482" w:rsidRPr="00E929F6" w:rsidRDefault="00000000">
      <w:pPr>
        <w:pStyle w:val="ListBullet"/>
        <w:rPr>
          <w:rFonts w:ascii="Arial" w:hAnsi="Arial" w:cs="Arial"/>
        </w:rPr>
      </w:pPr>
      <w:r w:rsidRPr="00E929F6">
        <w:rPr>
          <w:rFonts w:ascii="Arial" w:hAnsi="Arial" w:cs="Arial"/>
        </w:rPr>
        <w:t>Negative samples: random non-edges drawn equal in count to positives (random seed = 42).</w:t>
      </w:r>
    </w:p>
    <w:p w14:paraId="6ADD5493" w14:textId="77777777" w:rsidR="000F3482" w:rsidRPr="00E929F6" w:rsidRDefault="00000000">
      <w:pPr>
        <w:pStyle w:val="ListBullet"/>
        <w:rPr>
          <w:rFonts w:ascii="Arial" w:hAnsi="Arial" w:cs="Arial"/>
        </w:rPr>
      </w:pPr>
      <w:r w:rsidRPr="00E929F6">
        <w:rPr>
          <w:rFonts w:ascii="Arial" w:hAnsi="Arial" w:cs="Arial"/>
        </w:rPr>
        <w:t>Classifier: LightGBM with n_estimators = 800, learning_rate = 0.05, num_leaves = 63, max_depth = 8, subsample = 0.8, colsample_bytree = 0.8, reg_alpha = 0.1, reg_lambda = 1.0.</w:t>
      </w:r>
    </w:p>
    <w:p w14:paraId="480282B0" w14:textId="77777777" w:rsidR="000F3482" w:rsidRPr="00E929F6" w:rsidRDefault="00000000">
      <w:pPr>
        <w:pStyle w:val="ListBullet"/>
        <w:rPr>
          <w:rFonts w:ascii="Arial" w:hAnsi="Arial" w:cs="Arial"/>
        </w:rPr>
      </w:pPr>
      <w:r w:rsidRPr="00E929F6">
        <w:rPr>
          <w:rFonts w:ascii="Arial" w:hAnsi="Arial" w:cs="Arial"/>
        </w:rPr>
        <w:t>Early stopping: patience = 50 rounds.</w:t>
      </w:r>
    </w:p>
    <w:p w14:paraId="235C7A5F" w14:textId="77777777" w:rsidR="000F3482" w:rsidRPr="00E929F6" w:rsidRDefault="00000000">
      <w:pPr>
        <w:pStyle w:val="ListBullet"/>
        <w:rPr>
          <w:rFonts w:ascii="Arial" w:hAnsi="Arial" w:cs="Arial"/>
        </w:rPr>
      </w:pPr>
      <w:r w:rsidRPr="00E929F6">
        <w:rPr>
          <w:rFonts w:ascii="Arial" w:hAnsi="Arial" w:cs="Arial"/>
        </w:rPr>
        <w:t>Cross-validation: stratified 5-fold; final test predictions are the per-fold average.</w:t>
      </w:r>
    </w:p>
    <w:p w14:paraId="2DCF5F96" w14:textId="7F87E5A5" w:rsidR="000F3482" w:rsidRPr="007A0C24" w:rsidRDefault="00000000">
      <w:pPr>
        <w:pStyle w:val="Heading2"/>
        <w:rPr>
          <w:rFonts w:ascii="Arial" w:hAnsi="Arial" w:cs="Arial"/>
          <w:color w:val="auto"/>
        </w:rPr>
      </w:pPr>
      <w:r w:rsidRPr="007A0C24">
        <w:rPr>
          <w:rFonts w:ascii="Arial" w:hAnsi="Arial" w:cs="Arial"/>
          <w:color w:val="auto"/>
        </w:rPr>
        <w:t xml:space="preserve">2.3 Model B </w:t>
      </w:r>
      <w:r w:rsidR="00E929F6" w:rsidRPr="007A0C24">
        <w:rPr>
          <w:rFonts w:ascii="Arial" w:hAnsi="Arial" w:cs="Arial"/>
          <w:color w:val="auto"/>
        </w:rPr>
        <w:t>-</w:t>
      </w:r>
      <w:r w:rsidRPr="007A0C24">
        <w:rPr>
          <w:rFonts w:ascii="Arial" w:hAnsi="Arial" w:cs="Arial"/>
          <w:color w:val="auto"/>
        </w:rPr>
        <w:t xml:space="preserve"> Graph Features and SVD Embeddings</w:t>
      </w:r>
    </w:p>
    <w:p w14:paraId="0792C581" w14:textId="77777777" w:rsidR="000F3482" w:rsidRPr="00E929F6" w:rsidRDefault="00000000">
      <w:pPr>
        <w:rPr>
          <w:rFonts w:ascii="Arial" w:hAnsi="Arial" w:cs="Arial"/>
        </w:rPr>
      </w:pPr>
      <w:r w:rsidRPr="00E929F6">
        <w:rPr>
          <w:rFonts w:ascii="Arial" w:hAnsi="Arial" w:cs="Arial"/>
        </w:rPr>
        <w:t>Model B adds two layers of richness on top of Model A's design.</w:t>
      </w:r>
    </w:p>
    <w:p w14:paraId="24AF8855" w14:textId="77777777" w:rsidR="000F3482" w:rsidRPr="00E929F6" w:rsidRDefault="00000000">
      <w:pPr>
        <w:rPr>
          <w:rFonts w:ascii="Arial" w:hAnsi="Arial" w:cs="Arial"/>
        </w:rPr>
      </w:pPr>
      <w:r w:rsidRPr="00E929F6">
        <w:rPr>
          <w:rFonts w:ascii="Arial" w:hAnsi="Arial" w:cs="Arial"/>
        </w:rPr>
        <w:t>(i) Twenty-seven graph features, including everything in Model A plus three additional groups:</w:t>
      </w:r>
    </w:p>
    <w:p w14:paraId="7D0DEDA2" w14:textId="77777777" w:rsidR="000F3482" w:rsidRPr="00E929F6" w:rsidRDefault="00000000">
      <w:pPr>
        <w:pStyle w:val="ListBullet"/>
        <w:rPr>
          <w:rFonts w:ascii="Arial" w:hAnsi="Arial" w:cs="Arial"/>
        </w:rPr>
      </w:pPr>
      <w:r w:rsidRPr="00E929F6">
        <w:rPr>
          <w:rFonts w:ascii="Arial" w:hAnsi="Arial" w:cs="Arial"/>
        </w:rPr>
        <w:t>Global node scores: PageRank, HITS hub score, HITS authority score for both u and v.</w:t>
      </w:r>
    </w:p>
    <w:p w14:paraId="1A624801" w14:textId="77777777" w:rsidR="000F3482" w:rsidRPr="00E929F6" w:rsidRDefault="00000000">
      <w:pPr>
        <w:pStyle w:val="ListBullet"/>
        <w:rPr>
          <w:rFonts w:ascii="Arial" w:hAnsi="Arial" w:cs="Arial"/>
        </w:rPr>
      </w:pPr>
      <w:r w:rsidRPr="00E929F6">
        <w:rPr>
          <w:rFonts w:ascii="Arial" w:hAnsi="Arial" w:cs="Arial"/>
        </w:rPr>
        <w:t>Community membership: Louvain communities computed on the undirected graph; same_community indicator.</w:t>
      </w:r>
    </w:p>
    <w:p w14:paraId="4771146C" w14:textId="77777777" w:rsidR="000F3482" w:rsidRPr="00E929F6" w:rsidRDefault="00000000">
      <w:pPr>
        <w:pStyle w:val="ListBullet"/>
        <w:rPr>
          <w:rFonts w:ascii="Arial" w:hAnsi="Arial" w:cs="Arial"/>
        </w:rPr>
      </w:pPr>
      <w:r w:rsidRPr="00E929F6">
        <w:rPr>
          <w:rFonts w:ascii="Arial" w:hAnsi="Arial" w:cs="Arial"/>
        </w:rPr>
        <w:t>Resource-allocation index, triadic-closure ratio, follow-ratios (out_deg / (in_deg + 1)).</w:t>
      </w:r>
    </w:p>
    <w:p w14:paraId="582946B4" w14:textId="77777777" w:rsidR="000F3482" w:rsidRPr="00E929F6" w:rsidRDefault="00000000">
      <w:pPr>
        <w:rPr>
          <w:rFonts w:ascii="Arial" w:hAnsi="Arial" w:cs="Arial"/>
        </w:rPr>
      </w:pPr>
      <w:r w:rsidRPr="00E929F6">
        <w:rPr>
          <w:rFonts w:ascii="Arial" w:hAnsi="Arial" w:cs="Arial"/>
        </w:rPr>
        <w:t>(ii) 256-dimensional truncated SVD embeddings of the binary adjacency matrix A. Letting A be approximated by U·Σ·Vᵀ (top-256 singular values), the source embedding for node u is U[u]·√Σ and the destination embedding for node v is Vᵀ[v]·√Σ.</w:t>
      </w:r>
    </w:p>
    <w:p w14:paraId="428A4E91" w14:textId="77777777" w:rsidR="000F3482" w:rsidRPr="00E929F6" w:rsidRDefault="00000000">
      <w:pPr>
        <w:rPr>
          <w:rFonts w:ascii="Arial" w:hAnsi="Arial" w:cs="Arial"/>
        </w:rPr>
      </w:pPr>
      <w:r w:rsidRPr="00E929F6">
        <w:rPr>
          <w:rFonts w:ascii="Arial" w:hAnsi="Arial" w:cs="Arial"/>
        </w:rPr>
        <w:t>For each pair, the embedding-derived features are: dot product, L2 distance, cosine similarity, source/destination norms, summary statistics of the Hadamard product (mean, standard deviation, absolute mean, absolute max), plus the full 256-dimensional Hadamard product itself.</w:t>
      </w:r>
    </w:p>
    <w:p w14:paraId="4EF4EF16" w14:textId="77777777" w:rsidR="000F3482" w:rsidRPr="00E929F6" w:rsidRDefault="00000000">
      <w:pPr>
        <w:rPr>
          <w:rFonts w:ascii="Arial" w:hAnsi="Arial" w:cs="Arial"/>
        </w:rPr>
      </w:pPr>
      <w:r w:rsidRPr="00E929F6">
        <w:rPr>
          <w:rFonts w:ascii="Arial" w:hAnsi="Arial" w:cs="Arial"/>
        </w:rPr>
        <w:t>Total feature dimension is approximately 290. Classifier: LightGBM with n_estimators = 1000, learning_rate = 0.03, num_leaves = 255. Stratified 5-fold cross-validation.</w:t>
      </w:r>
    </w:p>
    <w:p w14:paraId="2584F3BD" w14:textId="63BC09E0" w:rsidR="000F3482" w:rsidRPr="00B963D2" w:rsidRDefault="00000000">
      <w:pPr>
        <w:pStyle w:val="Heading2"/>
        <w:rPr>
          <w:rFonts w:ascii="Arial" w:hAnsi="Arial" w:cs="Arial"/>
          <w:color w:val="auto"/>
        </w:rPr>
      </w:pPr>
      <w:r w:rsidRPr="00B963D2">
        <w:rPr>
          <w:rFonts w:ascii="Arial" w:hAnsi="Arial" w:cs="Arial"/>
          <w:color w:val="auto"/>
        </w:rPr>
        <w:t xml:space="preserve">2.4 Final Ensemble </w:t>
      </w:r>
      <w:r w:rsidR="00E929F6" w:rsidRPr="00B963D2">
        <w:rPr>
          <w:rFonts w:ascii="Arial" w:hAnsi="Arial" w:cs="Arial"/>
          <w:color w:val="auto"/>
        </w:rPr>
        <w:t>-</w:t>
      </w:r>
      <w:r w:rsidRPr="00B963D2">
        <w:rPr>
          <w:rFonts w:ascii="Arial" w:hAnsi="Arial" w:cs="Arial"/>
          <w:color w:val="auto"/>
        </w:rPr>
        <w:t xml:space="preserve"> Rank-Space Blending</w:t>
      </w:r>
    </w:p>
    <w:p w14:paraId="78875DD7" w14:textId="77777777" w:rsidR="000F3482" w:rsidRPr="00E929F6" w:rsidRDefault="00000000">
      <w:pPr>
        <w:rPr>
          <w:rFonts w:ascii="Arial" w:hAnsi="Arial" w:cs="Arial"/>
        </w:rPr>
      </w:pPr>
      <w:r w:rsidRPr="00E929F6">
        <w:rPr>
          <w:rFonts w:ascii="Arial" w:hAnsi="Arial" w:cs="Arial"/>
        </w:rPr>
        <w:t>The two models exhibit very different probability calibrations:</w:t>
      </w:r>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268"/>
        <w:gridCol w:w="3402"/>
        <w:gridCol w:w="2268"/>
      </w:tblGrid>
      <w:tr w:rsidR="000F3482" w:rsidRPr="00B963D2" w14:paraId="29184252" w14:textId="77777777" w:rsidTr="00B963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vAlign w:val="center"/>
          </w:tcPr>
          <w:p w14:paraId="7C280C8B" w14:textId="77777777" w:rsidR="000F3482" w:rsidRPr="00B963D2" w:rsidRDefault="00000000">
            <w:pPr>
              <w:rPr>
                <w:rFonts w:ascii="Arial" w:hAnsi="Arial" w:cs="Arial"/>
              </w:rPr>
            </w:pPr>
            <w:r w:rsidRPr="00B963D2">
              <w:rPr>
                <w:rFonts w:ascii="Arial" w:hAnsi="Arial" w:cs="Arial"/>
                <w:sz w:val="20"/>
              </w:rPr>
              <w:t>Model</w:t>
            </w:r>
          </w:p>
        </w:tc>
        <w:tc>
          <w:tcPr>
            <w:tcW w:w="3402" w:type="dxa"/>
            <w:tcBorders>
              <w:top w:val="none" w:sz="0" w:space="0" w:color="auto"/>
              <w:left w:val="none" w:sz="0" w:space="0" w:color="auto"/>
              <w:bottom w:val="none" w:sz="0" w:space="0" w:color="auto"/>
              <w:right w:val="none" w:sz="0" w:space="0" w:color="auto"/>
            </w:tcBorders>
            <w:vAlign w:val="center"/>
          </w:tcPr>
          <w:p w14:paraId="2776320D" w14:textId="77777777" w:rsidR="000F3482" w:rsidRPr="00B963D2"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B963D2">
              <w:rPr>
                <w:rFonts w:ascii="Arial" w:hAnsi="Arial" w:cs="Arial"/>
                <w:sz w:val="20"/>
              </w:rPr>
              <w:t>Mean predicted probability</w:t>
            </w:r>
          </w:p>
        </w:tc>
        <w:tc>
          <w:tcPr>
            <w:tcW w:w="2268" w:type="dxa"/>
            <w:tcBorders>
              <w:top w:val="none" w:sz="0" w:space="0" w:color="auto"/>
              <w:left w:val="none" w:sz="0" w:space="0" w:color="auto"/>
              <w:bottom w:val="none" w:sz="0" w:space="0" w:color="auto"/>
              <w:right w:val="none" w:sz="0" w:space="0" w:color="auto"/>
            </w:tcBorders>
            <w:vAlign w:val="center"/>
          </w:tcPr>
          <w:p w14:paraId="7C6AD271" w14:textId="77777777" w:rsidR="000F3482" w:rsidRPr="00B963D2"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B963D2">
              <w:rPr>
                <w:rFonts w:ascii="Arial" w:hAnsi="Arial" w:cs="Arial"/>
                <w:sz w:val="20"/>
              </w:rPr>
              <w:t>Median</w:t>
            </w:r>
          </w:p>
        </w:tc>
      </w:tr>
      <w:tr w:rsidR="000F3482" w:rsidRPr="00B963D2" w14:paraId="6EC9FF69" w14:textId="77777777" w:rsidTr="00B9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shd w:val="clear" w:color="auto" w:fill="auto"/>
            <w:vAlign w:val="center"/>
          </w:tcPr>
          <w:p w14:paraId="22B514A4" w14:textId="77777777" w:rsidR="000F3482" w:rsidRPr="00B963D2" w:rsidRDefault="00000000">
            <w:pPr>
              <w:rPr>
                <w:rFonts w:ascii="Arial" w:hAnsi="Arial" w:cs="Arial"/>
              </w:rPr>
            </w:pPr>
            <w:r w:rsidRPr="00B963D2">
              <w:rPr>
                <w:rFonts w:ascii="Arial" w:hAnsi="Arial" w:cs="Arial"/>
                <w:sz w:val="20"/>
              </w:rPr>
              <w:t>Model A</w:t>
            </w:r>
          </w:p>
        </w:tc>
        <w:tc>
          <w:tcPr>
            <w:tcW w:w="3402" w:type="dxa"/>
            <w:tcBorders>
              <w:top w:val="none" w:sz="0" w:space="0" w:color="auto"/>
              <w:left w:val="none" w:sz="0" w:space="0" w:color="auto"/>
              <w:bottom w:val="none" w:sz="0" w:space="0" w:color="auto"/>
              <w:right w:val="none" w:sz="0" w:space="0" w:color="auto"/>
            </w:tcBorders>
            <w:shd w:val="clear" w:color="auto" w:fill="auto"/>
            <w:vAlign w:val="center"/>
          </w:tcPr>
          <w:p w14:paraId="17E58AAF" w14:textId="77777777" w:rsidR="000F3482" w:rsidRPr="00B963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B963D2">
              <w:rPr>
                <w:rFonts w:ascii="Arial" w:hAnsi="Arial" w:cs="Arial"/>
                <w:sz w:val="20"/>
              </w:rPr>
              <w:t>0.111</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5C060A67" w14:textId="77777777" w:rsidR="000F3482" w:rsidRPr="00B963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B963D2">
              <w:rPr>
                <w:rFonts w:ascii="Arial" w:hAnsi="Arial" w:cs="Arial"/>
                <w:sz w:val="20"/>
              </w:rPr>
              <w:t>0.0004</w:t>
            </w:r>
          </w:p>
        </w:tc>
      </w:tr>
      <w:tr w:rsidR="000F3482" w:rsidRPr="00B963D2" w14:paraId="6F5DA5BB" w14:textId="77777777" w:rsidTr="00B963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vAlign w:val="center"/>
          </w:tcPr>
          <w:p w14:paraId="565851DC" w14:textId="77777777" w:rsidR="000F3482" w:rsidRPr="00B963D2" w:rsidRDefault="00000000">
            <w:pPr>
              <w:rPr>
                <w:rFonts w:ascii="Arial" w:hAnsi="Arial" w:cs="Arial"/>
              </w:rPr>
            </w:pPr>
            <w:r w:rsidRPr="00B963D2">
              <w:rPr>
                <w:rFonts w:ascii="Arial" w:hAnsi="Arial" w:cs="Arial"/>
                <w:sz w:val="20"/>
              </w:rPr>
              <w:lastRenderedPageBreak/>
              <w:t>Model B</w:t>
            </w:r>
          </w:p>
        </w:tc>
        <w:tc>
          <w:tcPr>
            <w:tcW w:w="3402" w:type="dxa"/>
            <w:tcBorders>
              <w:top w:val="none" w:sz="0" w:space="0" w:color="auto"/>
              <w:left w:val="none" w:sz="0" w:space="0" w:color="auto"/>
              <w:bottom w:val="none" w:sz="0" w:space="0" w:color="auto"/>
              <w:right w:val="none" w:sz="0" w:space="0" w:color="auto"/>
            </w:tcBorders>
            <w:vAlign w:val="center"/>
          </w:tcPr>
          <w:p w14:paraId="1549425C" w14:textId="77777777" w:rsidR="000F3482" w:rsidRPr="00B963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B963D2">
              <w:rPr>
                <w:rFonts w:ascii="Arial" w:hAnsi="Arial" w:cs="Arial"/>
                <w:sz w:val="20"/>
              </w:rPr>
              <w:t>0.409</w:t>
            </w:r>
          </w:p>
        </w:tc>
        <w:tc>
          <w:tcPr>
            <w:tcW w:w="2268" w:type="dxa"/>
            <w:tcBorders>
              <w:top w:val="none" w:sz="0" w:space="0" w:color="auto"/>
              <w:left w:val="none" w:sz="0" w:space="0" w:color="auto"/>
              <w:bottom w:val="none" w:sz="0" w:space="0" w:color="auto"/>
              <w:right w:val="none" w:sz="0" w:space="0" w:color="auto"/>
            </w:tcBorders>
            <w:vAlign w:val="center"/>
          </w:tcPr>
          <w:p w14:paraId="36838A4E" w14:textId="77777777" w:rsidR="000F3482" w:rsidRPr="00B963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B963D2">
              <w:rPr>
                <w:rFonts w:ascii="Arial" w:hAnsi="Arial" w:cs="Arial"/>
                <w:sz w:val="20"/>
              </w:rPr>
              <w:t>0.0056</w:t>
            </w:r>
          </w:p>
        </w:tc>
      </w:tr>
    </w:tbl>
    <w:p w14:paraId="76ABD723" w14:textId="77777777" w:rsidR="000F3482" w:rsidRPr="00E929F6" w:rsidRDefault="00000000">
      <w:pPr>
        <w:rPr>
          <w:rFonts w:ascii="Arial" w:hAnsi="Arial" w:cs="Arial"/>
        </w:rPr>
      </w:pPr>
      <w:r w:rsidRPr="00E929F6">
        <w:rPr>
          <w:rFonts w:ascii="Arial" w:hAnsi="Arial" w:cs="Arial"/>
        </w:rPr>
        <w:t>Naive probability-space averaging would be dominated by Model B's inflated scale. To remove the scale mismatch, predictions are first converted to percentile ranks in [0, 1], then averaged:</w:t>
      </w:r>
    </w:p>
    <w:p w14:paraId="3969629C" w14:textId="77777777" w:rsidR="000F3482" w:rsidRPr="00E929F6" w:rsidRDefault="00000000">
      <w:pPr>
        <w:spacing w:after="40"/>
        <w:ind w:left="340"/>
        <w:rPr>
          <w:rFonts w:ascii="Arial" w:hAnsi="Arial" w:cs="Arial"/>
        </w:rPr>
      </w:pPr>
      <w:r w:rsidRPr="00E929F6">
        <w:rPr>
          <w:rFonts w:ascii="Arial" w:hAnsi="Arial" w:cs="Arial"/>
          <w:sz w:val="20"/>
        </w:rPr>
        <w:t>final_score(pair) = 0.8 × rank_A(pair) + 0.2 × rank_B(pair)</w:t>
      </w:r>
    </w:p>
    <w:p w14:paraId="1AF8CF1E" w14:textId="77777777" w:rsidR="000F3482" w:rsidRPr="00E929F6" w:rsidRDefault="00000000">
      <w:pPr>
        <w:rPr>
          <w:rFonts w:ascii="Arial" w:hAnsi="Arial" w:cs="Arial"/>
        </w:rPr>
      </w:pPr>
      <w:r w:rsidRPr="00E929F6">
        <w:rPr>
          <w:rFonts w:ascii="Arial" w:hAnsi="Arial" w:cs="Arial"/>
        </w:rPr>
        <w:t>The weight 0.8 was selected by probing four candidates (50/50, 70/30, 80/20, 90/10) on the public leaderboard; 80/20 gave the highest score (see Section 3). Because rank-AUC is a step function of the blend weight (it changes only at points where two pairs swap rank order), the curve is not smooth and the optimum has to be found empirically.</w:t>
      </w:r>
    </w:p>
    <w:p w14:paraId="562E8092" w14:textId="77777777" w:rsidR="000F3482" w:rsidRPr="0080743D" w:rsidRDefault="00000000">
      <w:pPr>
        <w:pStyle w:val="Heading1"/>
        <w:rPr>
          <w:rFonts w:ascii="Arial" w:hAnsi="Arial" w:cs="Arial"/>
          <w:color w:val="auto"/>
        </w:rPr>
      </w:pPr>
      <w:r w:rsidRPr="0080743D">
        <w:rPr>
          <w:rFonts w:ascii="Arial" w:hAnsi="Arial" w:cs="Arial"/>
          <w:color w:val="auto"/>
        </w:rPr>
        <w:t>3. Results</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5"/>
        <w:gridCol w:w="2268"/>
        <w:gridCol w:w="2268"/>
      </w:tblGrid>
      <w:tr w:rsidR="000F3482" w:rsidRPr="00175746" w14:paraId="69101504" w14:textId="77777777" w:rsidTr="001757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top w:val="none" w:sz="0" w:space="0" w:color="auto"/>
              <w:left w:val="none" w:sz="0" w:space="0" w:color="auto"/>
              <w:bottom w:val="none" w:sz="0" w:space="0" w:color="auto"/>
              <w:right w:val="none" w:sz="0" w:space="0" w:color="auto"/>
            </w:tcBorders>
            <w:vAlign w:val="center"/>
          </w:tcPr>
          <w:p w14:paraId="5107569A" w14:textId="77777777" w:rsidR="000F3482" w:rsidRPr="00175746" w:rsidRDefault="00000000">
            <w:pPr>
              <w:rPr>
                <w:rFonts w:ascii="Arial" w:hAnsi="Arial" w:cs="Arial"/>
                <w:color w:val="000000" w:themeColor="text1"/>
              </w:rPr>
            </w:pPr>
            <w:r w:rsidRPr="00175746">
              <w:rPr>
                <w:rFonts w:ascii="Arial" w:hAnsi="Arial" w:cs="Arial"/>
                <w:color w:val="000000" w:themeColor="text1"/>
                <w:sz w:val="20"/>
              </w:rPr>
              <w:t>Submission</w:t>
            </w:r>
          </w:p>
        </w:tc>
        <w:tc>
          <w:tcPr>
            <w:tcW w:w="2268" w:type="dxa"/>
            <w:tcBorders>
              <w:top w:val="none" w:sz="0" w:space="0" w:color="auto"/>
              <w:left w:val="none" w:sz="0" w:space="0" w:color="auto"/>
              <w:bottom w:val="none" w:sz="0" w:space="0" w:color="auto"/>
              <w:right w:val="none" w:sz="0" w:space="0" w:color="auto"/>
            </w:tcBorders>
            <w:vAlign w:val="center"/>
          </w:tcPr>
          <w:p w14:paraId="21922B90" w14:textId="77777777" w:rsidR="000F3482" w:rsidRPr="00175746"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CV AUC</w:t>
            </w:r>
          </w:p>
        </w:tc>
        <w:tc>
          <w:tcPr>
            <w:tcW w:w="2268" w:type="dxa"/>
            <w:tcBorders>
              <w:top w:val="none" w:sz="0" w:space="0" w:color="auto"/>
              <w:left w:val="none" w:sz="0" w:space="0" w:color="auto"/>
              <w:bottom w:val="none" w:sz="0" w:space="0" w:color="auto"/>
              <w:right w:val="none" w:sz="0" w:space="0" w:color="auto"/>
            </w:tcBorders>
            <w:vAlign w:val="center"/>
          </w:tcPr>
          <w:p w14:paraId="7F9DF013" w14:textId="77777777" w:rsidR="000F3482" w:rsidRPr="00175746"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Public LB AUC</w:t>
            </w:r>
          </w:p>
        </w:tc>
      </w:tr>
      <w:tr w:rsidR="000F3482" w:rsidRPr="00175746" w14:paraId="3773FEE4" w14:textId="77777777" w:rsidTr="0017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top w:val="none" w:sz="0" w:space="0" w:color="auto"/>
              <w:left w:val="none" w:sz="0" w:space="0" w:color="auto"/>
              <w:bottom w:val="none" w:sz="0" w:space="0" w:color="auto"/>
              <w:right w:val="none" w:sz="0" w:space="0" w:color="auto"/>
            </w:tcBorders>
            <w:shd w:val="clear" w:color="auto" w:fill="auto"/>
            <w:vAlign w:val="center"/>
          </w:tcPr>
          <w:p w14:paraId="29032E12" w14:textId="54E7F0AA" w:rsidR="000F3482" w:rsidRPr="00175746" w:rsidRDefault="00000000">
            <w:pPr>
              <w:rPr>
                <w:rFonts w:ascii="Arial" w:hAnsi="Arial" w:cs="Arial"/>
                <w:color w:val="000000" w:themeColor="text1"/>
              </w:rPr>
            </w:pPr>
            <w:r w:rsidRPr="00175746">
              <w:rPr>
                <w:rFonts w:ascii="Arial" w:hAnsi="Arial" w:cs="Arial"/>
                <w:color w:val="000000" w:themeColor="text1"/>
                <w:sz w:val="20"/>
              </w:rPr>
              <w:t>Model A (m</w:t>
            </w:r>
            <w:r w:rsidR="004E4B61">
              <w:rPr>
                <w:rFonts w:ascii="Arial" w:hAnsi="Arial" w:cs="Arial"/>
                <w:color w:val="000000" w:themeColor="text1"/>
                <w:sz w:val="20"/>
              </w:rPr>
              <w:t>odel</w:t>
            </w:r>
            <w:r w:rsidRPr="00175746">
              <w:rPr>
                <w:rFonts w:ascii="Arial" w:hAnsi="Arial" w:cs="Arial"/>
                <w:color w:val="000000" w:themeColor="text1"/>
                <w:sz w:val="20"/>
              </w:rPr>
              <w:t>_</w:t>
            </w:r>
            <w:r w:rsidR="004E4B61">
              <w:rPr>
                <w:rFonts w:ascii="Arial" w:hAnsi="Arial" w:cs="Arial"/>
                <w:color w:val="000000" w:themeColor="text1"/>
                <w:sz w:val="20"/>
              </w:rPr>
              <w:t>A</w:t>
            </w:r>
            <w:r w:rsidRPr="00175746">
              <w:rPr>
                <w:rFonts w:ascii="Arial" w:hAnsi="Arial" w:cs="Arial"/>
                <w:color w:val="000000" w:themeColor="text1"/>
                <w:sz w:val="20"/>
              </w:rPr>
              <w:t>.py)</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7A0B266D" w14:textId="77777777" w:rsidR="000F3482" w:rsidRPr="0017574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0.99997</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18CE2527" w14:textId="77777777" w:rsidR="000F3482" w:rsidRPr="0017574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0.85428</w:t>
            </w:r>
          </w:p>
        </w:tc>
      </w:tr>
      <w:tr w:rsidR="000F3482" w:rsidRPr="00175746" w14:paraId="36A81159" w14:textId="77777777" w:rsidTr="001757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top w:val="none" w:sz="0" w:space="0" w:color="auto"/>
              <w:left w:val="none" w:sz="0" w:space="0" w:color="auto"/>
              <w:bottom w:val="none" w:sz="0" w:space="0" w:color="auto"/>
              <w:right w:val="none" w:sz="0" w:space="0" w:color="auto"/>
            </w:tcBorders>
            <w:vAlign w:val="center"/>
          </w:tcPr>
          <w:p w14:paraId="780653BB" w14:textId="5B3767CF" w:rsidR="000F3482" w:rsidRPr="00175746" w:rsidRDefault="00000000">
            <w:pPr>
              <w:rPr>
                <w:rFonts w:ascii="Arial" w:hAnsi="Arial" w:cs="Arial"/>
                <w:color w:val="000000" w:themeColor="text1"/>
              </w:rPr>
            </w:pPr>
            <w:r w:rsidRPr="00175746">
              <w:rPr>
                <w:rFonts w:ascii="Arial" w:hAnsi="Arial" w:cs="Arial"/>
                <w:color w:val="000000" w:themeColor="text1"/>
                <w:sz w:val="20"/>
              </w:rPr>
              <w:t>Model B (m</w:t>
            </w:r>
            <w:r w:rsidR="004E4B61">
              <w:rPr>
                <w:rFonts w:ascii="Arial" w:hAnsi="Arial" w:cs="Arial"/>
                <w:color w:val="000000" w:themeColor="text1"/>
                <w:sz w:val="20"/>
              </w:rPr>
              <w:t>odel</w:t>
            </w:r>
            <w:r w:rsidRPr="00175746">
              <w:rPr>
                <w:rFonts w:ascii="Arial" w:hAnsi="Arial" w:cs="Arial"/>
                <w:color w:val="000000" w:themeColor="text1"/>
                <w:sz w:val="20"/>
              </w:rPr>
              <w:t>_</w:t>
            </w:r>
            <w:r w:rsidR="004E4B61">
              <w:rPr>
                <w:rFonts w:ascii="Arial" w:hAnsi="Arial" w:cs="Arial"/>
                <w:color w:val="000000" w:themeColor="text1"/>
                <w:sz w:val="20"/>
              </w:rPr>
              <w:t>B</w:t>
            </w:r>
            <w:r w:rsidRPr="00175746">
              <w:rPr>
                <w:rFonts w:ascii="Arial" w:hAnsi="Arial" w:cs="Arial"/>
                <w:color w:val="000000" w:themeColor="text1"/>
                <w:sz w:val="20"/>
              </w:rPr>
              <w:t>.py)</w:t>
            </w:r>
          </w:p>
        </w:tc>
        <w:tc>
          <w:tcPr>
            <w:tcW w:w="2268" w:type="dxa"/>
            <w:tcBorders>
              <w:top w:val="none" w:sz="0" w:space="0" w:color="auto"/>
              <w:left w:val="none" w:sz="0" w:space="0" w:color="auto"/>
              <w:bottom w:val="none" w:sz="0" w:space="0" w:color="auto"/>
              <w:right w:val="none" w:sz="0" w:space="0" w:color="auto"/>
            </w:tcBorders>
            <w:vAlign w:val="center"/>
          </w:tcPr>
          <w:p w14:paraId="25C72425" w14:textId="77777777" w:rsidR="000F3482" w:rsidRPr="0017574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0.99940</w:t>
            </w:r>
          </w:p>
        </w:tc>
        <w:tc>
          <w:tcPr>
            <w:tcW w:w="2268" w:type="dxa"/>
            <w:tcBorders>
              <w:top w:val="none" w:sz="0" w:space="0" w:color="auto"/>
              <w:left w:val="none" w:sz="0" w:space="0" w:color="auto"/>
              <w:bottom w:val="none" w:sz="0" w:space="0" w:color="auto"/>
              <w:right w:val="none" w:sz="0" w:space="0" w:color="auto"/>
            </w:tcBorders>
            <w:vAlign w:val="center"/>
          </w:tcPr>
          <w:p w14:paraId="63C278FB" w14:textId="77777777" w:rsidR="000F3482" w:rsidRPr="0017574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0.78773</w:t>
            </w:r>
          </w:p>
        </w:tc>
      </w:tr>
      <w:tr w:rsidR="000F3482" w:rsidRPr="00175746" w14:paraId="1ECE110A" w14:textId="77777777" w:rsidTr="0017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top w:val="none" w:sz="0" w:space="0" w:color="auto"/>
              <w:left w:val="none" w:sz="0" w:space="0" w:color="auto"/>
              <w:bottom w:val="none" w:sz="0" w:space="0" w:color="auto"/>
              <w:right w:val="none" w:sz="0" w:space="0" w:color="auto"/>
            </w:tcBorders>
            <w:shd w:val="clear" w:color="auto" w:fill="auto"/>
            <w:vAlign w:val="center"/>
          </w:tcPr>
          <w:p w14:paraId="68AE46D7" w14:textId="77777777" w:rsidR="000F3482" w:rsidRPr="00175746" w:rsidRDefault="00000000">
            <w:pPr>
              <w:rPr>
                <w:rFonts w:ascii="Arial" w:hAnsi="Arial" w:cs="Arial"/>
                <w:color w:val="000000" w:themeColor="text1"/>
              </w:rPr>
            </w:pPr>
            <w:r w:rsidRPr="00175746">
              <w:rPr>
                <w:rFonts w:ascii="Arial" w:hAnsi="Arial" w:cs="Arial"/>
                <w:color w:val="000000" w:themeColor="text1"/>
                <w:sz w:val="20"/>
              </w:rPr>
              <w:t>Rank blend 50/50</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00E09933" w14:textId="3BF2E7EA" w:rsidR="000F3482" w:rsidRPr="00175746" w:rsidRDefault="00E929F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4361ED01" w14:textId="77777777" w:rsidR="000F3482" w:rsidRPr="0017574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0.84212</w:t>
            </w:r>
          </w:p>
        </w:tc>
      </w:tr>
      <w:tr w:rsidR="000F3482" w:rsidRPr="00175746" w14:paraId="795B09F3" w14:textId="77777777" w:rsidTr="001757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top w:val="none" w:sz="0" w:space="0" w:color="auto"/>
              <w:left w:val="none" w:sz="0" w:space="0" w:color="auto"/>
              <w:bottom w:val="none" w:sz="0" w:space="0" w:color="auto"/>
              <w:right w:val="none" w:sz="0" w:space="0" w:color="auto"/>
            </w:tcBorders>
            <w:vAlign w:val="center"/>
          </w:tcPr>
          <w:p w14:paraId="62706B1F" w14:textId="77777777" w:rsidR="000F3482" w:rsidRPr="00175746" w:rsidRDefault="00000000">
            <w:pPr>
              <w:rPr>
                <w:rFonts w:ascii="Arial" w:hAnsi="Arial" w:cs="Arial"/>
                <w:color w:val="000000" w:themeColor="text1"/>
              </w:rPr>
            </w:pPr>
            <w:r w:rsidRPr="00175746">
              <w:rPr>
                <w:rFonts w:ascii="Arial" w:hAnsi="Arial" w:cs="Arial"/>
                <w:color w:val="000000" w:themeColor="text1"/>
                <w:sz w:val="20"/>
              </w:rPr>
              <w:t>Rank blend 70/30</w:t>
            </w:r>
          </w:p>
        </w:tc>
        <w:tc>
          <w:tcPr>
            <w:tcW w:w="2268" w:type="dxa"/>
            <w:tcBorders>
              <w:top w:val="none" w:sz="0" w:space="0" w:color="auto"/>
              <w:left w:val="none" w:sz="0" w:space="0" w:color="auto"/>
              <w:bottom w:val="none" w:sz="0" w:space="0" w:color="auto"/>
              <w:right w:val="none" w:sz="0" w:space="0" w:color="auto"/>
            </w:tcBorders>
            <w:vAlign w:val="center"/>
          </w:tcPr>
          <w:p w14:paraId="0DCA70D6" w14:textId="55CAAC11" w:rsidR="000F3482" w:rsidRPr="00175746" w:rsidRDefault="00E929F6">
            <w:pPr>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w:t>
            </w:r>
          </w:p>
        </w:tc>
        <w:tc>
          <w:tcPr>
            <w:tcW w:w="2268" w:type="dxa"/>
            <w:tcBorders>
              <w:top w:val="none" w:sz="0" w:space="0" w:color="auto"/>
              <w:left w:val="none" w:sz="0" w:space="0" w:color="auto"/>
              <w:bottom w:val="none" w:sz="0" w:space="0" w:color="auto"/>
              <w:right w:val="none" w:sz="0" w:space="0" w:color="auto"/>
            </w:tcBorders>
            <w:vAlign w:val="center"/>
          </w:tcPr>
          <w:p w14:paraId="2A577CCA" w14:textId="77777777" w:rsidR="000F3482" w:rsidRPr="0017574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0.85292</w:t>
            </w:r>
          </w:p>
        </w:tc>
      </w:tr>
      <w:tr w:rsidR="000F3482" w:rsidRPr="00175746" w14:paraId="1B5DD32F" w14:textId="77777777" w:rsidTr="0017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top w:val="none" w:sz="0" w:space="0" w:color="auto"/>
              <w:left w:val="none" w:sz="0" w:space="0" w:color="auto"/>
              <w:bottom w:val="none" w:sz="0" w:space="0" w:color="auto"/>
              <w:right w:val="none" w:sz="0" w:space="0" w:color="auto"/>
            </w:tcBorders>
            <w:shd w:val="clear" w:color="auto" w:fill="auto"/>
            <w:vAlign w:val="center"/>
          </w:tcPr>
          <w:p w14:paraId="3499B4CD" w14:textId="77777777" w:rsidR="000F3482" w:rsidRPr="00175746" w:rsidRDefault="00000000">
            <w:pPr>
              <w:rPr>
                <w:rFonts w:ascii="Arial" w:hAnsi="Arial" w:cs="Arial"/>
                <w:color w:val="000000" w:themeColor="text1"/>
              </w:rPr>
            </w:pPr>
            <w:r w:rsidRPr="00175746">
              <w:rPr>
                <w:rFonts w:ascii="Arial" w:hAnsi="Arial" w:cs="Arial"/>
                <w:color w:val="000000" w:themeColor="text1"/>
                <w:sz w:val="20"/>
              </w:rPr>
              <w:t>Rank blend 90/10</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07B9EA54" w14:textId="0A4E0079" w:rsidR="000F3482" w:rsidRPr="00175746" w:rsidRDefault="00E929F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025F416E" w14:textId="77777777" w:rsidR="000F3482" w:rsidRPr="0017574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0.85062</w:t>
            </w:r>
          </w:p>
        </w:tc>
      </w:tr>
      <w:tr w:rsidR="000F3482" w:rsidRPr="00175746" w14:paraId="0E2BB986" w14:textId="77777777" w:rsidTr="001757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top w:val="none" w:sz="0" w:space="0" w:color="auto"/>
              <w:left w:val="none" w:sz="0" w:space="0" w:color="auto"/>
              <w:bottom w:val="none" w:sz="0" w:space="0" w:color="auto"/>
              <w:right w:val="none" w:sz="0" w:space="0" w:color="auto"/>
            </w:tcBorders>
            <w:vAlign w:val="center"/>
          </w:tcPr>
          <w:p w14:paraId="797B6AB8" w14:textId="77777777" w:rsidR="000F3482" w:rsidRPr="00175746" w:rsidRDefault="00000000">
            <w:pPr>
              <w:rPr>
                <w:rFonts w:ascii="Arial" w:hAnsi="Arial" w:cs="Arial"/>
                <w:color w:val="000000" w:themeColor="text1"/>
              </w:rPr>
            </w:pPr>
            <w:r w:rsidRPr="00175746">
              <w:rPr>
                <w:rFonts w:ascii="Arial" w:hAnsi="Arial" w:cs="Arial"/>
                <w:color w:val="000000" w:themeColor="text1"/>
                <w:sz w:val="20"/>
              </w:rPr>
              <w:t>Rank blend 80/20  (final pick #1)</w:t>
            </w:r>
          </w:p>
        </w:tc>
        <w:tc>
          <w:tcPr>
            <w:tcW w:w="2268" w:type="dxa"/>
            <w:tcBorders>
              <w:top w:val="none" w:sz="0" w:space="0" w:color="auto"/>
              <w:left w:val="none" w:sz="0" w:space="0" w:color="auto"/>
              <w:bottom w:val="none" w:sz="0" w:space="0" w:color="auto"/>
              <w:right w:val="none" w:sz="0" w:space="0" w:color="auto"/>
            </w:tcBorders>
            <w:vAlign w:val="center"/>
          </w:tcPr>
          <w:p w14:paraId="0EBA11FA" w14:textId="36DF0CFB" w:rsidR="000F3482" w:rsidRPr="00175746" w:rsidRDefault="00E929F6">
            <w:pPr>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w:t>
            </w:r>
          </w:p>
        </w:tc>
        <w:tc>
          <w:tcPr>
            <w:tcW w:w="2268" w:type="dxa"/>
            <w:tcBorders>
              <w:top w:val="none" w:sz="0" w:space="0" w:color="auto"/>
              <w:left w:val="none" w:sz="0" w:space="0" w:color="auto"/>
              <w:bottom w:val="none" w:sz="0" w:space="0" w:color="auto"/>
              <w:right w:val="none" w:sz="0" w:space="0" w:color="auto"/>
            </w:tcBorders>
            <w:vAlign w:val="center"/>
          </w:tcPr>
          <w:p w14:paraId="1350647D" w14:textId="77777777" w:rsidR="000F3482" w:rsidRPr="00175746"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0.85505</w:t>
            </w:r>
          </w:p>
        </w:tc>
      </w:tr>
      <w:tr w:rsidR="000F3482" w:rsidRPr="00175746" w14:paraId="26CE95E6" w14:textId="77777777" w:rsidTr="0017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top w:val="none" w:sz="0" w:space="0" w:color="auto"/>
              <w:left w:val="none" w:sz="0" w:space="0" w:color="auto"/>
              <w:bottom w:val="none" w:sz="0" w:space="0" w:color="auto"/>
              <w:right w:val="none" w:sz="0" w:space="0" w:color="auto"/>
            </w:tcBorders>
            <w:shd w:val="clear" w:color="auto" w:fill="auto"/>
            <w:vAlign w:val="center"/>
          </w:tcPr>
          <w:p w14:paraId="3E79004E" w14:textId="77777777" w:rsidR="000F3482" w:rsidRPr="00175746" w:rsidRDefault="00000000">
            <w:pPr>
              <w:rPr>
                <w:rFonts w:ascii="Arial" w:hAnsi="Arial" w:cs="Arial"/>
                <w:color w:val="000000" w:themeColor="text1"/>
              </w:rPr>
            </w:pPr>
            <w:r w:rsidRPr="00175746">
              <w:rPr>
                <w:rFonts w:ascii="Arial" w:hAnsi="Arial" w:cs="Arial"/>
                <w:color w:val="000000" w:themeColor="text1"/>
                <w:sz w:val="20"/>
              </w:rPr>
              <w:t>Model A standalone (final pick #2)</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430D73C6" w14:textId="2B2C8B57" w:rsidR="000F3482" w:rsidRPr="00175746" w:rsidRDefault="00E929F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w:t>
            </w:r>
          </w:p>
        </w:tc>
        <w:tc>
          <w:tcPr>
            <w:tcW w:w="2268" w:type="dxa"/>
            <w:tcBorders>
              <w:top w:val="none" w:sz="0" w:space="0" w:color="auto"/>
              <w:left w:val="none" w:sz="0" w:space="0" w:color="auto"/>
              <w:bottom w:val="none" w:sz="0" w:space="0" w:color="auto"/>
              <w:right w:val="none" w:sz="0" w:space="0" w:color="auto"/>
            </w:tcBorders>
            <w:shd w:val="clear" w:color="auto" w:fill="auto"/>
            <w:vAlign w:val="center"/>
          </w:tcPr>
          <w:p w14:paraId="761F38AF" w14:textId="77777777" w:rsidR="000F3482" w:rsidRPr="00175746"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75746">
              <w:rPr>
                <w:rFonts w:ascii="Arial" w:hAnsi="Arial" w:cs="Arial"/>
                <w:color w:val="000000" w:themeColor="text1"/>
                <w:sz w:val="20"/>
              </w:rPr>
              <w:t>0.85428</w:t>
            </w:r>
          </w:p>
        </w:tc>
      </w:tr>
    </w:tbl>
    <w:p w14:paraId="5E596A00" w14:textId="77777777" w:rsidR="000F3482" w:rsidRPr="00E929F6" w:rsidRDefault="00000000">
      <w:pPr>
        <w:rPr>
          <w:rFonts w:ascii="Arial" w:hAnsi="Arial" w:cs="Arial"/>
        </w:rPr>
      </w:pPr>
      <w:r w:rsidRPr="00E929F6">
        <w:rPr>
          <w:rFonts w:ascii="Arial" w:hAnsi="Arial" w:cs="Arial"/>
        </w:rPr>
        <w:t>Final submissions. The two final picks were chosen for diversity. The 80/20 rank blend captures both models' signals and gives the highest public-LB score. Pure Model A acts as an anchor in case the blend overfits the public leaderboard.</w:t>
      </w:r>
    </w:p>
    <w:p w14:paraId="27446CD9" w14:textId="2110E3C3" w:rsidR="000F3482" w:rsidRPr="00E929F6" w:rsidRDefault="00000000">
      <w:pPr>
        <w:rPr>
          <w:rFonts w:ascii="Arial" w:hAnsi="Arial" w:cs="Arial"/>
        </w:rPr>
      </w:pPr>
      <w:r w:rsidRPr="00E929F6">
        <w:rPr>
          <w:rFonts w:ascii="Arial" w:hAnsi="Arial" w:cs="Arial"/>
          <w:b/>
        </w:rPr>
        <w:t>Note on the CV</w:t>
      </w:r>
      <w:r w:rsidR="00E929F6" w:rsidRPr="00E929F6">
        <w:rPr>
          <w:rFonts w:ascii="Arial" w:hAnsi="Arial" w:cs="Arial"/>
          <w:b/>
        </w:rPr>
        <w:t>-</w:t>
      </w:r>
      <w:r w:rsidRPr="00E929F6">
        <w:rPr>
          <w:rFonts w:ascii="Arial" w:hAnsi="Arial" w:cs="Arial"/>
          <w:b/>
        </w:rPr>
        <w:t xml:space="preserve">LB gap. </w:t>
      </w:r>
      <w:r w:rsidRPr="00E929F6">
        <w:rPr>
          <w:rFonts w:ascii="Arial" w:hAnsi="Arial" w:cs="Arial"/>
        </w:rPr>
        <w:t>Both models scored near 1.0 in cross-validation but markedly lower on the leaderboard. The cause is the negative-sampling distribution mismatch: random non-edges are easy to distinguish from real edges, while the actual hidden edges lie in much harder regions of the graph (plausible non-observed connections). Model A's simpler feature set generalizes better than Model B's richer one (smaller CV</w:t>
      </w:r>
      <w:r w:rsidR="00E929F6" w:rsidRPr="00E929F6">
        <w:rPr>
          <w:rFonts w:ascii="Arial" w:hAnsi="Arial" w:cs="Arial"/>
        </w:rPr>
        <w:t>-</w:t>
      </w:r>
      <w:r w:rsidRPr="00E929F6">
        <w:rPr>
          <w:rFonts w:ascii="Arial" w:hAnsi="Arial" w:cs="Arial"/>
        </w:rPr>
        <w:t>LB gap), which is why Model A dominates the blend.</w:t>
      </w:r>
    </w:p>
    <w:p w14:paraId="07109B6D" w14:textId="77777777" w:rsidR="000F3482" w:rsidRPr="0080743D" w:rsidRDefault="00000000">
      <w:pPr>
        <w:pStyle w:val="Heading1"/>
        <w:rPr>
          <w:rFonts w:ascii="Arial" w:hAnsi="Arial" w:cs="Arial"/>
          <w:color w:val="auto"/>
        </w:rPr>
      </w:pPr>
      <w:r w:rsidRPr="0080743D">
        <w:rPr>
          <w:rFonts w:ascii="Arial" w:hAnsi="Arial" w:cs="Arial"/>
          <w:color w:val="auto"/>
        </w:rPr>
        <w:t>4. How to Run</w:t>
      </w:r>
    </w:p>
    <w:p w14:paraId="232748DD" w14:textId="77777777" w:rsidR="000F3482" w:rsidRPr="0080743D" w:rsidRDefault="00000000">
      <w:pPr>
        <w:pStyle w:val="Heading2"/>
        <w:rPr>
          <w:rFonts w:ascii="Arial" w:hAnsi="Arial" w:cs="Arial"/>
          <w:color w:val="auto"/>
        </w:rPr>
      </w:pPr>
      <w:r w:rsidRPr="0080743D">
        <w:rPr>
          <w:rFonts w:ascii="Arial" w:hAnsi="Arial" w:cs="Arial"/>
          <w:color w:val="auto"/>
        </w:rPr>
        <w:t>4.1 Requirements</w:t>
      </w:r>
    </w:p>
    <w:p w14:paraId="35231CD4" w14:textId="77777777" w:rsidR="000F3482" w:rsidRPr="00E929F6" w:rsidRDefault="00000000">
      <w:pPr>
        <w:pStyle w:val="ListBullet"/>
        <w:rPr>
          <w:rFonts w:ascii="Arial" w:hAnsi="Arial" w:cs="Arial"/>
        </w:rPr>
      </w:pPr>
      <w:r w:rsidRPr="00E929F6">
        <w:rPr>
          <w:rFonts w:ascii="Arial" w:hAnsi="Arial" w:cs="Arial"/>
        </w:rPr>
        <w:t>Python ≥ 3.12</w:t>
      </w:r>
    </w:p>
    <w:p w14:paraId="1F15C2FD" w14:textId="77777777" w:rsidR="000F3482" w:rsidRPr="00E929F6" w:rsidRDefault="00000000">
      <w:pPr>
        <w:pStyle w:val="ListBullet"/>
        <w:rPr>
          <w:rFonts w:ascii="Arial" w:hAnsi="Arial" w:cs="Arial"/>
        </w:rPr>
      </w:pPr>
      <w:r w:rsidRPr="00E929F6">
        <w:rPr>
          <w:rFonts w:ascii="Arial" w:hAnsi="Arial" w:cs="Arial"/>
        </w:rPr>
        <w:t>Package manager: uv  (https://docs.astral.sh/uv/)</w:t>
      </w:r>
    </w:p>
    <w:p w14:paraId="18A3F7CD" w14:textId="709F8C3A" w:rsidR="00CF6CF5" w:rsidRDefault="00000000" w:rsidP="00CF6CF5">
      <w:pPr>
        <w:pStyle w:val="ListBullet"/>
        <w:rPr>
          <w:rFonts w:ascii="Arial" w:hAnsi="Arial" w:cs="Arial"/>
        </w:rPr>
      </w:pPr>
      <w:r w:rsidRPr="00E929F6">
        <w:rPr>
          <w:rFonts w:ascii="Arial" w:hAnsi="Arial" w:cs="Arial"/>
        </w:rPr>
        <w:t>Dependencies (declared in pyproject.toml): lightgbm, networkx, numpy, pandas, scikit-learn, scipy, tqdm</w:t>
      </w:r>
    </w:p>
    <w:p w14:paraId="2B34CB30" w14:textId="77777777" w:rsidR="00E139B6" w:rsidRDefault="00E139B6" w:rsidP="00E139B6">
      <w:pPr>
        <w:pStyle w:val="ListBullet"/>
        <w:numPr>
          <w:ilvl w:val="0"/>
          <w:numId w:val="0"/>
        </w:numPr>
        <w:ind w:left="360"/>
        <w:rPr>
          <w:rFonts w:ascii="Arial" w:hAnsi="Arial" w:cs="Arial"/>
        </w:rPr>
      </w:pPr>
    </w:p>
    <w:p w14:paraId="1CD8579A" w14:textId="54CE9409" w:rsidR="00CF6CF5" w:rsidRPr="00CF6CF5" w:rsidRDefault="00CF6CF5" w:rsidP="00CF6CF5">
      <w:pPr>
        <w:pStyle w:val="ListBullet"/>
        <w:numPr>
          <w:ilvl w:val="0"/>
          <w:numId w:val="0"/>
        </w:numPr>
        <w:rPr>
          <w:rFonts w:ascii="Arial" w:hAnsi="Arial" w:cs="Arial"/>
        </w:rPr>
      </w:pPr>
      <w:r w:rsidRPr="00CF6CF5">
        <w:rPr>
          <w:rFonts w:ascii="Arial" w:hAnsi="Arial" w:cs="Arial"/>
        </w:rPr>
        <w:t>I</w:t>
      </w:r>
      <w:r w:rsidR="00FD35F6">
        <w:rPr>
          <w:rFonts w:ascii="Arial" w:hAnsi="Arial" w:cs="Arial"/>
        </w:rPr>
        <w:t>nit project</w:t>
      </w:r>
      <w:r w:rsidRPr="00CF6CF5">
        <w:rPr>
          <w:rFonts w:ascii="Arial" w:hAnsi="Arial" w:cs="Arial"/>
        </w:rPr>
        <w:t>:</w:t>
      </w:r>
    </w:p>
    <w:p w14:paraId="5C99AC14" w14:textId="5552D1C9" w:rsidR="00CF6CF5" w:rsidRPr="00F57995" w:rsidRDefault="00CF6CF5" w:rsidP="00E139B6">
      <w:pPr>
        <w:pStyle w:val="ListBullet"/>
        <w:numPr>
          <w:ilvl w:val="0"/>
          <w:numId w:val="0"/>
        </w:numPr>
        <w:ind w:left="360"/>
        <w:rPr>
          <w:rFonts w:ascii="Arial" w:hAnsi="Arial" w:cs="Arial"/>
          <w:b/>
          <w:bCs/>
        </w:rPr>
      </w:pPr>
      <w:r w:rsidRPr="00F57995">
        <w:rPr>
          <w:rFonts w:ascii="Arial" w:hAnsi="Arial" w:cs="Arial"/>
          <w:b/>
          <w:bCs/>
        </w:rPr>
        <w:t xml:space="preserve">uv </w:t>
      </w:r>
      <w:r w:rsidR="00FD35F6" w:rsidRPr="00F57995">
        <w:rPr>
          <w:rFonts w:ascii="Arial" w:hAnsi="Arial" w:cs="Arial"/>
          <w:b/>
          <w:bCs/>
        </w:rPr>
        <w:t>init</w:t>
      </w:r>
    </w:p>
    <w:p w14:paraId="4A456F7B" w14:textId="6EBB7C50" w:rsidR="00124E4E" w:rsidRDefault="00124E4E" w:rsidP="00124E4E">
      <w:pPr>
        <w:pStyle w:val="ListBullet"/>
        <w:numPr>
          <w:ilvl w:val="0"/>
          <w:numId w:val="0"/>
        </w:numPr>
        <w:ind w:left="360" w:hanging="360"/>
        <w:rPr>
          <w:rFonts w:ascii="Arial" w:hAnsi="Arial" w:cs="Arial"/>
        </w:rPr>
      </w:pPr>
      <w:r>
        <w:rPr>
          <w:rFonts w:ascii="Arial" w:hAnsi="Arial" w:cs="Arial"/>
        </w:rPr>
        <w:t>Install dependences:</w:t>
      </w:r>
    </w:p>
    <w:p w14:paraId="05C486B2" w14:textId="290687E7" w:rsidR="00124E4E" w:rsidRPr="00F57995" w:rsidRDefault="00124E4E" w:rsidP="00124E4E">
      <w:pPr>
        <w:pStyle w:val="ListBullet"/>
        <w:numPr>
          <w:ilvl w:val="0"/>
          <w:numId w:val="0"/>
        </w:numPr>
        <w:ind w:left="360" w:hanging="360"/>
        <w:rPr>
          <w:rFonts w:ascii="Arial" w:hAnsi="Arial" w:cs="Arial"/>
          <w:b/>
          <w:bCs/>
        </w:rPr>
      </w:pPr>
      <w:r>
        <w:rPr>
          <w:rFonts w:ascii="Arial" w:hAnsi="Arial" w:cs="Arial"/>
        </w:rPr>
        <w:tab/>
      </w:r>
      <w:r w:rsidRPr="00F57995">
        <w:rPr>
          <w:rFonts w:ascii="Arial" w:hAnsi="Arial" w:cs="Arial"/>
          <w:b/>
          <w:bCs/>
        </w:rPr>
        <w:t>uv add lightgbm networkx numpy pandas scikit-learn scipy tqdm</w:t>
      </w:r>
    </w:p>
    <w:p w14:paraId="5EA4B2BF" w14:textId="77777777" w:rsidR="000F3482" w:rsidRPr="0080743D" w:rsidRDefault="00000000">
      <w:pPr>
        <w:pStyle w:val="Heading2"/>
        <w:rPr>
          <w:rFonts w:ascii="Arial" w:hAnsi="Arial" w:cs="Arial"/>
          <w:color w:val="auto"/>
        </w:rPr>
      </w:pPr>
      <w:r w:rsidRPr="0080743D">
        <w:rPr>
          <w:rFonts w:ascii="Arial" w:hAnsi="Arial" w:cs="Arial"/>
          <w:color w:val="auto"/>
        </w:rPr>
        <w:t>4.2 Input Data</w:t>
      </w:r>
    </w:p>
    <w:p w14:paraId="6F6A2492" w14:textId="77777777" w:rsidR="000F3482" w:rsidRPr="00E929F6" w:rsidRDefault="00000000">
      <w:pPr>
        <w:rPr>
          <w:rFonts w:ascii="Arial" w:hAnsi="Arial" w:cs="Arial"/>
        </w:rPr>
      </w:pPr>
      <w:r w:rsidRPr="00E929F6">
        <w:rPr>
          <w:rFonts w:ascii="Arial" w:hAnsi="Arial" w:cs="Arial"/>
        </w:rPr>
        <w:t>Place the following files in the working directory:</w:t>
      </w:r>
    </w:p>
    <w:p w14:paraId="5609F76A" w14:textId="487944F7" w:rsidR="000F3482" w:rsidRPr="00E929F6" w:rsidRDefault="00000000">
      <w:pPr>
        <w:pStyle w:val="ListBullet"/>
        <w:rPr>
          <w:rFonts w:ascii="Arial" w:hAnsi="Arial" w:cs="Arial"/>
        </w:rPr>
      </w:pPr>
      <w:r w:rsidRPr="00E929F6">
        <w:rPr>
          <w:rFonts w:ascii="Arial" w:hAnsi="Arial" w:cs="Arial"/>
        </w:rPr>
        <w:lastRenderedPageBreak/>
        <w:t xml:space="preserve">train.csv </w:t>
      </w:r>
      <w:r w:rsidR="00E929F6" w:rsidRPr="00E929F6">
        <w:rPr>
          <w:rFonts w:ascii="Arial" w:hAnsi="Arial" w:cs="Arial"/>
        </w:rPr>
        <w:t>-</w:t>
      </w:r>
      <w:r w:rsidRPr="00E929F6">
        <w:rPr>
          <w:rFonts w:ascii="Arial" w:hAnsi="Arial" w:cs="Arial"/>
        </w:rPr>
        <w:t xml:space="preserve"> known edges  (columns: Node1, Node2)</w:t>
      </w:r>
    </w:p>
    <w:p w14:paraId="57657972" w14:textId="0EAED1BF" w:rsidR="000F3482" w:rsidRPr="00E929F6" w:rsidRDefault="00000000">
      <w:pPr>
        <w:pStyle w:val="ListBullet"/>
        <w:rPr>
          <w:rFonts w:ascii="Arial" w:hAnsi="Arial" w:cs="Arial"/>
        </w:rPr>
      </w:pPr>
      <w:r w:rsidRPr="00E929F6">
        <w:rPr>
          <w:rFonts w:ascii="Arial" w:hAnsi="Arial" w:cs="Arial"/>
        </w:rPr>
        <w:t xml:space="preserve">test.csv </w:t>
      </w:r>
      <w:r w:rsidR="00E929F6" w:rsidRPr="00E929F6">
        <w:rPr>
          <w:rFonts w:ascii="Arial" w:hAnsi="Arial" w:cs="Arial"/>
        </w:rPr>
        <w:t>-</w:t>
      </w:r>
      <w:r w:rsidRPr="00E929F6">
        <w:rPr>
          <w:rFonts w:ascii="Arial" w:hAnsi="Arial" w:cs="Arial"/>
        </w:rPr>
        <w:t xml:space="preserve"> candidate pairs to score  (columns: ID, Node1, Node2)</w:t>
      </w:r>
    </w:p>
    <w:p w14:paraId="6AF0DF61" w14:textId="242AB918" w:rsidR="000F3482" w:rsidRPr="00E929F6" w:rsidRDefault="00000000">
      <w:pPr>
        <w:pStyle w:val="ListBullet"/>
        <w:rPr>
          <w:rFonts w:ascii="Arial" w:hAnsi="Arial" w:cs="Arial"/>
        </w:rPr>
      </w:pPr>
      <w:r w:rsidRPr="00E929F6">
        <w:rPr>
          <w:rFonts w:ascii="Arial" w:hAnsi="Arial" w:cs="Arial"/>
        </w:rPr>
        <w:t xml:space="preserve">sample_submission.csv </w:t>
      </w:r>
      <w:r w:rsidR="00E929F6" w:rsidRPr="00E929F6">
        <w:rPr>
          <w:rFonts w:ascii="Arial" w:hAnsi="Arial" w:cs="Arial"/>
        </w:rPr>
        <w:t>-</w:t>
      </w:r>
      <w:r w:rsidRPr="00E929F6">
        <w:rPr>
          <w:rFonts w:ascii="Arial" w:hAnsi="Arial" w:cs="Arial"/>
        </w:rPr>
        <w:t xml:space="preserve"> submission template  (columns: ID, Label)</w:t>
      </w:r>
    </w:p>
    <w:p w14:paraId="35B68BB1" w14:textId="554DCB78" w:rsidR="000F3482" w:rsidRPr="0080743D" w:rsidRDefault="00000000">
      <w:pPr>
        <w:pStyle w:val="Heading2"/>
        <w:rPr>
          <w:rFonts w:ascii="Arial" w:hAnsi="Arial" w:cs="Arial"/>
          <w:color w:val="auto"/>
        </w:rPr>
      </w:pPr>
      <w:r w:rsidRPr="0080743D">
        <w:rPr>
          <w:rFonts w:ascii="Arial" w:hAnsi="Arial" w:cs="Arial"/>
          <w:color w:val="auto"/>
        </w:rPr>
        <w:t xml:space="preserve">4.3 Step 1 </w:t>
      </w:r>
      <w:r w:rsidR="00E929F6" w:rsidRPr="0080743D">
        <w:rPr>
          <w:rFonts w:ascii="Arial" w:hAnsi="Arial" w:cs="Arial"/>
          <w:color w:val="auto"/>
        </w:rPr>
        <w:t>-</w:t>
      </w:r>
      <w:r w:rsidRPr="0080743D">
        <w:rPr>
          <w:rFonts w:ascii="Arial" w:hAnsi="Arial" w:cs="Arial"/>
          <w:color w:val="auto"/>
        </w:rPr>
        <w:t xml:space="preserve"> Train Model A</w:t>
      </w:r>
    </w:p>
    <w:p w14:paraId="3719DE17" w14:textId="6D6FCB10" w:rsidR="000F3482" w:rsidRPr="00E929F6" w:rsidRDefault="00000000">
      <w:pPr>
        <w:rPr>
          <w:rFonts w:ascii="Arial" w:hAnsi="Arial" w:cs="Arial"/>
        </w:rPr>
      </w:pPr>
      <w:r w:rsidRPr="00E929F6">
        <w:rPr>
          <w:rFonts w:ascii="Arial" w:hAnsi="Arial" w:cs="Arial"/>
        </w:rPr>
        <w:t>Run the Model A pipeline:</w:t>
      </w:r>
    </w:p>
    <w:p w14:paraId="7669FB8F" w14:textId="6F01F7AF" w:rsidR="000F3482" w:rsidRDefault="00000000">
      <w:pPr>
        <w:spacing w:after="40"/>
        <w:ind w:left="340"/>
        <w:rPr>
          <w:rFonts w:ascii="Arial" w:hAnsi="Arial" w:cs="Arial"/>
          <w:b/>
          <w:bCs/>
          <w:sz w:val="20"/>
        </w:rPr>
      </w:pPr>
      <w:r w:rsidRPr="00256054">
        <w:rPr>
          <w:rFonts w:ascii="Arial" w:hAnsi="Arial" w:cs="Arial"/>
          <w:b/>
          <w:bCs/>
          <w:sz w:val="20"/>
        </w:rPr>
        <w:t xml:space="preserve">uv run </w:t>
      </w:r>
      <w:r w:rsidR="00AA3FBF">
        <w:rPr>
          <w:rFonts w:ascii="Arial" w:hAnsi="Arial" w:cs="Arial"/>
          <w:b/>
          <w:bCs/>
          <w:sz w:val="20"/>
        </w:rPr>
        <w:t>model_A</w:t>
      </w:r>
      <w:r w:rsidRPr="00256054">
        <w:rPr>
          <w:rFonts w:ascii="Arial" w:hAnsi="Arial" w:cs="Arial"/>
          <w:b/>
          <w:bCs/>
          <w:sz w:val="20"/>
        </w:rPr>
        <w:t>.py</w:t>
      </w:r>
    </w:p>
    <w:p w14:paraId="6E9C5FBC" w14:textId="2B4F0A21" w:rsidR="00620F5C" w:rsidRPr="00620F5C" w:rsidRDefault="00620F5C" w:rsidP="00620F5C">
      <w:pPr>
        <w:spacing w:after="40"/>
        <w:rPr>
          <w:rFonts w:ascii="Arial" w:hAnsi="Arial" w:cs="Arial"/>
        </w:rPr>
      </w:pPr>
      <w:r>
        <w:rPr>
          <w:rFonts w:ascii="Arial" w:hAnsi="Arial" w:cs="Arial"/>
          <w:sz w:val="20"/>
        </w:rPr>
        <w:t xml:space="preserve">The result are saved in </w:t>
      </w:r>
      <w:r w:rsidRPr="00256054">
        <w:rPr>
          <w:rFonts w:ascii="Arial" w:hAnsi="Arial" w:cs="Arial"/>
          <w:b/>
          <w:bCs/>
          <w:sz w:val="20"/>
        </w:rPr>
        <w:t>M11415803_Le_Trung_Kien</w:t>
      </w:r>
      <w:r>
        <w:rPr>
          <w:rFonts w:ascii="Arial" w:hAnsi="Arial" w:cs="Arial"/>
          <w:b/>
          <w:bCs/>
          <w:sz w:val="20"/>
        </w:rPr>
        <w:t>_A</w:t>
      </w:r>
      <w:r>
        <w:rPr>
          <w:rFonts w:ascii="Arial" w:hAnsi="Arial" w:cs="Arial"/>
          <w:b/>
          <w:bCs/>
          <w:sz w:val="20"/>
        </w:rPr>
        <w:t>.csv</w:t>
      </w:r>
    </w:p>
    <w:p w14:paraId="0C82548B" w14:textId="6874A5E3" w:rsidR="000F3482" w:rsidRPr="0080743D" w:rsidRDefault="00000000">
      <w:pPr>
        <w:pStyle w:val="Heading2"/>
        <w:rPr>
          <w:rFonts w:ascii="Arial" w:hAnsi="Arial" w:cs="Arial"/>
          <w:color w:val="auto"/>
        </w:rPr>
      </w:pPr>
      <w:r w:rsidRPr="0080743D">
        <w:rPr>
          <w:rFonts w:ascii="Arial" w:hAnsi="Arial" w:cs="Arial"/>
          <w:color w:val="auto"/>
        </w:rPr>
        <w:t xml:space="preserve">4.4 Step 2 </w:t>
      </w:r>
      <w:r w:rsidR="00E929F6" w:rsidRPr="0080743D">
        <w:rPr>
          <w:rFonts w:ascii="Arial" w:hAnsi="Arial" w:cs="Arial"/>
          <w:color w:val="auto"/>
        </w:rPr>
        <w:t>-</w:t>
      </w:r>
      <w:r w:rsidRPr="0080743D">
        <w:rPr>
          <w:rFonts w:ascii="Arial" w:hAnsi="Arial" w:cs="Arial"/>
          <w:color w:val="auto"/>
        </w:rPr>
        <w:t xml:space="preserve"> Train Model B</w:t>
      </w:r>
    </w:p>
    <w:p w14:paraId="7EF20FCA" w14:textId="17396139" w:rsidR="000F3482" w:rsidRPr="00E929F6" w:rsidRDefault="00000000">
      <w:pPr>
        <w:rPr>
          <w:rFonts w:ascii="Arial" w:hAnsi="Arial" w:cs="Arial"/>
        </w:rPr>
      </w:pPr>
      <w:r w:rsidRPr="00E929F6">
        <w:rPr>
          <w:rFonts w:ascii="Arial" w:hAnsi="Arial" w:cs="Arial"/>
        </w:rPr>
        <w:t>Run the Model B pipeline:</w:t>
      </w:r>
    </w:p>
    <w:p w14:paraId="2754BA89" w14:textId="789D82DE" w:rsidR="000F3482" w:rsidRPr="00256054" w:rsidRDefault="00000000">
      <w:pPr>
        <w:spacing w:after="40"/>
        <w:ind w:left="340"/>
        <w:rPr>
          <w:rFonts w:ascii="Arial" w:hAnsi="Arial" w:cs="Arial"/>
          <w:b/>
          <w:bCs/>
        </w:rPr>
      </w:pPr>
      <w:r w:rsidRPr="00256054">
        <w:rPr>
          <w:rFonts w:ascii="Arial" w:hAnsi="Arial" w:cs="Arial"/>
          <w:b/>
          <w:bCs/>
          <w:sz w:val="20"/>
        </w:rPr>
        <w:t>uv run m</w:t>
      </w:r>
      <w:r w:rsidR="00074A89">
        <w:rPr>
          <w:rFonts w:ascii="Arial" w:hAnsi="Arial" w:cs="Arial"/>
          <w:b/>
          <w:bCs/>
          <w:sz w:val="20"/>
        </w:rPr>
        <w:t>odel_B</w:t>
      </w:r>
      <w:r w:rsidRPr="00256054">
        <w:rPr>
          <w:rFonts w:ascii="Arial" w:hAnsi="Arial" w:cs="Arial"/>
          <w:b/>
          <w:bCs/>
          <w:sz w:val="20"/>
        </w:rPr>
        <w:t>.py</w:t>
      </w:r>
    </w:p>
    <w:p w14:paraId="7884E0E0" w14:textId="5E63FC0F" w:rsidR="000F3482" w:rsidRPr="00074A89" w:rsidRDefault="00074A89" w:rsidP="00074A89">
      <w:pPr>
        <w:spacing w:after="40"/>
        <w:rPr>
          <w:rFonts w:ascii="Arial" w:hAnsi="Arial" w:cs="Arial"/>
        </w:rPr>
      </w:pPr>
      <w:r>
        <w:rPr>
          <w:rFonts w:ascii="Arial" w:hAnsi="Arial" w:cs="Arial"/>
          <w:sz w:val="20"/>
        </w:rPr>
        <w:t xml:space="preserve">The result are saved in </w:t>
      </w:r>
      <w:r w:rsidRPr="00256054">
        <w:rPr>
          <w:rFonts w:ascii="Arial" w:hAnsi="Arial" w:cs="Arial"/>
          <w:b/>
          <w:bCs/>
          <w:sz w:val="20"/>
        </w:rPr>
        <w:t>M11415803_Le_Trung_Kien</w:t>
      </w:r>
      <w:r>
        <w:rPr>
          <w:rFonts w:ascii="Arial" w:hAnsi="Arial" w:cs="Arial"/>
          <w:b/>
          <w:bCs/>
          <w:sz w:val="20"/>
        </w:rPr>
        <w:t>_</w:t>
      </w:r>
      <w:r>
        <w:rPr>
          <w:rFonts w:ascii="Arial" w:hAnsi="Arial" w:cs="Arial"/>
          <w:b/>
          <w:bCs/>
          <w:sz w:val="20"/>
        </w:rPr>
        <w:t>B</w:t>
      </w:r>
      <w:r>
        <w:rPr>
          <w:rFonts w:ascii="Arial" w:hAnsi="Arial" w:cs="Arial"/>
          <w:b/>
          <w:bCs/>
          <w:sz w:val="20"/>
        </w:rPr>
        <w:t>.csv</w:t>
      </w:r>
    </w:p>
    <w:p w14:paraId="1CB3D9AD" w14:textId="31EEB628" w:rsidR="000F3482" w:rsidRPr="00E929F6" w:rsidRDefault="00000000">
      <w:pPr>
        <w:pStyle w:val="Heading2"/>
        <w:rPr>
          <w:rFonts w:ascii="Arial" w:hAnsi="Arial" w:cs="Arial"/>
        </w:rPr>
      </w:pPr>
      <w:r w:rsidRPr="0080743D">
        <w:rPr>
          <w:rFonts w:ascii="Arial" w:hAnsi="Arial" w:cs="Arial"/>
          <w:color w:val="auto"/>
        </w:rPr>
        <w:t xml:space="preserve">4.5 Step 3 </w:t>
      </w:r>
      <w:r w:rsidR="00E929F6" w:rsidRPr="0080743D">
        <w:rPr>
          <w:rFonts w:ascii="Arial" w:hAnsi="Arial" w:cs="Arial"/>
          <w:color w:val="auto"/>
        </w:rPr>
        <w:t>-</w:t>
      </w:r>
      <w:r w:rsidRPr="0080743D">
        <w:rPr>
          <w:rFonts w:ascii="Arial" w:hAnsi="Arial" w:cs="Arial"/>
          <w:color w:val="auto"/>
        </w:rPr>
        <w:t xml:space="preserve"> Generate the Rank-Space Blend</w:t>
      </w:r>
    </w:p>
    <w:p w14:paraId="3AB295B1" w14:textId="77777777" w:rsidR="000F3482" w:rsidRPr="00E929F6" w:rsidRDefault="00000000">
      <w:pPr>
        <w:rPr>
          <w:rFonts w:ascii="Arial" w:hAnsi="Arial" w:cs="Arial"/>
        </w:rPr>
      </w:pPr>
      <w:r w:rsidRPr="00E929F6">
        <w:rPr>
          <w:rFonts w:ascii="Arial" w:hAnsi="Arial" w:cs="Arial"/>
        </w:rPr>
        <w:t>Reads the two CSVs above and writes all blend variants:</w:t>
      </w:r>
    </w:p>
    <w:p w14:paraId="70258AF4" w14:textId="1628433A" w:rsidR="000F3482" w:rsidRPr="00714B28" w:rsidRDefault="00000000">
      <w:pPr>
        <w:spacing w:after="40"/>
        <w:ind w:left="340"/>
        <w:rPr>
          <w:rFonts w:ascii="Arial" w:hAnsi="Arial" w:cs="Arial"/>
          <w:b/>
          <w:bCs/>
        </w:rPr>
      </w:pPr>
      <w:r w:rsidRPr="00714B28">
        <w:rPr>
          <w:rFonts w:ascii="Arial" w:hAnsi="Arial" w:cs="Arial"/>
          <w:b/>
          <w:bCs/>
          <w:sz w:val="20"/>
        </w:rPr>
        <w:t>uv run make_blends.py</w:t>
      </w:r>
    </w:p>
    <w:p w14:paraId="6B50A2CE" w14:textId="77777777" w:rsidR="000F3482" w:rsidRPr="00E929F6" w:rsidRDefault="00000000">
      <w:pPr>
        <w:rPr>
          <w:rFonts w:ascii="Arial" w:hAnsi="Arial" w:cs="Arial"/>
        </w:rPr>
      </w:pPr>
      <w:r w:rsidRPr="00E929F6">
        <w:rPr>
          <w:rFonts w:ascii="Arial" w:hAnsi="Arial" w:cs="Arial"/>
        </w:rPr>
        <w:t xml:space="preserve">The selected final file is </w:t>
      </w:r>
      <w:r w:rsidRPr="00535B4C">
        <w:rPr>
          <w:rFonts w:ascii="Arial" w:hAnsi="Arial" w:cs="Arial"/>
          <w:b/>
          <w:bCs/>
        </w:rPr>
        <w:t>M11415803_Le_Trung_Kien_blend_rank_80_20.csv</w:t>
      </w:r>
      <w:r w:rsidRPr="00E929F6">
        <w:rPr>
          <w:rFonts w:ascii="Arial" w:hAnsi="Arial" w:cs="Arial"/>
        </w:rPr>
        <w:t>.</w:t>
      </w:r>
    </w:p>
    <w:p w14:paraId="0F82B5E5" w14:textId="77777777" w:rsidR="000F3482" w:rsidRPr="0080743D" w:rsidRDefault="00000000">
      <w:pPr>
        <w:pStyle w:val="Heading2"/>
        <w:rPr>
          <w:rFonts w:ascii="Arial" w:hAnsi="Arial" w:cs="Arial"/>
          <w:color w:val="auto"/>
        </w:rPr>
      </w:pPr>
      <w:r w:rsidRPr="0080743D">
        <w:rPr>
          <w:rFonts w:ascii="Arial" w:hAnsi="Arial" w:cs="Arial"/>
          <w:color w:val="auto"/>
        </w:rPr>
        <w:t>4.6 Reproducibility Notes</w:t>
      </w:r>
    </w:p>
    <w:p w14:paraId="2488CBD0" w14:textId="77777777" w:rsidR="000F3482" w:rsidRPr="00E929F6" w:rsidRDefault="00000000">
      <w:pPr>
        <w:pStyle w:val="ListBullet"/>
        <w:rPr>
          <w:rFonts w:ascii="Arial" w:hAnsi="Arial" w:cs="Arial"/>
        </w:rPr>
      </w:pPr>
      <w:r w:rsidRPr="00E929F6">
        <w:rPr>
          <w:rFonts w:ascii="Arial" w:hAnsi="Arial" w:cs="Arial"/>
        </w:rPr>
        <w:t>All RNG seeds are fixed (random_state = 42 in LightGBM, seeded numpy and random for negative sampling).</w:t>
      </w:r>
    </w:p>
    <w:p w14:paraId="2349EA2C" w14:textId="5BCAE381" w:rsidR="0080743D" w:rsidRPr="00E929F6" w:rsidRDefault="00000000" w:rsidP="0080743D">
      <w:pPr>
        <w:pStyle w:val="ListBullet"/>
        <w:rPr>
          <w:rFonts w:ascii="Arial" w:hAnsi="Arial" w:cs="Arial"/>
        </w:rPr>
      </w:pPr>
      <w:r w:rsidRPr="00E929F6">
        <w:rPr>
          <w:rFonts w:ascii="Arial" w:hAnsi="Arial" w:cs="Arial"/>
        </w:rPr>
        <w:t>scipy.sparse.linalg.svds does not expose a deterministic seed for its ARPACK initialization, so Model B's outputs may differ by approximately 10</w:t>
      </w:r>
      <w:r w:rsidRPr="00E929F6">
        <w:rPr>
          <w:rFonts w:ascii="Cambria Math" w:hAnsi="Cambria Math" w:cs="Cambria Math"/>
        </w:rPr>
        <w:t>⁻</w:t>
      </w:r>
      <w:r w:rsidRPr="00E929F6">
        <w:rPr>
          <w:rFonts w:ascii="Arial" w:hAnsi="Arial" w:cs="Arial"/>
        </w:rPr>
        <w:t>⁴ in absolute probability across runs. Rank order, and therefore AUC, is essentially unaffected.</w:t>
      </w:r>
    </w:p>
    <w:p w14:paraId="3E4E6172" w14:textId="66ACE7A4" w:rsidR="000F3482" w:rsidRPr="00997A7A" w:rsidRDefault="0080743D">
      <w:pPr>
        <w:pStyle w:val="Heading1"/>
        <w:rPr>
          <w:rFonts w:ascii="Arial" w:hAnsi="Arial" w:cs="Arial"/>
          <w:color w:val="auto"/>
        </w:rPr>
      </w:pPr>
      <w:r w:rsidRPr="00997A7A">
        <w:rPr>
          <w:rFonts w:ascii="Arial" w:hAnsi="Arial" w:cs="Arial"/>
          <w:color w:val="auto"/>
        </w:rPr>
        <w:t>5. File Manifest</w:t>
      </w:r>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4252"/>
        <w:gridCol w:w="4819"/>
      </w:tblGrid>
      <w:tr w:rsidR="000F3482" w:rsidRPr="00997A7A" w14:paraId="39B28B44" w14:textId="77777777" w:rsidTr="00997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top w:val="none" w:sz="0" w:space="0" w:color="auto"/>
              <w:left w:val="none" w:sz="0" w:space="0" w:color="auto"/>
              <w:bottom w:val="none" w:sz="0" w:space="0" w:color="auto"/>
              <w:right w:val="none" w:sz="0" w:space="0" w:color="auto"/>
            </w:tcBorders>
            <w:vAlign w:val="center"/>
          </w:tcPr>
          <w:p w14:paraId="5FFD23C9" w14:textId="77777777" w:rsidR="000F3482" w:rsidRPr="00997A7A" w:rsidRDefault="00000000">
            <w:pPr>
              <w:rPr>
                <w:rFonts w:ascii="Arial" w:hAnsi="Arial" w:cs="Arial"/>
              </w:rPr>
            </w:pPr>
            <w:r w:rsidRPr="00997A7A">
              <w:rPr>
                <w:rFonts w:ascii="Arial" w:hAnsi="Arial" w:cs="Arial"/>
                <w:sz w:val="20"/>
              </w:rPr>
              <w:t>File</w:t>
            </w:r>
          </w:p>
        </w:tc>
        <w:tc>
          <w:tcPr>
            <w:tcW w:w="4819" w:type="dxa"/>
            <w:tcBorders>
              <w:top w:val="none" w:sz="0" w:space="0" w:color="auto"/>
              <w:left w:val="none" w:sz="0" w:space="0" w:color="auto"/>
              <w:bottom w:val="none" w:sz="0" w:space="0" w:color="auto"/>
              <w:right w:val="none" w:sz="0" w:space="0" w:color="auto"/>
            </w:tcBorders>
            <w:vAlign w:val="center"/>
          </w:tcPr>
          <w:p w14:paraId="0D52B9E7" w14:textId="77777777" w:rsidR="000F3482" w:rsidRPr="00997A7A"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997A7A">
              <w:rPr>
                <w:rFonts w:ascii="Arial" w:hAnsi="Arial" w:cs="Arial"/>
                <w:sz w:val="20"/>
              </w:rPr>
              <w:t>Description</w:t>
            </w:r>
          </w:p>
        </w:tc>
      </w:tr>
      <w:tr w:rsidR="000F3482" w:rsidRPr="00997A7A" w14:paraId="474820C1" w14:textId="77777777" w:rsidTr="0099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top w:val="none" w:sz="0" w:space="0" w:color="auto"/>
              <w:left w:val="none" w:sz="0" w:space="0" w:color="auto"/>
              <w:bottom w:val="none" w:sz="0" w:space="0" w:color="auto"/>
              <w:right w:val="none" w:sz="0" w:space="0" w:color="auto"/>
            </w:tcBorders>
            <w:shd w:val="clear" w:color="auto" w:fill="auto"/>
            <w:vAlign w:val="center"/>
          </w:tcPr>
          <w:p w14:paraId="119579F6" w14:textId="2B9571BE" w:rsidR="000F3482" w:rsidRPr="00997A7A" w:rsidRDefault="00000000">
            <w:pPr>
              <w:rPr>
                <w:rFonts w:ascii="Arial" w:hAnsi="Arial" w:cs="Arial"/>
              </w:rPr>
            </w:pPr>
            <w:r w:rsidRPr="00997A7A">
              <w:rPr>
                <w:rFonts w:ascii="Arial" w:hAnsi="Arial" w:cs="Arial"/>
                <w:sz w:val="20"/>
              </w:rPr>
              <w:t>m</w:t>
            </w:r>
            <w:r w:rsidR="000052AE">
              <w:rPr>
                <w:rFonts w:ascii="Arial" w:hAnsi="Arial" w:cs="Arial"/>
                <w:sz w:val="20"/>
              </w:rPr>
              <w:t>odel</w:t>
            </w:r>
            <w:r w:rsidRPr="00997A7A">
              <w:rPr>
                <w:rFonts w:ascii="Arial" w:hAnsi="Arial" w:cs="Arial"/>
                <w:sz w:val="20"/>
              </w:rPr>
              <w:t>_</w:t>
            </w:r>
            <w:r w:rsidR="000052AE">
              <w:rPr>
                <w:rFonts w:ascii="Arial" w:hAnsi="Arial" w:cs="Arial"/>
                <w:sz w:val="20"/>
              </w:rPr>
              <w:t>A</w:t>
            </w:r>
            <w:r w:rsidRPr="00997A7A">
              <w:rPr>
                <w:rFonts w:ascii="Arial" w:hAnsi="Arial" w:cs="Arial"/>
                <w:sz w:val="20"/>
              </w:rPr>
              <w:t>.py</w:t>
            </w:r>
          </w:p>
        </w:tc>
        <w:tc>
          <w:tcPr>
            <w:tcW w:w="4819" w:type="dxa"/>
            <w:tcBorders>
              <w:top w:val="none" w:sz="0" w:space="0" w:color="auto"/>
              <w:left w:val="none" w:sz="0" w:space="0" w:color="auto"/>
              <w:bottom w:val="none" w:sz="0" w:space="0" w:color="auto"/>
              <w:right w:val="none" w:sz="0" w:space="0" w:color="auto"/>
            </w:tcBorders>
            <w:shd w:val="clear" w:color="auto" w:fill="auto"/>
            <w:vAlign w:val="center"/>
          </w:tcPr>
          <w:p w14:paraId="2E748612" w14:textId="77777777" w:rsidR="000F3482" w:rsidRPr="00997A7A"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97A7A">
              <w:rPr>
                <w:rFonts w:ascii="Arial" w:hAnsi="Arial" w:cs="Arial"/>
                <w:sz w:val="20"/>
              </w:rPr>
              <w:t>Model A pipeline (features + 5-fold LightGBM).</w:t>
            </w:r>
          </w:p>
        </w:tc>
      </w:tr>
      <w:tr w:rsidR="000F3482" w:rsidRPr="00997A7A" w14:paraId="6A320225" w14:textId="77777777" w:rsidTr="00997A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top w:val="none" w:sz="0" w:space="0" w:color="auto"/>
              <w:left w:val="none" w:sz="0" w:space="0" w:color="auto"/>
              <w:bottom w:val="none" w:sz="0" w:space="0" w:color="auto"/>
              <w:right w:val="none" w:sz="0" w:space="0" w:color="auto"/>
            </w:tcBorders>
            <w:vAlign w:val="center"/>
          </w:tcPr>
          <w:p w14:paraId="351D5924" w14:textId="301AFAA3" w:rsidR="000F3482" w:rsidRPr="00997A7A" w:rsidRDefault="00000000">
            <w:pPr>
              <w:rPr>
                <w:rFonts w:ascii="Arial" w:hAnsi="Arial" w:cs="Arial"/>
              </w:rPr>
            </w:pPr>
            <w:r w:rsidRPr="00997A7A">
              <w:rPr>
                <w:rFonts w:ascii="Arial" w:hAnsi="Arial" w:cs="Arial"/>
                <w:sz w:val="20"/>
              </w:rPr>
              <w:t>m</w:t>
            </w:r>
            <w:r w:rsidR="000052AE">
              <w:rPr>
                <w:rFonts w:ascii="Arial" w:hAnsi="Arial" w:cs="Arial"/>
                <w:sz w:val="20"/>
              </w:rPr>
              <w:t>odel</w:t>
            </w:r>
            <w:r w:rsidRPr="00997A7A">
              <w:rPr>
                <w:rFonts w:ascii="Arial" w:hAnsi="Arial" w:cs="Arial"/>
                <w:sz w:val="20"/>
              </w:rPr>
              <w:t>_</w:t>
            </w:r>
            <w:r w:rsidR="000052AE">
              <w:rPr>
                <w:rFonts w:ascii="Arial" w:hAnsi="Arial" w:cs="Arial"/>
                <w:sz w:val="20"/>
              </w:rPr>
              <w:t>B</w:t>
            </w:r>
            <w:r w:rsidRPr="00997A7A">
              <w:rPr>
                <w:rFonts w:ascii="Arial" w:hAnsi="Arial" w:cs="Arial"/>
                <w:sz w:val="20"/>
              </w:rPr>
              <w:t>.py</w:t>
            </w:r>
          </w:p>
        </w:tc>
        <w:tc>
          <w:tcPr>
            <w:tcW w:w="4819" w:type="dxa"/>
            <w:tcBorders>
              <w:top w:val="none" w:sz="0" w:space="0" w:color="auto"/>
              <w:left w:val="none" w:sz="0" w:space="0" w:color="auto"/>
              <w:bottom w:val="none" w:sz="0" w:space="0" w:color="auto"/>
              <w:right w:val="none" w:sz="0" w:space="0" w:color="auto"/>
            </w:tcBorders>
            <w:vAlign w:val="center"/>
          </w:tcPr>
          <w:p w14:paraId="41F1896D" w14:textId="7DFEF350" w:rsidR="000F3482" w:rsidRPr="00997A7A"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997A7A">
              <w:rPr>
                <w:rFonts w:ascii="Arial" w:hAnsi="Arial" w:cs="Arial"/>
                <w:sz w:val="20"/>
              </w:rPr>
              <w:t xml:space="preserve">Model B pipeline (features + SVD + </w:t>
            </w:r>
            <w:r w:rsidR="00375C65">
              <w:rPr>
                <w:rFonts w:ascii="Arial" w:hAnsi="Arial" w:cs="Arial"/>
                <w:sz w:val="20"/>
              </w:rPr>
              <w:t xml:space="preserve">5-fold </w:t>
            </w:r>
            <w:r w:rsidRPr="00997A7A">
              <w:rPr>
                <w:rFonts w:ascii="Arial" w:hAnsi="Arial" w:cs="Arial"/>
                <w:sz w:val="20"/>
              </w:rPr>
              <w:t>LightGBM).</w:t>
            </w:r>
          </w:p>
        </w:tc>
      </w:tr>
      <w:tr w:rsidR="000F3482" w:rsidRPr="00997A7A" w14:paraId="03FBD6E6" w14:textId="77777777" w:rsidTr="0099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top w:val="none" w:sz="0" w:space="0" w:color="auto"/>
              <w:left w:val="none" w:sz="0" w:space="0" w:color="auto"/>
              <w:bottom w:val="none" w:sz="0" w:space="0" w:color="auto"/>
              <w:right w:val="none" w:sz="0" w:space="0" w:color="auto"/>
            </w:tcBorders>
            <w:shd w:val="clear" w:color="auto" w:fill="auto"/>
            <w:vAlign w:val="center"/>
          </w:tcPr>
          <w:p w14:paraId="1B8946B2" w14:textId="77777777" w:rsidR="000F3482" w:rsidRPr="00997A7A" w:rsidRDefault="00000000">
            <w:pPr>
              <w:rPr>
                <w:rFonts w:ascii="Arial" w:hAnsi="Arial" w:cs="Arial"/>
              </w:rPr>
            </w:pPr>
            <w:r w:rsidRPr="00997A7A">
              <w:rPr>
                <w:rFonts w:ascii="Arial" w:hAnsi="Arial" w:cs="Arial"/>
                <w:sz w:val="20"/>
              </w:rPr>
              <w:t>make_blends.py</w:t>
            </w:r>
          </w:p>
        </w:tc>
        <w:tc>
          <w:tcPr>
            <w:tcW w:w="4819" w:type="dxa"/>
            <w:tcBorders>
              <w:top w:val="none" w:sz="0" w:space="0" w:color="auto"/>
              <w:left w:val="none" w:sz="0" w:space="0" w:color="auto"/>
              <w:bottom w:val="none" w:sz="0" w:space="0" w:color="auto"/>
              <w:right w:val="none" w:sz="0" w:space="0" w:color="auto"/>
            </w:tcBorders>
            <w:shd w:val="clear" w:color="auto" w:fill="auto"/>
            <w:vAlign w:val="center"/>
          </w:tcPr>
          <w:p w14:paraId="7C69DACD" w14:textId="77777777" w:rsidR="000F3482" w:rsidRPr="00997A7A"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97A7A">
              <w:rPr>
                <w:rFonts w:ascii="Arial" w:hAnsi="Arial" w:cs="Arial"/>
                <w:sz w:val="20"/>
              </w:rPr>
              <w:t>Computes rank-space and probability-space blends.</w:t>
            </w:r>
          </w:p>
        </w:tc>
      </w:tr>
      <w:tr w:rsidR="000F3482" w:rsidRPr="00997A7A" w14:paraId="499AAD7D" w14:textId="77777777" w:rsidTr="00997A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top w:val="none" w:sz="0" w:space="0" w:color="auto"/>
              <w:left w:val="none" w:sz="0" w:space="0" w:color="auto"/>
              <w:bottom w:val="none" w:sz="0" w:space="0" w:color="auto"/>
              <w:right w:val="none" w:sz="0" w:space="0" w:color="auto"/>
            </w:tcBorders>
            <w:vAlign w:val="center"/>
          </w:tcPr>
          <w:p w14:paraId="6F6FE2BC" w14:textId="2B6E684A" w:rsidR="000F3482" w:rsidRPr="00997A7A" w:rsidRDefault="00000000">
            <w:pPr>
              <w:rPr>
                <w:rFonts w:ascii="Arial" w:hAnsi="Arial" w:cs="Arial"/>
              </w:rPr>
            </w:pPr>
            <w:r w:rsidRPr="00997A7A">
              <w:rPr>
                <w:rFonts w:ascii="Arial" w:hAnsi="Arial" w:cs="Arial"/>
                <w:sz w:val="20"/>
              </w:rPr>
              <w:t>M11415803_Le_Trung_Kien</w:t>
            </w:r>
            <w:r w:rsidR="002248CF">
              <w:rPr>
                <w:rFonts w:ascii="Arial" w:hAnsi="Arial" w:cs="Arial"/>
                <w:sz w:val="20"/>
              </w:rPr>
              <w:t>_A</w:t>
            </w:r>
            <w:r w:rsidRPr="00997A7A">
              <w:rPr>
                <w:rFonts w:ascii="Arial" w:hAnsi="Arial" w:cs="Arial"/>
                <w:sz w:val="20"/>
              </w:rPr>
              <w:t>.csv</w:t>
            </w:r>
          </w:p>
        </w:tc>
        <w:tc>
          <w:tcPr>
            <w:tcW w:w="4819" w:type="dxa"/>
            <w:tcBorders>
              <w:top w:val="none" w:sz="0" w:space="0" w:color="auto"/>
              <w:left w:val="none" w:sz="0" w:space="0" w:color="auto"/>
              <w:bottom w:val="none" w:sz="0" w:space="0" w:color="auto"/>
              <w:right w:val="none" w:sz="0" w:space="0" w:color="auto"/>
            </w:tcBorders>
            <w:vAlign w:val="center"/>
          </w:tcPr>
          <w:p w14:paraId="325A3471" w14:textId="768C7AAA" w:rsidR="000F3482" w:rsidRPr="00997A7A"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997A7A">
              <w:rPr>
                <w:rFonts w:ascii="Arial" w:hAnsi="Arial" w:cs="Arial"/>
                <w:sz w:val="20"/>
              </w:rPr>
              <w:t xml:space="preserve">Model A submission </w:t>
            </w:r>
            <w:r w:rsidR="00E929F6" w:rsidRPr="00997A7A">
              <w:rPr>
                <w:rFonts w:ascii="Arial" w:hAnsi="Arial" w:cs="Arial"/>
                <w:sz w:val="20"/>
              </w:rPr>
              <w:t>-</w:t>
            </w:r>
            <w:r w:rsidRPr="00997A7A">
              <w:rPr>
                <w:rFonts w:ascii="Arial" w:hAnsi="Arial" w:cs="Arial"/>
                <w:sz w:val="20"/>
              </w:rPr>
              <w:t xml:space="preserve"> final pick #2.</w:t>
            </w:r>
          </w:p>
        </w:tc>
      </w:tr>
      <w:tr w:rsidR="000F3482" w:rsidRPr="00997A7A" w14:paraId="67933DAC" w14:textId="77777777" w:rsidTr="0099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top w:val="none" w:sz="0" w:space="0" w:color="auto"/>
              <w:left w:val="none" w:sz="0" w:space="0" w:color="auto"/>
              <w:bottom w:val="none" w:sz="0" w:space="0" w:color="auto"/>
              <w:right w:val="none" w:sz="0" w:space="0" w:color="auto"/>
            </w:tcBorders>
            <w:shd w:val="clear" w:color="auto" w:fill="auto"/>
            <w:vAlign w:val="center"/>
          </w:tcPr>
          <w:p w14:paraId="4DFE7777" w14:textId="77777777" w:rsidR="000F3482" w:rsidRPr="00997A7A" w:rsidRDefault="00000000">
            <w:pPr>
              <w:rPr>
                <w:rFonts w:ascii="Arial" w:hAnsi="Arial" w:cs="Arial"/>
              </w:rPr>
            </w:pPr>
            <w:r w:rsidRPr="00997A7A">
              <w:rPr>
                <w:rFonts w:ascii="Arial" w:hAnsi="Arial" w:cs="Arial"/>
                <w:sz w:val="20"/>
              </w:rPr>
              <w:t>M11415803_Le_Trung_Kien_blend_rank_80_20.csv</w:t>
            </w:r>
          </w:p>
        </w:tc>
        <w:tc>
          <w:tcPr>
            <w:tcW w:w="4819" w:type="dxa"/>
            <w:tcBorders>
              <w:top w:val="none" w:sz="0" w:space="0" w:color="auto"/>
              <w:left w:val="none" w:sz="0" w:space="0" w:color="auto"/>
              <w:bottom w:val="none" w:sz="0" w:space="0" w:color="auto"/>
              <w:right w:val="none" w:sz="0" w:space="0" w:color="auto"/>
            </w:tcBorders>
            <w:shd w:val="clear" w:color="auto" w:fill="auto"/>
            <w:vAlign w:val="center"/>
          </w:tcPr>
          <w:p w14:paraId="3639EF04" w14:textId="7E9C2CD1" w:rsidR="000F3482" w:rsidRPr="00997A7A"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97A7A">
              <w:rPr>
                <w:rFonts w:ascii="Arial" w:hAnsi="Arial" w:cs="Arial"/>
                <w:sz w:val="20"/>
              </w:rPr>
              <w:t xml:space="preserve">Final blend </w:t>
            </w:r>
            <w:r w:rsidR="00E929F6" w:rsidRPr="00997A7A">
              <w:rPr>
                <w:rFonts w:ascii="Arial" w:hAnsi="Arial" w:cs="Arial"/>
                <w:sz w:val="20"/>
              </w:rPr>
              <w:t>-</w:t>
            </w:r>
            <w:r w:rsidRPr="00997A7A">
              <w:rPr>
                <w:rFonts w:ascii="Arial" w:hAnsi="Arial" w:cs="Arial"/>
                <w:sz w:val="20"/>
              </w:rPr>
              <w:t xml:space="preserve"> final pick #1.</w:t>
            </w:r>
          </w:p>
        </w:tc>
      </w:tr>
      <w:tr w:rsidR="000F3482" w:rsidRPr="00997A7A" w14:paraId="63812BBF" w14:textId="77777777" w:rsidTr="00997A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top w:val="none" w:sz="0" w:space="0" w:color="auto"/>
              <w:left w:val="none" w:sz="0" w:space="0" w:color="auto"/>
              <w:bottom w:val="none" w:sz="0" w:space="0" w:color="auto"/>
              <w:right w:val="none" w:sz="0" w:space="0" w:color="auto"/>
            </w:tcBorders>
            <w:vAlign w:val="center"/>
          </w:tcPr>
          <w:p w14:paraId="16B1EBCB" w14:textId="77777777" w:rsidR="000F3482" w:rsidRPr="00997A7A" w:rsidRDefault="00000000">
            <w:pPr>
              <w:rPr>
                <w:rFonts w:ascii="Arial" w:hAnsi="Arial" w:cs="Arial"/>
              </w:rPr>
            </w:pPr>
            <w:r w:rsidRPr="00997A7A">
              <w:rPr>
                <w:rFonts w:ascii="Arial" w:hAnsi="Arial" w:cs="Arial"/>
                <w:sz w:val="20"/>
              </w:rPr>
              <w:t>M11415803_Le_Trung_Kien_report.docx</w:t>
            </w:r>
          </w:p>
        </w:tc>
        <w:tc>
          <w:tcPr>
            <w:tcW w:w="4819" w:type="dxa"/>
            <w:tcBorders>
              <w:top w:val="none" w:sz="0" w:space="0" w:color="auto"/>
              <w:left w:val="none" w:sz="0" w:space="0" w:color="auto"/>
              <w:bottom w:val="none" w:sz="0" w:space="0" w:color="auto"/>
              <w:right w:val="none" w:sz="0" w:space="0" w:color="auto"/>
            </w:tcBorders>
            <w:vAlign w:val="center"/>
          </w:tcPr>
          <w:p w14:paraId="42AF8B56" w14:textId="77777777" w:rsidR="000F3482" w:rsidRPr="00997A7A"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997A7A">
              <w:rPr>
                <w:rFonts w:ascii="Arial" w:hAnsi="Arial" w:cs="Arial"/>
                <w:sz w:val="20"/>
              </w:rPr>
              <w:t>This report.</w:t>
            </w:r>
          </w:p>
        </w:tc>
      </w:tr>
    </w:tbl>
    <w:p w14:paraId="6D781F7E" w14:textId="77777777" w:rsidR="00C634FB" w:rsidRPr="00E929F6" w:rsidRDefault="00C634FB">
      <w:pPr>
        <w:rPr>
          <w:rFonts w:ascii="Arial" w:hAnsi="Arial" w:cs="Arial"/>
        </w:rPr>
      </w:pPr>
    </w:p>
    <w:sectPr w:rsidR="00C634FB" w:rsidRPr="00E929F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525890">
    <w:abstractNumId w:val="8"/>
  </w:num>
  <w:num w:numId="2" w16cid:durableId="245311825">
    <w:abstractNumId w:val="6"/>
  </w:num>
  <w:num w:numId="3" w16cid:durableId="898706336">
    <w:abstractNumId w:val="5"/>
  </w:num>
  <w:num w:numId="4" w16cid:durableId="323944990">
    <w:abstractNumId w:val="4"/>
  </w:num>
  <w:num w:numId="5" w16cid:durableId="1641688212">
    <w:abstractNumId w:val="7"/>
  </w:num>
  <w:num w:numId="6" w16cid:durableId="347801352">
    <w:abstractNumId w:val="3"/>
  </w:num>
  <w:num w:numId="7" w16cid:durableId="211844746">
    <w:abstractNumId w:val="2"/>
  </w:num>
  <w:num w:numId="8" w16cid:durableId="52511332">
    <w:abstractNumId w:val="1"/>
  </w:num>
  <w:num w:numId="9" w16cid:durableId="26688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AE"/>
    <w:rsid w:val="00034616"/>
    <w:rsid w:val="0006063C"/>
    <w:rsid w:val="00074A89"/>
    <w:rsid w:val="000F3482"/>
    <w:rsid w:val="00124E4E"/>
    <w:rsid w:val="0015074B"/>
    <w:rsid w:val="00175746"/>
    <w:rsid w:val="002248CF"/>
    <w:rsid w:val="00256054"/>
    <w:rsid w:val="0029639D"/>
    <w:rsid w:val="00326F90"/>
    <w:rsid w:val="00375C65"/>
    <w:rsid w:val="004E4B61"/>
    <w:rsid w:val="00535B4C"/>
    <w:rsid w:val="00550D82"/>
    <w:rsid w:val="00582BD6"/>
    <w:rsid w:val="00620F5C"/>
    <w:rsid w:val="00695423"/>
    <w:rsid w:val="006B52C8"/>
    <w:rsid w:val="00714B28"/>
    <w:rsid w:val="0076344E"/>
    <w:rsid w:val="007A0C24"/>
    <w:rsid w:val="007D5FD0"/>
    <w:rsid w:val="0080743D"/>
    <w:rsid w:val="00997A7A"/>
    <w:rsid w:val="00A22A18"/>
    <w:rsid w:val="00AA1D8D"/>
    <w:rsid w:val="00AA3FBF"/>
    <w:rsid w:val="00B47730"/>
    <w:rsid w:val="00B963D2"/>
    <w:rsid w:val="00C45466"/>
    <w:rsid w:val="00C634FB"/>
    <w:rsid w:val="00CA6DA9"/>
    <w:rsid w:val="00CB0664"/>
    <w:rsid w:val="00CF6CF5"/>
    <w:rsid w:val="00D2559C"/>
    <w:rsid w:val="00D4764B"/>
    <w:rsid w:val="00E139B6"/>
    <w:rsid w:val="00E82EE5"/>
    <w:rsid w:val="00E929F6"/>
    <w:rsid w:val="00F57995"/>
    <w:rsid w:val="00FA0216"/>
    <w:rsid w:val="00FC693F"/>
    <w:rsid w:val="00FD35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770E2"/>
  <w14:defaultImageDpi w14:val="300"/>
  <w15:docId w15:val="{B37DA50D-1CFB-471A-BF70-7B4DADD72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A89"/>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Kiên</cp:lastModifiedBy>
  <cp:revision>33</cp:revision>
  <dcterms:created xsi:type="dcterms:W3CDTF">2013-12-23T23:15:00Z</dcterms:created>
  <dcterms:modified xsi:type="dcterms:W3CDTF">2026-05-06T13:45:00Z</dcterms:modified>
  <cp:category/>
</cp:coreProperties>
</file>