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20"/>
        </w:rPr>
      </w:pPr>
    </w:p>
    <w:p>
      <w:pPr>
        <w:pStyle w:val="BodyText"/>
        <w:ind w:left="0"/>
        <w:rPr>
          <w:sz w:val="20"/>
        </w:rPr>
      </w:pPr>
    </w:p>
    <w:p>
      <w:pPr>
        <w:pStyle w:val="BodyText"/>
        <w:ind w:left="0"/>
        <w:rPr>
          <w:sz w:val="20"/>
        </w:rPr>
      </w:pPr>
    </w:p>
    <w:p>
      <w:pPr>
        <w:pStyle w:val="BodyText"/>
        <w:spacing w:before="145"/>
        <w:ind w:left="0"/>
        <w:rPr>
          <w:sz w:val="20"/>
        </w:rPr>
      </w:pPr>
    </w:p>
    <w:p>
      <w:pPr>
        <w:spacing w:line="240" w:lineRule="auto"/>
        <w:ind w:left="-175" w:right="0" w:firstLine="0"/>
        <w:jc w:val="left"/>
        <w:rPr>
          <w:sz w:val="20"/>
        </w:rPr>
      </w:pPr>
      <w:r>
        <w:rPr>
          <w:position w:val="10"/>
          <w:sz w:val="20"/>
        </w:rPr>
        <mc:AlternateContent>
          <mc:Choice Requires="wps">
            <w:drawing>
              <wp:inline distT="0" distB="0" distL="0" distR="0">
                <wp:extent cx="1614170" cy="291465"/>
                <wp:effectExtent l="0" t="0" r="0" b="3810"/>
                <wp:docPr id="7" name="Group 7"/>
                <wp:cNvGraphicFramePr>
                  <a:graphicFrameLocks/>
                </wp:cNvGraphicFramePr>
                <a:graphic>
                  <a:graphicData uri="http://schemas.microsoft.com/office/word/2010/wordprocessingGroup">
                    <wpg:wgp>
                      <wpg:cNvPr id="7" name="Group 7"/>
                      <wpg:cNvGrpSpPr/>
                      <wpg:grpSpPr>
                        <a:xfrm>
                          <a:off x="0" y="0"/>
                          <a:ext cx="1614170" cy="291465"/>
                          <a:chExt cx="1614170" cy="291465"/>
                        </a:xfrm>
                      </wpg:grpSpPr>
                      <pic:pic>
                        <pic:nvPicPr>
                          <pic:cNvPr id="8" name="Image 8"/>
                          <pic:cNvPicPr/>
                        </pic:nvPicPr>
                        <pic:blipFill>
                          <a:blip r:embed="rId6" cstate="print"/>
                          <a:stretch>
                            <a:fillRect/>
                          </a:stretch>
                        </pic:blipFill>
                        <pic:spPr>
                          <a:xfrm>
                            <a:off x="0" y="84452"/>
                            <a:ext cx="391186" cy="207006"/>
                          </a:xfrm>
                          <a:prstGeom prst="rect">
                            <a:avLst/>
                          </a:prstGeom>
                        </pic:spPr>
                      </pic:pic>
                      <wps:wsp>
                        <wps:cNvPr id="9" name="Graphic 9"/>
                        <wps:cNvSpPr/>
                        <wps:spPr>
                          <a:xfrm>
                            <a:off x="408191" y="1127"/>
                            <a:ext cx="74295" cy="286385"/>
                          </a:xfrm>
                          <a:custGeom>
                            <a:avLst/>
                            <a:gdLst/>
                            <a:ahLst/>
                            <a:cxnLst/>
                            <a:rect l="l" t="t" r="r" b="b"/>
                            <a:pathLst>
                              <a:path w="74295" h="286385">
                                <a:moveTo>
                                  <a:pt x="70891" y="88607"/>
                                </a:moveTo>
                                <a:lnTo>
                                  <a:pt x="3390" y="88607"/>
                                </a:lnTo>
                                <a:lnTo>
                                  <a:pt x="3390" y="285800"/>
                                </a:lnTo>
                                <a:lnTo>
                                  <a:pt x="70891" y="285800"/>
                                </a:lnTo>
                                <a:lnTo>
                                  <a:pt x="70891" y="88607"/>
                                </a:lnTo>
                                <a:close/>
                              </a:path>
                              <a:path w="74295" h="286385">
                                <a:moveTo>
                                  <a:pt x="36944" y="0"/>
                                </a:moveTo>
                                <a:lnTo>
                                  <a:pt x="22267" y="2669"/>
                                </a:lnTo>
                                <a:lnTo>
                                  <a:pt x="10556" y="10040"/>
                                </a:lnTo>
                                <a:lnTo>
                                  <a:pt x="2804" y="21157"/>
                                </a:lnTo>
                                <a:lnTo>
                                  <a:pt x="0" y="35064"/>
                                </a:lnTo>
                                <a:lnTo>
                                  <a:pt x="2804" y="48919"/>
                                </a:lnTo>
                                <a:lnTo>
                                  <a:pt x="10556" y="59909"/>
                                </a:lnTo>
                                <a:lnTo>
                                  <a:pt x="22267" y="67150"/>
                                </a:lnTo>
                                <a:lnTo>
                                  <a:pt x="36944" y="69760"/>
                                </a:lnTo>
                                <a:lnTo>
                                  <a:pt x="51686" y="67150"/>
                                </a:lnTo>
                                <a:lnTo>
                                  <a:pt x="63526" y="59909"/>
                                </a:lnTo>
                                <a:lnTo>
                                  <a:pt x="71407" y="48919"/>
                                </a:lnTo>
                                <a:lnTo>
                                  <a:pt x="74269" y="35064"/>
                                </a:lnTo>
                                <a:lnTo>
                                  <a:pt x="71407" y="21157"/>
                                </a:lnTo>
                                <a:lnTo>
                                  <a:pt x="63526" y="10040"/>
                                </a:lnTo>
                                <a:lnTo>
                                  <a:pt x="51686" y="2669"/>
                                </a:lnTo>
                                <a:lnTo>
                                  <a:pt x="36944" y="0"/>
                                </a:lnTo>
                                <a:close/>
                              </a:path>
                            </a:pathLst>
                          </a:custGeom>
                          <a:solidFill>
                            <a:srgbClr val="000000"/>
                          </a:solidFill>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499104" y="84448"/>
                            <a:ext cx="207009" cy="206997"/>
                          </a:xfrm>
                          <a:prstGeom prst="rect">
                            <a:avLst/>
                          </a:prstGeom>
                        </pic:spPr>
                      </pic:pic>
                      <pic:pic>
                        <pic:nvPicPr>
                          <pic:cNvPr id="11" name="Image 11"/>
                          <pic:cNvPicPr/>
                        </pic:nvPicPr>
                        <pic:blipFill>
                          <a:blip r:embed="rId8" cstate="print"/>
                          <a:stretch>
                            <a:fillRect/>
                          </a:stretch>
                        </pic:blipFill>
                        <pic:spPr>
                          <a:xfrm>
                            <a:off x="728073" y="48639"/>
                            <a:ext cx="339999" cy="242823"/>
                          </a:xfrm>
                          <a:prstGeom prst="rect">
                            <a:avLst/>
                          </a:prstGeom>
                        </pic:spPr>
                      </pic:pic>
                      <wps:wsp>
                        <wps:cNvPr id="12" name="Graphic 12"/>
                        <wps:cNvSpPr/>
                        <wps:spPr>
                          <a:xfrm>
                            <a:off x="1087896" y="10"/>
                            <a:ext cx="306705" cy="287020"/>
                          </a:xfrm>
                          <a:custGeom>
                            <a:avLst/>
                            <a:gdLst/>
                            <a:ahLst/>
                            <a:cxnLst/>
                            <a:rect l="l" t="t" r="r" b="b"/>
                            <a:pathLst>
                              <a:path w="306705" h="287020">
                                <a:moveTo>
                                  <a:pt x="70891" y="89725"/>
                                </a:moveTo>
                                <a:lnTo>
                                  <a:pt x="3403" y="89725"/>
                                </a:lnTo>
                                <a:lnTo>
                                  <a:pt x="3403" y="286918"/>
                                </a:lnTo>
                                <a:lnTo>
                                  <a:pt x="70891" y="286918"/>
                                </a:lnTo>
                                <a:lnTo>
                                  <a:pt x="70891" y="89725"/>
                                </a:lnTo>
                                <a:close/>
                              </a:path>
                              <a:path w="306705" h="287020">
                                <a:moveTo>
                                  <a:pt x="74282" y="36182"/>
                                </a:moveTo>
                                <a:lnTo>
                                  <a:pt x="71424" y="22275"/>
                                </a:lnTo>
                                <a:lnTo>
                                  <a:pt x="63538" y="11163"/>
                                </a:lnTo>
                                <a:lnTo>
                                  <a:pt x="51689" y="3797"/>
                                </a:lnTo>
                                <a:lnTo>
                                  <a:pt x="36944" y="1117"/>
                                </a:lnTo>
                                <a:lnTo>
                                  <a:pt x="22263" y="3797"/>
                                </a:lnTo>
                                <a:lnTo>
                                  <a:pt x="10553" y="11163"/>
                                </a:lnTo>
                                <a:lnTo>
                                  <a:pt x="2806" y="22275"/>
                                </a:lnTo>
                                <a:lnTo>
                                  <a:pt x="0" y="36182"/>
                                </a:lnTo>
                                <a:lnTo>
                                  <a:pt x="2806" y="50038"/>
                                </a:lnTo>
                                <a:lnTo>
                                  <a:pt x="10553" y="61036"/>
                                </a:lnTo>
                                <a:lnTo>
                                  <a:pt x="22263" y="68275"/>
                                </a:lnTo>
                                <a:lnTo>
                                  <a:pt x="36944" y="70878"/>
                                </a:lnTo>
                                <a:lnTo>
                                  <a:pt x="51689" y="68275"/>
                                </a:lnTo>
                                <a:lnTo>
                                  <a:pt x="63538" y="61036"/>
                                </a:lnTo>
                                <a:lnTo>
                                  <a:pt x="71424" y="50038"/>
                                </a:lnTo>
                                <a:lnTo>
                                  <a:pt x="74282" y="36182"/>
                                </a:lnTo>
                                <a:close/>
                              </a:path>
                              <a:path w="306705" h="287020">
                                <a:moveTo>
                                  <a:pt x="220230" y="3771"/>
                                </a:moveTo>
                                <a:lnTo>
                                  <a:pt x="213614" y="2222"/>
                                </a:lnTo>
                                <a:lnTo>
                                  <a:pt x="206578" y="1028"/>
                                </a:lnTo>
                                <a:lnTo>
                                  <a:pt x="198818" y="266"/>
                                </a:lnTo>
                                <a:lnTo>
                                  <a:pt x="190068" y="0"/>
                                </a:lnTo>
                                <a:lnTo>
                                  <a:pt x="158483" y="4406"/>
                                </a:lnTo>
                                <a:lnTo>
                                  <a:pt x="134213" y="17805"/>
                                </a:lnTo>
                                <a:lnTo>
                                  <a:pt x="118643" y="40398"/>
                                </a:lnTo>
                                <a:lnTo>
                                  <a:pt x="113144" y="72390"/>
                                </a:lnTo>
                                <a:lnTo>
                                  <a:pt x="113144" y="89738"/>
                                </a:lnTo>
                                <a:lnTo>
                                  <a:pt x="88265" y="89738"/>
                                </a:lnTo>
                                <a:lnTo>
                                  <a:pt x="88265" y="135737"/>
                                </a:lnTo>
                                <a:lnTo>
                                  <a:pt x="113144" y="135737"/>
                                </a:lnTo>
                                <a:lnTo>
                                  <a:pt x="113144" y="286943"/>
                                </a:lnTo>
                                <a:lnTo>
                                  <a:pt x="180276" y="286943"/>
                                </a:lnTo>
                                <a:lnTo>
                                  <a:pt x="180276" y="135737"/>
                                </a:lnTo>
                                <a:lnTo>
                                  <a:pt x="220230" y="135737"/>
                                </a:lnTo>
                                <a:lnTo>
                                  <a:pt x="220230" y="89738"/>
                                </a:lnTo>
                                <a:lnTo>
                                  <a:pt x="180276" y="89738"/>
                                </a:lnTo>
                                <a:lnTo>
                                  <a:pt x="180276" y="72390"/>
                                </a:lnTo>
                                <a:lnTo>
                                  <a:pt x="181571" y="63627"/>
                                </a:lnTo>
                                <a:lnTo>
                                  <a:pt x="185597" y="56832"/>
                                </a:lnTo>
                                <a:lnTo>
                                  <a:pt x="192519" y="52451"/>
                                </a:lnTo>
                                <a:lnTo>
                                  <a:pt x="202526" y="50901"/>
                                </a:lnTo>
                                <a:lnTo>
                                  <a:pt x="210058" y="50901"/>
                                </a:lnTo>
                                <a:lnTo>
                                  <a:pt x="215353" y="51663"/>
                                </a:lnTo>
                                <a:lnTo>
                                  <a:pt x="220230" y="53162"/>
                                </a:lnTo>
                                <a:lnTo>
                                  <a:pt x="220230" y="3771"/>
                                </a:lnTo>
                                <a:close/>
                              </a:path>
                              <a:path w="306705" h="287020">
                                <a:moveTo>
                                  <a:pt x="303034" y="89725"/>
                                </a:moveTo>
                                <a:lnTo>
                                  <a:pt x="235546" y="89725"/>
                                </a:lnTo>
                                <a:lnTo>
                                  <a:pt x="235546" y="286918"/>
                                </a:lnTo>
                                <a:lnTo>
                                  <a:pt x="303034" y="286918"/>
                                </a:lnTo>
                                <a:lnTo>
                                  <a:pt x="303034" y="89725"/>
                                </a:lnTo>
                                <a:close/>
                              </a:path>
                              <a:path w="306705" h="287020">
                                <a:moveTo>
                                  <a:pt x="306438" y="36182"/>
                                </a:moveTo>
                                <a:lnTo>
                                  <a:pt x="303568" y="22275"/>
                                </a:lnTo>
                                <a:lnTo>
                                  <a:pt x="295694" y="11163"/>
                                </a:lnTo>
                                <a:lnTo>
                                  <a:pt x="283845" y="3797"/>
                                </a:lnTo>
                                <a:lnTo>
                                  <a:pt x="269100" y="1117"/>
                                </a:lnTo>
                                <a:lnTo>
                                  <a:pt x="254419" y="3797"/>
                                </a:lnTo>
                                <a:lnTo>
                                  <a:pt x="242709" y="11163"/>
                                </a:lnTo>
                                <a:lnTo>
                                  <a:pt x="234962" y="22275"/>
                                </a:lnTo>
                                <a:lnTo>
                                  <a:pt x="232156" y="36182"/>
                                </a:lnTo>
                                <a:lnTo>
                                  <a:pt x="234962" y="50038"/>
                                </a:lnTo>
                                <a:lnTo>
                                  <a:pt x="242709" y="61036"/>
                                </a:lnTo>
                                <a:lnTo>
                                  <a:pt x="254419" y="68275"/>
                                </a:lnTo>
                                <a:lnTo>
                                  <a:pt x="269100" y="70878"/>
                                </a:lnTo>
                                <a:lnTo>
                                  <a:pt x="283845" y="68275"/>
                                </a:lnTo>
                                <a:lnTo>
                                  <a:pt x="295694" y="61036"/>
                                </a:lnTo>
                                <a:lnTo>
                                  <a:pt x="303568" y="50038"/>
                                </a:lnTo>
                                <a:lnTo>
                                  <a:pt x="306438" y="36182"/>
                                </a:lnTo>
                                <a:close/>
                              </a:path>
                            </a:pathLst>
                          </a:custGeom>
                          <a:solidFill>
                            <a:srgbClr val="000000"/>
                          </a:solidFill>
                        </wps:spPr>
                        <wps:bodyPr wrap="square" lIns="0" tIns="0" rIns="0" bIns="0" rtlCol="0">
                          <a:prstTxWarp prst="textNoShape">
                            <a:avLst/>
                          </a:prstTxWarp>
                          <a:noAutofit/>
                        </wps:bodyPr>
                      </wps:wsp>
                      <pic:pic>
                        <pic:nvPicPr>
                          <pic:cNvPr id="13" name="Image 13"/>
                          <pic:cNvPicPr/>
                        </pic:nvPicPr>
                        <pic:blipFill>
                          <a:blip r:embed="rId9" cstate="print"/>
                          <a:stretch>
                            <a:fillRect/>
                          </a:stretch>
                        </pic:blipFill>
                        <pic:spPr>
                          <a:xfrm>
                            <a:off x="1410966" y="84461"/>
                            <a:ext cx="202857" cy="206997"/>
                          </a:xfrm>
                          <a:prstGeom prst="rect">
                            <a:avLst/>
                          </a:prstGeom>
                        </pic:spPr>
                      </pic:pic>
                    </wpg:wgp>
                  </a:graphicData>
                </a:graphic>
              </wp:inline>
            </w:drawing>
          </mc:Choice>
          <mc:Fallback>
            <w:pict>
              <v:group style="width:127.1pt;height:22.95pt;mso-position-horizontal-relative:char;mso-position-vertical-relative:line" id="docshapegroup5" coordorigin="0,0" coordsize="2542,459">
                <v:shape style="position:absolute;left:0;top:133;width:617;height:326" type="#_x0000_t75" id="docshape6" stroked="false">
                  <v:imagedata r:id="rId6" o:title=""/>
                </v:shape>
                <v:shape style="position:absolute;left:642;top:1;width:117;height:451" id="docshape7" coordorigin="643,2" coordsize="117,451" path="m754,141l648,141,648,452,754,452,754,141xm701,2l678,6,659,18,647,35,643,57,647,79,659,96,678,108,701,112,724,108,743,96,755,79,760,57,755,35,743,18,724,6,701,2xe" filled="true" fillcolor="#000000" stroked="false">
                  <v:path arrowok="t"/>
                  <v:fill type="solid"/>
                </v:shape>
                <v:shape style="position:absolute;left:786;top:132;width:326;height:326" type="#_x0000_t75" id="docshape8" stroked="false">
                  <v:imagedata r:id="rId7" o:title=""/>
                </v:shape>
                <v:shape style="position:absolute;left:1146;top:76;width:536;height:383" type="#_x0000_t75" id="docshape9" stroked="false">
                  <v:imagedata r:id="rId8" o:title=""/>
                </v:shape>
                <v:shape style="position:absolute;left:1713;top:0;width:483;height:452" id="docshape10" coordorigin="1713,0" coordsize="483,452" path="m1825,141l1719,141,1719,452,1825,452,1825,141xm1830,57l1826,35,1813,18,1795,6,1771,2,1748,6,1730,18,1718,35,1713,57,1718,79,1730,96,1748,108,1771,112,1795,108,1813,96,1826,79,1830,57xm2060,6l2050,4,2039,2,2026,0,2013,0,1963,7,1925,28,1900,64,1891,114,1891,141,1852,141,1852,214,1891,214,1891,452,1997,452,1997,214,2060,214,2060,141,1997,141,1997,114,1999,100,2006,90,2016,83,2032,80,2044,80,2052,81,2060,84,2060,6xm2190,141l2084,141,2084,452,2190,452,2190,141xm2196,57l2191,35,2179,18,2160,6,2137,2,2114,6,2095,18,2083,35,2079,57,2083,79,2095,96,2114,108,2137,112,2160,108,2179,96,2191,79,2196,57xe" filled="true" fillcolor="#000000" stroked="false">
                  <v:path arrowok="t"/>
                  <v:fill type="solid"/>
                </v:shape>
                <v:shape style="position:absolute;left:2222;top:133;width:320;height:326" type="#_x0000_t75" id="docshape11" stroked="false">
                  <v:imagedata r:id="rId9" o:title=""/>
                </v:shape>
              </v:group>
            </w:pict>
          </mc:Fallback>
        </mc:AlternateContent>
      </w:r>
      <w:r>
        <w:rPr>
          <w:position w:val="10"/>
          <w:sz w:val="20"/>
        </w:rPr>
      </w:r>
      <w:r>
        <w:rPr>
          <w:spacing w:val="138"/>
          <w:position w:val="10"/>
          <w:sz w:val="20"/>
        </w:rPr>
        <w:t> </w:t>
      </w:r>
      <w:r>
        <w:rPr>
          <w:spacing w:val="138"/>
          <w:sz w:val="20"/>
        </w:rPr>
        <mc:AlternateContent>
          <mc:Choice Requires="wps">
            <w:drawing>
              <wp:inline distT="0" distB="0" distL="0" distR="0">
                <wp:extent cx="1154430" cy="311150"/>
                <wp:effectExtent l="0" t="0" r="0" b="3175"/>
                <wp:docPr id="14" name="Group 14"/>
                <wp:cNvGraphicFramePr>
                  <a:graphicFrameLocks/>
                </wp:cNvGraphicFramePr>
                <a:graphic>
                  <a:graphicData uri="http://schemas.microsoft.com/office/word/2010/wordprocessingGroup">
                    <wpg:wgp>
                      <wpg:cNvPr id="14" name="Group 14"/>
                      <wpg:cNvGrpSpPr/>
                      <wpg:grpSpPr>
                        <a:xfrm>
                          <a:off x="0" y="0"/>
                          <a:ext cx="1154430" cy="311150"/>
                          <a:chExt cx="1154430" cy="311150"/>
                        </a:xfrm>
                      </wpg:grpSpPr>
                      <pic:pic>
                        <pic:nvPicPr>
                          <pic:cNvPr id="15" name="Image 15"/>
                          <pic:cNvPicPr/>
                        </pic:nvPicPr>
                        <pic:blipFill>
                          <a:blip r:embed="rId10" cstate="print"/>
                          <a:stretch>
                            <a:fillRect/>
                          </a:stretch>
                        </pic:blipFill>
                        <pic:spPr>
                          <a:xfrm>
                            <a:off x="0" y="41463"/>
                            <a:ext cx="287818" cy="203987"/>
                          </a:xfrm>
                          <a:prstGeom prst="rect">
                            <a:avLst/>
                          </a:prstGeom>
                        </pic:spPr>
                      </pic:pic>
                      <wps:wsp>
                        <wps:cNvPr id="16" name="Graphic 16"/>
                        <wps:cNvSpPr/>
                        <wps:spPr>
                          <a:xfrm>
                            <a:off x="323472" y="41471"/>
                            <a:ext cx="187960" cy="269240"/>
                          </a:xfrm>
                          <a:custGeom>
                            <a:avLst/>
                            <a:gdLst/>
                            <a:ahLst/>
                            <a:cxnLst/>
                            <a:rect l="l" t="t" r="r" b="b"/>
                            <a:pathLst>
                              <a:path w="187960" h="269240">
                                <a:moveTo>
                                  <a:pt x="31280" y="3403"/>
                                </a:moveTo>
                                <a:lnTo>
                                  <a:pt x="0" y="3403"/>
                                </a:lnTo>
                                <a:lnTo>
                                  <a:pt x="0" y="269214"/>
                                </a:lnTo>
                                <a:lnTo>
                                  <a:pt x="31280" y="269214"/>
                                </a:lnTo>
                                <a:lnTo>
                                  <a:pt x="31280" y="168173"/>
                                </a:lnTo>
                                <a:lnTo>
                                  <a:pt x="60735" y="168173"/>
                                </a:lnTo>
                                <a:lnTo>
                                  <a:pt x="48158" y="159769"/>
                                </a:lnTo>
                                <a:lnTo>
                                  <a:pt x="34876" y="136602"/>
                                </a:lnTo>
                                <a:lnTo>
                                  <a:pt x="30149" y="103682"/>
                                </a:lnTo>
                                <a:lnTo>
                                  <a:pt x="30149" y="100672"/>
                                </a:lnTo>
                                <a:lnTo>
                                  <a:pt x="35031" y="68009"/>
                                </a:lnTo>
                                <a:lnTo>
                                  <a:pt x="35079" y="67688"/>
                                </a:lnTo>
                                <a:lnTo>
                                  <a:pt x="48669" y="44391"/>
                                </a:lnTo>
                                <a:lnTo>
                                  <a:pt x="60234" y="36575"/>
                                </a:lnTo>
                                <a:lnTo>
                                  <a:pt x="31280" y="36575"/>
                                </a:lnTo>
                                <a:lnTo>
                                  <a:pt x="31280" y="3403"/>
                                </a:lnTo>
                                <a:close/>
                              </a:path>
                              <a:path w="187960" h="269240">
                                <a:moveTo>
                                  <a:pt x="60735" y="168173"/>
                                </a:moveTo>
                                <a:lnTo>
                                  <a:pt x="31280" y="168173"/>
                                </a:lnTo>
                                <a:lnTo>
                                  <a:pt x="41922" y="182029"/>
                                </a:lnTo>
                                <a:lnTo>
                                  <a:pt x="56734" y="193417"/>
                                </a:lnTo>
                                <a:lnTo>
                                  <a:pt x="75503" y="201134"/>
                                </a:lnTo>
                                <a:lnTo>
                                  <a:pt x="98018" y="203974"/>
                                </a:lnTo>
                                <a:lnTo>
                                  <a:pt x="134952" y="196551"/>
                                </a:lnTo>
                                <a:lnTo>
                                  <a:pt x="160177" y="177965"/>
                                </a:lnTo>
                                <a:lnTo>
                                  <a:pt x="95008" y="177965"/>
                                </a:lnTo>
                                <a:lnTo>
                                  <a:pt x="68651" y="173462"/>
                                </a:lnTo>
                                <a:lnTo>
                                  <a:pt x="60735" y="168173"/>
                                </a:lnTo>
                                <a:close/>
                              </a:path>
                              <a:path w="187960" h="269240">
                                <a:moveTo>
                                  <a:pt x="161508" y="26009"/>
                                </a:moveTo>
                                <a:lnTo>
                                  <a:pt x="94640" y="26009"/>
                                </a:lnTo>
                                <a:lnTo>
                                  <a:pt x="118116" y="30676"/>
                                </a:lnTo>
                                <a:lnTo>
                                  <a:pt x="137420" y="44677"/>
                                </a:lnTo>
                                <a:lnTo>
                                  <a:pt x="150504" y="68009"/>
                                </a:lnTo>
                                <a:lnTo>
                                  <a:pt x="155320" y="100672"/>
                                </a:lnTo>
                                <a:lnTo>
                                  <a:pt x="155320" y="103682"/>
                                </a:lnTo>
                                <a:lnTo>
                                  <a:pt x="151412" y="135493"/>
                                </a:lnTo>
                                <a:lnTo>
                                  <a:pt x="139871" y="158783"/>
                                </a:lnTo>
                                <a:lnTo>
                                  <a:pt x="120977" y="173093"/>
                                </a:lnTo>
                                <a:lnTo>
                                  <a:pt x="95008" y="177965"/>
                                </a:lnTo>
                                <a:lnTo>
                                  <a:pt x="160177" y="177965"/>
                                </a:lnTo>
                                <a:lnTo>
                                  <a:pt x="163258" y="175694"/>
                                </a:lnTo>
                                <a:lnTo>
                                  <a:pt x="181382" y="143527"/>
                                </a:lnTo>
                                <a:lnTo>
                                  <a:pt x="187769" y="102171"/>
                                </a:lnTo>
                                <a:lnTo>
                                  <a:pt x="187769" y="99161"/>
                                </a:lnTo>
                                <a:lnTo>
                                  <a:pt x="181011" y="57741"/>
                                </a:lnTo>
                                <a:lnTo>
                                  <a:pt x="162267" y="26535"/>
                                </a:lnTo>
                                <a:lnTo>
                                  <a:pt x="161508" y="26009"/>
                                </a:lnTo>
                                <a:close/>
                              </a:path>
                              <a:path w="187960" h="269240">
                                <a:moveTo>
                                  <a:pt x="98018" y="0"/>
                                </a:moveTo>
                                <a:lnTo>
                                  <a:pt x="77089" y="3011"/>
                                </a:lnTo>
                                <a:lnTo>
                                  <a:pt x="58143" y="11077"/>
                                </a:lnTo>
                                <a:lnTo>
                                  <a:pt x="42450" y="22749"/>
                                </a:lnTo>
                                <a:lnTo>
                                  <a:pt x="31280" y="36575"/>
                                </a:lnTo>
                                <a:lnTo>
                                  <a:pt x="60234" y="36575"/>
                                </a:lnTo>
                                <a:lnTo>
                                  <a:pt x="68963" y="30676"/>
                                </a:lnTo>
                                <a:lnTo>
                                  <a:pt x="68522" y="30676"/>
                                </a:lnTo>
                                <a:lnTo>
                                  <a:pt x="94640" y="26009"/>
                                </a:lnTo>
                                <a:lnTo>
                                  <a:pt x="161508" y="26009"/>
                                </a:lnTo>
                                <a:lnTo>
                                  <a:pt x="133837" y="6851"/>
                                </a:lnTo>
                                <a:lnTo>
                                  <a:pt x="98018" y="0"/>
                                </a:lnTo>
                                <a:close/>
                              </a:path>
                            </a:pathLst>
                          </a:custGeom>
                          <a:solidFill>
                            <a:srgbClr val="000000"/>
                          </a:solidFill>
                        </wps:spPr>
                        <wps:bodyPr wrap="square" lIns="0" tIns="0" rIns="0" bIns="0" rtlCol="0">
                          <a:prstTxWarp prst="textNoShape">
                            <a:avLst/>
                          </a:prstTxWarp>
                          <a:noAutofit/>
                        </wps:bodyPr>
                      </wps:wsp>
                      <pic:pic>
                        <pic:nvPicPr>
                          <pic:cNvPr id="17" name="Image 17"/>
                          <pic:cNvPicPr/>
                        </pic:nvPicPr>
                        <pic:blipFill>
                          <a:blip r:embed="rId11" cstate="print"/>
                          <a:stretch>
                            <a:fillRect/>
                          </a:stretch>
                        </pic:blipFill>
                        <pic:spPr>
                          <a:xfrm>
                            <a:off x="534499" y="41471"/>
                            <a:ext cx="193814" cy="203974"/>
                          </a:xfrm>
                          <a:prstGeom prst="rect">
                            <a:avLst/>
                          </a:prstGeom>
                        </pic:spPr>
                      </pic:pic>
                      <pic:pic>
                        <pic:nvPicPr>
                          <pic:cNvPr id="18" name="Image 18"/>
                          <pic:cNvPicPr/>
                        </pic:nvPicPr>
                        <pic:blipFill>
                          <a:blip r:embed="rId12" cstate="print"/>
                          <a:stretch>
                            <a:fillRect/>
                          </a:stretch>
                        </pic:blipFill>
                        <pic:spPr>
                          <a:xfrm>
                            <a:off x="763633" y="0"/>
                            <a:ext cx="390664" cy="245456"/>
                          </a:xfrm>
                          <a:prstGeom prst="rect">
                            <a:avLst/>
                          </a:prstGeom>
                        </pic:spPr>
                      </pic:pic>
                    </wpg:wgp>
                  </a:graphicData>
                </a:graphic>
              </wp:inline>
            </w:drawing>
          </mc:Choice>
          <mc:Fallback>
            <w:pict>
              <v:group style="width:90.9pt;height:24.5pt;mso-position-horizontal-relative:char;mso-position-vertical-relative:line" id="docshapegroup12" coordorigin="0,0" coordsize="1818,490">
                <v:shape style="position:absolute;left:0;top:65;width:454;height:322" type="#_x0000_t75" id="docshape13" stroked="false">
                  <v:imagedata r:id="rId10" o:title=""/>
                </v:shape>
                <v:shape style="position:absolute;left:509;top:65;width:296;height:424" id="docshape14" coordorigin="509,65" coordsize="296,424" path="m559,71l509,71,509,489,559,489,559,330,605,330,585,317,564,280,557,229,557,224,565,172,565,172,586,135,604,123,559,123,559,71xm605,330l559,330,575,352,599,370,628,382,664,387,722,375,762,346,659,346,618,338,605,330xm764,106l658,106,695,114,726,136,746,172,754,224,754,229,748,279,730,315,700,338,659,346,762,346,767,342,795,291,805,226,805,221,794,156,765,107,764,106xm664,65l631,70,601,83,576,101,559,123,604,123,618,114,617,114,658,106,764,106,720,76,664,65xe" filled="true" fillcolor="#000000" stroked="false">
                  <v:path arrowok="t"/>
                  <v:fill type="solid"/>
                </v:shape>
                <v:shape style="position:absolute;left:841;top:65;width:306;height:322" type="#_x0000_t75" id="docshape15" stroked="false">
                  <v:imagedata r:id="rId11" o:title=""/>
                </v:shape>
                <v:shape style="position:absolute;left:1202;top:0;width:616;height:387" type="#_x0000_t75" id="docshape16" stroked="false">
                  <v:imagedata r:id="rId12" o:title=""/>
                </v:shape>
              </v:group>
            </w:pict>
          </mc:Fallback>
        </mc:AlternateContent>
      </w:r>
      <w:r>
        <w:rPr>
          <w:spacing w:val="138"/>
          <w:sz w:val="20"/>
        </w:rPr>
      </w:r>
    </w:p>
    <w:p>
      <w:pPr>
        <w:pStyle w:val="BodyText"/>
        <w:ind w:left="0"/>
        <w:rPr>
          <w:sz w:val="20"/>
        </w:rPr>
      </w:pPr>
    </w:p>
    <w:p>
      <w:pPr>
        <w:pStyle w:val="BodyText"/>
        <w:spacing w:before="14"/>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1978399</wp:posOffset>
                </wp:positionH>
                <wp:positionV relativeFrom="paragraph">
                  <wp:posOffset>170530</wp:posOffset>
                </wp:positionV>
                <wp:extent cx="5064125" cy="214629"/>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5064125" cy="214629"/>
                          <a:chExt cx="5064125" cy="214629"/>
                        </a:xfrm>
                      </wpg:grpSpPr>
                      <wps:wsp>
                        <wps:cNvPr id="20" name="Graphic 20"/>
                        <wps:cNvSpPr/>
                        <wps:spPr>
                          <a:xfrm>
                            <a:off x="44330" y="207691"/>
                            <a:ext cx="4994910" cy="1270"/>
                          </a:xfrm>
                          <a:custGeom>
                            <a:avLst/>
                            <a:gdLst/>
                            <a:ahLst/>
                            <a:cxnLst/>
                            <a:rect l="l" t="t" r="r" b="b"/>
                            <a:pathLst>
                              <a:path w="4994910" h="0">
                                <a:moveTo>
                                  <a:pt x="0" y="0"/>
                                </a:moveTo>
                                <a:lnTo>
                                  <a:pt x="4994452" y="0"/>
                                </a:lnTo>
                              </a:path>
                            </a:pathLst>
                          </a:custGeom>
                          <a:ln w="12700">
                            <a:solidFill>
                              <a:srgbClr val="D9E4EB"/>
                            </a:solidFill>
                            <a:prstDash val="dot"/>
                          </a:ln>
                        </wps:spPr>
                        <wps:bodyPr wrap="square" lIns="0" tIns="0" rIns="0" bIns="0" rtlCol="0">
                          <a:prstTxWarp prst="textNoShape">
                            <a:avLst/>
                          </a:prstTxWarp>
                          <a:noAutofit/>
                        </wps:bodyPr>
                      </wps:wsp>
                      <wps:wsp>
                        <wps:cNvPr id="21" name="Graphic 21"/>
                        <wps:cNvSpPr/>
                        <wps:spPr>
                          <a:xfrm>
                            <a:off x="-6" y="201348"/>
                            <a:ext cx="5064125" cy="12700"/>
                          </a:xfrm>
                          <a:custGeom>
                            <a:avLst/>
                            <a:gdLst/>
                            <a:ahLst/>
                            <a:cxnLst/>
                            <a:rect l="l" t="t" r="r" b="b"/>
                            <a:pathLst>
                              <a:path w="506412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4125" h="12700">
                                <a:moveTo>
                                  <a:pt x="5064125" y="6350"/>
                                </a:moveTo>
                                <a:lnTo>
                                  <a:pt x="5062271" y="1854"/>
                                </a:lnTo>
                                <a:lnTo>
                                  <a:pt x="5057775" y="0"/>
                                </a:lnTo>
                                <a:lnTo>
                                  <a:pt x="5053279" y="1854"/>
                                </a:lnTo>
                                <a:lnTo>
                                  <a:pt x="5051425" y="6350"/>
                                </a:lnTo>
                                <a:lnTo>
                                  <a:pt x="5053279" y="10833"/>
                                </a:lnTo>
                                <a:lnTo>
                                  <a:pt x="5057775" y="12700"/>
                                </a:lnTo>
                                <a:lnTo>
                                  <a:pt x="5062271" y="10833"/>
                                </a:lnTo>
                                <a:lnTo>
                                  <a:pt x="5064125" y="6350"/>
                                </a:lnTo>
                                <a:close/>
                              </a:path>
                            </a:pathLst>
                          </a:custGeom>
                          <a:solidFill>
                            <a:srgbClr val="D9E4EB"/>
                          </a:solidFill>
                        </wps:spPr>
                        <wps:bodyPr wrap="square" lIns="0" tIns="0" rIns="0" bIns="0" rtlCol="0">
                          <a:prstTxWarp prst="textNoShape">
                            <a:avLst/>
                          </a:prstTxWarp>
                          <a:noAutofit/>
                        </wps:bodyPr>
                      </wps:wsp>
                      <pic:pic>
                        <pic:nvPicPr>
                          <pic:cNvPr id="22" name="Image 22">
                            <a:hlinkClick r:id="rId14"/>
                          </pic:cNvPr>
                          <pic:cNvPicPr/>
                        </pic:nvPicPr>
                        <pic:blipFill>
                          <a:blip r:embed="rId13" cstate="print"/>
                          <a:stretch>
                            <a:fillRect/>
                          </a:stretch>
                        </pic:blipFill>
                        <pic:spPr>
                          <a:xfrm>
                            <a:off x="4157173" y="392"/>
                            <a:ext cx="904316" cy="174828"/>
                          </a:xfrm>
                          <a:prstGeom prst="rect">
                            <a:avLst/>
                          </a:prstGeom>
                        </pic:spPr>
                      </pic:pic>
                      <pic:pic>
                        <pic:nvPicPr>
                          <pic:cNvPr id="23" name="Image 23">
                            <a:hlinkClick r:id="rId14"/>
                          </pic:cNvPr>
                          <pic:cNvPicPr/>
                        </pic:nvPicPr>
                        <pic:blipFill>
                          <a:blip r:embed="rId15" cstate="print"/>
                          <a:stretch>
                            <a:fillRect/>
                          </a:stretch>
                        </pic:blipFill>
                        <pic:spPr>
                          <a:xfrm>
                            <a:off x="4160719" y="0"/>
                            <a:ext cx="901738" cy="173062"/>
                          </a:xfrm>
                          <a:prstGeom prst="rect">
                            <a:avLst/>
                          </a:prstGeom>
                        </pic:spPr>
                      </pic:pic>
                    </wpg:wgp>
                  </a:graphicData>
                </a:graphic>
              </wp:anchor>
            </w:drawing>
          </mc:Choice>
          <mc:Fallback>
            <w:pict>
              <v:group style="position:absolute;margin-left:155.779495pt;margin-top:13.427569pt;width:398.75pt;height:16.9pt;mso-position-horizontal-relative:page;mso-position-vertical-relative:paragraph;z-index:-15727616;mso-wrap-distance-left:0;mso-wrap-distance-right:0" id="docshapegroup17" coordorigin="3116,269" coordsize="7975,338">
                <v:line style="position:absolute" from="3185,596" to="11051,596" stroked="true" strokeweight="1pt" strokecolor="#d9e4eb">
                  <v:stroke dashstyle="dot"/>
                </v:line>
                <v:shape style="position:absolute;left:3115;top:585;width:7975;height:20" id="docshape18" coordorigin="3116,586" coordsize="7975,20" path="m3136,596l3133,589,3126,586,3119,589,3116,596,3119,603,3126,606,3133,603,3136,596xm11091,596l11088,589,11081,586,11074,589,11071,596,11074,603,11081,606,11088,603,11091,596xe" filled="true" fillcolor="#d9e4eb" stroked="false">
                  <v:path arrowok="t"/>
                  <v:fill type="solid"/>
                </v:shape>
                <v:shape style="position:absolute;left:9662;top:269;width:1425;height:276" type="#_x0000_t75" id="docshape19" href="http://crossmark.crossref.org/dialog/?doi=10.1038/s41598-025-88517-z&amp;domain=pdf&amp;date_stamp=2025-2-3" stroked="false">
                  <v:imagedata r:id="rId13" o:title=""/>
                </v:shape>
                <v:shape style="position:absolute;left:9667;top:268;width:1421;height:273" type="#_x0000_t75" id="docshape20" href="http://crossmark.crossref.org/dialog/?doi=10.1038/s41598-025-88517-z&amp;domain=pdf&amp;date_stamp=2025-2-3" stroked="false">
                  <v:imagedata r:id="rId15" o:title=""/>
                </v:shape>
                <w10:wrap type="topAndBottom"/>
              </v:group>
            </w:pict>
          </mc:Fallback>
        </mc:AlternateContent>
      </w:r>
    </w:p>
    <w:p>
      <w:pPr>
        <w:pStyle w:val="BodyText"/>
        <w:spacing w:before="2"/>
        <w:ind w:left="0"/>
        <w:rPr>
          <w:sz w:val="6"/>
        </w:rPr>
      </w:pPr>
    </w:p>
    <w:p>
      <w:pPr>
        <w:pStyle w:val="BodyText"/>
        <w:spacing w:after="0"/>
        <w:rPr>
          <w:sz w:val="6"/>
        </w:rPr>
        <w:sectPr>
          <w:footerReference w:type="default" r:id="rId5"/>
          <w:type w:val="continuous"/>
          <w:pgSz w:w="11910" w:h="15650"/>
          <w:pgMar w:header="0" w:footer="328" w:top="0" w:bottom="520" w:left="992" w:right="708"/>
          <w:pgNumType w:start="1"/>
        </w:sectPr>
      </w:pPr>
    </w:p>
    <w:p>
      <w:pPr>
        <w:spacing w:before="36"/>
        <w:ind w:left="879" w:right="0" w:firstLine="0"/>
        <w:jc w:val="left"/>
        <w:rPr>
          <w:rFonts w:ascii="Corbel"/>
          <w:b/>
          <w:sz w:val="36"/>
        </w:rPr>
      </w:pPr>
      <w:r>
        <w:rPr>
          <w:rFonts w:ascii="Corbel"/>
          <w:b/>
          <w:sz w:val="36"/>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ge">
                  <wp:posOffset>0</wp:posOffset>
                </wp:positionV>
                <wp:extent cx="7560309" cy="36449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7560309" cy="364490"/>
                          <a:chExt cx="7560309" cy="364490"/>
                        </a:xfrm>
                      </wpg:grpSpPr>
                      <wps:wsp>
                        <wps:cNvPr id="25" name="Graphic 25"/>
                        <wps:cNvSpPr/>
                        <wps:spPr>
                          <a:xfrm>
                            <a:off x="0" y="0"/>
                            <a:ext cx="7560309" cy="364490"/>
                          </a:xfrm>
                          <a:custGeom>
                            <a:avLst/>
                            <a:gdLst/>
                            <a:ahLst/>
                            <a:cxnLst/>
                            <a:rect l="l" t="t" r="r" b="b"/>
                            <a:pathLst>
                              <a:path w="7560309" h="364490">
                                <a:moveTo>
                                  <a:pt x="7038353" y="127685"/>
                                </a:moveTo>
                                <a:lnTo>
                                  <a:pt x="4861433" y="127685"/>
                                </a:lnTo>
                                <a:lnTo>
                                  <a:pt x="4861433" y="364096"/>
                                </a:lnTo>
                                <a:lnTo>
                                  <a:pt x="6920154" y="364096"/>
                                </a:lnTo>
                                <a:lnTo>
                                  <a:pt x="6966153" y="354799"/>
                                </a:lnTo>
                                <a:lnTo>
                                  <a:pt x="7003732" y="329476"/>
                                </a:lnTo>
                                <a:lnTo>
                                  <a:pt x="7029056" y="291896"/>
                                </a:lnTo>
                                <a:lnTo>
                                  <a:pt x="7038353" y="245884"/>
                                </a:lnTo>
                                <a:lnTo>
                                  <a:pt x="7038353" y="127685"/>
                                </a:lnTo>
                                <a:close/>
                              </a:path>
                              <a:path w="7560309" h="364490">
                                <a:moveTo>
                                  <a:pt x="7559992" y="0"/>
                                </a:moveTo>
                                <a:lnTo>
                                  <a:pt x="0" y="0"/>
                                </a:lnTo>
                                <a:lnTo>
                                  <a:pt x="0" y="127673"/>
                                </a:lnTo>
                                <a:lnTo>
                                  <a:pt x="7559992" y="127673"/>
                                </a:lnTo>
                                <a:lnTo>
                                  <a:pt x="7559992" y="0"/>
                                </a:lnTo>
                                <a:close/>
                              </a:path>
                            </a:pathLst>
                          </a:custGeom>
                          <a:solidFill>
                            <a:srgbClr val="CEDDE4"/>
                          </a:solidFill>
                        </wps:spPr>
                        <wps:bodyPr wrap="square" lIns="0" tIns="0" rIns="0" bIns="0" rtlCol="0">
                          <a:prstTxWarp prst="textNoShape">
                            <a:avLst/>
                          </a:prstTxWarp>
                          <a:noAutofit/>
                        </wps:bodyPr>
                      </wps:wsp>
                      <wps:wsp>
                        <wps:cNvPr id="26" name="Textbox 26"/>
                        <wps:cNvSpPr txBox="1"/>
                        <wps:spPr>
                          <a:xfrm>
                            <a:off x="0" y="0"/>
                            <a:ext cx="7560309" cy="364490"/>
                          </a:xfrm>
                          <a:prstGeom prst="rect">
                            <a:avLst/>
                          </a:prstGeom>
                        </wps:spPr>
                        <wps:txbx>
                          <w:txbxContent>
                            <w:p>
                              <w:pPr>
                                <w:spacing w:line="240" w:lineRule="auto" w:before="3"/>
                                <w:rPr>
                                  <w:rFonts w:ascii="Corbel"/>
                                  <w:sz w:val="20"/>
                                </w:rPr>
                              </w:pPr>
                            </w:p>
                            <w:p>
                              <w:pPr>
                                <w:spacing w:before="0"/>
                                <w:ind w:left="7811" w:right="0" w:firstLine="0"/>
                                <w:jc w:val="left"/>
                                <w:rPr>
                                  <w:rFonts w:ascii="Corbel"/>
                                  <w:sz w:val="20"/>
                                </w:rPr>
                              </w:pPr>
                              <w:hyperlink r:id="rId16">
                                <w:r>
                                  <w:rPr>
                                    <w:rFonts w:ascii="Corbel"/>
                                    <w:spacing w:val="7"/>
                                    <w:sz w:val="20"/>
                                  </w:rPr>
                                  <w:t>www.nature.com/scientificreports</w:t>
                                </w:r>
                              </w:hyperlink>
                            </w:p>
                          </w:txbxContent>
                        </wps:txbx>
                        <wps:bodyPr wrap="square" lIns="0" tIns="0" rIns="0" bIns="0" rtlCol="0">
                          <a:noAutofit/>
                        </wps:bodyPr>
                      </wps:wsp>
                    </wpg:wgp>
                  </a:graphicData>
                </a:graphic>
              </wp:anchor>
            </w:drawing>
          </mc:Choice>
          <mc:Fallback>
            <w:pict>
              <v:group style="position:absolute;margin-left:0pt;margin-top:-.000021pt;width:595.3pt;height:28.7pt;mso-position-horizontal-relative:page;mso-position-vertical-relative:page;z-index:15730688" id="docshapegroup21" coordorigin="0,0" coordsize="11906,574">
                <v:shape style="position:absolute;left:0;top:0;width:11906;height:574" id="docshape22" coordorigin="0,0" coordsize="11906,574" path="m11084,201l7656,201,7656,573,10898,573,10970,559,11030,519,11069,460,11084,387,11084,201xm11906,0l0,0,0,201,11906,201,11906,0xe" filled="true" fillcolor="#cedde4" stroked="false">
                  <v:path arrowok="t"/>
                  <v:fill type="solid"/>
                </v:shape>
                <v:shape style="position:absolute;left:0;top:0;width:11906;height:574" type="#_x0000_t202" id="docshape23" filled="false" stroked="false">
                  <v:textbox inset="0,0,0,0">
                    <w:txbxContent>
                      <w:p>
                        <w:pPr>
                          <w:spacing w:line="240" w:lineRule="auto" w:before="3"/>
                          <w:rPr>
                            <w:rFonts w:ascii="Corbel"/>
                            <w:sz w:val="20"/>
                          </w:rPr>
                        </w:pPr>
                      </w:p>
                      <w:p>
                        <w:pPr>
                          <w:spacing w:before="0"/>
                          <w:ind w:left="7811" w:right="0" w:firstLine="0"/>
                          <w:jc w:val="left"/>
                          <w:rPr>
                            <w:rFonts w:ascii="Corbel"/>
                            <w:sz w:val="20"/>
                          </w:rPr>
                        </w:pPr>
                        <w:hyperlink r:id="rId16">
                          <w:r>
                            <w:rPr>
                              <w:rFonts w:ascii="Corbel"/>
                              <w:spacing w:val="7"/>
                              <w:sz w:val="20"/>
                            </w:rPr>
                            <w:t>www.nature.com/scientificreports</w:t>
                          </w:r>
                        </w:hyperlink>
                      </w:p>
                    </w:txbxContent>
                  </v:textbox>
                  <w10:wrap type="none"/>
                </v:shape>
                <w10:wrap type="none"/>
              </v:group>
            </w:pict>
          </mc:Fallback>
        </mc:AlternateContent>
      </w:r>
      <w:r>
        <w:rPr>
          <w:rFonts w:ascii="Corbel"/>
          <w:b/>
          <w:spacing w:val="-4"/>
          <w:sz w:val="36"/>
        </w:rPr>
        <w:t>OPEN</w:t>
      </w:r>
    </w:p>
    <w:p>
      <w:pPr>
        <w:pStyle w:val="Title"/>
        <w:spacing w:line="228" w:lineRule="auto"/>
      </w:pPr>
      <w:r>
        <w:rPr>
          <w:b w:val="0"/>
        </w:rPr>
        <w:br w:type="column"/>
      </w:r>
      <w:bookmarkStart w:name="﻿A parametric investigation of binaural " w:id="1"/>
      <w:bookmarkEnd w:id="1"/>
      <w:r>
        <w:rPr>
          <w:b w:val="0"/>
        </w:rPr>
      </w:r>
      <w:r>
        <w:rPr/>
        <w:t>A parametric investigation of binaural beats for brain entrainment</w:t>
      </w:r>
      <w:r>
        <w:rPr>
          <w:spacing w:val="-18"/>
        </w:rPr>
        <w:t> </w:t>
      </w:r>
      <w:r>
        <w:rPr/>
        <w:t>and</w:t>
      </w:r>
      <w:r>
        <w:rPr>
          <w:spacing w:val="-17"/>
        </w:rPr>
        <w:t> </w:t>
      </w:r>
      <w:r>
        <w:rPr/>
        <w:t>enhancing sustained attention</w:t>
      </w:r>
    </w:p>
    <w:p>
      <w:pPr>
        <w:pStyle w:val="Heading2"/>
        <w:spacing w:line="240" w:lineRule="auto" w:before="107"/>
        <w:ind w:left="260"/>
      </w:pPr>
      <w:r>
        <w:rPr/>
        <mc:AlternateContent>
          <mc:Choice Requires="wps">
            <w:drawing>
              <wp:anchor distT="0" distB="0" distL="0" distR="0" allowOverlap="1" layoutInCell="1" locked="0" behindDoc="0" simplePos="0" relativeHeight="15730176">
                <wp:simplePos x="0" y="0"/>
                <wp:positionH relativeFrom="page">
                  <wp:posOffset>1859754</wp:posOffset>
                </wp:positionH>
                <wp:positionV relativeFrom="paragraph">
                  <wp:posOffset>-1454653</wp:posOffset>
                </wp:positionV>
                <wp:extent cx="12700" cy="764095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2700" cy="7640955"/>
                          <a:chExt cx="12700" cy="7640955"/>
                        </a:xfrm>
                      </wpg:grpSpPr>
                      <wps:wsp>
                        <wps:cNvPr id="28" name="Graphic 28"/>
                        <wps:cNvSpPr/>
                        <wps:spPr>
                          <a:xfrm>
                            <a:off x="6350" y="44489"/>
                            <a:ext cx="1270" cy="7571105"/>
                          </a:xfrm>
                          <a:custGeom>
                            <a:avLst/>
                            <a:gdLst/>
                            <a:ahLst/>
                            <a:cxnLst/>
                            <a:rect l="l" t="t" r="r" b="b"/>
                            <a:pathLst>
                              <a:path w="0" h="7571105">
                                <a:moveTo>
                                  <a:pt x="0" y="0"/>
                                </a:moveTo>
                                <a:lnTo>
                                  <a:pt x="0" y="7570914"/>
                                </a:lnTo>
                              </a:path>
                            </a:pathLst>
                          </a:custGeom>
                          <a:ln w="12700">
                            <a:solidFill>
                              <a:srgbClr val="D9E4EB"/>
                            </a:solidFill>
                            <a:prstDash val="dot"/>
                          </a:ln>
                        </wps:spPr>
                        <wps:bodyPr wrap="square" lIns="0" tIns="0" rIns="0" bIns="0" rtlCol="0">
                          <a:prstTxWarp prst="textNoShape">
                            <a:avLst/>
                          </a:prstTxWarp>
                          <a:noAutofit/>
                        </wps:bodyPr>
                      </wps:wsp>
                      <wps:wsp>
                        <wps:cNvPr id="29" name="Graphic 29"/>
                        <wps:cNvSpPr/>
                        <wps:spPr>
                          <a:xfrm>
                            <a:off x="-4" y="0"/>
                            <a:ext cx="12700" cy="7640955"/>
                          </a:xfrm>
                          <a:custGeom>
                            <a:avLst/>
                            <a:gdLst/>
                            <a:ahLst/>
                            <a:cxnLst/>
                            <a:rect l="l" t="t" r="r" b="b"/>
                            <a:pathLst>
                              <a:path w="12700" h="7640955">
                                <a:moveTo>
                                  <a:pt x="12700" y="7634465"/>
                                </a:moveTo>
                                <a:lnTo>
                                  <a:pt x="10833" y="7629982"/>
                                </a:lnTo>
                                <a:lnTo>
                                  <a:pt x="6350" y="7628115"/>
                                </a:lnTo>
                                <a:lnTo>
                                  <a:pt x="1854" y="7629982"/>
                                </a:lnTo>
                                <a:lnTo>
                                  <a:pt x="0" y="7634465"/>
                                </a:lnTo>
                                <a:lnTo>
                                  <a:pt x="1854" y="7638961"/>
                                </a:lnTo>
                                <a:lnTo>
                                  <a:pt x="6350" y="7640815"/>
                                </a:lnTo>
                                <a:lnTo>
                                  <a:pt x="10833" y="7638961"/>
                                </a:lnTo>
                                <a:lnTo>
                                  <a:pt x="12700" y="7634465"/>
                                </a:lnTo>
                                <a:close/>
                              </a:path>
                              <a:path w="12700" h="7640955">
                                <a:moveTo>
                                  <a:pt x="12700" y="6350"/>
                                </a:moveTo>
                                <a:lnTo>
                                  <a:pt x="10833" y="1866"/>
                                </a:lnTo>
                                <a:lnTo>
                                  <a:pt x="6350" y="0"/>
                                </a:lnTo>
                                <a:lnTo>
                                  <a:pt x="1854" y="1866"/>
                                </a:lnTo>
                                <a:lnTo>
                                  <a:pt x="0" y="6350"/>
                                </a:lnTo>
                                <a:lnTo>
                                  <a:pt x="1854" y="10845"/>
                                </a:lnTo>
                                <a:lnTo>
                                  <a:pt x="6350" y="12700"/>
                                </a:lnTo>
                                <a:lnTo>
                                  <a:pt x="10833" y="10845"/>
                                </a:lnTo>
                                <a:lnTo>
                                  <a:pt x="12700"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46.437393pt;margin-top:-114.539658pt;width:1pt;height:601.65pt;mso-position-horizontal-relative:page;mso-position-vertical-relative:paragraph;z-index:15730176" id="docshapegroup24" coordorigin="2929,-2291" coordsize="20,12033">
                <v:line style="position:absolute" from="2939,-2221" to="2939,9702" stroked="true" strokeweight="1pt" strokecolor="#d9e4eb">
                  <v:stroke dashstyle="dot"/>
                </v:line>
                <v:shape style="position:absolute;left:2928;top:-2291;width:20;height:12033" id="docshape25" coordorigin="2929,-2291" coordsize="20,12033" path="m2949,9732l2946,9725,2939,9722,2932,9725,2929,9732,2932,9739,2939,9742,2946,9739,2949,9732xm2949,-2281l2946,-2288,2939,-2291,2932,-2288,2929,-2281,2932,-2274,2939,-2271,2946,-2274,2949,-2281xe" filled="true" fillcolor="#d9e4eb" stroked="false">
                  <v:path arrowok="t"/>
                  <v:fill type="solid"/>
                </v:shape>
                <w10:wrap type="none"/>
              </v:group>
            </w:pict>
          </mc:Fallback>
        </mc:AlternateContent>
      </w:r>
      <w:r>
        <w:rPr/>
        <w:t>Anastasiia</w:t>
      </w:r>
      <w:r>
        <w:rPr>
          <w:spacing w:val="-1"/>
        </w:rPr>
        <w:t> </w:t>
      </w:r>
      <w:r>
        <w:rPr/>
        <w:t>Melnichuk</w:t>
      </w:r>
      <w:r>
        <w:rPr>
          <w:vertAlign w:val="superscript"/>
        </w:rPr>
        <w:t>1</w:t>
      </w:r>
      <w:r>
        <w:rPr>
          <w:rFonts w:ascii="Wingdings" w:hAnsi="Wingdings"/>
          <w:b w:val="0"/>
          <w:vertAlign w:val="superscript"/>
        </w:rPr>
        <w:t></w:t>
      </w:r>
      <w:r>
        <w:rPr>
          <w:vertAlign w:val="baseline"/>
        </w:rPr>
        <w:t>, Robert</w:t>
      </w:r>
      <w:r>
        <w:rPr>
          <w:spacing w:val="-1"/>
          <w:vertAlign w:val="baseline"/>
        </w:rPr>
        <w:t> </w:t>
      </w:r>
      <w:r>
        <w:rPr>
          <w:vertAlign w:val="baseline"/>
        </w:rPr>
        <w:t>K.</w:t>
      </w:r>
      <w:r>
        <w:rPr>
          <w:spacing w:val="-8"/>
          <w:vertAlign w:val="baseline"/>
        </w:rPr>
        <w:t> </w:t>
      </w:r>
      <w:r>
        <w:rPr>
          <w:vertAlign w:val="baseline"/>
        </w:rPr>
        <w:t>Cooper</w:t>
      </w:r>
      <w:r>
        <w:rPr>
          <w:spacing w:val="-5"/>
          <w:vertAlign w:val="baseline"/>
        </w:rPr>
        <w:t> </w:t>
      </w:r>
      <w:r>
        <w:rPr>
          <w:vertAlign w:val="baseline"/>
        </w:rPr>
        <w:t>Jr.</w:t>
      </w:r>
      <w:r>
        <w:rPr>
          <w:vertAlign w:val="superscript"/>
        </w:rPr>
        <w:t>2</w:t>
      </w:r>
      <w:r>
        <w:rPr>
          <w:spacing w:val="-1"/>
          <w:vertAlign w:val="baseline"/>
        </w:rPr>
        <w:t> </w:t>
      </w:r>
      <w:r>
        <w:rPr>
          <w:vertAlign w:val="baseline"/>
        </w:rPr>
        <w:t>&amp; Larry</w:t>
      </w:r>
      <w:r>
        <w:rPr>
          <w:spacing w:val="-12"/>
          <w:vertAlign w:val="baseline"/>
        </w:rPr>
        <w:t> </w:t>
      </w:r>
      <w:r>
        <w:rPr>
          <w:vertAlign w:val="baseline"/>
        </w:rPr>
        <w:t>W.</w:t>
      </w:r>
      <w:r>
        <w:rPr>
          <w:spacing w:val="-1"/>
          <w:vertAlign w:val="baseline"/>
        </w:rPr>
        <w:t> </w:t>
      </w:r>
      <w:r>
        <w:rPr>
          <w:vertAlign w:val="baseline"/>
        </w:rPr>
        <w:t>Hawk</w:t>
      </w:r>
      <w:r>
        <w:rPr>
          <w:spacing w:val="-4"/>
          <w:vertAlign w:val="baseline"/>
        </w:rPr>
        <w:t> Jr.</w:t>
      </w:r>
      <w:r>
        <w:rPr>
          <w:spacing w:val="-4"/>
          <w:vertAlign w:val="superscript"/>
        </w:rPr>
        <w:t>2</w:t>
      </w:r>
    </w:p>
    <w:p>
      <w:pPr>
        <w:spacing w:before="174"/>
        <w:ind w:left="260" w:right="278" w:firstLine="0"/>
        <w:jc w:val="left"/>
        <w:rPr>
          <w:rFonts w:ascii="Corbel" w:hAnsi="Corbel"/>
          <w:b/>
          <w:sz w:val="18"/>
        </w:rPr>
      </w:pPr>
      <w:r>
        <w:rPr>
          <w:rFonts w:ascii="Corbel" w:hAnsi="Corbel"/>
          <w:b/>
          <w:sz w:val="18"/>
        </w:rPr>
        <w:t>Binaural beats (BBs) have garnered attention as a highly accessible, noninvasive method to enhance</w:t>
      </w:r>
      <w:r>
        <w:rPr>
          <w:rFonts w:ascii="Corbel" w:hAnsi="Corbel"/>
          <w:b/>
          <w:spacing w:val="40"/>
          <w:sz w:val="18"/>
        </w:rPr>
        <w:t> </w:t>
      </w:r>
      <w:r>
        <w:rPr>
          <w:rFonts w:ascii="Corbel" w:hAnsi="Corbel"/>
          <w:b/>
          <w:sz w:val="18"/>
        </w:rPr>
        <w:t>cognitive</w:t>
      </w:r>
      <w:r>
        <w:rPr>
          <w:rFonts w:ascii="Corbel" w:hAnsi="Corbel"/>
          <w:b/>
          <w:spacing w:val="-3"/>
          <w:sz w:val="18"/>
        </w:rPr>
        <w:t> </w:t>
      </w:r>
      <w:r>
        <w:rPr>
          <w:rFonts w:ascii="Corbel" w:hAnsi="Corbel"/>
          <w:b/>
          <w:sz w:val="18"/>
        </w:rPr>
        <w:t>performance,</w:t>
      </w:r>
      <w:r>
        <w:rPr>
          <w:rFonts w:ascii="Corbel" w:hAnsi="Corbel"/>
          <w:b/>
          <w:spacing w:val="-3"/>
          <w:sz w:val="18"/>
        </w:rPr>
        <w:t> </w:t>
      </w:r>
      <w:r>
        <w:rPr>
          <w:rFonts w:ascii="Corbel" w:hAnsi="Corbel"/>
          <w:b/>
          <w:sz w:val="18"/>
        </w:rPr>
        <w:t>putatively</w:t>
      </w:r>
      <w:r>
        <w:rPr>
          <w:rFonts w:ascii="Corbel" w:hAnsi="Corbel"/>
          <w:b/>
          <w:spacing w:val="-3"/>
          <w:sz w:val="18"/>
        </w:rPr>
        <w:t> </w:t>
      </w:r>
      <w:r>
        <w:rPr>
          <w:rFonts w:ascii="Corbel" w:hAnsi="Corbel"/>
          <w:b/>
          <w:sz w:val="18"/>
        </w:rPr>
        <w:t>via</w:t>
      </w:r>
      <w:r>
        <w:rPr>
          <w:rFonts w:ascii="Corbel" w:hAnsi="Corbel"/>
          <w:b/>
          <w:spacing w:val="-3"/>
          <w:sz w:val="18"/>
        </w:rPr>
        <w:t> </w:t>
      </w:r>
      <w:r>
        <w:rPr>
          <w:rFonts w:ascii="Corbel" w:hAnsi="Corbel"/>
          <w:b/>
          <w:sz w:val="18"/>
        </w:rPr>
        <w:t>brain</w:t>
      </w:r>
      <w:r>
        <w:rPr>
          <w:rFonts w:ascii="Corbel" w:hAnsi="Corbel"/>
          <w:b/>
          <w:spacing w:val="-3"/>
          <w:sz w:val="18"/>
        </w:rPr>
        <w:t> </w:t>
      </w:r>
      <w:r>
        <w:rPr>
          <w:rFonts w:ascii="Corbel" w:hAnsi="Corbel"/>
          <w:b/>
          <w:sz w:val="18"/>
        </w:rPr>
        <w:t>entrainment.</w:t>
      </w:r>
      <w:r>
        <w:rPr>
          <w:rFonts w:ascii="Corbel" w:hAnsi="Corbel"/>
          <w:b/>
          <w:spacing w:val="-4"/>
          <w:sz w:val="18"/>
        </w:rPr>
        <w:t> </w:t>
      </w:r>
      <w:r>
        <w:rPr>
          <w:rFonts w:ascii="Corbel" w:hAnsi="Corbel"/>
          <w:b/>
          <w:sz w:val="18"/>
        </w:rPr>
        <w:t>However,</w:t>
      </w:r>
      <w:r>
        <w:rPr>
          <w:rFonts w:ascii="Corbel" w:hAnsi="Corbel"/>
          <w:b/>
          <w:spacing w:val="-3"/>
          <w:sz w:val="18"/>
        </w:rPr>
        <w:t> </w:t>
      </w:r>
      <w:r>
        <w:rPr>
          <w:rFonts w:ascii="Corbel" w:hAnsi="Corbel"/>
          <w:b/>
          <w:sz w:val="18"/>
        </w:rPr>
        <w:t>the</w:t>
      </w:r>
      <w:r>
        <w:rPr>
          <w:rFonts w:ascii="Corbel" w:hAnsi="Corbel"/>
          <w:b/>
          <w:spacing w:val="-3"/>
          <w:sz w:val="18"/>
        </w:rPr>
        <w:t> </w:t>
      </w:r>
      <w:r>
        <w:rPr>
          <w:rFonts w:ascii="Corbel" w:hAnsi="Corbel"/>
          <w:b/>
          <w:sz w:val="18"/>
        </w:rPr>
        <w:t>few</w:t>
      </w:r>
      <w:r>
        <w:rPr>
          <w:rFonts w:ascii="Corbel" w:hAnsi="Corbel"/>
          <w:b/>
          <w:spacing w:val="-4"/>
          <w:sz w:val="18"/>
        </w:rPr>
        <w:t> </w:t>
      </w:r>
      <w:r>
        <w:rPr>
          <w:rFonts w:ascii="Corbel" w:hAnsi="Corbel"/>
          <w:b/>
          <w:sz w:val="18"/>
        </w:rPr>
        <w:t>studies</w:t>
      </w:r>
      <w:r>
        <w:rPr>
          <w:rFonts w:ascii="Corbel" w:hAnsi="Corbel"/>
          <w:b/>
          <w:spacing w:val="-3"/>
          <w:sz w:val="18"/>
        </w:rPr>
        <w:t> </w:t>
      </w:r>
      <w:r>
        <w:rPr>
          <w:rFonts w:ascii="Corbel" w:hAnsi="Corbel"/>
          <w:b/>
          <w:sz w:val="18"/>
        </w:rPr>
        <w:t>that</w:t>
      </w:r>
      <w:r>
        <w:rPr>
          <w:rFonts w:ascii="Corbel" w:hAnsi="Corbel"/>
          <w:b/>
          <w:spacing w:val="-4"/>
          <w:sz w:val="18"/>
        </w:rPr>
        <w:t> </w:t>
      </w:r>
      <w:r>
        <w:rPr>
          <w:rFonts w:ascii="Corbel" w:hAnsi="Corbel"/>
          <w:b/>
          <w:sz w:val="18"/>
        </w:rPr>
        <w:t>have</w:t>
      </w:r>
      <w:r>
        <w:rPr>
          <w:rFonts w:ascii="Corbel" w:hAnsi="Corbel"/>
          <w:b/>
          <w:spacing w:val="-3"/>
          <w:sz w:val="18"/>
        </w:rPr>
        <w:t> </w:t>
      </w:r>
      <w:r>
        <w:rPr>
          <w:rFonts w:ascii="Corbel" w:hAnsi="Corbel"/>
          <w:b/>
          <w:sz w:val="18"/>
        </w:rPr>
        <w:t>directly</w:t>
      </w:r>
      <w:r>
        <w:rPr>
          <w:rFonts w:ascii="Corbel" w:hAnsi="Corbel"/>
          <w:b/>
          <w:spacing w:val="40"/>
          <w:sz w:val="18"/>
        </w:rPr>
        <w:t> </w:t>
      </w:r>
      <w:r>
        <w:rPr>
          <w:rFonts w:ascii="Corbel" w:hAnsi="Corbel"/>
          <w:b/>
          <w:sz w:val="18"/>
        </w:rPr>
        <w:t>examined</w:t>
      </w:r>
      <w:r>
        <w:rPr>
          <w:rFonts w:ascii="Corbel" w:hAnsi="Corbel"/>
          <w:b/>
          <w:spacing w:val="-3"/>
          <w:sz w:val="18"/>
        </w:rPr>
        <w:t> </w:t>
      </w:r>
      <w:r>
        <w:rPr>
          <w:rFonts w:ascii="Corbel" w:hAnsi="Corbel"/>
          <w:b/>
          <w:sz w:val="18"/>
        </w:rPr>
        <w:t>the</w:t>
      </w:r>
      <w:r>
        <w:rPr>
          <w:rFonts w:ascii="Corbel" w:hAnsi="Corbel"/>
          <w:b/>
          <w:spacing w:val="-3"/>
          <w:sz w:val="18"/>
        </w:rPr>
        <w:t> </w:t>
      </w:r>
      <w:r>
        <w:rPr>
          <w:rFonts w:ascii="Corbel" w:hAnsi="Corbel"/>
          <w:b/>
          <w:sz w:val="18"/>
        </w:rPr>
        <w:t>impact</w:t>
      </w:r>
      <w:r>
        <w:rPr>
          <w:rFonts w:ascii="Corbel" w:hAnsi="Corbel"/>
          <w:b/>
          <w:spacing w:val="-4"/>
          <w:sz w:val="18"/>
        </w:rPr>
        <w:t> </w:t>
      </w:r>
      <w:r>
        <w:rPr>
          <w:rFonts w:ascii="Corbel" w:hAnsi="Corbel"/>
          <w:b/>
          <w:sz w:val="18"/>
        </w:rPr>
        <w:t>of</w:t>
      </w:r>
      <w:r>
        <w:rPr>
          <w:rFonts w:ascii="Corbel" w:hAnsi="Corbel"/>
          <w:b/>
          <w:spacing w:val="-4"/>
          <w:sz w:val="18"/>
        </w:rPr>
        <w:t> </w:t>
      </w:r>
      <w:r>
        <w:rPr>
          <w:rFonts w:ascii="Corbel" w:hAnsi="Corbel"/>
          <w:b/>
          <w:sz w:val="18"/>
        </w:rPr>
        <w:t>BBs</w:t>
      </w:r>
      <w:r>
        <w:rPr>
          <w:rFonts w:ascii="Corbel" w:hAnsi="Corbel"/>
          <w:b/>
          <w:spacing w:val="-3"/>
          <w:sz w:val="18"/>
        </w:rPr>
        <w:t> </w:t>
      </w:r>
      <w:r>
        <w:rPr>
          <w:rFonts w:ascii="Corbel" w:hAnsi="Corbel"/>
          <w:b/>
          <w:sz w:val="18"/>
        </w:rPr>
        <w:t>on</w:t>
      </w:r>
      <w:r>
        <w:rPr>
          <w:rFonts w:ascii="Corbel" w:hAnsi="Corbel"/>
          <w:b/>
          <w:spacing w:val="-3"/>
          <w:sz w:val="18"/>
        </w:rPr>
        <w:t> </w:t>
      </w:r>
      <w:r>
        <w:rPr>
          <w:rFonts w:ascii="Corbel" w:hAnsi="Corbel"/>
          <w:b/>
          <w:sz w:val="18"/>
        </w:rPr>
        <w:t>sustained</w:t>
      </w:r>
      <w:r>
        <w:rPr>
          <w:rFonts w:ascii="Corbel" w:hAnsi="Corbel"/>
          <w:b/>
          <w:spacing w:val="-3"/>
          <w:sz w:val="18"/>
        </w:rPr>
        <w:t> </w:t>
      </w:r>
      <w:r>
        <w:rPr>
          <w:rFonts w:ascii="Corbel" w:hAnsi="Corbel"/>
          <w:b/>
          <w:sz w:val="18"/>
        </w:rPr>
        <w:t>attention</w:t>
      </w:r>
      <w:r>
        <w:rPr>
          <w:rFonts w:ascii="Corbel" w:hAnsi="Corbel"/>
          <w:b/>
          <w:spacing w:val="-3"/>
          <w:sz w:val="18"/>
        </w:rPr>
        <w:t> </w:t>
      </w:r>
      <w:r>
        <w:rPr>
          <w:rFonts w:ascii="Corbel" w:hAnsi="Corbel"/>
          <w:b/>
          <w:sz w:val="18"/>
        </w:rPr>
        <w:t>report</w:t>
      </w:r>
      <w:r>
        <w:rPr>
          <w:rFonts w:ascii="Corbel" w:hAnsi="Corbel"/>
          <w:b/>
          <w:spacing w:val="-4"/>
          <w:sz w:val="18"/>
        </w:rPr>
        <w:t> </w:t>
      </w:r>
      <w:r>
        <w:rPr>
          <w:rFonts w:ascii="Corbel" w:hAnsi="Corbel"/>
          <w:b/>
          <w:sz w:val="18"/>
        </w:rPr>
        <w:t>inconsistent</w:t>
      </w:r>
      <w:r>
        <w:rPr>
          <w:rFonts w:ascii="Corbel" w:hAnsi="Corbel"/>
          <w:b/>
          <w:spacing w:val="-4"/>
          <w:sz w:val="18"/>
        </w:rPr>
        <w:t> </w:t>
      </w:r>
      <w:r>
        <w:rPr>
          <w:rFonts w:ascii="Corbel" w:hAnsi="Corbel"/>
          <w:b/>
          <w:sz w:val="18"/>
        </w:rPr>
        <w:t>findings,</w:t>
      </w:r>
      <w:r>
        <w:rPr>
          <w:rFonts w:ascii="Corbel" w:hAnsi="Corbel"/>
          <w:b/>
          <w:spacing w:val="-3"/>
          <w:sz w:val="18"/>
        </w:rPr>
        <w:t> </w:t>
      </w:r>
      <w:r>
        <w:rPr>
          <w:rFonts w:ascii="Corbel" w:hAnsi="Corbel"/>
          <w:b/>
          <w:sz w:val="18"/>
        </w:rPr>
        <w:t>perhaps</w:t>
      </w:r>
      <w:r>
        <w:rPr>
          <w:rFonts w:ascii="Corbel" w:hAnsi="Corbel"/>
          <w:b/>
          <w:spacing w:val="-3"/>
          <w:sz w:val="18"/>
        </w:rPr>
        <w:t> </w:t>
      </w:r>
      <w:r>
        <w:rPr>
          <w:rFonts w:ascii="Corbel" w:hAnsi="Corbel"/>
          <w:b/>
          <w:sz w:val="18"/>
        </w:rPr>
        <w:t>due</w:t>
      </w:r>
      <w:r>
        <w:rPr>
          <w:rFonts w:ascii="Corbel" w:hAnsi="Corbel"/>
          <w:b/>
          <w:spacing w:val="-3"/>
          <w:sz w:val="18"/>
        </w:rPr>
        <w:t> </w:t>
      </w:r>
      <w:r>
        <w:rPr>
          <w:rFonts w:ascii="Corbel" w:hAnsi="Corbel"/>
          <w:b/>
          <w:sz w:val="18"/>
        </w:rPr>
        <w:t>to</w:t>
      </w:r>
      <w:r>
        <w:rPr>
          <w:rFonts w:ascii="Corbel" w:hAnsi="Corbel"/>
          <w:b/>
          <w:spacing w:val="-3"/>
          <w:sz w:val="18"/>
        </w:rPr>
        <w:t> </w:t>
      </w:r>
      <w:r>
        <w:rPr>
          <w:rFonts w:ascii="Corbel" w:hAnsi="Corbel"/>
          <w:b/>
          <w:sz w:val="18"/>
        </w:rPr>
        <w:t>wide</w:t>
      </w:r>
      <w:r>
        <w:rPr>
          <w:rFonts w:ascii="Corbel" w:hAnsi="Corbel"/>
          <w:b/>
          <w:spacing w:val="40"/>
          <w:sz w:val="18"/>
        </w:rPr>
        <w:t> </w:t>
      </w:r>
      <w:r>
        <w:rPr>
          <w:rFonts w:ascii="Corbel" w:hAnsi="Corbel"/>
          <w:b/>
          <w:sz w:val="18"/>
        </w:rPr>
        <w:t>variation in methodology.</w:t>
      </w:r>
      <w:r>
        <w:rPr>
          <w:rFonts w:ascii="Corbel" w:hAnsi="Corbel"/>
          <w:b/>
          <w:spacing w:val="-8"/>
          <w:sz w:val="18"/>
        </w:rPr>
        <w:t> </w:t>
      </w:r>
      <w:r>
        <w:rPr>
          <w:rFonts w:ascii="Corbel" w:hAnsi="Corbel"/>
          <w:b/>
          <w:sz w:val="18"/>
        </w:rPr>
        <w:t>This study experimentally varied BB parameters while testing the effects</w:t>
      </w:r>
      <w:r>
        <w:rPr>
          <w:rFonts w:ascii="Corbel" w:hAnsi="Corbel"/>
          <w:b/>
          <w:spacing w:val="40"/>
          <w:sz w:val="18"/>
        </w:rPr>
        <w:t> </w:t>
      </w:r>
      <w:r>
        <w:rPr>
          <w:rFonts w:ascii="Corbel" w:hAnsi="Corbel"/>
          <w:b/>
          <w:sz w:val="18"/>
        </w:rPr>
        <w:t>of BBs on both sustained attention and brain entrainment. 80 undergraduate participants were</w:t>
      </w:r>
      <w:r>
        <w:rPr>
          <w:rFonts w:ascii="Corbel" w:hAnsi="Corbel"/>
          <w:b/>
          <w:spacing w:val="40"/>
          <w:sz w:val="18"/>
        </w:rPr>
        <w:t> </w:t>
      </w:r>
      <w:r>
        <w:rPr>
          <w:rFonts w:ascii="Corbel" w:hAnsi="Corbel"/>
          <w:b/>
          <w:sz w:val="18"/>
        </w:rPr>
        <w:t>randomized to 1 of 16 between-subject conditions in a 2 beats frequency (beta or gamma)</w:t>
      </w:r>
      <w:r>
        <w:rPr>
          <w:rFonts w:ascii="Corbel" w:hAnsi="Corbel"/>
          <w:b/>
          <w:spacing w:val="-13"/>
          <w:sz w:val="18"/>
        </w:rPr>
        <w:t> </w:t>
      </w:r>
      <w:r>
        <w:rPr>
          <w:rFonts w:ascii="Corbel" w:hAnsi="Corbel"/>
          <w:b/>
          <w:sz w:val="18"/>
        </w:rPr>
        <w:t>×</w:t>
      </w:r>
      <w:r>
        <w:rPr>
          <w:rFonts w:ascii="Corbel" w:hAnsi="Corbel"/>
          <w:b/>
          <w:spacing w:val="-12"/>
          <w:sz w:val="18"/>
        </w:rPr>
        <w:t> </w:t>
      </w:r>
      <w:r>
        <w:rPr>
          <w:rFonts w:ascii="Corbel" w:hAnsi="Corbel"/>
          <w:b/>
          <w:sz w:val="18"/>
        </w:rPr>
        <w:t>2 carrier</w:t>
      </w:r>
      <w:r>
        <w:rPr>
          <w:rFonts w:ascii="Corbel" w:hAnsi="Corbel"/>
          <w:b/>
          <w:spacing w:val="40"/>
          <w:sz w:val="18"/>
        </w:rPr>
        <w:t> </w:t>
      </w:r>
      <w:r>
        <w:rPr>
          <w:rFonts w:ascii="Corbel" w:hAnsi="Corbel"/>
          <w:b/>
          <w:sz w:val="18"/>
        </w:rPr>
        <w:t>tone (340 or 400 Hz)</w:t>
      </w:r>
      <w:r>
        <w:rPr>
          <w:rFonts w:ascii="Corbel" w:hAnsi="Corbel"/>
          <w:b/>
          <w:spacing w:val="-15"/>
          <w:sz w:val="18"/>
        </w:rPr>
        <w:t> </w:t>
      </w:r>
      <w:r>
        <w:rPr>
          <w:rFonts w:ascii="Corbel" w:hAnsi="Corbel"/>
          <w:b/>
          <w:sz w:val="18"/>
        </w:rPr>
        <w:t>×</w:t>
      </w:r>
      <w:r>
        <w:rPr>
          <w:rFonts w:ascii="Corbel" w:hAnsi="Corbel"/>
          <w:b/>
          <w:spacing w:val="-15"/>
          <w:sz w:val="18"/>
        </w:rPr>
        <w:t> </w:t>
      </w:r>
      <w:r>
        <w:rPr>
          <w:rFonts w:ascii="Corbel" w:hAnsi="Corbel"/>
          <w:b/>
          <w:sz w:val="18"/>
        </w:rPr>
        <w:t>2 onset time (before or with task onset)</w:t>
      </w:r>
      <w:r>
        <w:rPr>
          <w:rFonts w:ascii="Corbel" w:hAnsi="Corbel"/>
          <w:b/>
          <w:spacing w:val="-16"/>
          <w:sz w:val="18"/>
        </w:rPr>
        <w:t> </w:t>
      </w:r>
      <w:r>
        <w:rPr>
          <w:rFonts w:ascii="Corbel" w:hAnsi="Corbel"/>
          <w:b/>
          <w:sz w:val="18"/>
        </w:rPr>
        <w:t>×</w:t>
      </w:r>
      <w:r>
        <w:rPr>
          <w:rFonts w:ascii="Corbel" w:hAnsi="Corbel"/>
          <w:b/>
          <w:spacing w:val="-15"/>
          <w:sz w:val="18"/>
        </w:rPr>
        <w:t> </w:t>
      </w:r>
      <w:r>
        <w:rPr>
          <w:rFonts w:ascii="Corbel" w:hAnsi="Corbel"/>
          <w:b/>
          <w:sz w:val="18"/>
        </w:rPr>
        <w:t>2 background masking noise (present</w:t>
      </w:r>
      <w:r>
        <w:rPr>
          <w:rFonts w:ascii="Corbel" w:hAnsi="Corbel"/>
          <w:b/>
          <w:spacing w:val="40"/>
          <w:sz w:val="18"/>
        </w:rPr>
        <w:t> </w:t>
      </w:r>
      <w:r>
        <w:rPr>
          <w:rFonts w:ascii="Corbel" w:hAnsi="Corbel"/>
          <w:b/>
          <w:sz w:val="18"/>
        </w:rPr>
        <w:t>or absent) factorial design. Participants completed a 2-visit within-subjects cross-over comparison of</w:t>
      </w:r>
      <w:r>
        <w:rPr>
          <w:rFonts w:ascii="Corbel" w:hAnsi="Corbel"/>
          <w:b/>
          <w:spacing w:val="40"/>
          <w:sz w:val="18"/>
        </w:rPr>
        <w:t> </w:t>
      </w:r>
      <w:r>
        <w:rPr>
          <w:rFonts w:ascii="Corbel" w:hAnsi="Corbel"/>
          <w:b/>
          <w:sz w:val="18"/>
        </w:rPr>
        <w:t>BBs vs. control auditory stimulation. EEG data were collected to validate brain entrainment.</w:t>
      </w:r>
      <w:r>
        <w:rPr>
          <w:rFonts w:ascii="Corbel" w:hAnsi="Corbel"/>
          <w:b/>
          <w:spacing w:val="-8"/>
          <w:sz w:val="18"/>
        </w:rPr>
        <w:t> </w:t>
      </w:r>
      <w:r>
        <w:rPr>
          <w:rFonts w:ascii="Corbel" w:hAnsi="Corbel"/>
          <w:b/>
          <w:sz w:val="18"/>
        </w:rPr>
        <w:t>Gamma</w:t>
      </w:r>
      <w:r>
        <w:rPr>
          <w:rFonts w:ascii="Corbel" w:hAnsi="Corbel"/>
          <w:b/>
          <w:spacing w:val="40"/>
          <w:sz w:val="18"/>
        </w:rPr>
        <w:t> </w:t>
      </w:r>
      <w:r>
        <w:rPr>
          <w:rFonts w:ascii="Corbel" w:hAnsi="Corbel"/>
          <w:b/>
          <w:sz w:val="18"/>
        </w:rPr>
        <w:t>frequency BBs with a low carrier tone and white noise background improved general attention</w:t>
      </w:r>
      <w:r>
        <w:rPr>
          <w:rFonts w:ascii="Corbel" w:hAnsi="Corbel"/>
          <w:b/>
          <w:spacing w:val="40"/>
          <w:sz w:val="18"/>
        </w:rPr>
        <w:t> </w:t>
      </w:r>
      <w:r>
        <w:rPr>
          <w:rFonts w:ascii="Corbel" w:hAnsi="Corbel"/>
          <w:b/>
          <w:sz w:val="18"/>
        </w:rPr>
        <w:t>performance but did not reduce the vigilance decrement over time, suggesting BBs may modulate</w:t>
      </w:r>
    </w:p>
    <w:p>
      <w:pPr>
        <w:spacing w:before="3"/>
        <w:ind w:left="260" w:right="0" w:firstLine="0"/>
        <w:jc w:val="left"/>
        <w:rPr>
          <w:rFonts w:ascii="Corbel"/>
          <w:b/>
          <w:sz w:val="18"/>
        </w:rPr>
      </w:pPr>
      <w:r>
        <w:rPr>
          <w:rFonts w:ascii="Corbel"/>
          <w:b/>
          <w:sz w:val="18"/>
        </w:rPr>
        <w:t>other</w:t>
      </w:r>
      <w:r>
        <w:rPr>
          <w:rFonts w:ascii="Corbel"/>
          <w:b/>
          <w:spacing w:val="-3"/>
          <w:sz w:val="18"/>
        </w:rPr>
        <w:t> </w:t>
      </w:r>
      <w:r>
        <w:rPr>
          <w:rFonts w:ascii="Corbel"/>
          <w:b/>
          <w:sz w:val="18"/>
        </w:rPr>
        <w:t>cognitive</w:t>
      </w:r>
      <w:r>
        <w:rPr>
          <w:rFonts w:ascii="Corbel"/>
          <w:b/>
          <w:spacing w:val="-3"/>
          <w:sz w:val="18"/>
        </w:rPr>
        <w:t> </w:t>
      </w:r>
      <w:r>
        <w:rPr>
          <w:rFonts w:ascii="Corbel"/>
          <w:b/>
          <w:sz w:val="18"/>
        </w:rPr>
        <w:t>aspects</w:t>
      </w:r>
      <w:r>
        <w:rPr>
          <w:rFonts w:ascii="Corbel"/>
          <w:b/>
          <w:spacing w:val="-3"/>
          <w:sz w:val="18"/>
        </w:rPr>
        <w:t> </w:t>
      </w:r>
      <w:r>
        <w:rPr>
          <w:rFonts w:ascii="Corbel"/>
          <w:b/>
          <w:sz w:val="18"/>
        </w:rPr>
        <w:t>rather</w:t>
      </w:r>
      <w:r>
        <w:rPr>
          <w:rFonts w:ascii="Corbel"/>
          <w:b/>
          <w:spacing w:val="-3"/>
          <w:sz w:val="18"/>
        </w:rPr>
        <w:t> </w:t>
      </w:r>
      <w:r>
        <w:rPr>
          <w:rFonts w:ascii="Corbel"/>
          <w:b/>
          <w:sz w:val="18"/>
        </w:rPr>
        <w:t>than</w:t>
      </w:r>
      <w:r>
        <w:rPr>
          <w:rFonts w:ascii="Corbel"/>
          <w:b/>
          <w:spacing w:val="-3"/>
          <w:sz w:val="18"/>
        </w:rPr>
        <w:t> </w:t>
      </w:r>
      <w:r>
        <w:rPr>
          <w:rFonts w:ascii="Corbel"/>
          <w:b/>
          <w:sz w:val="18"/>
        </w:rPr>
        <w:t>sustained</w:t>
      </w:r>
      <w:r>
        <w:rPr>
          <w:rFonts w:ascii="Corbel"/>
          <w:b/>
          <w:spacing w:val="-3"/>
          <w:sz w:val="18"/>
        </w:rPr>
        <w:t> </w:t>
      </w:r>
      <w:r>
        <w:rPr>
          <w:rFonts w:ascii="Corbel"/>
          <w:b/>
          <w:sz w:val="18"/>
        </w:rPr>
        <w:t>focus.</w:t>
      </w:r>
      <w:r>
        <w:rPr>
          <w:rFonts w:ascii="Corbel"/>
          <w:b/>
          <w:spacing w:val="-4"/>
          <w:sz w:val="18"/>
        </w:rPr>
        <w:t> </w:t>
      </w:r>
      <w:r>
        <w:rPr>
          <w:rFonts w:ascii="Corbel"/>
          <w:b/>
          <w:sz w:val="18"/>
        </w:rPr>
        <w:t>EEG</w:t>
      </w:r>
      <w:r>
        <w:rPr>
          <w:rFonts w:ascii="Corbel"/>
          <w:b/>
          <w:spacing w:val="-4"/>
          <w:sz w:val="18"/>
        </w:rPr>
        <w:t> </w:t>
      </w:r>
      <w:r>
        <w:rPr>
          <w:rFonts w:ascii="Corbel"/>
          <w:b/>
          <w:sz w:val="18"/>
        </w:rPr>
        <w:t>results</w:t>
      </w:r>
      <w:r>
        <w:rPr>
          <w:rFonts w:ascii="Corbel"/>
          <w:b/>
          <w:spacing w:val="-3"/>
          <w:sz w:val="18"/>
        </w:rPr>
        <w:t> </w:t>
      </w:r>
      <w:r>
        <w:rPr>
          <w:rFonts w:ascii="Corbel"/>
          <w:b/>
          <w:sz w:val="18"/>
        </w:rPr>
        <w:t>confirmed</w:t>
      </w:r>
      <w:r>
        <w:rPr>
          <w:rFonts w:ascii="Corbel"/>
          <w:b/>
          <w:spacing w:val="-3"/>
          <w:sz w:val="18"/>
        </w:rPr>
        <w:t> </w:t>
      </w:r>
      <w:r>
        <w:rPr>
          <w:rFonts w:ascii="Corbel"/>
          <w:b/>
          <w:sz w:val="18"/>
        </w:rPr>
        <w:t>brain</w:t>
      </w:r>
      <w:r>
        <w:rPr>
          <w:rFonts w:ascii="Corbel"/>
          <w:b/>
          <w:spacing w:val="-3"/>
          <w:sz w:val="18"/>
        </w:rPr>
        <w:t> </w:t>
      </w:r>
      <w:r>
        <w:rPr>
          <w:rFonts w:ascii="Corbel"/>
          <w:b/>
          <w:sz w:val="18"/>
        </w:rPr>
        <w:t>entrainment,</w:t>
      </w:r>
      <w:r>
        <w:rPr>
          <w:rFonts w:ascii="Corbel"/>
          <w:b/>
          <w:spacing w:val="-3"/>
          <w:sz w:val="18"/>
        </w:rPr>
        <w:t> </w:t>
      </w:r>
      <w:r>
        <w:rPr>
          <w:rFonts w:ascii="Corbel"/>
          <w:b/>
          <w:sz w:val="18"/>
        </w:rPr>
        <w:t>though</w:t>
      </w:r>
      <w:r>
        <w:rPr>
          <w:rFonts w:ascii="Corbel"/>
          <w:b/>
          <w:spacing w:val="40"/>
          <w:sz w:val="18"/>
        </w:rPr>
        <w:t> </w:t>
      </w:r>
      <w:r>
        <w:rPr>
          <w:rFonts w:ascii="Corbel"/>
          <w:b/>
          <w:sz w:val="18"/>
        </w:rPr>
        <w:t>entrainment varied with BB parameters and background noise. Further research should explore the</w:t>
      </w:r>
      <w:r>
        <w:rPr>
          <w:rFonts w:ascii="Corbel"/>
          <w:b/>
          <w:spacing w:val="40"/>
          <w:sz w:val="18"/>
        </w:rPr>
        <w:t> </w:t>
      </w:r>
      <w:r>
        <w:rPr>
          <w:rFonts w:ascii="Corbel"/>
          <w:b/>
          <w:sz w:val="18"/>
        </w:rPr>
        <w:t>interactions between BB parameters to optimize their use for cognitive enhancement.</w:t>
      </w:r>
    </w:p>
    <w:p>
      <w:pPr>
        <w:pStyle w:val="BodyText"/>
        <w:spacing w:before="151"/>
        <w:ind w:left="260" w:right="278"/>
      </w:pPr>
      <w:r>
        <w:rPr>
          <w:rFonts w:ascii="Corbel"/>
          <w:b/>
          <w:sz w:val="20"/>
        </w:rPr>
        <w:t>Keywords</w:t>
      </w:r>
      <w:r>
        <w:rPr>
          <w:rFonts w:ascii="Corbel"/>
          <w:b/>
          <w:spacing w:val="40"/>
          <w:sz w:val="20"/>
        </w:rPr>
        <w:t> </w:t>
      </w:r>
      <w:r>
        <w:rPr/>
        <w:t>Binaural</w:t>
      </w:r>
      <w:r>
        <w:rPr>
          <w:spacing w:val="-11"/>
        </w:rPr>
        <w:t> </w:t>
      </w:r>
      <w:r>
        <w:rPr/>
        <w:t>beats,</w:t>
      </w:r>
      <w:r>
        <w:rPr>
          <w:spacing w:val="-11"/>
        </w:rPr>
        <w:t> </w:t>
      </w:r>
      <w:r>
        <w:rPr/>
        <w:t>Sustained</w:t>
      </w:r>
      <w:r>
        <w:rPr>
          <w:spacing w:val="-11"/>
        </w:rPr>
        <w:t> </w:t>
      </w:r>
      <w:r>
        <w:rPr/>
        <w:t>attention,</w:t>
      </w:r>
      <w:r>
        <w:rPr>
          <w:spacing w:val="-11"/>
        </w:rPr>
        <w:t> </w:t>
      </w:r>
      <w:r>
        <w:rPr/>
        <w:t>EEG,</w:t>
      </w:r>
      <w:r>
        <w:rPr>
          <w:spacing w:val="-11"/>
        </w:rPr>
        <w:t> </w:t>
      </w:r>
      <w:r>
        <w:rPr/>
        <w:t>Vigilance</w:t>
      </w:r>
      <w:r>
        <w:rPr>
          <w:spacing w:val="-11"/>
        </w:rPr>
        <w:t> </w:t>
      </w:r>
      <w:r>
        <w:rPr/>
        <w:t>decrement,</w:t>
      </w:r>
      <w:r>
        <w:rPr>
          <w:spacing w:val="-11"/>
        </w:rPr>
        <w:t> </w:t>
      </w:r>
      <w:r>
        <w:rPr/>
        <w:t>Cognitive</w:t>
      </w:r>
      <w:r>
        <w:rPr>
          <w:spacing w:val="-11"/>
        </w:rPr>
        <w:t> </w:t>
      </w:r>
      <w:r>
        <w:rPr/>
        <w:t>enhancement, Brainwave</w:t>
      </w:r>
      <w:r>
        <w:rPr>
          <w:spacing w:val="-6"/>
        </w:rPr>
        <w:t> </w:t>
      </w:r>
      <w:r>
        <w:rPr/>
        <w:t>entrainment</w:t>
      </w:r>
    </w:p>
    <w:p>
      <w:pPr>
        <w:pStyle w:val="BodyText"/>
        <w:spacing w:before="31"/>
        <w:ind w:left="0"/>
      </w:pPr>
    </w:p>
    <w:p>
      <w:pPr>
        <w:pStyle w:val="BodyText"/>
        <w:spacing w:line="230" w:lineRule="auto"/>
        <w:ind w:left="260" w:right="111"/>
        <w:jc w:val="both"/>
      </w:pPr>
      <w:r>
        <w:rPr/>
        <w:t>As the modern world grows increasingly complex and demanding, multiple scientific fields have shown interest</w:t>
      </w:r>
      <w:r>
        <w:rPr>
          <w:spacing w:val="-1"/>
        </w:rPr>
        <w:t> </w:t>
      </w:r>
      <w:r>
        <w:rPr/>
        <w:t>in</w:t>
      </w:r>
      <w:r>
        <w:rPr>
          <w:spacing w:val="-1"/>
        </w:rPr>
        <w:t> </w:t>
      </w:r>
      <w:r>
        <w:rPr/>
        <w:t>interventions</w:t>
      </w:r>
      <w:r>
        <w:rPr>
          <w:spacing w:val="-1"/>
        </w:rPr>
        <w:t> </w:t>
      </w:r>
      <w:r>
        <w:rPr/>
        <w:t>for</w:t>
      </w:r>
      <w:r>
        <w:rPr>
          <w:spacing w:val="-1"/>
        </w:rPr>
        <w:t> </w:t>
      </w:r>
      <w:r>
        <w:rPr/>
        <w:t>cognitive</w:t>
      </w:r>
      <w:r>
        <w:rPr>
          <w:spacing w:val="-1"/>
        </w:rPr>
        <w:t> </w:t>
      </w:r>
      <w:r>
        <w:rPr/>
        <w:t>enhancement.</w:t>
      </w:r>
      <w:r>
        <w:rPr>
          <w:spacing w:val="-1"/>
        </w:rPr>
        <w:t> </w:t>
      </w:r>
      <w:r>
        <w:rPr/>
        <w:t>One</w:t>
      </w:r>
      <w:r>
        <w:rPr>
          <w:spacing w:val="-1"/>
        </w:rPr>
        <w:t> </w:t>
      </w:r>
      <w:r>
        <w:rPr/>
        <w:t>such</w:t>
      </w:r>
      <w:r>
        <w:rPr>
          <w:spacing w:val="-1"/>
        </w:rPr>
        <w:t> </w:t>
      </w:r>
      <w:r>
        <w:rPr/>
        <w:t>intervention</w:t>
      </w:r>
      <w:r>
        <w:rPr>
          <w:spacing w:val="-1"/>
        </w:rPr>
        <w:t> </w:t>
      </w:r>
      <w:r>
        <w:rPr/>
        <w:t>is</w:t>
      </w:r>
      <w:r>
        <w:rPr>
          <w:spacing w:val="-1"/>
        </w:rPr>
        <w:t> </w:t>
      </w:r>
      <w:r>
        <w:rPr/>
        <w:t>binaural</w:t>
      </w:r>
      <w:r>
        <w:rPr>
          <w:spacing w:val="-1"/>
        </w:rPr>
        <w:t> </w:t>
      </w:r>
      <w:r>
        <w:rPr/>
        <w:t>beats</w:t>
      </w:r>
      <w:r>
        <w:rPr>
          <w:spacing w:val="-1"/>
        </w:rPr>
        <w:t> </w:t>
      </w:r>
      <w:r>
        <w:rPr/>
        <w:t>(BBs),</w:t>
      </w:r>
      <w:r>
        <w:rPr>
          <w:spacing w:val="-1"/>
        </w:rPr>
        <w:t> </w:t>
      </w:r>
      <w:r>
        <w:rPr/>
        <w:t>an</w:t>
      </w:r>
      <w:r>
        <w:rPr>
          <w:spacing w:val="-1"/>
        </w:rPr>
        <w:t> </w:t>
      </w:r>
      <w:r>
        <w:rPr/>
        <w:t>auditory stimulation technique that occurs when two tones of slightly different frequencies are presented dichotically. As the two sinusoidal tones interact in the auditory pathway, the result is amplitude modulation, a beat that varies</w:t>
      </w:r>
      <w:r>
        <w:rPr>
          <w:spacing w:val="-6"/>
        </w:rPr>
        <w:t> </w:t>
      </w:r>
      <w:r>
        <w:rPr/>
        <w:t>at</w:t>
      </w:r>
      <w:r>
        <w:rPr>
          <w:spacing w:val="-6"/>
        </w:rPr>
        <w:t> </w:t>
      </w:r>
      <w:r>
        <w:rPr/>
        <w:t>the</w:t>
      </w:r>
      <w:r>
        <w:rPr>
          <w:spacing w:val="-6"/>
        </w:rPr>
        <w:t> </w:t>
      </w:r>
      <w:r>
        <w:rPr/>
        <w:t>frequency</w:t>
      </w:r>
      <w:r>
        <w:rPr>
          <w:spacing w:val="-6"/>
        </w:rPr>
        <w:t> </w:t>
      </w:r>
      <w:r>
        <w:rPr/>
        <w:t>equal</w:t>
      </w:r>
      <w:r>
        <w:rPr>
          <w:spacing w:val="-6"/>
        </w:rPr>
        <w:t> </w:t>
      </w:r>
      <w:r>
        <w:rPr/>
        <w:t>to</w:t>
      </w:r>
      <w:r>
        <w:rPr>
          <w:spacing w:val="-6"/>
        </w:rPr>
        <w:t> </w:t>
      </w:r>
      <w:r>
        <w:rPr/>
        <w:t>the</w:t>
      </w:r>
      <w:r>
        <w:rPr>
          <w:spacing w:val="-6"/>
        </w:rPr>
        <w:t> </w:t>
      </w:r>
      <w:r>
        <w:rPr/>
        <w:t>difference</w:t>
      </w:r>
      <w:r>
        <w:rPr>
          <w:spacing w:val="-6"/>
        </w:rPr>
        <w:t> </w:t>
      </w:r>
      <w:r>
        <w:rPr/>
        <w:t>between</w:t>
      </w:r>
      <w:r>
        <w:rPr>
          <w:spacing w:val="-6"/>
        </w:rPr>
        <w:t> </w:t>
      </w:r>
      <w:r>
        <w:rPr/>
        <w:t>the</w:t>
      </w:r>
      <w:r>
        <w:rPr>
          <w:spacing w:val="-6"/>
        </w:rPr>
        <w:t> </w:t>
      </w:r>
      <w:r>
        <w:rPr/>
        <w:t>2</w:t>
      </w:r>
      <w:r>
        <w:rPr>
          <w:spacing w:val="-6"/>
        </w:rPr>
        <w:t> </w:t>
      </w:r>
      <w:r>
        <w:rPr/>
        <w:t>tones</w:t>
      </w:r>
      <w:hyperlink w:history="true" w:anchor="_bookmark6">
        <w:r>
          <w:rPr>
            <w:color w:val="0000FF"/>
            <w:position w:val="6"/>
            <w:sz w:val="12"/>
          </w:rPr>
          <w:t>1</w:t>
        </w:r>
      </w:hyperlink>
      <w:r>
        <w:rPr>
          <w:position w:val="6"/>
          <w:sz w:val="12"/>
        </w:rPr>
        <w:t>,</w:t>
      </w:r>
      <w:hyperlink w:history="true" w:anchor="_bookmark7">
        <w:r>
          <w:rPr>
            <w:color w:val="0000FF"/>
            <w:position w:val="6"/>
            <w:sz w:val="12"/>
          </w:rPr>
          <w:t>2</w:t>
        </w:r>
      </w:hyperlink>
      <w:r>
        <w:rPr/>
        <w:t>.</w:t>
      </w:r>
      <w:r>
        <w:rPr>
          <w:spacing w:val="-6"/>
        </w:rPr>
        <w:t> </w:t>
      </w:r>
      <w:r>
        <w:rPr/>
        <w:t>Prior</w:t>
      </w:r>
      <w:r>
        <w:rPr>
          <w:spacing w:val="-6"/>
        </w:rPr>
        <w:t> </w:t>
      </w:r>
      <w:r>
        <w:rPr/>
        <w:t>work</w:t>
      </w:r>
      <w:r>
        <w:rPr>
          <w:spacing w:val="-6"/>
        </w:rPr>
        <w:t> </w:t>
      </w:r>
      <w:r>
        <w:rPr/>
        <w:t>suggests</w:t>
      </w:r>
      <w:r>
        <w:rPr>
          <w:spacing w:val="-6"/>
        </w:rPr>
        <w:t> </w:t>
      </w:r>
      <w:r>
        <w:rPr/>
        <w:t>that</w:t>
      </w:r>
      <w:r>
        <w:rPr>
          <w:spacing w:val="-6"/>
        </w:rPr>
        <w:t> </w:t>
      </w:r>
      <w:r>
        <w:rPr/>
        <w:t>BBs</w:t>
      </w:r>
      <w:r>
        <w:rPr>
          <w:spacing w:val="-6"/>
        </w:rPr>
        <w:t> </w:t>
      </w:r>
      <w:r>
        <w:rPr/>
        <w:t>can</w:t>
      </w:r>
      <w:r>
        <w:rPr>
          <w:spacing w:val="-6"/>
        </w:rPr>
        <w:t> </w:t>
      </w:r>
      <w:r>
        <w:rPr/>
        <w:t>enhance </w:t>
      </w:r>
      <w:r>
        <w:rPr>
          <w:spacing w:val="-2"/>
        </w:rPr>
        <w:t>attention,</w:t>
      </w:r>
      <w:r>
        <w:rPr>
          <w:spacing w:val="-3"/>
        </w:rPr>
        <w:t> </w:t>
      </w:r>
      <w:r>
        <w:rPr>
          <w:spacing w:val="-2"/>
        </w:rPr>
        <w:t>memory,</w:t>
      </w:r>
      <w:r>
        <w:rPr>
          <w:spacing w:val="-3"/>
        </w:rPr>
        <w:t> </w:t>
      </w:r>
      <w:r>
        <w:rPr>
          <w:spacing w:val="-2"/>
        </w:rPr>
        <w:t>creativity,</w:t>
      </w:r>
      <w:r>
        <w:rPr>
          <w:spacing w:val="-3"/>
        </w:rPr>
        <w:t> </w:t>
      </w:r>
      <w:r>
        <w:rPr>
          <w:spacing w:val="-2"/>
        </w:rPr>
        <w:t>overall</w:t>
      </w:r>
      <w:r>
        <w:rPr>
          <w:spacing w:val="-3"/>
        </w:rPr>
        <w:t> </w:t>
      </w:r>
      <w:r>
        <w:rPr>
          <w:spacing w:val="-2"/>
        </w:rPr>
        <w:t>intelligence,</w:t>
      </w:r>
      <w:r>
        <w:rPr>
          <w:spacing w:val="-3"/>
        </w:rPr>
        <w:t> </w:t>
      </w:r>
      <w:r>
        <w:rPr>
          <w:spacing w:val="-2"/>
        </w:rPr>
        <w:t>and</w:t>
      </w:r>
      <w:r>
        <w:rPr>
          <w:spacing w:val="-3"/>
        </w:rPr>
        <w:t> </w:t>
      </w:r>
      <w:r>
        <w:rPr>
          <w:spacing w:val="-2"/>
        </w:rPr>
        <w:t>alleviate</w:t>
      </w:r>
      <w:r>
        <w:rPr>
          <w:spacing w:val="-3"/>
        </w:rPr>
        <w:t> </w:t>
      </w:r>
      <w:r>
        <w:rPr>
          <w:spacing w:val="-2"/>
        </w:rPr>
        <w:t>anxiety,</w:t>
      </w:r>
      <w:r>
        <w:rPr>
          <w:spacing w:val="-3"/>
        </w:rPr>
        <w:t> </w:t>
      </w:r>
      <w:r>
        <w:rPr>
          <w:spacing w:val="-2"/>
        </w:rPr>
        <w:t>pain</w:t>
      </w:r>
      <w:r>
        <w:rPr>
          <w:spacing w:val="-3"/>
        </w:rPr>
        <w:t> </w:t>
      </w:r>
      <w:r>
        <w:rPr>
          <w:spacing w:val="-2"/>
        </w:rPr>
        <w:t>perception,</w:t>
      </w:r>
      <w:r>
        <w:rPr>
          <w:spacing w:val="-3"/>
        </w:rPr>
        <w:t> </w:t>
      </w:r>
      <w:r>
        <w:rPr>
          <w:spacing w:val="-2"/>
        </w:rPr>
        <w:t>and</w:t>
      </w:r>
      <w:r>
        <w:rPr>
          <w:spacing w:val="-3"/>
        </w:rPr>
        <w:t> </w:t>
      </w:r>
      <w:r>
        <w:rPr>
          <w:spacing w:val="-2"/>
        </w:rPr>
        <w:t>stress</w:t>
      </w:r>
      <w:hyperlink w:history="true" w:anchor="_bookmark8">
        <w:r>
          <w:rPr>
            <w:color w:val="0000FF"/>
            <w:spacing w:val="-2"/>
            <w:position w:val="6"/>
            <w:sz w:val="12"/>
          </w:rPr>
          <w:t>3</w:t>
        </w:r>
      </w:hyperlink>
      <w:r>
        <w:rPr>
          <w:spacing w:val="-2"/>
        </w:rPr>
        <w:t>.</w:t>
      </w:r>
      <w:r>
        <w:rPr>
          <w:spacing w:val="-3"/>
        </w:rPr>
        <w:t> </w:t>
      </w:r>
      <w:r>
        <w:rPr>
          <w:spacing w:val="-2"/>
        </w:rPr>
        <w:t>Considering </w:t>
      </w:r>
      <w:r>
        <w:rPr/>
        <w:t>BBs’ noninvasiveness and high accessibility (they require only headphones and internet access), they offer a promising tool for modulating cognitive functions.</w:t>
      </w:r>
    </w:p>
    <w:p>
      <w:pPr>
        <w:pStyle w:val="BodyText"/>
        <w:spacing w:line="228" w:lineRule="auto" w:before="5"/>
        <w:ind w:left="260" w:right="111" w:firstLine="240"/>
        <w:jc w:val="both"/>
      </w:pPr>
      <w:r>
        <w:rPr/>
        <w:t>Despite growing interest in using BBs for cognitive enhancement, few studies have directly examined the impact of BBs on sustained attention, or vigilance (we will use these terms interchangeably), the ability to maintain</w:t>
      </w:r>
      <w:r>
        <w:rPr>
          <w:spacing w:val="-7"/>
        </w:rPr>
        <w:t> </w:t>
      </w:r>
      <w:r>
        <w:rPr/>
        <w:t>focus</w:t>
      </w:r>
      <w:r>
        <w:rPr>
          <w:spacing w:val="-7"/>
        </w:rPr>
        <w:t> </w:t>
      </w:r>
      <w:r>
        <w:rPr/>
        <w:t>over</w:t>
      </w:r>
      <w:r>
        <w:rPr>
          <w:spacing w:val="-7"/>
        </w:rPr>
        <w:t> </w:t>
      </w:r>
      <w:r>
        <w:rPr/>
        <w:t>a</w:t>
      </w:r>
      <w:r>
        <w:rPr>
          <w:spacing w:val="-7"/>
        </w:rPr>
        <w:t> </w:t>
      </w:r>
      <w:r>
        <w:rPr/>
        <w:t>prolonged</w:t>
      </w:r>
      <w:r>
        <w:rPr>
          <w:spacing w:val="-7"/>
        </w:rPr>
        <w:t> </w:t>
      </w:r>
      <w:r>
        <w:rPr/>
        <w:t>period</w:t>
      </w:r>
      <w:r>
        <w:rPr>
          <w:spacing w:val="-7"/>
        </w:rPr>
        <w:t> </w:t>
      </w:r>
      <w:r>
        <w:rPr/>
        <w:t>of</w:t>
      </w:r>
      <w:r>
        <w:rPr>
          <w:spacing w:val="-7"/>
        </w:rPr>
        <w:t> </w:t>
      </w:r>
      <w:r>
        <w:rPr/>
        <w:t>time</w:t>
      </w:r>
      <w:hyperlink w:history="true" w:anchor="_bookmark9">
        <w:r>
          <w:rPr>
            <w:color w:val="0000FF"/>
            <w:position w:val="6"/>
            <w:sz w:val="12"/>
          </w:rPr>
          <w:t>4</w:t>
        </w:r>
      </w:hyperlink>
      <w:r>
        <w:rPr>
          <w:position w:val="6"/>
          <w:sz w:val="12"/>
        </w:rPr>
        <w:t>,</w:t>
      </w:r>
      <w:hyperlink w:history="true" w:anchor="_bookmark10">
        <w:r>
          <w:rPr>
            <w:color w:val="0000FF"/>
            <w:position w:val="6"/>
            <w:sz w:val="12"/>
          </w:rPr>
          <w:t>5</w:t>
        </w:r>
      </w:hyperlink>
      <w:r>
        <w:rPr/>
        <w:t>.</w:t>
      </w:r>
      <w:r>
        <w:rPr>
          <w:spacing w:val="-7"/>
        </w:rPr>
        <w:t> </w:t>
      </w:r>
      <w:r>
        <w:rPr/>
        <w:t>Sustained</w:t>
      </w:r>
      <w:r>
        <w:rPr>
          <w:spacing w:val="-7"/>
        </w:rPr>
        <w:t> </w:t>
      </w:r>
      <w:r>
        <w:rPr/>
        <w:t>attention</w:t>
      </w:r>
      <w:r>
        <w:rPr>
          <w:spacing w:val="-7"/>
        </w:rPr>
        <w:t> </w:t>
      </w:r>
      <w:r>
        <w:rPr/>
        <w:t>is</w:t>
      </w:r>
      <w:r>
        <w:rPr>
          <w:spacing w:val="-7"/>
        </w:rPr>
        <w:t> </w:t>
      </w:r>
      <w:r>
        <w:rPr/>
        <w:t>prototypically</w:t>
      </w:r>
      <w:r>
        <w:rPr>
          <w:spacing w:val="-7"/>
        </w:rPr>
        <w:t> </w:t>
      </w:r>
      <w:r>
        <w:rPr/>
        <w:t>quantified</w:t>
      </w:r>
      <w:r>
        <w:rPr>
          <w:spacing w:val="-7"/>
        </w:rPr>
        <w:t> </w:t>
      </w:r>
      <w:r>
        <w:rPr/>
        <w:t>as</w:t>
      </w:r>
      <w:r>
        <w:rPr>
          <w:spacing w:val="-7"/>
        </w:rPr>
        <w:t> </w:t>
      </w:r>
      <w:r>
        <w:rPr/>
        <w:t>a</w:t>
      </w:r>
      <w:r>
        <w:rPr>
          <w:spacing w:val="-7"/>
        </w:rPr>
        <w:t> </w:t>
      </w:r>
      <w:r>
        <w:rPr/>
        <w:t>vigilance decrement,</w:t>
      </w:r>
      <w:r>
        <w:rPr>
          <w:spacing w:val="-12"/>
        </w:rPr>
        <w:t> </w:t>
      </w:r>
      <w:r>
        <w:rPr/>
        <w:t>or</w:t>
      </w:r>
      <w:r>
        <w:rPr>
          <w:spacing w:val="-10"/>
        </w:rPr>
        <w:t> </w:t>
      </w:r>
      <w:r>
        <w:rPr/>
        <w:t>the degree</w:t>
      </w:r>
      <w:r>
        <w:rPr>
          <w:spacing w:val="-1"/>
        </w:rPr>
        <w:t> </w:t>
      </w:r>
      <w:r>
        <w:rPr/>
        <w:t>to</w:t>
      </w:r>
      <w:r>
        <w:rPr>
          <w:spacing w:val="-1"/>
        </w:rPr>
        <w:t> </w:t>
      </w:r>
      <w:r>
        <w:rPr/>
        <w:t>which</w:t>
      </w:r>
      <w:r>
        <w:rPr>
          <w:spacing w:val="-1"/>
        </w:rPr>
        <w:t> </w:t>
      </w:r>
      <w:r>
        <w:rPr/>
        <w:t>performance</w:t>
      </w:r>
      <w:r>
        <w:rPr>
          <w:spacing w:val="-1"/>
        </w:rPr>
        <w:t> </w:t>
      </w:r>
      <w:r>
        <w:rPr/>
        <w:t>declines</w:t>
      </w:r>
      <w:r>
        <w:rPr>
          <w:spacing w:val="-1"/>
        </w:rPr>
        <w:t> </w:t>
      </w:r>
      <w:r>
        <w:rPr/>
        <w:t>over</w:t>
      </w:r>
      <w:r>
        <w:rPr>
          <w:spacing w:val="-1"/>
        </w:rPr>
        <w:t> </w:t>
      </w:r>
      <w:r>
        <w:rPr/>
        <w:t>time</w:t>
      </w:r>
      <w:hyperlink w:history="true" w:anchor="_bookmark9">
        <w:r>
          <w:rPr>
            <w:color w:val="0000FF"/>
            <w:position w:val="6"/>
            <w:sz w:val="12"/>
          </w:rPr>
          <w:t>4</w:t>
        </w:r>
      </w:hyperlink>
      <w:r>
        <w:rPr/>
        <w:t>,</w:t>
      </w:r>
      <w:r>
        <w:rPr>
          <w:spacing w:val="-1"/>
        </w:rPr>
        <w:t> </w:t>
      </w:r>
      <w:r>
        <w:rPr/>
        <w:t>on</w:t>
      </w:r>
      <w:r>
        <w:rPr>
          <w:spacing w:val="-1"/>
        </w:rPr>
        <w:t> </w:t>
      </w:r>
      <w:r>
        <w:rPr/>
        <w:t>long</w:t>
      </w:r>
      <w:r>
        <w:rPr>
          <w:spacing w:val="-1"/>
        </w:rPr>
        <w:t> </w:t>
      </w:r>
      <w:r>
        <w:rPr/>
        <w:t>(often</w:t>
      </w:r>
      <w:r>
        <w:rPr>
          <w:spacing w:val="-1"/>
        </w:rPr>
        <w:t> </w:t>
      </w:r>
      <w:r>
        <w:rPr/>
        <w:t>30</w:t>
      </w:r>
      <w:r>
        <w:rPr>
          <w:spacing w:val="-12"/>
        </w:rPr>
        <w:t> </w:t>
      </w:r>
      <w:r>
        <w:rPr/>
        <w:t>+</w:t>
      </w:r>
      <w:r>
        <w:rPr>
          <w:spacing w:val="-11"/>
        </w:rPr>
        <w:t> </w:t>
      </w:r>
      <w:r>
        <w:rPr/>
        <w:t>minutes</w:t>
      </w:r>
      <w:hyperlink w:history="true" w:anchor="_bookmark11">
        <w:r>
          <w:rPr>
            <w:color w:val="0000FF"/>
            <w:position w:val="6"/>
            <w:sz w:val="12"/>
          </w:rPr>
          <w:t>6</w:t>
        </w:r>
      </w:hyperlink>
      <w:r>
        <w:rPr/>
        <w:t>) monotonous tasks in which infrequent targets must be detected amid a stream of non-target stimuli</w:t>
      </w:r>
      <w:hyperlink w:history="true" w:anchor="_bookmark9">
        <w:r>
          <w:rPr>
            <w:color w:val="0000FF"/>
            <w:position w:val="6"/>
            <w:sz w:val="12"/>
          </w:rPr>
          <w:t>4</w:t>
        </w:r>
      </w:hyperlink>
      <w:r>
        <w:rPr>
          <w:position w:val="6"/>
          <w:sz w:val="12"/>
        </w:rPr>
        <w:t>,</w:t>
      </w:r>
      <w:hyperlink w:history="true" w:anchor="_bookmark12">
        <w:r>
          <w:rPr>
            <w:color w:val="0000FF"/>
            <w:position w:val="6"/>
            <w:sz w:val="12"/>
          </w:rPr>
          <w:t>7</w:t>
        </w:r>
      </w:hyperlink>
      <w:r>
        <w:rPr>
          <w:position w:val="6"/>
          <w:sz w:val="12"/>
        </w:rPr>
        <w:t>,</w:t>
      </w:r>
      <w:hyperlink w:history="true" w:anchor="_bookmark13">
        <w:r>
          <w:rPr>
            <w:color w:val="0000FF"/>
            <w:position w:val="6"/>
            <w:sz w:val="12"/>
          </w:rPr>
          <w:t>8</w:t>
        </w:r>
      </w:hyperlink>
      <w:r>
        <w:rPr/>
        <w:t>. Sustained attention plays</w:t>
      </w:r>
      <w:r>
        <w:rPr>
          <w:spacing w:val="-12"/>
        </w:rPr>
        <w:t> </w:t>
      </w:r>
      <w:r>
        <w:rPr/>
        <w:t>a</w:t>
      </w:r>
      <w:r>
        <w:rPr>
          <w:spacing w:val="-11"/>
        </w:rPr>
        <w:t> </w:t>
      </w:r>
      <w:r>
        <w:rPr/>
        <w:t>critical</w:t>
      </w:r>
      <w:r>
        <w:rPr>
          <w:spacing w:val="-11"/>
        </w:rPr>
        <w:t> </w:t>
      </w:r>
      <w:r>
        <w:rPr/>
        <w:t>role</w:t>
      </w:r>
      <w:r>
        <w:rPr>
          <w:spacing w:val="-11"/>
        </w:rPr>
        <w:t> </w:t>
      </w:r>
      <w:r>
        <w:rPr/>
        <w:t>in</w:t>
      </w:r>
      <w:r>
        <w:rPr>
          <w:spacing w:val="-12"/>
        </w:rPr>
        <w:t> </w:t>
      </w:r>
      <w:r>
        <w:rPr/>
        <w:t>everyday</w:t>
      </w:r>
      <w:r>
        <w:rPr>
          <w:spacing w:val="-11"/>
        </w:rPr>
        <w:t> </w:t>
      </w:r>
      <w:r>
        <w:rPr/>
        <w:t>life,</w:t>
      </w:r>
      <w:r>
        <w:rPr>
          <w:spacing w:val="-11"/>
        </w:rPr>
        <w:t> </w:t>
      </w:r>
      <w:r>
        <w:rPr/>
        <w:t>including</w:t>
      </w:r>
      <w:r>
        <w:rPr>
          <w:spacing w:val="-11"/>
        </w:rPr>
        <w:t> </w:t>
      </w:r>
      <w:r>
        <w:rPr/>
        <w:t>academic</w:t>
      </w:r>
      <w:r>
        <w:rPr>
          <w:spacing w:val="-12"/>
        </w:rPr>
        <w:t> </w:t>
      </w:r>
      <w:r>
        <w:rPr/>
        <w:t>performance</w:t>
      </w:r>
      <w:hyperlink w:history="true" w:anchor="_bookmark14">
        <w:r>
          <w:rPr>
            <w:color w:val="0000FF"/>
            <w:position w:val="6"/>
            <w:sz w:val="12"/>
          </w:rPr>
          <w:t>9</w:t>
        </w:r>
      </w:hyperlink>
      <w:r>
        <w:rPr/>
        <w:t>,</w:t>
      </w:r>
      <w:r>
        <w:rPr>
          <w:spacing w:val="-11"/>
        </w:rPr>
        <w:t> </w:t>
      </w:r>
      <w:r>
        <w:rPr/>
        <w:t>driving</w:t>
      </w:r>
      <w:hyperlink w:history="true" w:anchor="_bookmark15">
        <w:r>
          <w:rPr>
            <w:color w:val="0000FF"/>
            <w:position w:val="6"/>
            <w:sz w:val="12"/>
          </w:rPr>
          <w:t>10</w:t>
        </w:r>
      </w:hyperlink>
      <w:r>
        <w:rPr>
          <w:color w:val="0000FF"/>
          <w:spacing w:val="-7"/>
          <w:position w:val="6"/>
          <w:sz w:val="12"/>
        </w:rPr>
        <w:t> </w:t>
      </w:r>
      <w:r>
        <w:rPr/>
        <w:t>and</w:t>
      </w:r>
      <w:r>
        <w:rPr>
          <w:spacing w:val="-12"/>
        </w:rPr>
        <w:t> </w:t>
      </w:r>
      <w:r>
        <w:rPr/>
        <w:t>occupations</w:t>
      </w:r>
      <w:r>
        <w:rPr>
          <w:spacing w:val="-11"/>
        </w:rPr>
        <w:t> </w:t>
      </w:r>
      <w:r>
        <w:rPr/>
        <w:t>where</w:t>
      </w:r>
      <w:r>
        <w:rPr>
          <w:spacing w:val="-11"/>
        </w:rPr>
        <w:t> </w:t>
      </w:r>
      <w:r>
        <w:rPr/>
        <w:t>a</w:t>
      </w:r>
      <w:r>
        <w:rPr>
          <w:spacing w:val="-11"/>
        </w:rPr>
        <w:t> </w:t>
      </w:r>
      <w:r>
        <w:rPr/>
        <w:t>person must remain alert for unlikely, intermittent events</w:t>
      </w:r>
      <w:hyperlink w:history="true" w:anchor="_bookmark11">
        <w:r>
          <w:rPr>
            <w:color w:val="0000FF"/>
            <w:position w:val="6"/>
            <w:sz w:val="12"/>
          </w:rPr>
          <w:t>6</w:t>
        </w:r>
      </w:hyperlink>
      <w:r>
        <w:rPr/>
        <w:t>.</w:t>
      </w:r>
    </w:p>
    <w:p>
      <w:pPr>
        <w:pStyle w:val="BodyText"/>
        <w:spacing w:line="230" w:lineRule="auto" w:before="1"/>
        <w:ind w:left="260" w:right="111" w:firstLine="240"/>
        <w:jc w:val="both"/>
      </w:pPr>
      <w:r>
        <w:rPr/>
        <w:t>While</w:t>
      </w:r>
      <w:r>
        <w:rPr>
          <w:spacing w:val="-12"/>
        </w:rPr>
        <w:t> </w:t>
      </w:r>
      <w:r>
        <w:rPr/>
        <w:t>many</w:t>
      </w:r>
      <w:r>
        <w:rPr>
          <w:spacing w:val="-11"/>
        </w:rPr>
        <w:t> </w:t>
      </w:r>
      <w:r>
        <w:rPr/>
        <w:t>studies</w:t>
      </w:r>
      <w:r>
        <w:rPr>
          <w:spacing w:val="-11"/>
        </w:rPr>
        <w:t> </w:t>
      </w:r>
      <w:r>
        <w:rPr/>
        <w:t>have</w:t>
      </w:r>
      <w:r>
        <w:rPr>
          <w:spacing w:val="-11"/>
        </w:rPr>
        <w:t> </w:t>
      </w:r>
      <w:r>
        <w:rPr/>
        <w:t>explored</w:t>
      </w:r>
      <w:r>
        <w:rPr>
          <w:spacing w:val="-12"/>
        </w:rPr>
        <w:t> </w:t>
      </w:r>
      <w:r>
        <w:rPr/>
        <w:t>the</w:t>
      </w:r>
      <w:r>
        <w:rPr>
          <w:spacing w:val="-11"/>
        </w:rPr>
        <w:t> </w:t>
      </w:r>
      <w:r>
        <w:rPr/>
        <w:t>impact</w:t>
      </w:r>
      <w:r>
        <w:rPr>
          <w:spacing w:val="-11"/>
        </w:rPr>
        <w:t> </w:t>
      </w:r>
      <w:r>
        <w:rPr/>
        <w:t>of</w:t>
      </w:r>
      <w:r>
        <w:rPr>
          <w:spacing w:val="-11"/>
        </w:rPr>
        <w:t> </w:t>
      </w:r>
      <w:r>
        <w:rPr/>
        <w:t>BBs</w:t>
      </w:r>
      <w:r>
        <w:rPr>
          <w:spacing w:val="-12"/>
        </w:rPr>
        <w:t> </w:t>
      </w:r>
      <w:r>
        <w:rPr/>
        <w:t>on</w:t>
      </w:r>
      <w:r>
        <w:rPr>
          <w:spacing w:val="-11"/>
        </w:rPr>
        <w:t> </w:t>
      </w:r>
      <w:r>
        <w:rPr/>
        <w:t>attention</w:t>
      </w:r>
      <w:r>
        <w:rPr>
          <w:spacing w:val="-11"/>
        </w:rPr>
        <w:t> </w:t>
      </w:r>
      <w:r>
        <w:rPr/>
        <w:t>(see</w:t>
      </w:r>
      <w:r>
        <w:rPr>
          <w:spacing w:val="-11"/>
        </w:rPr>
        <w:t> </w:t>
      </w:r>
      <w:r>
        <w:rPr/>
        <w:t>Table</w:t>
      </w:r>
      <w:r>
        <w:rPr>
          <w:spacing w:val="-12"/>
        </w:rPr>
        <w:t> </w:t>
      </w:r>
      <w:hyperlink w:history="true" w:anchor="_bookmark0">
        <w:r>
          <w:rPr>
            <w:color w:val="0000FF"/>
          </w:rPr>
          <w:t>1</w:t>
        </w:r>
      </w:hyperlink>
      <w:r>
        <w:rPr/>
        <w:t>),</w:t>
      </w:r>
      <w:r>
        <w:rPr>
          <w:spacing w:val="-11"/>
        </w:rPr>
        <w:t> </w:t>
      </w:r>
      <w:r>
        <w:rPr/>
        <w:t>only</w:t>
      </w:r>
      <w:r>
        <w:rPr>
          <w:spacing w:val="-11"/>
        </w:rPr>
        <w:t> </w:t>
      </w:r>
      <w:r>
        <w:rPr/>
        <w:t>three</w:t>
      </w:r>
      <w:r>
        <w:rPr>
          <w:spacing w:val="-11"/>
        </w:rPr>
        <w:t> </w:t>
      </w:r>
      <w:r>
        <w:rPr/>
        <w:t>studies</w:t>
      </w:r>
      <w:r>
        <w:rPr>
          <w:spacing w:val="-12"/>
        </w:rPr>
        <w:t> </w:t>
      </w:r>
      <w:r>
        <w:rPr/>
        <w:t>(asterisked in Table </w:t>
      </w:r>
      <w:hyperlink w:history="true" w:anchor="_bookmark0">
        <w:r>
          <w:rPr>
            <w:color w:val="0000FF"/>
          </w:rPr>
          <w:t>1</w:t>
        </w:r>
      </w:hyperlink>
      <w:r>
        <w:rPr/>
        <w:t>) approximate the study of vigilance outlined above. Lane et al.</w:t>
      </w:r>
      <w:hyperlink w:history="true" w:anchor="_bookmark16">
        <w:r>
          <w:rPr>
            <w:color w:val="0000FF"/>
            <w:position w:val="6"/>
            <w:sz w:val="12"/>
          </w:rPr>
          <w:t>11</w:t>
        </w:r>
      </w:hyperlink>
      <w:r>
        <w:rPr>
          <w:color w:val="0000FF"/>
          <w:spacing w:val="30"/>
          <w:position w:val="6"/>
          <w:sz w:val="12"/>
        </w:rPr>
        <w:t> </w:t>
      </w:r>
      <w:r>
        <w:rPr/>
        <w:t>employed a 30-min continuous performance</w:t>
      </w:r>
      <w:r>
        <w:rPr>
          <w:spacing w:val="-7"/>
        </w:rPr>
        <w:t> </w:t>
      </w:r>
      <w:r>
        <w:rPr/>
        <w:t>task</w:t>
      </w:r>
      <w:r>
        <w:rPr>
          <w:spacing w:val="-7"/>
        </w:rPr>
        <w:t> </w:t>
      </w:r>
      <w:r>
        <w:rPr/>
        <w:t>with</w:t>
      </w:r>
      <w:r>
        <w:rPr>
          <w:spacing w:val="-7"/>
        </w:rPr>
        <w:t> </w:t>
      </w:r>
      <w:r>
        <w:rPr/>
        <w:t>infrequent</w:t>
      </w:r>
      <w:r>
        <w:rPr>
          <w:spacing w:val="-7"/>
        </w:rPr>
        <w:t> </w:t>
      </w:r>
      <w:r>
        <w:rPr/>
        <w:t>targets</w:t>
      </w:r>
      <w:r>
        <w:rPr>
          <w:spacing w:val="-7"/>
        </w:rPr>
        <w:t> </w:t>
      </w:r>
      <w:r>
        <w:rPr/>
        <w:t>(10%</w:t>
      </w:r>
      <w:r>
        <w:rPr>
          <w:spacing w:val="-7"/>
        </w:rPr>
        <w:t> </w:t>
      </w:r>
      <w:r>
        <w:rPr/>
        <w:t>of</w:t>
      </w:r>
      <w:r>
        <w:rPr>
          <w:spacing w:val="-7"/>
        </w:rPr>
        <w:t> </w:t>
      </w:r>
      <w:r>
        <w:rPr/>
        <w:t>trials)</w:t>
      </w:r>
      <w:r>
        <w:rPr>
          <w:spacing w:val="-7"/>
        </w:rPr>
        <w:t> </w:t>
      </w:r>
      <w:r>
        <w:rPr/>
        <w:t>and</w:t>
      </w:r>
      <w:r>
        <w:rPr>
          <w:spacing w:val="-7"/>
        </w:rPr>
        <w:t> </w:t>
      </w:r>
      <w:r>
        <w:rPr/>
        <w:t>assessed</w:t>
      </w:r>
      <w:r>
        <w:rPr>
          <w:spacing w:val="-7"/>
        </w:rPr>
        <w:t> </w:t>
      </w:r>
      <w:r>
        <w:rPr/>
        <w:t>the</w:t>
      </w:r>
      <w:r>
        <w:rPr>
          <w:spacing w:val="-7"/>
        </w:rPr>
        <w:t> </w:t>
      </w:r>
      <w:r>
        <w:rPr/>
        <w:t>vigilance</w:t>
      </w:r>
      <w:r>
        <w:rPr>
          <w:spacing w:val="-7"/>
        </w:rPr>
        <w:t> </w:t>
      </w:r>
      <w:r>
        <w:rPr/>
        <w:t>decrement.</w:t>
      </w:r>
      <w:r>
        <w:rPr>
          <w:spacing w:val="-7"/>
        </w:rPr>
        <w:t> </w:t>
      </w:r>
      <w:r>
        <w:rPr/>
        <w:t>Robinson</w:t>
      </w:r>
      <w:r>
        <w:rPr>
          <w:spacing w:val="-7"/>
        </w:rPr>
        <w:t> </w:t>
      </w:r>
      <w:r>
        <w:rPr/>
        <w:t>et</w:t>
      </w:r>
      <w:r>
        <w:rPr>
          <w:spacing w:val="-7"/>
        </w:rPr>
        <w:t> </w:t>
      </w:r>
      <w:r>
        <w:rPr/>
        <w:t>al.</w:t>
      </w:r>
      <w:hyperlink w:history="true" w:anchor="_bookmark17">
        <w:r>
          <w:rPr>
            <w:color w:val="0000FF"/>
            <w:position w:val="6"/>
            <w:sz w:val="12"/>
          </w:rPr>
          <w:t>12</w:t>
        </w:r>
      </w:hyperlink>
      <w:r>
        <w:rPr>
          <w:color w:val="0000FF"/>
          <w:spacing w:val="40"/>
          <w:position w:val="6"/>
          <w:sz w:val="12"/>
        </w:rPr>
        <w:t> </w:t>
      </w:r>
      <w:r>
        <w:rPr/>
        <w:t>employed a 20-min psychomotor vigilance task, requiring participants to respond immediately when numbers began counting up on a screen. This task assessed vigilance via slowing reaction time as the task progressed. Finally, Vida et al.</w:t>
      </w:r>
      <w:hyperlink w:history="true" w:anchor="_bookmark18">
        <w:r>
          <w:rPr>
            <w:color w:val="0000FF"/>
            <w:position w:val="6"/>
            <w:sz w:val="12"/>
          </w:rPr>
          <w:t>13</w:t>
        </w:r>
      </w:hyperlink>
      <w:r>
        <w:rPr>
          <w:color w:val="0000FF"/>
          <w:spacing w:val="27"/>
          <w:position w:val="6"/>
          <w:sz w:val="12"/>
        </w:rPr>
        <w:t> </w:t>
      </w:r>
      <w:r>
        <w:rPr/>
        <w:t>employed a 20-min integrated visual and auditory continuous performance test (IVA-2 CPT); however, the frequency of target stimuli was unclear, and the vigilance decrement was not evaluated.</w:t>
      </w:r>
    </w:p>
    <w:p>
      <w:pPr>
        <w:pStyle w:val="BodyText"/>
        <w:ind w:left="0"/>
      </w:pPr>
    </w:p>
    <w:p>
      <w:pPr>
        <w:pStyle w:val="BodyText"/>
        <w:spacing w:before="114"/>
        <w:ind w:left="0"/>
      </w:pPr>
    </w:p>
    <w:p>
      <w:pPr>
        <w:spacing w:line="204" w:lineRule="exact" w:before="0"/>
        <w:ind w:left="258" w:right="0" w:firstLine="0"/>
        <w:jc w:val="left"/>
        <w:rPr>
          <w:rFonts w:ascii="Corbel"/>
          <w:sz w:val="17"/>
        </w:rPr>
      </w:pPr>
      <w:r>
        <w:rPr>
          <w:rFonts w:ascii="Corbel"/>
          <w:spacing w:val="-2"/>
          <w:sz w:val="17"/>
          <w:vertAlign w:val="superscript"/>
        </w:rPr>
        <w:t>1</w:t>
      </w:r>
      <w:r>
        <w:rPr>
          <w:rFonts w:ascii="Corbel"/>
          <w:spacing w:val="-2"/>
          <w:sz w:val="17"/>
          <w:vertAlign w:val="baseline"/>
        </w:rPr>
        <w:t>Department</w:t>
      </w:r>
      <w:r>
        <w:rPr>
          <w:rFonts w:ascii="Corbel"/>
          <w:spacing w:val="1"/>
          <w:sz w:val="17"/>
          <w:vertAlign w:val="baseline"/>
        </w:rPr>
        <w:t> </w:t>
      </w:r>
      <w:r>
        <w:rPr>
          <w:rFonts w:ascii="Corbel"/>
          <w:spacing w:val="-2"/>
          <w:sz w:val="17"/>
          <w:vertAlign w:val="baseline"/>
        </w:rPr>
        <w:t>of</w:t>
      </w:r>
      <w:r>
        <w:rPr>
          <w:rFonts w:ascii="Corbel"/>
          <w:spacing w:val="2"/>
          <w:sz w:val="17"/>
          <w:vertAlign w:val="baseline"/>
        </w:rPr>
        <w:t> </w:t>
      </w:r>
      <w:r>
        <w:rPr>
          <w:rFonts w:ascii="Corbel"/>
          <w:spacing w:val="-2"/>
          <w:sz w:val="17"/>
          <w:vertAlign w:val="baseline"/>
        </w:rPr>
        <w:t>Neuroscience,</w:t>
      </w:r>
      <w:r>
        <w:rPr>
          <w:rFonts w:ascii="Corbel"/>
          <w:spacing w:val="-6"/>
          <w:sz w:val="17"/>
          <w:vertAlign w:val="baseline"/>
        </w:rPr>
        <w:t> </w:t>
      </w:r>
      <w:r>
        <w:rPr>
          <w:rFonts w:ascii="Corbel"/>
          <w:spacing w:val="-2"/>
          <w:sz w:val="17"/>
          <w:vertAlign w:val="baseline"/>
        </w:rPr>
        <w:t>University</w:t>
      </w:r>
      <w:r>
        <w:rPr>
          <w:rFonts w:ascii="Corbel"/>
          <w:spacing w:val="1"/>
          <w:sz w:val="17"/>
          <w:vertAlign w:val="baseline"/>
        </w:rPr>
        <w:t> </w:t>
      </w:r>
      <w:r>
        <w:rPr>
          <w:rFonts w:ascii="Corbel"/>
          <w:spacing w:val="-2"/>
          <w:sz w:val="17"/>
          <w:vertAlign w:val="baseline"/>
        </w:rPr>
        <w:t>of</w:t>
      </w:r>
      <w:r>
        <w:rPr>
          <w:rFonts w:ascii="Corbel"/>
          <w:spacing w:val="-16"/>
          <w:sz w:val="17"/>
          <w:vertAlign w:val="baseline"/>
        </w:rPr>
        <w:t> </w:t>
      </w:r>
      <w:r>
        <w:rPr>
          <w:rFonts w:ascii="Corbel"/>
          <w:spacing w:val="-2"/>
          <w:sz w:val="17"/>
          <w:vertAlign w:val="baseline"/>
        </w:rPr>
        <w:t>Texas</w:t>
      </w:r>
      <w:r>
        <w:rPr>
          <w:rFonts w:ascii="Corbel"/>
          <w:spacing w:val="1"/>
          <w:sz w:val="17"/>
          <w:vertAlign w:val="baseline"/>
        </w:rPr>
        <w:t> </w:t>
      </w:r>
      <w:r>
        <w:rPr>
          <w:rFonts w:ascii="Corbel"/>
          <w:spacing w:val="-2"/>
          <w:sz w:val="17"/>
          <w:vertAlign w:val="baseline"/>
        </w:rPr>
        <w:t>at</w:t>
      </w:r>
      <w:r>
        <w:rPr>
          <w:rFonts w:ascii="Corbel"/>
          <w:spacing w:val="-10"/>
          <w:sz w:val="17"/>
          <w:vertAlign w:val="baseline"/>
        </w:rPr>
        <w:t> </w:t>
      </w:r>
      <w:r>
        <w:rPr>
          <w:rFonts w:ascii="Corbel"/>
          <w:spacing w:val="-2"/>
          <w:sz w:val="17"/>
          <w:vertAlign w:val="baseline"/>
        </w:rPr>
        <w:t>Austin,</w:t>
      </w:r>
      <w:r>
        <w:rPr>
          <w:rFonts w:ascii="Corbel"/>
          <w:spacing w:val="-10"/>
          <w:sz w:val="17"/>
          <w:vertAlign w:val="baseline"/>
        </w:rPr>
        <w:t> </w:t>
      </w:r>
      <w:r>
        <w:rPr>
          <w:rFonts w:ascii="Corbel"/>
          <w:spacing w:val="-2"/>
          <w:sz w:val="17"/>
          <w:vertAlign w:val="baseline"/>
        </w:rPr>
        <w:t>Austin,</w:t>
      </w:r>
      <w:r>
        <w:rPr>
          <w:rFonts w:ascii="Corbel"/>
          <w:spacing w:val="-16"/>
          <w:sz w:val="17"/>
          <w:vertAlign w:val="baseline"/>
        </w:rPr>
        <w:t> </w:t>
      </w:r>
      <w:r>
        <w:rPr>
          <w:rFonts w:ascii="Corbel"/>
          <w:spacing w:val="-2"/>
          <w:sz w:val="17"/>
          <w:vertAlign w:val="baseline"/>
        </w:rPr>
        <w:t>TX,</w:t>
      </w:r>
      <w:r>
        <w:rPr>
          <w:rFonts w:ascii="Corbel"/>
          <w:spacing w:val="-6"/>
          <w:sz w:val="17"/>
          <w:vertAlign w:val="baseline"/>
        </w:rPr>
        <w:t> </w:t>
      </w:r>
      <w:r>
        <w:rPr>
          <w:rFonts w:ascii="Corbel"/>
          <w:spacing w:val="-2"/>
          <w:sz w:val="17"/>
          <w:vertAlign w:val="baseline"/>
        </w:rPr>
        <w:t>USA.</w:t>
      </w:r>
      <w:r>
        <w:rPr>
          <w:rFonts w:ascii="Corbel"/>
          <w:spacing w:val="1"/>
          <w:sz w:val="17"/>
          <w:vertAlign w:val="baseline"/>
        </w:rPr>
        <w:t> </w:t>
      </w:r>
      <w:r>
        <w:rPr>
          <w:rFonts w:ascii="Corbel"/>
          <w:spacing w:val="-2"/>
          <w:sz w:val="17"/>
          <w:vertAlign w:val="superscript"/>
        </w:rPr>
        <w:t>2</w:t>
      </w:r>
      <w:r>
        <w:rPr>
          <w:rFonts w:ascii="Corbel"/>
          <w:spacing w:val="-2"/>
          <w:sz w:val="17"/>
          <w:vertAlign w:val="baseline"/>
        </w:rPr>
        <w:t>Department</w:t>
      </w:r>
      <w:r>
        <w:rPr>
          <w:rFonts w:ascii="Corbel"/>
          <w:spacing w:val="2"/>
          <w:sz w:val="17"/>
          <w:vertAlign w:val="baseline"/>
        </w:rPr>
        <w:t> </w:t>
      </w:r>
      <w:r>
        <w:rPr>
          <w:rFonts w:ascii="Corbel"/>
          <w:spacing w:val="-2"/>
          <w:sz w:val="17"/>
          <w:vertAlign w:val="baseline"/>
        </w:rPr>
        <w:t>of</w:t>
      </w:r>
      <w:r>
        <w:rPr>
          <w:rFonts w:ascii="Corbel"/>
          <w:spacing w:val="1"/>
          <w:sz w:val="17"/>
          <w:vertAlign w:val="baseline"/>
        </w:rPr>
        <w:t> </w:t>
      </w:r>
      <w:r>
        <w:rPr>
          <w:rFonts w:ascii="Corbel"/>
          <w:spacing w:val="-2"/>
          <w:sz w:val="17"/>
          <w:vertAlign w:val="baseline"/>
        </w:rPr>
        <w:t>Psychology,</w:t>
      </w:r>
      <w:r>
        <w:rPr>
          <w:rFonts w:ascii="Corbel"/>
          <w:spacing w:val="-6"/>
          <w:sz w:val="17"/>
          <w:vertAlign w:val="baseline"/>
        </w:rPr>
        <w:t> </w:t>
      </w:r>
      <w:r>
        <w:rPr>
          <w:rFonts w:ascii="Corbel"/>
          <w:spacing w:val="-2"/>
          <w:sz w:val="17"/>
          <w:vertAlign w:val="baseline"/>
        </w:rPr>
        <w:t>University</w:t>
      </w:r>
    </w:p>
    <w:p>
      <w:pPr>
        <w:spacing w:line="204" w:lineRule="exact" w:before="0"/>
        <w:ind w:left="258" w:right="0" w:firstLine="0"/>
        <w:jc w:val="left"/>
        <w:rPr>
          <w:rFonts w:ascii="Corbel" w:hAnsi="Corbel"/>
          <w:sz w:val="17"/>
        </w:rPr>
      </w:pPr>
      <w:r>
        <w:rPr>
          <w:rFonts w:ascii="Corbel" w:hAnsi="Corbel"/>
          <w:sz w:val="17"/>
        </w:rPr>
        <w:t>at</w:t>
      </w:r>
      <w:r>
        <w:rPr>
          <w:rFonts w:ascii="Corbel" w:hAnsi="Corbel"/>
          <w:spacing w:val="-3"/>
          <w:sz w:val="17"/>
        </w:rPr>
        <w:t> </w:t>
      </w:r>
      <w:r>
        <w:rPr>
          <w:rFonts w:ascii="Corbel" w:hAnsi="Corbel"/>
          <w:sz w:val="17"/>
        </w:rPr>
        <w:t>Buffalo,</w:t>
      </w:r>
      <w:r>
        <w:rPr>
          <w:rFonts w:ascii="Corbel" w:hAnsi="Corbel"/>
          <w:spacing w:val="-2"/>
          <w:sz w:val="17"/>
        </w:rPr>
        <w:t> </w:t>
      </w:r>
      <w:r>
        <w:rPr>
          <w:rFonts w:ascii="Corbel" w:hAnsi="Corbel"/>
          <w:sz w:val="17"/>
        </w:rPr>
        <w:t>Buffalo,</w:t>
      </w:r>
      <w:r>
        <w:rPr>
          <w:rFonts w:ascii="Corbel" w:hAnsi="Corbel"/>
          <w:spacing w:val="-3"/>
          <w:sz w:val="17"/>
        </w:rPr>
        <w:t> </w:t>
      </w:r>
      <w:r>
        <w:rPr>
          <w:rFonts w:ascii="Corbel" w:hAnsi="Corbel"/>
          <w:sz w:val="17"/>
        </w:rPr>
        <w:t>NY,</w:t>
      </w:r>
      <w:r>
        <w:rPr>
          <w:rFonts w:ascii="Corbel" w:hAnsi="Corbel"/>
          <w:spacing w:val="-6"/>
          <w:sz w:val="17"/>
        </w:rPr>
        <w:t> </w:t>
      </w:r>
      <w:r>
        <w:rPr>
          <w:rFonts w:ascii="Corbel" w:hAnsi="Corbel"/>
          <w:sz w:val="17"/>
        </w:rPr>
        <w:t>USA.</w:t>
      </w:r>
      <w:r>
        <w:rPr>
          <w:rFonts w:ascii="Corbel" w:hAnsi="Corbel"/>
          <w:spacing w:val="-3"/>
          <w:sz w:val="17"/>
        </w:rPr>
        <w:t> </w:t>
      </w:r>
      <w:r>
        <w:rPr>
          <w:rFonts w:ascii="Wingdings" w:hAnsi="Wingdings"/>
          <w:sz w:val="17"/>
          <w:vertAlign w:val="superscript"/>
        </w:rPr>
        <w:t></w:t>
      </w:r>
      <w:r>
        <w:rPr>
          <w:rFonts w:ascii="Corbel" w:hAnsi="Corbel"/>
          <w:sz w:val="17"/>
          <w:vertAlign w:val="baseline"/>
        </w:rPr>
        <w:t>email:</w:t>
      </w:r>
      <w:r>
        <w:rPr>
          <w:rFonts w:ascii="Corbel" w:hAnsi="Corbel"/>
          <w:spacing w:val="-3"/>
          <w:sz w:val="17"/>
          <w:vertAlign w:val="baseline"/>
        </w:rPr>
        <w:t> </w:t>
      </w:r>
      <w:hyperlink r:id="rId17">
        <w:r>
          <w:rPr>
            <w:rFonts w:ascii="Corbel" w:hAnsi="Corbel"/>
            <w:spacing w:val="-2"/>
            <w:sz w:val="17"/>
            <w:vertAlign w:val="baseline"/>
          </w:rPr>
          <w:t>amelnich@utexas.edu</w:t>
        </w:r>
      </w:hyperlink>
    </w:p>
    <w:p>
      <w:pPr>
        <w:spacing w:after="0" w:line="204" w:lineRule="exact"/>
        <w:jc w:val="left"/>
        <w:rPr>
          <w:rFonts w:ascii="Corbel" w:hAnsi="Corbel"/>
          <w:sz w:val="17"/>
        </w:rPr>
        <w:sectPr>
          <w:type w:val="continuous"/>
          <w:pgSz w:w="11910" w:h="15650"/>
          <w:pgMar w:header="0" w:footer="328" w:top="0" w:bottom="520" w:left="992" w:right="708"/>
          <w:cols w:num="2" w:equalWidth="0">
            <w:col w:w="1826" w:space="40"/>
            <w:col w:w="8344"/>
          </w:cols>
        </w:sectPr>
      </w:pPr>
    </w:p>
    <w:p>
      <w:pPr>
        <w:pStyle w:val="BodyText"/>
        <w:spacing w:before="198" w:after="1"/>
        <w:ind w:left="0"/>
        <w:rPr>
          <w:rFonts w:ascii="Corbel"/>
          <w:sz w:val="20"/>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1"/>
        <w:gridCol w:w="987"/>
        <w:gridCol w:w="936"/>
        <w:gridCol w:w="625"/>
        <w:gridCol w:w="987"/>
        <w:gridCol w:w="645"/>
        <w:gridCol w:w="835"/>
        <w:gridCol w:w="1549"/>
        <w:gridCol w:w="732"/>
        <w:gridCol w:w="787"/>
        <w:gridCol w:w="874"/>
      </w:tblGrid>
      <w:tr>
        <w:trPr>
          <w:trHeight w:val="521" w:hRule="atLeast"/>
        </w:trPr>
        <w:tc>
          <w:tcPr>
            <w:tcW w:w="1001" w:type="dxa"/>
            <w:shd w:val="clear" w:color="auto" w:fill="A8A9AC"/>
          </w:tcPr>
          <w:p>
            <w:pPr>
              <w:pStyle w:val="TableParagraph"/>
              <w:spacing w:before="145"/>
              <w:ind w:left="0"/>
              <w:rPr>
                <w:rFonts w:ascii="Corbel"/>
                <w:sz w:val="14"/>
              </w:rPr>
            </w:pPr>
          </w:p>
          <w:p>
            <w:pPr>
              <w:pStyle w:val="TableParagraph"/>
              <w:rPr>
                <w:b/>
                <w:sz w:val="14"/>
              </w:rPr>
            </w:pPr>
            <w:bookmarkStart w:name="_bookmark0" w:id="2"/>
            <w:bookmarkEnd w:id="2"/>
            <w:r>
              <w:rPr/>
            </w:r>
            <w:r>
              <w:rPr>
                <w:b/>
                <w:spacing w:val="-2"/>
                <w:sz w:val="14"/>
              </w:rPr>
              <w:t>Paper</w:t>
            </w:r>
          </w:p>
        </w:tc>
        <w:tc>
          <w:tcPr>
            <w:tcW w:w="987" w:type="dxa"/>
            <w:shd w:val="clear" w:color="auto" w:fill="A8A9AC"/>
          </w:tcPr>
          <w:p>
            <w:pPr>
              <w:pStyle w:val="TableParagraph"/>
              <w:spacing w:before="145"/>
              <w:ind w:left="0"/>
              <w:rPr>
                <w:rFonts w:ascii="Corbel"/>
                <w:sz w:val="14"/>
              </w:rPr>
            </w:pPr>
          </w:p>
          <w:p>
            <w:pPr>
              <w:pStyle w:val="TableParagraph"/>
              <w:rPr>
                <w:b/>
                <w:sz w:val="14"/>
              </w:rPr>
            </w:pPr>
            <w:r>
              <w:rPr>
                <w:b/>
                <w:spacing w:val="-4"/>
                <w:sz w:val="14"/>
              </w:rPr>
              <w:t>Sample</w:t>
            </w:r>
            <w:r>
              <w:rPr>
                <w:b/>
                <w:sz w:val="14"/>
              </w:rPr>
              <w:t> </w:t>
            </w:r>
            <w:r>
              <w:rPr>
                <w:b/>
                <w:spacing w:val="-4"/>
                <w:sz w:val="14"/>
              </w:rPr>
              <w:t>size</w:t>
            </w:r>
          </w:p>
        </w:tc>
        <w:tc>
          <w:tcPr>
            <w:tcW w:w="936" w:type="dxa"/>
            <w:shd w:val="clear" w:color="auto" w:fill="A8A9AC"/>
          </w:tcPr>
          <w:p>
            <w:pPr>
              <w:pStyle w:val="TableParagraph"/>
              <w:spacing w:before="145"/>
              <w:ind w:left="0"/>
              <w:rPr>
                <w:rFonts w:ascii="Corbel"/>
                <w:sz w:val="14"/>
              </w:rPr>
            </w:pPr>
          </w:p>
          <w:p>
            <w:pPr>
              <w:pStyle w:val="TableParagraph"/>
              <w:rPr>
                <w:b/>
                <w:sz w:val="14"/>
              </w:rPr>
            </w:pPr>
            <w:r>
              <w:rPr>
                <w:b/>
                <w:spacing w:val="-7"/>
                <w:sz w:val="14"/>
              </w:rPr>
              <w:t>BB</w:t>
            </w:r>
            <w:r>
              <w:rPr>
                <w:b/>
                <w:spacing w:val="-2"/>
                <w:sz w:val="14"/>
              </w:rPr>
              <w:t> frequency</w:t>
            </w:r>
          </w:p>
        </w:tc>
        <w:tc>
          <w:tcPr>
            <w:tcW w:w="625" w:type="dxa"/>
            <w:shd w:val="clear" w:color="auto" w:fill="A8A9AC"/>
          </w:tcPr>
          <w:p>
            <w:pPr>
              <w:pStyle w:val="TableParagraph"/>
              <w:spacing w:line="223" w:lineRule="auto" w:before="25"/>
              <w:ind w:left="56" w:right="122"/>
              <w:rPr>
                <w:b/>
                <w:sz w:val="14"/>
              </w:rPr>
            </w:pPr>
            <w:r>
              <w:rPr>
                <w:b/>
                <w:spacing w:val="-6"/>
                <w:sz w:val="14"/>
              </w:rPr>
              <w:t>Carrier</w:t>
            </w:r>
            <w:r>
              <w:rPr>
                <w:b/>
                <w:spacing w:val="40"/>
                <w:sz w:val="14"/>
              </w:rPr>
              <w:t> </w:t>
            </w:r>
            <w:r>
              <w:rPr>
                <w:b/>
                <w:spacing w:val="-4"/>
                <w:sz w:val="14"/>
              </w:rPr>
              <w:t>tone</w:t>
            </w:r>
            <w:r>
              <w:rPr>
                <w:b/>
                <w:spacing w:val="40"/>
                <w:sz w:val="14"/>
              </w:rPr>
              <w:t> </w:t>
            </w:r>
            <w:r>
              <w:rPr>
                <w:b/>
                <w:spacing w:val="-4"/>
                <w:sz w:val="14"/>
              </w:rPr>
              <w:t>(Hz)</w:t>
            </w:r>
          </w:p>
        </w:tc>
        <w:tc>
          <w:tcPr>
            <w:tcW w:w="987" w:type="dxa"/>
            <w:shd w:val="clear" w:color="auto" w:fill="A8A9AC"/>
          </w:tcPr>
          <w:p>
            <w:pPr>
              <w:pStyle w:val="TableParagraph"/>
              <w:spacing w:line="223" w:lineRule="auto" w:before="25"/>
              <w:ind w:left="56" w:right="280"/>
              <w:rPr>
                <w:b/>
                <w:sz w:val="14"/>
              </w:rPr>
            </w:pPr>
            <w:r>
              <w:rPr>
                <w:b/>
                <w:sz w:val="14"/>
              </w:rPr>
              <w:t>BB</w:t>
            </w:r>
            <w:r>
              <w:rPr>
                <w:b/>
                <w:spacing w:val="-9"/>
                <w:sz w:val="14"/>
              </w:rPr>
              <w:t> </w:t>
            </w:r>
            <w:r>
              <w:rPr>
                <w:b/>
                <w:sz w:val="14"/>
              </w:rPr>
              <w:t>onset</w:t>
            </w:r>
            <w:r>
              <w:rPr>
                <w:b/>
                <w:spacing w:val="40"/>
                <w:sz w:val="14"/>
              </w:rPr>
              <w:t> </w:t>
            </w:r>
            <w:r>
              <w:rPr>
                <w:b/>
                <w:spacing w:val="-2"/>
                <w:sz w:val="14"/>
              </w:rPr>
              <w:t>(relative</w:t>
            </w:r>
            <w:r>
              <w:rPr>
                <w:b/>
                <w:spacing w:val="-7"/>
                <w:sz w:val="14"/>
              </w:rPr>
              <w:t> </w:t>
            </w:r>
            <w:r>
              <w:rPr>
                <w:b/>
                <w:spacing w:val="-2"/>
                <w:sz w:val="14"/>
              </w:rPr>
              <w:t>t</w:t>
            </w:r>
            <w:r>
              <w:rPr>
                <w:b/>
                <w:spacing w:val="-2"/>
                <w:sz w:val="14"/>
              </w:rPr>
              <w:t>o</w:t>
            </w:r>
            <w:r>
              <w:rPr>
                <w:b/>
                <w:spacing w:val="40"/>
                <w:sz w:val="14"/>
              </w:rPr>
              <w:t> </w:t>
            </w:r>
            <w:r>
              <w:rPr>
                <w:b/>
                <w:spacing w:val="-2"/>
                <w:sz w:val="14"/>
              </w:rPr>
              <w:t>task)</w:t>
            </w:r>
          </w:p>
        </w:tc>
        <w:tc>
          <w:tcPr>
            <w:tcW w:w="645" w:type="dxa"/>
            <w:shd w:val="clear" w:color="auto" w:fill="A8A9AC"/>
          </w:tcPr>
          <w:p>
            <w:pPr>
              <w:pStyle w:val="TableParagraph"/>
              <w:spacing w:before="145"/>
              <w:ind w:left="0"/>
              <w:rPr>
                <w:rFonts w:ascii="Corbel"/>
                <w:sz w:val="14"/>
              </w:rPr>
            </w:pPr>
          </w:p>
          <w:p>
            <w:pPr>
              <w:pStyle w:val="TableParagraph"/>
              <w:ind w:left="56"/>
              <w:rPr>
                <w:b/>
                <w:sz w:val="14"/>
              </w:rPr>
            </w:pPr>
            <w:r>
              <w:rPr>
                <w:b/>
                <w:spacing w:val="-2"/>
                <w:sz w:val="14"/>
              </w:rPr>
              <w:t>Masking</w:t>
            </w:r>
          </w:p>
        </w:tc>
        <w:tc>
          <w:tcPr>
            <w:tcW w:w="835" w:type="dxa"/>
            <w:shd w:val="clear" w:color="auto" w:fill="A8A9AC"/>
          </w:tcPr>
          <w:p>
            <w:pPr>
              <w:pStyle w:val="TableParagraph"/>
              <w:spacing w:before="4"/>
              <w:ind w:left="0"/>
              <w:rPr>
                <w:rFonts w:ascii="Corbel"/>
                <w:sz w:val="14"/>
              </w:rPr>
            </w:pPr>
          </w:p>
          <w:p>
            <w:pPr>
              <w:pStyle w:val="TableParagraph"/>
              <w:spacing w:line="223" w:lineRule="auto"/>
              <w:ind w:left="56"/>
              <w:rPr>
                <w:b/>
                <w:sz w:val="14"/>
              </w:rPr>
            </w:pPr>
            <w:r>
              <w:rPr>
                <w:b/>
                <w:spacing w:val="-2"/>
                <w:sz w:val="14"/>
              </w:rPr>
              <w:t>Control</w:t>
            </w:r>
            <w:r>
              <w:rPr>
                <w:b/>
                <w:spacing w:val="40"/>
                <w:sz w:val="14"/>
              </w:rPr>
              <w:t> </w:t>
            </w:r>
            <w:r>
              <w:rPr>
                <w:b/>
                <w:spacing w:val="-2"/>
                <w:sz w:val="14"/>
              </w:rPr>
              <w:t>condition</w:t>
            </w:r>
          </w:p>
        </w:tc>
        <w:tc>
          <w:tcPr>
            <w:tcW w:w="1549" w:type="dxa"/>
            <w:shd w:val="clear" w:color="auto" w:fill="A8A9AC"/>
          </w:tcPr>
          <w:p>
            <w:pPr>
              <w:pStyle w:val="TableParagraph"/>
              <w:spacing w:before="145"/>
              <w:ind w:left="0"/>
              <w:rPr>
                <w:rFonts w:ascii="Corbel"/>
                <w:sz w:val="14"/>
              </w:rPr>
            </w:pPr>
          </w:p>
          <w:p>
            <w:pPr>
              <w:pStyle w:val="TableParagraph"/>
              <w:ind w:left="56"/>
              <w:rPr>
                <w:b/>
                <w:sz w:val="14"/>
              </w:rPr>
            </w:pPr>
            <w:r>
              <w:rPr>
                <w:b/>
                <w:spacing w:val="-2"/>
                <w:sz w:val="14"/>
              </w:rPr>
              <w:t>BB</w:t>
            </w:r>
            <w:r>
              <w:rPr>
                <w:b/>
                <w:spacing w:val="-7"/>
                <w:sz w:val="14"/>
              </w:rPr>
              <w:t> </w:t>
            </w:r>
            <w:r>
              <w:rPr>
                <w:b/>
                <w:spacing w:val="-2"/>
                <w:sz w:val="14"/>
              </w:rPr>
              <w:t>effect</w:t>
            </w:r>
            <w:r>
              <w:rPr>
                <w:b/>
                <w:spacing w:val="-6"/>
                <w:sz w:val="14"/>
              </w:rPr>
              <w:t> </w:t>
            </w:r>
            <w:r>
              <w:rPr>
                <w:b/>
                <w:spacing w:val="-2"/>
                <w:sz w:val="14"/>
              </w:rPr>
              <w:t>on</w:t>
            </w:r>
            <w:r>
              <w:rPr>
                <w:b/>
                <w:spacing w:val="-7"/>
                <w:sz w:val="14"/>
              </w:rPr>
              <w:t> </w:t>
            </w:r>
            <w:r>
              <w:rPr>
                <w:b/>
                <w:spacing w:val="-2"/>
                <w:sz w:val="14"/>
              </w:rPr>
              <w:t>attention</w:t>
            </w:r>
          </w:p>
        </w:tc>
        <w:tc>
          <w:tcPr>
            <w:tcW w:w="732" w:type="dxa"/>
            <w:shd w:val="clear" w:color="auto" w:fill="A8A9AC"/>
          </w:tcPr>
          <w:p>
            <w:pPr>
              <w:pStyle w:val="TableParagraph"/>
              <w:spacing w:before="4"/>
              <w:ind w:left="0"/>
              <w:rPr>
                <w:rFonts w:ascii="Corbel"/>
                <w:sz w:val="14"/>
              </w:rPr>
            </w:pPr>
          </w:p>
          <w:p>
            <w:pPr>
              <w:pStyle w:val="TableParagraph"/>
              <w:spacing w:line="223" w:lineRule="auto"/>
              <w:ind w:left="56" w:right="140"/>
              <w:rPr>
                <w:b/>
                <w:sz w:val="14"/>
              </w:rPr>
            </w:pPr>
            <w:r>
              <w:rPr>
                <w:b/>
                <w:spacing w:val="-4"/>
                <w:sz w:val="14"/>
              </w:rPr>
              <w:t>Task</w:t>
            </w:r>
            <w:r>
              <w:rPr>
                <w:b/>
                <w:spacing w:val="40"/>
                <w:sz w:val="14"/>
              </w:rPr>
              <w:t> </w:t>
            </w:r>
            <w:r>
              <w:rPr>
                <w:b/>
                <w:spacing w:val="-2"/>
                <w:sz w:val="14"/>
              </w:rPr>
              <w:t>duration</w:t>
            </w:r>
          </w:p>
        </w:tc>
        <w:tc>
          <w:tcPr>
            <w:tcW w:w="787" w:type="dxa"/>
            <w:shd w:val="clear" w:color="auto" w:fill="A8A9AC"/>
          </w:tcPr>
          <w:p>
            <w:pPr>
              <w:pStyle w:val="TableParagraph"/>
              <w:spacing w:line="223" w:lineRule="auto" w:before="25"/>
              <w:ind w:right="66"/>
              <w:rPr>
                <w:b/>
                <w:sz w:val="14"/>
              </w:rPr>
            </w:pPr>
            <w:r>
              <w:rPr>
                <w:b/>
                <w:spacing w:val="-2"/>
                <w:sz w:val="14"/>
              </w:rPr>
              <w:t>Vigilance</w:t>
            </w:r>
            <w:r>
              <w:rPr>
                <w:b/>
                <w:spacing w:val="40"/>
                <w:sz w:val="14"/>
              </w:rPr>
              <w:t> </w:t>
            </w:r>
            <w:r>
              <w:rPr>
                <w:b/>
                <w:spacing w:val="-2"/>
                <w:sz w:val="14"/>
              </w:rPr>
              <w:t>decrement</w:t>
            </w:r>
            <w:r>
              <w:rPr>
                <w:b/>
                <w:spacing w:val="40"/>
                <w:sz w:val="14"/>
              </w:rPr>
              <w:t> </w:t>
            </w:r>
            <w:r>
              <w:rPr>
                <w:b/>
                <w:spacing w:val="-2"/>
                <w:sz w:val="14"/>
              </w:rPr>
              <w:t>assessment</w:t>
            </w:r>
          </w:p>
        </w:tc>
        <w:tc>
          <w:tcPr>
            <w:tcW w:w="874" w:type="dxa"/>
            <w:shd w:val="clear" w:color="auto" w:fill="A8A9AC"/>
          </w:tcPr>
          <w:p>
            <w:pPr>
              <w:pStyle w:val="TableParagraph"/>
              <w:spacing w:before="4"/>
              <w:ind w:left="0"/>
              <w:rPr>
                <w:rFonts w:ascii="Corbel"/>
                <w:sz w:val="14"/>
              </w:rPr>
            </w:pPr>
          </w:p>
          <w:p>
            <w:pPr>
              <w:pStyle w:val="TableParagraph"/>
              <w:spacing w:line="223" w:lineRule="auto"/>
              <w:ind w:right="70"/>
              <w:rPr>
                <w:b/>
                <w:sz w:val="14"/>
              </w:rPr>
            </w:pPr>
            <w:r>
              <w:rPr>
                <w:b/>
                <w:spacing w:val="-2"/>
                <w:sz w:val="14"/>
              </w:rPr>
              <w:t>Brain</w:t>
            </w:r>
            <w:r>
              <w:rPr>
                <w:b/>
                <w:spacing w:val="40"/>
                <w:sz w:val="14"/>
              </w:rPr>
              <w:t> </w:t>
            </w:r>
            <w:r>
              <w:rPr>
                <w:b/>
                <w:spacing w:val="-2"/>
                <w:sz w:val="14"/>
              </w:rPr>
              <w:t>entrainment</w:t>
            </w:r>
          </w:p>
        </w:tc>
      </w:tr>
      <w:tr>
        <w:trPr>
          <w:trHeight w:val="226" w:hRule="atLeast"/>
        </w:trPr>
        <w:tc>
          <w:tcPr>
            <w:tcW w:w="1001" w:type="dxa"/>
            <w:vMerge w:val="restart"/>
          </w:tcPr>
          <w:p>
            <w:pPr>
              <w:pStyle w:val="TableParagraph"/>
              <w:ind w:left="0"/>
              <w:rPr>
                <w:rFonts w:ascii="Corbel"/>
                <w:sz w:val="14"/>
              </w:rPr>
            </w:pPr>
          </w:p>
          <w:p>
            <w:pPr>
              <w:pStyle w:val="TableParagraph"/>
              <w:spacing w:before="124"/>
              <w:ind w:left="0"/>
              <w:rPr>
                <w:rFonts w:ascii="Corbel"/>
                <w:sz w:val="14"/>
              </w:rPr>
            </w:pPr>
          </w:p>
          <w:p>
            <w:pPr>
              <w:pStyle w:val="TableParagraph"/>
              <w:spacing w:line="206" w:lineRule="auto"/>
              <w:ind w:right="153"/>
              <w:rPr>
                <w:position w:val="5"/>
                <w:sz w:val="10"/>
              </w:rPr>
            </w:pPr>
            <w:r>
              <w:rPr>
                <w:spacing w:val="-2"/>
                <w:sz w:val="14"/>
              </w:rPr>
              <w:t>Axelsen</w:t>
            </w:r>
            <w:r>
              <w:rPr>
                <w:spacing w:val="-7"/>
                <w:sz w:val="14"/>
              </w:rPr>
              <w:t> </w:t>
            </w:r>
            <w:r>
              <w:rPr>
                <w:spacing w:val="-2"/>
                <w:sz w:val="14"/>
              </w:rPr>
              <w:t>et</w:t>
            </w:r>
            <w:r>
              <w:rPr>
                <w:spacing w:val="-7"/>
                <w:sz w:val="14"/>
              </w:rPr>
              <w:t> </w:t>
            </w:r>
            <w:r>
              <w:rPr>
                <w:spacing w:val="-2"/>
                <w:sz w:val="14"/>
              </w:rPr>
              <w:t>al.,</w:t>
            </w:r>
            <w:r>
              <w:rPr>
                <w:spacing w:val="40"/>
                <w:sz w:val="14"/>
              </w:rPr>
              <w:t> </w:t>
            </w:r>
            <w:r>
              <w:rPr>
                <w:spacing w:val="-2"/>
                <w:sz w:val="14"/>
              </w:rPr>
              <w:t>2020</w:t>
            </w:r>
            <w:hyperlink w:history="true" w:anchor="_bookmark54">
              <w:r>
                <w:rPr>
                  <w:color w:val="0000FF"/>
                  <w:spacing w:val="-2"/>
                  <w:position w:val="5"/>
                  <w:sz w:val="10"/>
                </w:rPr>
                <w:t>51</w:t>
              </w:r>
            </w:hyperlink>
          </w:p>
        </w:tc>
        <w:tc>
          <w:tcPr>
            <w:tcW w:w="987" w:type="dxa"/>
          </w:tcPr>
          <w:p>
            <w:pPr>
              <w:pStyle w:val="TableParagraph"/>
              <w:spacing w:before="18"/>
              <w:rPr>
                <w:sz w:val="14"/>
              </w:rPr>
            </w:pPr>
            <w:r>
              <w:rPr>
                <w:spacing w:val="-2"/>
                <w:sz w:val="14"/>
              </w:rPr>
              <w:t>23</w:t>
            </w:r>
            <w:r>
              <w:rPr>
                <w:spacing w:val="-6"/>
                <w:sz w:val="14"/>
              </w:rPr>
              <w:t> </w:t>
            </w:r>
            <w:r>
              <w:rPr>
                <w:spacing w:val="-5"/>
                <w:sz w:val="14"/>
              </w:rPr>
              <w:t>BBs</w:t>
            </w:r>
          </w:p>
        </w:tc>
        <w:tc>
          <w:tcPr>
            <w:tcW w:w="936" w:type="dxa"/>
            <w:vMerge w:val="restart"/>
          </w:tcPr>
          <w:p>
            <w:pPr>
              <w:pStyle w:val="TableParagraph"/>
              <w:ind w:left="0"/>
              <w:rPr>
                <w:rFonts w:ascii="Corbel"/>
                <w:sz w:val="14"/>
              </w:rPr>
            </w:pPr>
          </w:p>
          <w:p>
            <w:pPr>
              <w:pStyle w:val="TableParagraph"/>
              <w:ind w:left="0"/>
              <w:rPr>
                <w:rFonts w:ascii="Corbel"/>
                <w:sz w:val="14"/>
              </w:rPr>
            </w:pPr>
          </w:p>
          <w:p>
            <w:pPr>
              <w:pStyle w:val="TableParagraph"/>
              <w:spacing w:before="10"/>
              <w:ind w:left="0"/>
              <w:rPr>
                <w:rFonts w:ascii="Corbel"/>
                <w:sz w:val="14"/>
              </w:rPr>
            </w:pPr>
          </w:p>
          <w:p>
            <w:pPr>
              <w:pStyle w:val="TableParagraph"/>
              <w:rPr>
                <w:sz w:val="14"/>
              </w:rPr>
            </w:pPr>
            <w:r>
              <w:rPr>
                <w:spacing w:val="-4"/>
                <w:sz w:val="14"/>
              </w:rPr>
              <w:t>beta</w:t>
            </w:r>
          </w:p>
        </w:tc>
        <w:tc>
          <w:tcPr>
            <w:tcW w:w="625" w:type="dxa"/>
            <w:vMerge w:val="restart"/>
          </w:tcPr>
          <w:p>
            <w:pPr>
              <w:pStyle w:val="TableParagraph"/>
              <w:ind w:left="0"/>
              <w:rPr>
                <w:rFonts w:ascii="Corbel"/>
                <w:sz w:val="14"/>
              </w:rPr>
            </w:pPr>
          </w:p>
          <w:p>
            <w:pPr>
              <w:pStyle w:val="TableParagraph"/>
              <w:ind w:left="0"/>
              <w:rPr>
                <w:rFonts w:ascii="Corbel"/>
                <w:sz w:val="14"/>
              </w:rPr>
            </w:pPr>
          </w:p>
          <w:p>
            <w:pPr>
              <w:pStyle w:val="TableParagraph"/>
              <w:spacing w:before="10"/>
              <w:ind w:left="0"/>
              <w:rPr>
                <w:rFonts w:ascii="Corbel"/>
                <w:sz w:val="14"/>
              </w:rPr>
            </w:pPr>
          </w:p>
          <w:p>
            <w:pPr>
              <w:pStyle w:val="TableParagraph"/>
              <w:ind w:left="56"/>
              <w:rPr>
                <w:sz w:val="14"/>
              </w:rPr>
            </w:pPr>
            <w:r>
              <w:rPr>
                <w:spacing w:val="-5"/>
                <w:sz w:val="14"/>
              </w:rPr>
              <w:t>172</w:t>
            </w:r>
          </w:p>
        </w:tc>
        <w:tc>
          <w:tcPr>
            <w:tcW w:w="987" w:type="dxa"/>
            <w:vMerge w:val="restart"/>
          </w:tcPr>
          <w:p>
            <w:pPr>
              <w:pStyle w:val="TableParagraph"/>
              <w:ind w:left="0"/>
              <w:rPr>
                <w:rFonts w:ascii="Corbel"/>
                <w:sz w:val="14"/>
              </w:rPr>
            </w:pPr>
          </w:p>
          <w:p>
            <w:pPr>
              <w:pStyle w:val="TableParagraph"/>
              <w:ind w:left="0"/>
              <w:rPr>
                <w:rFonts w:ascii="Corbel"/>
                <w:sz w:val="14"/>
              </w:rPr>
            </w:pPr>
          </w:p>
          <w:p>
            <w:pPr>
              <w:pStyle w:val="TableParagraph"/>
              <w:spacing w:before="10"/>
              <w:ind w:left="0"/>
              <w:rPr>
                <w:rFonts w:ascii="Corbel"/>
                <w:sz w:val="14"/>
              </w:rPr>
            </w:pPr>
          </w:p>
          <w:p>
            <w:pPr>
              <w:pStyle w:val="TableParagraph"/>
              <w:ind w:left="56"/>
              <w:rPr>
                <w:sz w:val="14"/>
              </w:rPr>
            </w:pPr>
            <w:r>
              <w:rPr>
                <w:spacing w:val="-2"/>
                <w:sz w:val="14"/>
              </w:rPr>
              <w:t>before</w:t>
            </w:r>
          </w:p>
        </w:tc>
        <w:tc>
          <w:tcPr>
            <w:tcW w:w="645" w:type="dxa"/>
            <w:vMerge w:val="restart"/>
          </w:tcPr>
          <w:p>
            <w:pPr>
              <w:pStyle w:val="TableParagraph"/>
              <w:ind w:left="0"/>
              <w:rPr>
                <w:rFonts w:ascii="Corbel"/>
                <w:sz w:val="14"/>
              </w:rPr>
            </w:pPr>
          </w:p>
          <w:p>
            <w:pPr>
              <w:pStyle w:val="TableParagraph"/>
              <w:spacing w:before="115"/>
              <w:ind w:left="0"/>
              <w:rPr>
                <w:rFonts w:ascii="Corbel"/>
                <w:sz w:val="14"/>
              </w:rPr>
            </w:pPr>
          </w:p>
          <w:p>
            <w:pPr>
              <w:pStyle w:val="TableParagraph"/>
              <w:spacing w:line="223" w:lineRule="auto"/>
              <w:ind w:left="56" w:right="85"/>
              <w:rPr>
                <w:sz w:val="14"/>
              </w:rPr>
            </w:pPr>
            <w:r>
              <w:rPr>
                <w:spacing w:val="-4"/>
                <w:w w:val="105"/>
                <w:sz w:val="14"/>
              </w:rPr>
              <w:t>none</w:t>
            </w:r>
            <w:r>
              <w:rPr>
                <w:spacing w:val="40"/>
                <w:w w:val="105"/>
                <w:sz w:val="14"/>
              </w:rPr>
              <w:t> </w:t>
            </w:r>
            <w:r>
              <w:rPr>
                <w:spacing w:val="-2"/>
                <w:w w:val="105"/>
                <w:sz w:val="14"/>
              </w:rPr>
              <w:t>reported</w:t>
            </w:r>
          </w:p>
        </w:tc>
        <w:tc>
          <w:tcPr>
            <w:tcW w:w="835" w:type="dxa"/>
            <w:vMerge w:val="restart"/>
          </w:tcPr>
          <w:p>
            <w:pPr>
              <w:pStyle w:val="TableParagraph"/>
              <w:ind w:left="0"/>
              <w:rPr>
                <w:rFonts w:ascii="Corbel"/>
                <w:sz w:val="14"/>
              </w:rPr>
            </w:pPr>
          </w:p>
          <w:p>
            <w:pPr>
              <w:pStyle w:val="TableParagraph"/>
              <w:ind w:left="0"/>
              <w:rPr>
                <w:rFonts w:ascii="Corbel"/>
                <w:sz w:val="14"/>
              </w:rPr>
            </w:pPr>
          </w:p>
          <w:p>
            <w:pPr>
              <w:pStyle w:val="TableParagraph"/>
              <w:spacing w:before="10"/>
              <w:ind w:left="0"/>
              <w:rPr>
                <w:rFonts w:ascii="Corbel"/>
                <w:sz w:val="14"/>
              </w:rPr>
            </w:pPr>
          </w:p>
          <w:p>
            <w:pPr>
              <w:pStyle w:val="TableParagraph"/>
              <w:ind w:left="56"/>
              <w:rPr>
                <w:sz w:val="14"/>
              </w:rPr>
            </w:pPr>
            <w:r>
              <w:rPr>
                <w:sz w:val="14"/>
              </w:rPr>
              <w:t>No</w:t>
            </w:r>
            <w:r>
              <w:rPr>
                <w:spacing w:val="-5"/>
                <w:sz w:val="14"/>
              </w:rPr>
              <w:t> </w:t>
            </w:r>
            <w:r>
              <w:rPr>
                <w:spacing w:val="-2"/>
                <w:sz w:val="14"/>
              </w:rPr>
              <w:t>audio</w:t>
            </w:r>
          </w:p>
        </w:tc>
        <w:tc>
          <w:tcPr>
            <w:tcW w:w="1549" w:type="dxa"/>
            <w:vMerge w:val="restart"/>
          </w:tcPr>
          <w:p>
            <w:pPr>
              <w:pStyle w:val="TableParagraph"/>
              <w:ind w:left="0"/>
              <w:rPr>
                <w:rFonts w:ascii="Corbel"/>
                <w:sz w:val="14"/>
              </w:rPr>
            </w:pPr>
          </w:p>
          <w:p>
            <w:pPr>
              <w:pStyle w:val="TableParagraph"/>
              <w:spacing w:before="40"/>
              <w:ind w:left="0"/>
              <w:rPr>
                <w:rFonts w:ascii="Corbel"/>
                <w:sz w:val="14"/>
              </w:rPr>
            </w:pPr>
          </w:p>
          <w:p>
            <w:pPr>
              <w:pStyle w:val="TableParagraph"/>
              <w:spacing w:line="223" w:lineRule="auto"/>
              <w:ind w:left="56" w:right="319"/>
              <w:rPr>
                <w:sz w:val="14"/>
              </w:rPr>
            </w:pPr>
            <w:r>
              <w:rPr>
                <w:sz w:val="14"/>
              </w:rPr>
              <w:t>BBs,</w:t>
            </w:r>
            <w:r>
              <w:rPr>
                <w:spacing w:val="-9"/>
                <w:sz w:val="14"/>
              </w:rPr>
              <w:t> </w:t>
            </w:r>
            <w:r>
              <w:rPr>
                <w:sz w:val="14"/>
              </w:rPr>
              <w:t>experienced</w:t>
            </w:r>
            <w:r>
              <w:rPr>
                <w:spacing w:val="40"/>
                <w:sz w:val="14"/>
              </w:rPr>
              <w:t> </w:t>
            </w:r>
            <w:r>
              <w:rPr>
                <w:sz w:val="14"/>
              </w:rPr>
              <w:t>meditation</w:t>
            </w:r>
            <w:r>
              <w:rPr>
                <w:spacing w:val="-18"/>
                <w:sz w:val="14"/>
              </w:rPr>
              <w:t> </w:t>
            </w:r>
            <w:r>
              <w:rPr>
                <w:sz w:val="14"/>
              </w:rPr>
              <w:t>&gt;</w:t>
            </w:r>
            <w:r>
              <w:rPr>
                <w:spacing w:val="-18"/>
                <w:sz w:val="14"/>
              </w:rPr>
              <w:t> </w:t>
            </w:r>
            <w:r>
              <w:rPr>
                <w:sz w:val="14"/>
              </w:rPr>
              <w:t>control,</w:t>
            </w:r>
            <w:r>
              <w:rPr>
                <w:spacing w:val="40"/>
                <w:sz w:val="14"/>
              </w:rPr>
              <w:t> </w:t>
            </w:r>
            <w:r>
              <w:rPr>
                <w:sz w:val="14"/>
              </w:rPr>
              <w:t>novice</w:t>
            </w:r>
            <w:r>
              <w:rPr>
                <w:spacing w:val="-9"/>
                <w:sz w:val="14"/>
              </w:rPr>
              <w:t> </w:t>
            </w:r>
            <w:r>
              <w:rPr>
                <w:sz w:val="14"/>
              </w:rPr>
              <w:t>meditation</w:t>
            </w:r>
          </w:p>
        </w:tc>
        <w:tc>
          <w:tcPr>
            <w:tcW w:w="732" w:type="dxa"/>
            <w:vMerge w:val="restart"/>
          </w:tcPr>
          <w:p>
            <w:pPr>
              <w:pStyle w:val="TableParagraph"/>
              <w:ind w:left="0"/>
              <w:rPr>
                <w:rFonts w:ascii="Corbel"/>
                <w:sz w:val="14"/>
              </w:rPr>
            </w:pPr>
          </w:p>
          <w:p>
            <w:pPr>
              <w:pStyle w:val="TableParagraph"/>
              <w:spacing w:before="40"/>
              <w:ind w:left="0"/>
              <w:rPr>
                <w:rFonts w:ascii="Corbel"/>
                <w:sz w:val="14"/>
              </w:rPr>
            </w:pPr>
          </w:p>
          <w:p>
            <w:pPr>
              <w:pStyle w:val="TableParagraph"/>
              <w:spacing w:line="223" w:lineRule="auto"/>
              <w:ind w:left="56" w:right="67"/>
              <w:rPr>
                <w:sz w:val="14"/>
              </w:rPr>
            </w:pPr>
            <w:r>
              <w:rPr>
                <w:spacing w:val="-4"/>
                <w:w w:val="105"/>
                <w:sz w:val="14"/>
              </w:rPr>
              <w:t>Not</w:t>
            </w:r>
            <w:r>
              <w:rPr>
                <w:spacing w:val="40"/>
                <w:w w:val="105"/>
                <w:sz w:val="14"/>
              </w:rPr>
              <w:t> </w:t>
            </w:r>
            <w:r>
              <w:rPr>
                <w:spacing w:val="-2"/>
                <w:w w:val="105"/>
                <w:sz w:val="14"/>
              </w:rPr>
              <w:t>reported</w:t>
            </w:r>
            <w:r>
              <w:rPr>
                <w:spacing w:val="40"/>
                <w:w w:val="105"/>
                <w:sz w:val="14"/>
              </w:rPr>
              <w:t> </w:t>
            </w:r>
            <w:r>
              <w:rPr>
                <w:spacing w:val="-2"/>
                <w:w w:val="105"/>
                <w:sz w:val="14"/>
              </w:rPr>
              <w:t>(~</w:t>
            </w:r>
            <w:r>
              <w:rPr>
                <w:spacing w:val="-20"/>
                <w:w w:val="105"/>
                <w:sz w:val="14"/>
              </w:rPr>
              <w:t> </w:t>
            </w:r>
            <w:r>
              <w:rPr>
                <w:spacing w:val="-2"/>
                <w:w w:val="105"/>
                <w:sz w:val="14"/>
              </w:rPr>
              <w:t>15</w:t>
            </w:r>
            <w:r>
              <w:rPr>
                <w:spacing w:val="-7"/>
                <w:w w:val="105"/>
                <w:sz w:val="14"/>
              </w:rPr>
              <w:t> </w:t>
            </w:r>
            <w:r>
              <w:rPr>
                <w:spacing w:val="-2"/>
                <w:w w:val="105"/>
                <w:sz w:val="14"/>
              </w:rPr>
              <w:t>min)</w:t>
            </w:r>
          </w:p>
        </w:tc>
        <w:tc>
          <w:tcPr>
            <w:tcW w:w="787" w:type="dxa"/>
            <w:vMerge w:val="restart"/>
          </w:tcPr>
          <w:p>
            <w:pPr>
              <w:pStyle w:val="TableParagraph"/>
              <w:ind w:left="0"/>
              <w:rPr>
                <w:rFonts w:ascii="Corbel"/>
                <w:sz w:val="14"/>
              </w:rPr>
            </w:pPr>
          </w:p>
          <w:p>
            <w:pPr>
              <w:pStyle w:val="TableParagraph"/>
              <w:ind w:left="0"/>
              <w:rPr>
                <w:rFonts w:ascii="Corbel"/>
                <w:sz w:val="14"/>
              </w:rPr>
            </w:pPr>
          </w:p>
          <w:p>
            <w:pPr>
              <w:pStyle w:val="TableParagraph"/>
              <w:spacing w:before="10"/>
              <w:ind w:left="0"/>
              <w:rPr>
                <w:rFonts w:ascii="Corbel"/>
                <w:sz w:val="14"/>
              </w:rPr>
            </w:pPr>
          </w:p>
          <w:p>
            <w:pPr>
              <w:pStyle w:val="TableParagraph"/>
              <w:rPr>
                <w:sz w:val="14"/>
              </w:rPr>
            </w:pPr>
            <w:r>
              <w:rPr>
                <w:spacing w:val="-5"/>
                <w:sz w:val="14"/>
              </w:rPr>
              <w:t>NA</w:t>
            </w:r>
          </w:p>
        </w:tc>
        <w:tc>
          <w:tcPr>
            <w:tcW w:w="874" w:type="dxa"/>
            <w:vMerge w:val="restart"/>
          </w:tcPr>
          <w:p>
            <w:pPr>
              <w:pStyle w:val="TableParagraph"/>
              <w:ind w:left="0"/>
              <w:rPr>
                <w:rFonts w:ascii="Corbel"/>
                <w:sz w:val="14"/>
              </w:rPr>
            </w:pPr>
          </w:p>
          <w:p>
            <w:pPr>
              <w:pStyle w:val="TableParagraph"/>
              <w:ind w:left="0"/>
              <w:rPr>
                <w:rFonts w:ascii="Corbel"/>
                <w:sz w:val="14"/>
              </w:rPr>
            </w:pPr>
          </w:p>
          <w:p>
            <w:pPr>
              <w:pStyle w:val="TableParagraph"/>
              <w:spacing w:before="10"/>
              <w:ind w:left="0"/>
              <w:rPr>
                <w:rFonts w:ascii="Corbel"/>
                <w:sz w:val="14"/>
              </w:rPr>
            </w:pPr>
          </w:p>
          <w:p>
            <w:pPr>
              <w:pStyle w:val="TableParagraph"/>
              <w:rPr>
                <w:sz w:val="14"/>
              </w:rPr>
            </w:pPr>
            <w:r>
              <w:rPr>
                <w:spacing w:val="-5"/>
                <w:sz w:val="14"/>
              </w:rPr>
              <w:t>NA</w:t>
            </w:r>
          </w:p>
        </w:tc>
      </w:tr>
      <w:tr>
        <w:trPr>
          <w:trHeight w:val="376" w:hRule="atLeast"/>
        </w:trPr>
        <w:tc>
          <w:tcPr>
            <w:tcW w:w="1001" w:type="dxa"/>
            <w:vMerge/>
            <w:tcBorders>
              <w:top w:val="nil"/>
            </w:tcBorders>
          </w:tcPr>
          <w:p>
            <w:pPr>
              <w:rPr>
                <w:sz w:val="2"/>
                <w:szCs w:val="2"/>
              </w:rPr>
            </w:pPr>
          </w:p>
        </w:tc>
        <w:tc>
          <w:tcPr>
            <w:tcW w:w="987" w:type="dxa"/>
          </w:tcPr>
          <w:p>
            <w:pPr>
              <w:pStyle w:val="TableParagraph"/>
              <w:spacing w:line="223" w:lineRule="auto" w:before="27"/>
              <w:rPr>
                <w:sz w:val="14"/>
              </w:rPr>
            </w:pPr>
            <w:r>
              <w:rPr>
                <w:spacing w:val="-2"/>
                <w:sz w:val="14"/>
              </w:rPr>
              <w:t>24</w:t>
            </w:r>
            <w:r>
              <w:rPr>
                <w:spacing w:val="-7"/>
                <w:sz w:val="14"/>
              </w:rPr>
              <w:t> </w:t>
            </w:r>
            <w:r>
              <w:rPr>
                <w:spacing w:val="-2"/>
                <w:sz w:val="14"/>
              </w:rPr>
              <w:t>experienced</w:t>
            </w:r>
            <w:r>
              <w:rPr>
                <w:spacing w:val="40"/>
                <w:sz w:val="14"/>
              </w:rPr>
              <w:t> </w:t>
            </w:r>
            <w:r>
              <w:rPr>
                <w:spacing w:val="-2"/>
                <w:sz w:val="14"/>
              </w:rPr>
              <w:t>meditation</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376" w:hRule="atLeast"/>
        </w:trPr>
        <w:tc>
          <w:tcPr>
            <w:tcW w:w="1001" w:type="dxa"/>
            <w:vMerge/>
            <w:tcBorders>
              <w:top w:val="nil"/>
            </w:tcBorders>
          </w:tcPr>
          <w:p>
            <w:pPr>
              <w:rPr>
                <w:sz w:val="2"/>
                <w:szCs w:val="2"/>
              </w:rPr>
            </w:pPr>
          </w:p>
        </w:tc>
        <w:tc>
          <w:tcPr>
            <w:tcW w:w="987" w:type="dxa"/>
          </w:tcPr>
          <w:p>
            <w:pPr>
              <w:pStyle w:val="TableParagraph"/>
              <w:spacing w:line="223" w:lineRule="auto" w:before="27"/>
              <w:rPr>
                <w:sz w:val="14"/>
              </w:rPr>
            </w:pPr>
            <w:r>
              <w:rPr>
                <w:sz w:val="14"/>
              </w:rPr>
              <w:t>22</w:t>
            </w:r>
            <w:r>
              <w:rPr>
                <w:spacing w:val="-9"/>
                <w:sz w:val="14"/>
              </w:rPr>
              <w:t> </w:t>
            </w:r>
            <w:r>
              <w:rPr>
                <w:sz w:val="14"/>
              </w:rPr>
              <w:t>novice</w:t>
            </w:r>
            <w:r>
              <w:rPr>
                <w:spacing w:val="40"/>
                <w:sz w:val="14"/>
              </w:rPr>
              <w:t> </w:t>
            </w:r>
            <w:r>
              <w:rPr>
                <w:spacing w:val="-2"/>
                <w:sz w:val="14"/>
              </w:rPr>
              <w:t>meditation</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tcBorders>
              <w:top w:val="nil"/>
            </w:tcBorders>
          </w:tcPr>
          <w:p>
            <w:pPr>
              <w:rPr>
                <w:sz w:val="2"/>
                <w:szCs w:val="2"/>
              </w:rPr>
            </w:pPr>
          </w:p>
        </w:tc>
        <w:tc>
          <w:tcPr>
            <w:tcW w:w="987" w:type="dxa"/>
          </w:tcPr>
          <w:p>
            <w:pPr>
              <w:pStyle w:val="TableParagraph"/>
              <w:spacing w:before="18"/>
              <w:rPr>
                <w:sz w:val="14"/>
              </w:rPr>
            </w:pPr>
            <w:r>
              <w:rPr>
                <w:spacing w:val="-2"/>
                <w:sz w:val="14"/>
              </w:rPr>
              <w:t>21</w:t>
            </w:r>
            <w:r>
              <w:rPr>
                <w:spacing w:val="-6"/>
                <w:sz w:val="14"/>
              </w:rPr>
              <w:t> </w:t>
            </w:r>
            <w:r>
              <w:rPr>
                <w:spacing w:val="-2"/>
                <w:sz w:val="14"/>
              </w:rPr>
              <w:t>control</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val="restart"/>
          </w:tcPr>
          <w:p>
            <w:pPr>
              <w:pStyle w:val="TableParagraph"/>
              <w:spacing w:line="206" w:lineRule="auto" w:before="80"/>
              <w:ind w:right="31"/>
              <w:rPr>
                <w:position w:val="5"/>
                <w:sz w:val="10"/>
              </w:rPr>
            </w:pPr>
            <w:r>
              <w:rPr>
                <w:spacing w:val="-2"/>
                <w:sz w:val="14"/>
              </w:rPr>
              <w:t>Cepeda-</w:t>
            </w:r>
            <w:r>
              <w:rPr>
                <w:spacing w:val="-2"/>
                <w:sz w:val="14"/>
              </w:rPr>
              <w:t>Zapata</w:t>
            </w:r>
            <w:r>
              <w:rPr>
                <w:spacing w:val="40"/>
                <w:sz w:val="14"/>
              </w:rPr>
              <w:t> </w:t>
            </w:r>
            <w:r>
              <w:rPr>
                <w:sz w:val="14"/>
              </w:rPr>
              <w:t>et al., 2023</w:t>
            </w:r>
            <w:hyperlink w:history="true" w:anchor="_bookmark55">
              <w:r>
                <w:rPr>
                  <w:color w:val="0000FF"/>
                  <w:position w:val="5"/>
                  <w:sz w:val="10"/>
                </w:rPr>
                <w:t>52</w:t>
              </w:r>
            </w:hyperlink>
          </w:p>
        </w:tc>
        <w:tc>
          <w:tcPr>
            <w:tcW w:w="987" w:type="dxa"/>
            <w:vMerge w:val="restart"/>
          </w:tcPr>
          <w:p>
            <w:pPr>
              <w:pStyle w:val="TableParagraph"/>
              <w:spacing w:before="136"/>
              <w:rPr>
                <w:sz w:val="14"/>
              </w:rPr>
            </w:pPr>
            <w:r>
              <w:rPr>
                <w:spacing w:val="-5"/>
                <w:sz w:val="14"/>
              </w:rPr>
              <w:t>26</w:t>
            </w:r>
          </w:p>
        </w:tc>
        <w:tc>
          <w:tcPr>
            <w:tcW w:w="936" w:type="dxa"/>
          </w:tcPr>
          <w:p>
            <w:pPr>
              <w:pStyle w:val="TableParagraph"/>
              <w:spacing w:before="18"/>
              <w:rPr>
                <w:sz w:val="14"/>
              </w:rPr>
            </w:pPr>
            <w:r>
              <w:rPr>
                <w:spacing w:val="-4"/>
                <w:w w:val="105"/>
                <w:sz w:val="14"/>
              </w:rPr>
              <w:t>theta</w:t>
            </w:r>
          </w:p>
        </w:tc>
        <w:tc>
          <w:tcPr>
            <w:tcW w:w="625" w:type="dxa"/>
            <w:vMerge w:val="restart"/>
          </w:tcPr>
          <w:p>
            <w:pPr>
              <w:pStyle w:val="TableParagraph"/>
              <w:spacing w:before="136"/>
              <w:ind w:left="74"/>
              <w:rPr>
                <w:sz w:val="14"/>
              </w:rPr>
            </w:pPr>
            <w:r>
              <w:rPr>
                <w:sz w:val="14"/>
              </w:rPr>
              <w:t>~</w:t>
            </w:r>
            <w:r>
              <w:rPr>
                <w:spacing w:val="-13"/>
                <w:sz w:val="14"/>
              </w:rPr>
              <w:t> </w:t>
            </w:r>
            <w:r>
              <w:rPr>
                <w:spacing w:val="-5"/>
                <w:sz w:val="14"/>
              </w:rPr>
              <w:t>500</w:t>
            </w:r>
          </w:p>
        </w:tc>
        <w:tc>
          <w:tcPr>
            <w:tcW w:w="987" w:type="dxa"/>
            <w:vMerge w:val="restart"/>
          </w:tcPr>
          <w:p>
            <w:pPr>
              <w:pStyle w:val="TableParagraph"/>
              <w:spacing w:before="136"/>
              <w:ind w:left="56"/>
              <w:rPr>
                <w:sz w:val="14"/>
              </w:rPr>
            </w:pPr>
            <w:r>
              <w:rPr>
                <w:spacing w:val="-2"/>
                <w:sz w:val="14"/>
              </w:rPr>
              <w:t>before</w:t>
            </w:r>
          </w:p>
        </w:tc>
        <w:tc>
          <w:tcPr>
            <w:tcW w:w="645" w:type="dxa"/>
            <w:vMerge w:val="restart"/>
          </w:tcPr>
          <w:p>
            <w:pPr>
              <w:pStyle w:val="TableParagraph"/>
              <w:spacing w:line="223" w:lineRule="auto" w:before="70"/>
              <w:ind w:left="56" w:right="85"/>
              <w:rPr>
                <w:sz w:val="14"/>
              </w:rPr>
            </w:pPr>
            <w:r>
              <w:rPr>
                <w:spacing w:val="-4"/>
                <w:w w:val="105"/>
                <w:sz w:val="14"/>
              </w:rPr>
              <w:t>none</w:t>
            </w:r>
            <w:r>
              <w:rPr>
                <w:spacing w:val="40"/>
                <w:w w:val="105"/>
                <w:sz w:val="14"/>
              </w:rPr>
              <w:t> </w:t>
            </w:r>
            <w:r>
              <w:rPr>
                <w:spacing w:val="-2"/>
                <w:w w:val="105"/>
                <w:sz w:val="14"/>
              </w:rPr>
              <w:t>reported</w:t>
            </w:r>
          </w:p>
        </w:tc>
        <w:tc>
          <w:tcPr>
            <w:tcW w:w="835" w:type="dxa"/>
            <w:vMerge w:val="restart"/>
          </w:tcPr>
          <w:p>
            <w:pPr>
              <w:pStyle w:val="TableParagraph"/>
              <w:spacing w:before="136"/>
              <w:ind w:left="56"/>
              <w:rPr>
                <w:sz w:val="14"/>
              </w:rPr>
            </w:pPr>
            <w:r>
              <w:rPr>
                <w:spacing w:val="-2"/>
                <w:sz w:val="14"/>
              </w:rPr>
              <w:t>Theta </w:t>
            </w:r>
            <w:r>
              <w:rPr>
                <w:spacing w:val="-5"/>
                <w:sz w:val="14"/>
              </w:rPr>
              <w:t>BBs</w:t>
            </w:r>
          </w:p>
        </w:tc>
        <w:tc>
          <w:tcPr>
            <w:tcW w:w="1549" w:type="dxa"/>
            <w:vMerge w:val="restart"/>
          </w:tcPr>
          <w:p>
            <w:pPr>
              <w:pStyle w:val="TableParagraph"/>
              <w:spacing w:before="136"/>
              <w:ind w:left="56"/>
              <w:rPr>
                <w:sz w:val="14"/>
              </w:rPr>
            </w:pPr>
            <w:r>
              <w:rPr>
                <w:spacing w:val="-2"/>
                <w:sz w:val="14"/>
              </w:rPr>
              <w:t>Null effect</w:t>
            </w:r>
          </w:p>
        </w:tc>
        <w:tc>
          <w:tcPr>
            <w:tcW w:w="732" w:type="dxa"/>
            <w:vMerge w:val="restart"/>
          </w:tcPr>
          <w:p>
            <w:pPr>
              <w:pStyle w:val="TableParagraph"/>
              <w:spacing w:before="136"/>
              <w:ind w:left="56"/>
              <w:rPr>
                <w:sz w:val="14"/>
              </w:rPr>
            </w:pPr>
            <w:r>
              <w:rPr>
                <w:spacing w:val="-2"/>
                <w:sz w:val="14"/>
              </w:rPr>
              <w:t>4.5</w:t>
            </w:r>
            <w:r>
              <w:rPr>
                <w:spacing w:val="-7"/>
                <w:sz w:val="14"/>
              </w:rPr>
              <w:t> </w:t>
            </w:r>
            <w:r>
              <w:rPr>
                <w:spacing w:val="-5"/>
                <w:sz w:val="14"/>
              </w:rPr>
              <w:t>min</w:t>
            </w:r>
          </w:p>
        </w:tc>
        <w:tc>
          <w:tcPr>
            <w:tcW w:w="787" w:type="dxa"/>
            <w:vMerge w:val="restart"/>
          </w:tcPr>
          <w:p>
            <w:pPr>
              <w:pStyle w:val="TableParagraph"/>
              <w:spacing w:before="136"/>
              <w:rPr>
                <w:sz w:val="14"/>
              </w:rPr>
            </w:pPr>
            <w:r>
              <w:rPr>
                <w:spacing w:val="-5"/>
                <w:sz w:val="14"/>
              </w:rPr>
              <w:t>NA</w:t>
            </w:r>
          </w:p>
        </w:tc>
        <w:tc>
          <w:tcPr>
            <w:tcW w:w="874" w:type="dxa"/>
            <w:vMerge w:val="restart"/>
          </w:tcPr>
          <w:p>
            <w:pPr>
              <w:pStyle w:val="TableParagraph"/>
              <w:spacing w:before="136"/>
              <w:rPr>
                <w:sz w:val="14"/>
              </w:rPr>
            </w:pPr>
            <w:r>
              <w:rPr>
                <w:spacing w:val="-5"/>
                <w:sz w:val="14"/>
              </w:rPr>
              <w:t>NA</w:t>
            </w:r>
          </w:p>
        </w:tc>
      </w:tr>
      <w:tr>
        <w:trPr>
          <w:trHeight w:val="226" w:hRule="atLeast"/>
        </w:trPr>
        <w:tc>
          <w:tcPr>
            <w:tcW w:w="1001" w:type="dxa"/>
            <w:vMerge/>
            <w:tcBorders>
              <w:top w:val="nil"/>
            </w:tcBorders>
          </w:tcPr>
          <w:p>
            <w:pPr>
              <w:rPr>
                <w:sz w:val="2"/>
                <w:szCs w:val="2"/>
              </w:rPr>
            </w:pPr>
          </w:p>
        </w:tc>
        <w:tc>
          <w:tcPr>
            <w:tcW w:w="987" w:type="dxa"/>
            <w:vMerge/>
            <w:tcBorders>
              <w:top w:val="nil"/>
            </w:tcBorders>
          </w:tcPr>
          <w:p>
            <w:pPr>
              <w:rPr>
                <w:sz w:val="2"/>
                <w:szCs w:val="2"/>
              </w:rPr>
            </w:pPr>
          </w:p>
        </w:tc>
        <w:tc>
          <w:tcPr>
            <w:tcW w:w="936" w:type="dxa"/>
          </w:tcPr>
          <w:p>
            <w:pPr>
              <w:pStyle w:val="TableParagraph"/>
              <w:spacing w:before="18"/>
              <w:rPr>
                <w:sz w:val="14"/>
              </w:rPr>
            </w:pPr>
            <w:r>
              <w:rPr>
                <w:spacing w:val="-4"/>
                <w:sz w:val="14"/>
              </w:rPr>
              <w:t>beta</w:t>
            </w: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val="restart"/>
          </w:tcPr>
          <w:p>
            <w:pPr>
              <w:pStyle w:val="TableParagraph"/>
              <w:spacing w:before="15"/>
              <w:ind w:left="0"/>
              <w:rPr>
                <w:rFonts w:ascii="Corbel"/>
                <w:sz w:val="14"/>
              </w:rPr>
            </w:pPr>
          </w:p>
          <w:p>
            <w:pPr>
              <w:pStyle w:val="TableParagraph"/>
              <w:spacing w:line="206" w:lineRule="auto"/>
              <w:rPr>
                <w:position w:val="5"/>
                <w:sz w:val="10"/>
              </w:rPr>
            </w:pPr>
            <w:r>
              <w:rPr>
                <w:spacing w:val="-2"/>
                <w:sz w:val="14"/>
              </w:rPr>
              <w:t>Colzato</w:t>
            </w:r>
            <w:r>
              <w:rPr>
                <w:spacing w:val="-7"/>
                <w:sz w:val="14"/>
              </w:rPr>
              <w:t> </w:t>
            </w:r>
            <w:r>
              <w:rPr>
                <w:spacing w:val="-2"/>
                <w:sz w:val="14"/>
              </w:rPr>
              <w:t>et</w:t>
            </w:r>
            <w:r>
              <w:rPr>
                <w:spacing w:val="-7"/>
                <w:sz w:val="14"/>
              </w:rPr>
              <w:t> </w:t>
            </w:r>
            <w:r>
              <w:rPr>
                <w:spacing w:val="-2"/>
                <w:sz w:val="14"/>
              </w:rPr>
              <w:t>al.,</w:t>
            </w:r>
            <w:r>
              <w:rPr>
                <w:spacing w:val="40"/>
                <w:sz w:val="14"/>
              </w:rPr>
              <w:t> </w:t>
            </w:r>
            <w:r>
              <w:rPr>
                <w:spacing w:val="-2"/>
                <w:sz w:val="14"/>
              </w:rPr>
              <w:t>2017</w:t>
            </w:r>
            <w:hyperlink w:history="true" w:anchor="_bookmark6">
              <w:r>
                <w:rPr>
                  <w:color w:val="0000FF"/>
                  <w:spacing w:val="-2"/>
                  <w:position w:val="5"/>
                  <w:sz w:val="10"/>
                </w:rPr>
                <w:t>1</w:t>
              </w:r>
            </w:hyperlink>
          </w:p>
        </w:tc>
        <w:tc>
          <w:tcPr>
            <w:tcW w:w="987" w:type="dxa"/>
          </w:tcPr>
          <w:p>
            <w:pPr>
              <w:pStyle w:val="TableParagraph"/>
              <w:spacing w:before="18"/>
              <w:rPr>
                <w:sz w:val="14"/>
              </w:rPr>
            </w:pPr>
            <w:r>
              <w:rPr>
                <w:spacing w:val="-2"/>
                <w:sz w:val="14"/>
              </w:rPr>
              <w:t>18</w:t>
            </w:r>
            <w:r>
              <w:rPr>
                <w:spacing w:val="-6"/>
                <w:sz w:val="14"/>
              </w:rPr>
              <w:t> </w:t>
            </w:r>
            <w:r>
              <w:rPr>
                <w:spacing w:val="-5"/>
                <w:sz w:val="14"/>
              </w:rPr>
              <w:t>BBs</w:t>
            </w:r>
          </w:p>
        </w:tc>
        <w:tc>
          <w:tcPr>
            <w:tcW w:w="936" w:type="dxa"/>
            <w:vMerge w:val="restart"/>
          </w:tcPr>
          <w:p>
            <w:pPr>
              <w:pStyle w:val="TableParagraph"/>
              <w:spacing w:before="72"/>
              <w:ind w:left="0"/>
              <w:rPr>
                <w:rFonts w:ascii="Corbel"/>
                <w:sz w:val="14"/>
              </w:rPr>
            </w:pPr>
          </w:p>
          <w:p>
            <w:pPr>
              <w:pStyle w:val="TableParagraph"/>
              <w:rPr>
                <w:sz w:val="14"/>
              </w:rPr>
            </w:pPr>
            <w:r>
              <w:rPr>
                <w:spacing w:val="-2"/>
                <w:sz w:val="14"/>
              </w:rPr>
              <w:t>gamma</w:t>
            </w:r>
          </w:p>
        </w:tc>
        <w:tc>
          <w:tcPr>
            <w:tcW w:w="625" w:type="dxa"/>
            <w:vMerge w:val="restart"/>
          </w:tcPr>
          <w:p>
            <w:pPr>
              <w:pStyle w:val="TableParagraph"/>
              <w:spacing w:before="72"/>
              <w:ind w:left="0"/>
              <w:rPr>
                <w:rFonts w:ascii="Corbel"/>
                <w:sz w:val="14"/>
              </w:rPr>
            </w:pPr>
          </w:p>
          <w:p>
            <w:pPr>
              <w:pStyle w:val="TableParagraph"/>
              <w:ind w:left="56"/>
              <w:rPr>
                <w:sz w:val="14"/>
              </w:rPr>
            </w:pPr>
            <w:r>
              <w:rPr>
                <w:spacing w:val="-5"/>
                <w:sz w:val="14"/>
              </w:rPr>
              <w:t>340</w:t>
            </w:r>
          </w:p>
        </w:tc>
        <w:tc>
          <w:tcPr>
            <w:tcW w:w="987" w:type="dxa"/>
            <w:vMerge w:val="restart"/>
          </w:tcPr>
          <w:p>
            <w:pPr>
              <w:pStyle w:val="TableParagraph"/>
              <w:spacing w:before="72"/>
              <w:ind w:left="0"/>
              <w:rPr>
                <w:rFonts w:ascii="Corbel"/>
                <w:sz w:val="14"/>
              </w:rPr>
            </w:pPr>
          </w:p>
          <w:p>
            <w:pPr>
              <w:pStyle w:val="TableParagraph"/>
              <w:ind w:left="56"/>
              <w:rPr>
                <w:sz w:val="14"/>
              </w:rPr>
            </w:pPr>
            <w:r>
              <w:rPr>
                <w:spacing w:val="-2"/>
                <w:sz w:val="14"/>
              </w:rPr>
              <w:t>before</w:t>
            </w:r>
            <w:r>
              <w:rPr>
                <w:spacing w:val="-17"/>
                <w:sz w:val="14"/>
              </w:rPr>
              <w:t> </w:t>
            </w:r>
            <w:r>
              <w:rPr>
                <w:spacing w:val="-2"/>
                <w:sz w:val="14"/>
              </w:rPr>
              <w:t>+</w:t>
            </w:r>
            <w:r>
              <w:rPr>
                <w:spacing w:val="-15"/>
                <w:sz w:val="14"/>
              </w:rPr>
              <w:t> </w:t>
            </w:r>
            <w:r>
              <w:rPr>
                <w:spacing w:val="-2"/>
                <w:sz w:val="14"/>
              </w:rPr>
              <w:t>during</w:t>
            </w:r>
          </w:p>
        </w:tc>
        <w:tc>
          <w:tcPr>
            <w:tcW w:w="645" w:type="dxa"/>
            <w:vMerge w:val="restart"/>
          </w:tcPr>
          <w:p>
            <w:pPr>
              <w:pStyle w:val="TableParagraph"/>
              <w:spacing w:before="6"/>
              <w:ind w:left="0"/>
              <w:rPr>
                <w:rFonts w:ascii="Corbel"/>
                <w:sz w:val="14"/>
              </w:rPr>
            </w:pPr>
          </w:p>
          <w:p>
            <w:pPr>
              <w:pStyle w:val="TableParagraph"/>
              <w:spacing w:line="223" w:lineRule="auto"/>
              <w:ind w:left="56" w:right="85"/>
              <w:rPr>
                <w:sz w:val="14"/>
              </w:rPr>
            </w:pPr>
            <w:r>
              <w:rPr>
                <w:spacing w:val="-4"/>
                <w:sz w:val="14"/>
              </w:rPr>
              <w:t>white</w:t>
            </w:r>
            <w:r>
              <w:rPr>
                <w:spacing w:val="40"/>
                <w:sz w:val="14"/>
              </w:rPr>
              <w:t> </w:t>
            </w:r>
            <w:r>
              <w:rPr>
                <w:spacing w:val="-2"/>
                <w:sz w:val="14"/>
              </w:rPr>
              <w:t>noise</w:t>
            </w:r>
          </w:p>
        </w:tc>
        <w:tc>
          <w:tcPr>
            <w:tcW w:w="835" w:type="dxa"/>
            <w:vMerge w:val="restart"/>
          </w:tcPr>
          <w:p>
            <w:pPr>
              <w:pStyle w:val="TableParagraph"/>
              <w:spacing w:before="72"/>
              <w:ind w:left="0"/>
              <w:rPr>
                <w:rFonts w:ascii="Corbel"/>
                <w:sz w:val="14"/>
              </w:rPr>
            </w:pPr>
          </w:p>
          <w:p>
            <w:pPr>
              <w:pStyle w:val="TableParagraph"/>
              <w:ind w:left="56"/>
              <w:rPr>
                <w:sz w:val="14"/>
              </w:rPr>
            </w:pPr>
            <w:r>
              <w:rPr>
                <w:sz w:val="14"/>
              </w:rPr>
              <w:t>Pure </w:t>
            </w:r>
            <w:r>
              <w:rPr>
                <w:spacing w:val="-4"/>
                <w:sz w:val="14"/>
              </w:rPr>
              <w:t>tone</w:t>
            </w:r>
          </w:p>
        </w:tc>
        <w:tc>
          <w:tcPr>
            <w:tcW w:w="1549" w:type="dxa"/>
            <w:vMerge w:val="restart"/>
          </w:tcPr>
          <w:p>
            <w:pPr>
              <w:pStyle w:val="TableParagraph"/>
              <w:spacing w:before="72"/>
              <w:ind w:left="0"/>
              <w:rPr>
                <w:rFonts w:ascii="Corbel"/>
                <w:sz w:val="14"/>
              </w:rPr>
            </w:pPr>
          </w:p>
          <w:p>
            <w:pPr>
              <w:pStyle w:val="TableParagraph"/>
              <w:ind w:left="56"/>
              <w:rPr>
                <w:sz w:val="14"/>
              </w:rPr>
            </w:pPr>
            <w:r>
              <w:rPr>
                <w:w w:val="90"/>
                <w:sz w:val="14"/>
              </w:rPr>
              <w:t>BBs</w:t>
            </w:r>
            <w:r>
              <w:rPr>
                <w:spacing w:val="-14"/>
                <w:w w:val="90"/>
                <w:sz w:val="14"/>
              </w:rPr>
              <w:t> </w:t>
            </w:r>
            <w:r>
              <w:rPr>
                <w:w w:val="90"/>
                <w:sz w:val="14"/>
              </w:rPr>
              <w:t>&gt;</w:t>
            </w:r>
            <w:r>
              <w:rPr>
                <w:spacing w:val="-13"/>
                <w:w w:val="90"/>
                <w:sz w:val="14"/>
              </w:rPr>
              <w:t> </w:t>
            </w:r>
            <w:r>
              <w:rPr>
                <w:spacing w:val="-2"/>
                <w:w w:val="90"/>
                <w:sz w:val="14"/>
              </w:rPr>
              <w:t>control</w:t>
            </w:r>
          </w:p>
        </w:tc>
        <w:tc>
          <w:tcPr>
            <w:tcW w:w="732" w:type="dxa"/>
            <w:vMerge w:val="restart"/>
          </w:tcPr>
          <w:p>
            <w:pPr>
              <w:pStyle w:val="TableParagraph"/>
              <w:spacing w:line="223" w:lineRule="auto" w:before="27"/>
              <w:ind w:left="56" w:right="172"/>
              <w:rPr>
                <w:sz w:val="14"/>
              </w:rPr>
            </w:pPr>
            <w:r>
              <w:rPr>
                <w:spacing w:val="-4"/>
                <w:w w:val="105"/>
                <w:sz w:val="14"/>
              </w:rPr>
              <w:t>Not</w:t>
            </w:r>
            <w:r>
              <w:rPr>
                <w:spacing w:val="40"/>
                <w:w w:val="105"/>
                <w:sz w:val="14"/>
              </w:rPr>
              <w:t> </w:t>
            </w:r>
            <w:r>
              <w:rPr>
                <w:spacing w:val="-2"/>
                <w:w w:val="105"/>
                <w:sz w:val="14"/>
              </w:rPr>
              <w:t>reported</w:t>
            </w:r>
            <w:r>
              <w:rPr>
                <w:spacing w:val="40"/>
                <w:w w:val="105"/>
                <w:sz w:val="14"/>
              </w:rPr>
              <w:t> </w:t>
            </w:r>
            <w:r>
              <w:rPr>
                <w:spacing w:val="-4"/>
                <w:w w:val="105"/>
                <w:sz w:val="14"/>
              </w:rPr>
              <w:t>(5–</w:t>
            </w:r>
          </w:p>
          <w:p>
            <w:pPr>
              <w:pStyle w:val="TableParagraph"/>
              <w:spacing w:line="153" w:lineRule="exact"/>
              <w:ind w:left="56"/>
              <w:rPr>
                <w:sz w:val="14"/>
              </w:rPr>
            </w:pPr>
            <w:r>
              <w:rPr>
                <w:spacing w:val="-2"/>
                <w:sz w:val="14"/>
              </w:rPr>
              <w:t>11</w:t>
            </w:r>
            <w:r>
              <w:rPr>
                <w:spacing w:val="-6"/>
                <w:sz w:val="14"/>
              </w:rPr>
              <w:t> </w:t>
            </w:r>
            <w:r>
              <w:rPr>
                <w:spacing w:val="-4"/>
                <w:sz w:val="14"/>
              </w:rPr>
              <w:t>min)</w:t>
            </w:r>
          </w:p>
        </w:tc>
        <w:tc>
          <w:tcPr>
            <w:tcW w:w="787" w:type="dxa"/>
            <w:vMerge w:val="restart"/>
          </w:tcPr>
          <w:p>
            <w:pPr>
              <w:pStyle w:val="TableParagraph"/>
              <w:spacing w:before="72"/>
              <w:ind w:left="0"/>
              <w:rPr>
                <w:rFonts w:ascii="Corbel"/>
                <w:sz w:val="14"/>
              </w:rPr>
            </w:pPr>
          </w:p>
          <w:p>
            <w:pPr>
              <w:pStyle w:val="TableParagraph"/>
              <w:rPr>
                <w:sz w:val="14"/>
              </w:rPr>
            </w:pPr>
            <w:r>
              <w:rPr>
                <w:spacing w:val="-5"/>
                <w:sz w:val="14"/>
              </w:rPr>
              <w:t>NA</w:t>
            </w:r>
          </w:p>
        </w:tc>
        <w:tc>
          <w:tcPr>
            <w:tcW w:w="874" w:type="dxa"/>
            <w:vMerge w:val="restart"/>
          </w:tcPr>
          <w:p>
            <w:pPr>
              <w:pStyle w:val="TableParagraph"/>
              <w:spacing w:before="72"/>
              <w:ind w:left="0"/>
              <w:rPr>
                <w:rFonts w:ascii="Corbel"/>
                <w:sz w:val="14"/>
              </w:rPr>
            </w:pPr>
          </w:p>
          <w:p>
            <w:pPr>
              <w:pStyle w:val="TableParagraph"/>
              <w:rPr>
                <w:sz w:val="14"/>
              </w:rPr>
            </w:pPr>
            <w:r>
              <w:rPr>
                <w:spacing w:val="-5"/>
                <w:sz w:val="14"/>
              </w:rPr>
              <w:t>NA</w:t>
            </w:r>
          </w:p>
        </w:tc>
      </w:tr>
      <w:tr>
        <w:trPr>
          <w:trHeight w:val="440" w:hRule="atLeast"/>
        </w:trPr>
        <w:tc>
          <w:tcPr>
            <w:tcW w:w="1001" w:type="dxa"/>
            <w:vMerge/>
            <w:tcBorders>
              <w:top w:val="nil"/>
            </w:tcBorders>
          </w:tcPr>
          <w:p>
            <w:pPr>
              <w:rPr>
                <w:sz w:val="2"/>
                <w:szCs w:val="2"/>
              </w:rPr>
            </w:pPr>
          </w:p>
        </w:tc>
        <w:tc>
          <w:tcPr>
            <w:tcW w:w="987" w:type="dxa"/>
          </w:tcPr>
          <w:p>
            <w:pPr>
              <w:pStyle w:val="TableParagraph"/>
              <w:spacing w:before="125"/>
              <w:rPr>
                <w:sz w:val="14"/>
              </w:rPr>
            </w:pPr>
            <w:r>
              <w:rPr>
                <w:spacing w:val="-2"/>
                <w:sz w:val="14"/>
              </w:rPr>
              <w:t>18</w:t>
            </w:r>
            <w:r>
              <w:rPr>
                <w:spacing w:val="-6"/>
                <w:sz w:val="14"/>
              </w:rPr>
              <w:t> </w:t>
            </w:r>
            <w:r>
              <w:rPr>
                <w:spacing w:val="-2"/>
                <w:sz w:val="14"/>
              </w:rPr>
              <w:t>control</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376" w:hRule="atLeast"/>
        </w:trPr>
        <w:tc>
          <w:tcPr>
            <w:tcW w:w="1001" w:type="dxa"/>
            <w:vMerge w:val="restart"/>
          </w:tcPr>
          <w:p>
            <w:pPr>
              <w:pStyle w:val="TableParagraph"/>
              <w:ind w:left="0"/>
              <w:rPr>
                <w:rFonts w:ascii="Corbel"/>
                <w:sz w:val="14"/>
              </w:rPr>
            </w:pPr>
          </w:p>
          <w:p>
            <w:pPr>
              <w:pStyle w:val="TableParagraph"/>
              <w:spacing w:before="6"/>
              <w:ind w:left="0"/>
              <w:rPr>
                <w:rFonts w:ascii="Corbel"/>
                <w:sz w:val="14"/>
              </w:rPr>
            </w:pPr>
          </w:p>
          <w:p>
            <w:pPr>
              <w:pStyle w:val="TableParagraph"/>
              <w:spacing w:line="206" w:lineRule="auto"/>
              <w:rPr>
                <w:position w:val="5"/>
                <w:sz w:val="10"/>
              </w:rPr>
            </w:pPr>
            <w:r>
              <w:rPr>
                <w:spacing w:val="-2"/>
                <w:sz w:val="14"/>
              </w:rPr>
              <w:t>Crespo</w:t>
            </w:r>
            <w:r>
              <w:rPr>
                <w:spacing w:val="-7"/>
                <w:sz w:val="14"/>
              </w:rPr>
              <w:t> </w:t>
            </w:r>
            <w:r>
              <w:rPr>
                <w:spacing w:val="-2"/>
                <w:sz w:val="14"/>
              </w:rPr>
              <w:t>et</w:t>
            </w:r>
            <w:r>
              <w:rPr>
                <w:spacing w:val="-7"/>
                <w:sz w:val="14"/>
              </w:rPr>
              <w:t> </w:t>
            </w:r>
            <w:r>
              <w:rPr>
                <w:spacing w:val="-2"/>
                <w:sz w:val="14"/>
              </w:rPr>
              <w:t>al.,</w:t>
            </w:r>
            <w:r>
              <w:rPr>
                <w:spacing w:val="40"/>
                <w:sz w:val="14"/>
              </w:rPr>
              <w:t> </w:t>
            </w:r>
            <w:r>
              <w:rPr>
                <w:spacing w:val="-2"/>
                <w:sz w:val="14"/>
              </w:rPr>
              <w:t>2013</w:t>
            </w:r>
            <w:hyperlink w:history="true" w:anchor="_bookmark56">
              <w:r>
                <w:rPr>
                  <w:color w:val="0000FF"/>
                  <w:spacing w:val="-2"/>
                  <w:position w:val="5"/>
                  <w:sz w:val="10"/>
                </w:rPr>
                <w:t>53</w:t>
              </w:r>
            </w:hyperlink>
          </w:p>
        </w:tc>
        <w:tc>
          <w:tcPr>
            <w:tcW w:w="987" w:type="dxa"/>
          </w:tcPr>
          <w:p>
            <w:pPr>
              <w:pStyle w:val="TableParagraph"/>
              <w:spacing w:line="223" w:lineRule="auto" w:before="27"/>
              <w:rPr>
                <w:sz w:val="14"/>
              </w:rPr>
            </w:pPr>
            <w:r>
              <w:rPr>
                <w:spacing w:val="-2"/>
                <w:sz w:val="14"/>
              </w:rPr>
              <w:t>20</w:t>
            </w:r>
            <w:r>
              <w:rPr>
                <w:spacing w:val="-7"/>
                <w:sz w:val="14"/>
              </w:rPr>
              <w:t> </w:t>
            </w:r>
            <w:r>
              <w:rPr>
                <w:spacing w:val="-2"/>
                <w:sz w:val="14"/>
              </w:rPr>
              <w:t>commercial</w:t>
            </w:r>
            <w:r>
              <w:rPr>
                <w:spacing w:val="40"/>
                <w:sz w:val="14"/>
              </w:rPr>
              <w:t> </w:t>
            </w:r>
            <w:r>
              <w:rPr>
                <w:spacing w:val="-4"/>
                <w:sz w:val="14"/>
              </w:rPr>
              <w:t>BBs</w:t>
            </w:r>
          </w:p>
        </w:tc>
        <w:tc>
          <w:tcPr>
            <w:tcW w:w="936" w:type="dxa"/>
            <w:vMerge w:val="restart"/>
          </w:tcPr>
          <w:p>
            <w:pPr>
              <w:pStyle w:val="TableParagraph"/>
              <w:ind w:left="0"/>
              <w:rPr>
                <w:rFonts w:ascii="Corbel"/>
                <w:sz w:val="14"/>
              </w:rPr>
            </w:pPr>
          </w:p>
          <w:p>
            <w:pPr>
              <w:pStyle w:val="TableParagraph"/>
              <w:spacing w:before="63"/>
              <w:ind w:left="0"/>
              <w:rPr>
                <w:rFonts w:ascii="Corbel"/>
                <w:sz w:val="14"/>
              </w:rPr>
            </w:pPr>
          </w:p>
          <w:p>
            <w:pPr>
              <w:pStyle w:val="TableParagraph"/>
              <w:rPr>
                <w:sz w:val="14"/>
              </w:rPr>
            </w:pPr>
            <w:r>
              <w:rPr>
                <w:spacing w:val="-2"/>
                <w:w w:val="105"/>
                <w:sz w:val="14"/>
              </w:rPr>
              <w:t>theta/beta</w:t>
            </w:r>
          </w:p>
        </w:tc>
        <w:tc>
          <w:tcPr>
            <w:tcW w:w="625" w:type="dxa"/>
            <w:vMerge w:val="restart"/>
          </w:tcPr>
          <w:p>
            <w:pPr>
              <w:pStyle w:val="TableParagraph"/>
              <w:spacing w:before="168"/>
              <w:ind w:left="0"/>
              <w:rPr>
                <w:rFonts w:ascii="Corbel"/>
                <w:sz w:val="14"/>
              </w:rPr>
            </w:pPr>
          </w:p>
          <w:p>
            <w:pPr>
              <w:pStyle w:val="TableParagraph"/>
              <w:spacing w:line="223" w:lineRule="auto"/>
              <w:ind w:left="56" w:right="65"/>
              <w:rPr>
                <w:sz w:val="14"/>
              </w:rPr>
            </w:pPr>
            <w:r>
              <w:rPr>
                <w:spacing w:val="-4"/>
                <w:w w:val="105"/>
                <w:sz w:val="14"/>
              </w:rPr>
              <w:t>none</w:t>
            </w:r>
            <w:r>
              <w:rPr>
                <w:spacing w:val="40"/>
                <w:w w:val="105"/>
                <w:sz w:val="14"/>
              </w:rPr>
              <w:t> </w:t>
            </w:r>
            <w:r>
              <w:rPr>
                <w:spacing w:val="-2"/>
                <w:w w:val="105"/>
                <w:sz w:val="14"/>
              </w:rPr>
              <w:t>reported</w:t>
            </w:r>
          </w:p>
        </w:tc>
        <w:tc>
          <w:tcPr>
            <w:tcW w:w="987" w:type="dxa"/>
            <w:vMerge w:val="restart"/>
          </w:tcPr>
          <w:p>
            <w:pPr>
              <w:pStyle w:val="TableParagraph"/>
              <w:ind w:left="0"/>
              <w:rPr>
                <w:rFonts w:ascii="Corbel"/>
                <w:sz w:val="14"/>
              </w:rPr>
            </w:pPr>
          </w:p>
          <w:p>
            <w:pPr>
              <w:pStyle w:val="TableParagraph"/>
              <w:spacing w:before="63"/>
              <w:ind w:left="0"/>
              <w:rPr>
                <w:rFonts w:ascii="Corbel"/>
                <w:sz w:val="14"/>
              </w:rPr>
            </w:pPr>
          </w:p>
          <w:p>
            <w:pPr>
              <w:pStyle w:val="TableParagraph"/>
              <w:ind w:left="56"/>
              <w:rPr>
                <w:sz w:val="14"/>
              </w:rPr>
            </w:pPr>
            <w:r>
              <w:rPr>
                <w:spacing w:val="-2"/>
                <w:sz w:val="14"/>
              </w:rPr>
              <w:t>before</w:t>
            </w:r>
          </w:p>
        </w:tc>
        <w:tc>
          <w:tcPr>
            <w:tcW w:w="645" w:type="dxa"/>
            <w:vMerge w:val="restart"/>
          </w:tcPr>
          <w:p>
            <w:pPr>
              <w:pStyle w:val="TableParagraph"/>
              <w:spacing w:before="168"/>
              <w:ind w:left="0"/>
              <w:rPr>
                <w:rFonts w:ascii="Corbel"/>
                <w:sz w:val="14"/>
              </w:rPr>
            </w:pPr>
          </w:p>
          <w:p>
            <w:pPr>
              <w:pStyle w:val="TableParagraph"/>
              <w:spacing w:line="223" w:lineRule="auto"/>
              <w:ind w:left="56" w:right="273"/>
              <w:rPr>
                <w:sz w:val="14"/>
              </w:rPr>
            </w:pPr>
            <w:r>
              <w:rPr>
                <w:spacing w:val="-4"/>
                <w:sz w:val="14"/>
              </w:rPr>
              <w:t>pink</w:t>
            </w:r>
            <w:r>
              <w:rPr>
                <w:spacing w:val="40"/>
                <w:sz w:val="14"/>
              </w:rPr>
              <w:t> </w:t>
            </w:r>
            <w:r>
              <w:rPr>
                <w:spacing w:val="-2"/>
                <w:sz w:val="14"/>
              </w:rPr>
              <w:t>noise</w:t>
            </w:r>
          </w:p>
        </w:tc>
        <w:tc>
          <w:tcPr>
            <w:tcW w:w="835" w:type="dxa"/>
            <w:vMerge w:val="restart"/>
          </w:tcPr>
          <w:p>
            <w:pPr>
              <w:pStyle w:val="TableParagraph"/>
              <w:ind w:left="0"/>
              <w:rPr>
                <w:rFonts w:ascii="Corbel"/>
                <w:sz w:val="14"/>
              </w:rPr>
            </w:pPr>
          </w:p>
          <w:p>
            <w:pPr>
              <w:pStyle w:val="TableParagraph"/>
              <w:spacing w:before="63"/>
              <w:ind w:left="0"/>
              <w:rPr>
                <w:rFonts w:ascii="Corbel"/>
                <w:sz w:val="14"/>
              </w:rPr>
            </w:pPr>
          </w:p>
          <w:p>
            <w:pPr>
              <w:pStyle w:val="TableParagraph"/>
              <w:ind w:left="56"/>
              <w:rPr>
                <w:sz w:val="14"/>
              </w:rPr>
            </w:pPr>
            <w:r>
              <w:rPr>
                <w:sz w:val="14"/>
              </w:rPr>
              <w:t>Pink</w:t>
            </w:r>
            <w:r>
              <w:rPr>
                <w:spacing w:val="-2"/>
                <w:sz w:val="14"/>
              </w:rPr>
              <w:t> noise</w:t>
            </w:r>
          </w:p>
        </w:tc>
        <w:tc>
          <w:tcPr>
            <w:tcW w:w="1549" w:type="dxa"/>
            <w:vMerge w:val="restart"/>
          </w:tcPr>
          <w:p>
            <w:pPr>
              <w:pStyle w:val="TableParagraph"/>
              <w:ind w:left="0"/>
              <w:rPr>
                <w:rFonts w:ascii="Corbel"/>
                <w:sz w:val="14"/>
              </w:rPr>
            </w:pPr>
          </w:p>
          <w:p>
            <w:pPr>
              <w:pStyle w:val="TableParagraph"/>
              <w:spacing w:before="63"/>
              <w:ind w:left="0"/>
              <w:rPr>
                <w:rFonts w:ascii="Corbel"/>
                <w:sz w:val="14"/>
              </w:rPr>
            </w:pPr>
          </w:p>
          <w:p>
            <w:pPr>
              <w:pStyle w:val="TableParagraph"/>
              <w:ind w:left="56"/>
              <w:rPr>
                <w:sz w:val="14"/>
              </w:rPr>
            </w:pPr>
            <w:r>
              <w:rPr>
                <w:spacing w:val="-2"/>
                <w:sz w:val="14"/>
              </w:rPr>
              <w:t>Null effect</w:t>
            </w:r>
          </w:p>
        </w:tc>
        <w:tc>
          <w:tcPr>
            <w:tcW w:w="732" w:type="dxa"/>
            <w:vMerge w:val="restart"/>
          </w:tcPr>
          <w:p>
            <w:pPr>
              <w:pStyle w:val="TableParagraph"/>
              <w:spacing w:before="168"/>
              <w:ind w:left="0"/>
              <w:rPr>
                <w:rFonts w:ascii="Corbel"/>
                <w:sz w:val="14"/>
              </w:rPr>
            </w:pPr>
          </w:p>
          <w:p>
            <w:pPr>
              <w:pStyle w:val="TableParagraph"/>
              <w:spacing w:line="223" w:lineRule="auto"/>
              <w:ind w:left="56" w:right="172"/>
              <w:rPr>
                <w:sz w:val="14"/>
              </w:rPr>
            </w:pPr>
            <w:r>
              <w:rPr>
                <w:spacing w:val="-4"/>
                <w:w w:val="105"/>
                <w:sz w:val="14"/>
              </w:rPr>
              <w:t>Not</w:t>
            </w:r>
            <w:r>
              <w:rPr>
                <w:spacing w:val="40"/>
                <w:w w:val="105"/>
                <w:sz w:val="14"/>
              </w:rPr>
              <w:t> </w:t>
            </w:r>
            <w:r>
              <w:rPr>
                <w:spacing w:val="-2"/>
                <w:w w:val="105"/>
                <w:sz w:val="14"/>
              </w:rPr>
              <w:t>reported</w:t>
            </w:r>
          </w:p>
        </w:tc>
        <w:tc>
          <w:tcPr>
            <w:tcW w:w="787" w:type="dxa"/>
            <w:vMerge w:val="restart"/>
          </w:tcPr>
          <w:p>
            <w:pPr>
              <w:pStyle w:val="TableParagraph"/>
              <w:ind w:left="0"/>
              <w:rPr>
                <w:rFonts w:ascii="Corbel"/>
                <w:sz w:val="14"/>
              </w:rPr>
            </w:pPr>
          </w:p>
          <w:p>
            <w:pPr>
              <w:pStyle w:val="TableParagraph"/>
              <w:spacing w:before="63"/>
              <w:ind w:left="0"/>
              <w:rPr>
                <w:rFonts w:ascii="Corbel"/>
                <w:sz w:val="14"/>
              </w:rPr>
            </w:pPr>
          </w:p>
          <w:p>
            <w:pPr>
              <w:pStyle w:val="TableParagraph"/>
              <w:rPr>
                <w:sz w:val="14"/>
              </w:rPr>
            </w:pPr>
            <w:r>
              <w:rPr>
                <w:spacing w:val="-5"/>
                <w:sz w:val="14"/>
              </w:rPr>
              <w:t>NA</w:t>
            </w:r>
          </w:p>
        </w:tc>
        <w:tc>
          <w:tcPr>
            <w:tcW w:w="874" w:type="dxa"/>
            <w:vMerge w:val="restart"/>
          </w:tcPr>
          <w:p>
            <w:pPr>
              <w:pStyle w:val="TableParagraph"/>
              <w:ind w:left="0"/>
              <w:rPr>
                <w:rFonts w:ascii="Corbel"/>
                <w:sz w:val="14"/>
              </w:rPr>
            </w:pPr>
          </w:p>
          <w:p>
            <w:pPr>
              <w:pStyle w:val="TableParagraph"/>
              <w:spacing w:before="63"/>
              <w:ind w:left="0"/>
              <w:rPr>
                <w:rFonts w:ascii="Corbel"/>
                <w:sz w:val="14"/>
              </w:rPr>
            </w:pPr>
          </w:p>
          <w:p>
            <w:pPr>
              <w:pStyle w:val="TableParagraph"/>
              <w:rPr>
                <w:sz w:val="14"/>
              </w:rPr>
            </w:pPr>
            <w:r>
              <w:rPr>
                <w:spacing w:val="-4"/>
                <w:sz w:val="14"/>
              </w:rPr>
              <w:t>Null</w:t>
            </w:r>
          </w:p>
        </w:tc>
      </w:tr>
      <w:tr>
        <w:trPr>
          <w:trHeight w:val="376" w:hRule="atLeast"/>
        </w:trPr>
        <w:tc>
          <w:tcPr>
            <w:tcW w:w="1001" w:type="dxa"/>
            <w:vMerge/>
            <w:tcBorders>
              <w:top w:val="nil"/>
            </w:tcBorders>
          </w:tcPr>
          <w:p>
            <w:pPr>
              <w:rPr>
                <w:sz w:val="2"/>
                <w:szCs w:val="2"/>
              </w:rPr>
            </w:pPr>
          </w:p>
        </w:tc>
        <w:tc>
          <w:tcPr>
            <w:tcW w:w="987" w:type="dxa"/>
          </w:tcPr>
          <w:p>
            <w:pPr>
              <w:pStyle w:val="TableParagraph"/>
              <w:spacing w:line="223" w:lineRule="auto" w:before="27"/>
              <w:ind w:right="202"/>
              <w:rPr>
                <w:sz w:val="14"/>
              </w:rPr>
            </w:pPr>
            <w:r>
              <w:rPr>
                <w:spacing w:val="-2"/>
                <w:sz w:val="14"/>
              </w:rPr>
              <w:t>20</w:t>
            </w:r>
            <w:r>
              <w:rPr>
                <w:spacing w:val="-7"/>
                <w:sz w:val="14"/>
              </w:rPr>
              <w:t> </w:t>
            </w:r>
            <w:r>
              <w:rPr>
                <w:spacing w:val="-2"/>
                <w:sz w:val="14"/>
              </w:rPr>
              <w:t>self-</w:t>
            </w:r>
            <w:r>
              <w:rPr>
                <w:spacing w:val="-2"/>
                <w:sz w:val="14"/>
              </w:rPr>
              <w:t>mad</w:t>
            </w:r>
            <w:r>
              <w:rPr>
                <w:spacing w:val="-2"/>
                <w:sz w:val="14"/>
              </w:rPr>
              <w:t>e</w:t>
            </w:r>
            <w:r>
              <w:rPr>
                <w:spacing w:val="40"/>
                <w:sz w:val="14"/>
              </w:rPr>
              <w:t> </w:t>
            </w:r>
            <w:r>
              <w:rPr>
                <w:spacing w:val="-4"/>
                <w:sz w:val="14"/>
              </w:rPr>
              <w:t>BBs</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tcBorders>
              <w:top w:val="nil"/>
            </w:tcBorders>
          </w:tcPr>
          <w:p>
            <w:pPr>
              <w:rPr>
                <w:sz w:val="2"/>
                <w:szCs w:val="2"/>
              </w:rPr>
            </w:pPr>
          </w:p>
        </w:tc>
        <w:tc>
          <w:tcPr>
            <w:tcW w:w="987" w:type="dxa"/>
          </w:tcPr>
          <w:p>
            <w:pPr>
              <w:pStyle w:val="TableParagraph"/>
              <w:spacing w:before="18"/>
              <w:rPr>
                <w:sz w:val="14"/>
              </w:rPr>
            </w:pPr>
            <w:r>
              <w:rPr>
                <w:spacing w:val="-2"/>
                <w:sz w:val="14"/>
              </w:rPr>
              <w:t>20</w:t>
            </w:r>
            <w:r>
              <w:rPr>
                <w:spacing w:val="-6"/>
                <w:sz w:val="14"/>
              </w:rPr>
              <w:t> </w:t>
            </w:r>
            <w:r>
              <w:rPr>
                <w:spacing w:val="-2"/>
                <w:sz w:val="14"/>
              </w:rPr>
              <w:t>control</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526" w:hRule="atLeast"/>
        </w:trPr>
        <w:tc>
          <w:tcPr>
            <w:tcW w:w="1001" w:type="dxa"/>
          </w:tcPr>
          <w:p>
            <w:pPr>
              <w:pStyle w:val="TableParagraph"/>
              <w:spacing w:line="206" w:lineRule="auto" w:before="111"/>
              <w:ind w:right="194"/>
              <w:rPr>
                <w:position w:val="5"/>
                <w:sz w:val="10"/>
              </w:rPr>
            </w:pPr>
            <w:r>
              <w:rPr>
                <w:spacing w:val="-2"/>
                <w:sz w:val="14"/>
              </w:rPr>
              <w:t>Engelbregt</w:t>
            </w:r>
            <w:r>
              <w:rPr>
                <w:spacing w:val="-7"/>
                <w:sz w:val="14"/>
              </w:rPr>
              <w:t> </w:t>
            </w:r>
            <w:r>
              <w:rPr>
                <w:spacing w:val="-2"/>
                <w:sz w:val="14"/>
              </w:rPr>
              <w:t>et</w:t>
            </w:r>
            <w:r>
              <w:rPr>
                <w:spacing w:val="40"/>
                <w:sz w:val="14"/>
              </w:rPr>
              <w:t> </w:t>
            </w:r>
            <w:r>
              <w:rPr>
                <w:sz w:val="14"/>
              </w:rPr>
              <w:t>al.,</w:t>
            </w:r>
            <w:r>
              <w:rPr>
                <w:spacing w:val="-9"/>
                <w:sz w:val="14"/>
              </w:rPr>
              <w:t> </w:t>
            </w:r>
            <w:r>
              <w:rPr>
                <w:sz w:val="14"/>
              </w:rPr>
              <w:t>2019</w:t>
            </w:r>
            <w:hyperlink w:history="true" w:anchor="_bookmark57">
              <w:r>
                <w:rPr>
                  <w:color w:val="0000FF"/>
                  <w:position w:val="5"/>
                  <w:sz w:val="10"/>
                </w:rPr>
                <w:t>54</w:t>
              </w:r>
            </w:hyperlink>
          </w:p>
        </w:tc>
        <w:tc>
          <w:tcPr>
            <w:tcW w:w="987" w:type="dxa"/>
          </w:tcPr>
          <w:p>
            <w:pPr>
              <w:pStyle w:val="TableParagraph"/>
              <w:spacing w:before="168"/>
              <w:rPr>
                <w:sz w:val="14"/>
              </w:rPr>
            </w:pPr>
            <w:r>
              <w:rPr>
                <w:spacing w:val="-5"/>
                <w:sz w:val="14"/>
              </w:rPr>
              <w:t>24</w:t>
            </w:r>
          </w:p>
        </w:tc>
        <w:tc>
          <w:tcPr>
            <w:tcW w:w="936" w:type="dxa"/>
          </w:tcPr>
          <w:p>
            <w:pPr>
              <w:pStyle w:val="TableParagraph"/>
              <w:spacing w:before="168"/>
              <w:rPr>
                <w:sz w:val="14"/>
              </w:rPr>
            </w:pPr>
            <w:r>
              <w:rPr>
                <w:spacing w:val="-2"/>
                <w:sz w:val="14"/>
              </w:rPr>
              <w:t>gamma</w:t>
            </w:r>
          </w:p>
        </w:tc>
        <w:tc>
          <w:tcPr>
            <w:tcW w:w="625" w:type="dxa"/>
          </w:tcPr>
          <w:p>
            <w:pPr>
              <w:pStyle w:val="TableParagraph"/>
              <w:spacing w:before="168"/>
              <w:ind w:left="56"/>
              <w:rPr>
                <w:sz w:val="14"/>
              </w:rPr>
            </w:pPr>
            <w:r>
              <w:rPr>
                <w:spacing w:val="-5"/>
                <w:sz w:val="14"/>
              </w:rPr>
              <w:t>460</w:t>
            </w:r>
          </w:p>
        </w:tc>
        <w:tc>
          <w:tcPr>
            <w:tcW w:w="987" w:type="dxa"/>
          </w:tcPr>
          <w:p>
            <w:pPr>
              <w:pStyle w:val="TableParagraph"/>
              <w:spacing w:before="168"/>
              <w:ind w:left="56"/>
              <w:rPr>
                <w:sz w:val="14"/>
              </w:rPr>
            </w:pPr>
            <w:r>
              <w:rPr>
                <w:spacing w:val="-2"/>
                <w:w w:val="105"/>
                <w:sz w:val="14"/>
              </w:rPr>
              <w:t>during</w:t>
            </w:r>
          </w:p>
        </w:tc>
        <w:tc>
          <w:tcPr>
            <w:tcW w:w="645" w:type="dxa"/>
          </w:tcPr>
          <w:p>
            <w:pPr>
              <w:pStyle w:val="TableParagraph"/>
              <w:spacing w:line="223" w:lineRule="auto" w:before="102"/>
              <w:ind w:left="56" w:right="85"/>
              <w:rPr>
                <w:sz w:val="14"/>
              </w:rPr>
            </w:pPr>
            <w:r>
              <w:rPr>
                <w:spacing w:val="-4"/>
                <w:sz w:val="14"/>
              </w:rPr>
              <w:t>white</w:t>
            </w:r>
            <w:r>
              <w:rPr>
                <w:spacing w:val="40"/>
                <w:sz w:val="14"/>
              </w:rPr>
              <w:t> </w:t>
            </w:r>
            <w:r>
              <w:rPr>
                <w:spacing w:val="-2"/>
                <w:sz w:val="14"/>
              </w:rPr>
              <w:t>noise</w:t>
            </w:r>
          </w:p>
        </w:tc>
        <w:tc>
          <w:tcPr>
            <w:tcW w:w="835" w:type="dxa"/>
          </w:tcPr>
          <w:p>
            <w:pPr>
              <w:pStyle w:val="TableParagraph"/>
              <w:spacing w:line="223" w:lineRule="auto" w:before="27"/>
              <w:ind w:left="56" w:right="129"/>
              <w:rPr>
                <w:sz w:val="14"/>
              </w:rPr>
            </w:pPr>
            <w:r>
              <w:rPr>
                <w:spacing w:val="-2"/>
                <w:sz w:val="14"/>
              </w:rPr>
              <w:t>Gamma</w:t>
            </w:r>
            <w:r>
              <w:rPr>
                <w:spacing w:val="40"/>
                <w:sz w:val="14"/>
              </w:rPr>
              <w:t> </w:t>
            </w:r>
            <w:r>
              <w:rPr>
                <w:spacing w:val="-4"/>
                <w:sz w:val="14"/>
              </w:rPr>
              <w:t>MBs,</w:t>
            </w:r>
            <w:r>
              <w:rPr>
                <w:spacing w:val="-5"/>
                <w:sz w:val="14"/>
              </w:rPr>
              <w:t> </w:t>
            </w:r>
            <w:r>
              <w:rPr>
                <w:spacing w:val="-4"/>
                <w:sz w:val="14"/>
              </w:rPr>
              <w:t>white</w:t>
            </w:r>
            <w:r>
              <w:rPr>
                <w:spacing w:val="40"/>
                <w:sz w:val="14"/>
              </w:rPr>
              <w:t> </w:t>
            </w:r>
            <w:r>
              <w:rPr>
                <w:spacing w:val="-2"/>
                <w:sz w:val="14"/>
              </w:rPr>
              <w:t>noise</w:t>
            </w:r>
          </w:p>
        </w:tc>
        <w:tc>
          <w:tcPr>
            <w:tcW w:w="1549" w:type="dxa"/>
          </w:tcPr>
          <w:p>
            <w:pPr>
              <w:pStyle w:val="TableParagraph"/>
              <w:spacing w:line="223" w:lineRule="auto" w:before="102"/>
              <w:ind w:left="56" w:right="144"/>
              <w:rPr>
                <w:sz w:val="14"/>
              </w:rPr>
            </w:pPr>
            <w:r>
              <w:rPr>
                <w:spacing w:val="-2"/>
                <w:sz w:val="14"/>
              </w:rPr>
              <w:t>BB,</w:t>
            </w:r>
            <w:r>
              <w:rPr>
                <w:spacing w:val="-7"/>
                <w:sz w:val="14"/>
              </w:rPr>
              <w:t> </w:t>
            </w:r>
            <w:r>
              <w:rPr>
                <w:spacing w:val="-2"/>
                <w:sz w:val="14"/>
              </w:rPr>
              <w:t>MB</w:t>
            </w:r>
            <w:r>
              <w:rPr>
                <w:spacing w:val="-18"/>
                <w:sz w:val="14"/>
              </w:rPr>
              <w:t> </w:t>
            </w:r>
            <w:r>
              <w:rPr>
                <w:spacing w:val="-2"/>
                <w:sz w:val="14"/>
              </w:rPr>
              <w:t>&gt;</w:t>
            </w:r>
            <w:r>
              <w:rPr>
                <w:spacing w:val="-18"/>
                <w:sz w:val="14"/>
              </w:rPr>
              <w:t> </w:t>
            </w:r>
            <w:r>
              <w:rPr>
                <w:spacing w:val="-2"/>
                <w:sz w:val="14"/>
              </w:rPr>
              <w:t>control</w:t>
            </w:r>
            <w:r>
              <w:rPr>
                <w:spacing w:val="-7"/>
                <w:sz w:val="14"/>
              </w:rPr>
              <w:t> </w:t>
            </w:r>
            <w:r>
              <w:rPr>
                <w:spacing w:val="-2"/>
                <w:sz w:val="14"/>
              </w:rPr>
              <w:t>on</w:t>
            </w:r>
            <w:r>
              <w:rPr>
                <w:spacing w:val="-7"/>
                <w:sz w:val="14"/>
              </w:rPr>
              <w:t> </w:t>
            </w:r>
            <w:r>
              <w:rPr>
                <w:spacing w:val="-2"/>
                <w:sz w:val="14"/>
              </w:rPr>
              <w:t>RT</w:t>
            </w:r>
            <w:r>
              <w:rPr>
                <w:spacing w:val="40"/>
                <w:sz w:val="14"/>
              </w:rPr>
              <w:t> </w:t>
            </w:r>
            <w:r>
              <w:rPr>
                <w:sz w:val="14"/>
              </w:rPr>
              <w:t>(not</w:t>
            </w:r>
            <w:r>
              <w:rPr>
                <w:spacing w:val="-9"/>
                <w:sz w:val="14"/>
              </w:rPr>
              <w:t> </w:t>
            </w:r>
            <w:r>
              <w:rPr>
                <w:sz w:val="14"/>
              </w:rPr>
              <w:t>performance)</w:t>
            </w:r>
          </w:p>
        </w:tc>
        <w:tc>
          <w:tcPr>
            <w:tcW w:w="732" w:type="dxa"/>
          </w:tcPr>
          <w:p>
            <w:pPr>
              <w:pStyle w:val="TableParagraph"/>
              <w:spacing w:line="223" w:lineRule="auto" w:before="27"/>
              <w:ind w:left="56" w:right="67"/>
              <w:rPr>
                <w:sz w:val="14"/>
              </w:rPr>
            </w:pPr>
            <w:r>
              <w:rPr>
                <w:spacing w:val="-4"/>
                <w:w w:val="105"/>
                <w:sz w:val="14"/>
              </w:rPr>
              <w:t>Not</w:t>
            </w:r>
            <w:r>
              <w:rPr>
                <w:spacing w:val="40"/>
                <w:w w:val="105"/>
                <w:sz w:val="14"/>
              </w:rPr>
              <w:t> </w:t>
            </w:r>
            <w:r>
              <w:rPr>
                <w:spacing w:val="-2"/>
                <w:w w:val="105"/>
                <w:sz w:val="14"/>
              </w:rPr>
              <w:t>reported</w:t>
            </w:r>
            <w:r>
              <w:rPr>
                <w:spacing w:val="40"/>
                <w:w w:val="105"/>
                <w:sz w:val="14"/>
              </w:rPr>
              <w:t> </w:t>
            </w:r>
            <w:r>
              <w:rPr>
                <w:spacing w:val="-2"/>
                <w:w w:val="105"/>
                <w:sz w:val="14"/>
              </w:rPr>
              <w:t>(~</w:t>
            </w:r>
            <w:r>
              <w:rPr>
                <w:spacing w:val="-20"/>
                <w:w w:val="105"/>
                <w:sz w:val="14"/>
              </w:rPr>
              <w:t> </w:t>
            </w:r>
            <w:r>
              <w:rPr>
                <w:spacing w:val="-2"/>
                <w:w w:val="105"/>
                <w:sz w:val="14"/>
              </w:rPr>
              <w:t>10</w:t>
            </w:r>
            <w:r>
              <w:rPr>
                <w:spacing w:val="-7"/>
                <w:w w:val="105"/>
                <w:sz w:val="14"/>
              </w:rPr>
              <w:t> </w:t>
            </w:r>
            <w:r>
              <w:rPr>
                <w:spacing w:val="-2"/>
                <w:w w:val="105"/>
                <w:sz w:val="14"/>
              </w:rPr>
              <w:t>min)</w:t>
            </w:r>
          </w:p>
        </w:tc>
        <w:tc>
          <w:tcPr>
            <w:tcW w:w="787" w:type="dxa"/>
          </w:tcPr>
          <w:p>
            <w:pPr>
              <w:pStyle w:val="TableParagraph"/>
              <w:spacing w:before="168"/>
              <w:rPr>
                <w:sz w:val="14"/>
              </w:rPr>
            </w:pPr>
            <w:r>
              <w:rPr>
                <w:spacing w:val="-5"/>
                <w:sz w:val="14"/>
              </w:rPr>
              <w:t>NA</w:t>
            </w:r>
          </w:p>
        </w:tc>
        <w:tc>
          <w:tcPr>
            <w:tcW w:w="874" w:type="dxa"/>
          </w:tcPr>
          <w:p>
            <w:pPr>
              <w:pStyle w:val="TableParagraph"/>
              <w:spacing w:before="168"/>
              <w:rPr>
                <w:sz w:val="14"/>
              </w:rPr>
            </w:pPr>
            <w:r>
              <w:rPr>
                <w:spacing w:val="-5"/>
                <w:sz w:val="14"/>
              </w:rPr>
              <w:t>NA</w:t>
            </w:r>
          </w:p>
        </w:tc>
      </w:tr>
      <w:tr>
        <w:trPr>
          <w:trHeight w:val="376" w:hRule="atLeast"/>
        </w:trPr>
        <w:tc>
          <w:tcPr>
            <w:tcW w:w="1001" w:type="dxa"/>
          </w:tcPr>
          <w:p>
            <w:pPr>
              <w:pStyle w:val="TableParagraph"/>
              <w:spacing w:line="206" w:lineRule="auto" w:before="36"/>
              <w:ind w:right="194"/>
              <w:rPr>
                <w:position w:val="5"/>
                <w:sz w:val="10"/>
              </w:rPr>
            </w:pPr>
            <w:r>
              <w:rPr>
                <w:spacing w:val="-2"/>
                <w:sz w:val="14"/>
              </w:rPr>
              <w:t>Engelbregt</w:t>
            </w:r>
            <w:r>
              <w:rPr>
                <w:spacing w:val="-7"/>
                <w:sz w:val="14"/>
              </w:rPr>
              <w:t> </w:t>
            </w:r>
            <w:r>
              <w:rPr>
                <w:spacing w:val="-2"/>
                <w:sz w:val="14"/>
              </w:rPr>
              <w:t>et</w:t>
            </w:r>
            <w:r>
              <w:rPr>
                <w:spacing w:val="40"/>
                <w:sz w:val="14"/>
              </w:rPr>
              <w:t> </w:t>
            </w:r>
            <w:r>
              <w:rPr>
                <w:sz w:val="14"/>
              </w:rPr>
              <w:t>al.,</w:t>
            </w:r>
            <w:r>
              <w:rPr>
                <w:spacing w:val="-9"/>
                <w:sz w:val="14"/>
              </w:rPr>
              <w:t> </w:t>
            </w:r>
            <w:r>
              <w:rPr>
                <w:sz w:val="14"/>
              </w:rPr>
              <w:t>2021</w:t>
            </w:r>
            <w:hyperlink w:history="true" w:anchor="_bookmark58">
              <w:r>
                <w:rPr>
                  <w:color w:val="0000FF"/>
                  <w:position w:val="5"/>
                  <w:sz w:val="10"/>
                </w:rPr>
                <w:t>55</w:t>
              </w:r>
            </w:hyperlink>
          </w:p>
        </w:tc>
        <w:tc>
          <w:tcPr>
            <w:tcW w:w="987" w:type="dxa"/>
          </w:tcPr>
          <w:p>
            <w:pPr>
              <w:pStyle w:val="TableParagraph"/>
              <w:spacing w:before="93"/>
              <w:rPr>
                <w:sz w:val="14"/>
              </w:rPr>
            </w:pPr>
            <w:r>
              <w:rPr>
                <w:spacing w:val="-5"/>
                <w:sz w:val="14"/>
              </w:rPr>
              <w:t>25</w:t>
            </w:r>
          </w:p>
        </w:tc>
        <w:tc>
          <w:tcPr>
            <w:tcW w:w="936" w:type="dxa"/>
          </w:tcPr>
          <w:p>
            <w:pPr>
              <w:pStyle w:val="TableParagraph"/>
              <w:spacing w:before="93"/>
              <w:rPr>
                <w:sz w:val="14"/>
              </w:rPr>
            </w:pPr>
            <w:r>
              <w:rPr>
                <w:spacing w:val="-2"/>
                <w:sz w:val="14"/>
              </w:rPr>
              <w:t>gamma</w:t>
            </w:r>
          </w:p>
        </w:tc>
        <w:tc>
          <w:tcPr>
            <w:tcW w:w="625" w:type="dxa"/>
          </w:tcPr>
          <w:p>
            <w:pPr>
              <w:pStyle w:val="TableParagraph"/>
              <w:spacing w:before="93"/>
              <w:ind w:left="56"/>
              <w:rPr>
                <w:sz w:val="14"/>
              </w:rPr>
            </w:pPr>
            <w:r>
              <w:rPr>
                <w:spacing w:val="-5"/>
                <w:sz w:val="14"/>
              </w:rPr>
              <w:t>460</w:t>
            </w:r>
          </w:p>
        </w:tc>
        <w:tc>
          <w:tcPr>
            <w:tcW w:w="987" w:type="dxa"/>
          </w:tcPr>
          <w:p>
            <w:pPr>
              <w:pStyle w:val="TableParagraph"/>
              <w:spacing w:before="93"/>
              <w:ind w:left="56"/>
              <w:rPr>
                <w:sz w:val="14"/>
              </w:rPr>
            </w:pPr>
            <w:r>
              <w:rPr>
                <w:spacing w:val="-2"/>
                <w:w w:val="105"/>
                <w:sz w:val="14"/>
              </w:rPr>
              <w:t>during</w:t>
            </w:r>
          </w:p>
        </w:tc>
        <w:tc>
          <w:tcPr>
            <w:tcW w:w="645" w:type="dxa"/>
          </w:tcPr>
          <w:p>
            <w:pPr>
              <w:pStyle w:val="TableParagraph"/>
              <w:spacing w:line="223" w:lineRule="auto" w:before="27"/>
              <w:ind w:left="56" w:right="85"/>
              <w:rPr>
                <w:sz w:val="14"/>
              </w:rPr>
            </w:pPr>
            <w:r>
              <w:rPr>
                <w:spacing w:val="-4"/>
                <w:w w:val="105"/>
                <w:sz w:val="14"/>
              </w:rPr>
              <w:t>none</w:t>
            </w:r>
            <w:r>
              <w:rPr>
                <w:spacing w:val="40"/>
                <w:w w:val="105"/>
                <w:sz w:val="14"/>
              </w:rPr>
              <w:t> </w:t>
            </w:r>
            <w:r>
              <w:rPr>
                <w:spacing w:val="-2"/>
                <w:w w:val="105"/>
                <w:sz w:val="14"/>
              </w:rPr>
              <w:t>reported</w:t>
            </w:r>
          </w:p>
        </w:tc>
        <w:tc>
          <w:tcPr>
            <w:tcW w:w="835" w:type="dxa"/>
          </w:tcPr>
          <w:p>
            <w:pPr>
              <w:pStyle w:val="TableParagraph"/>
              <w:spacing w:line="223" w:lineRule="auto" w:before="27"/>
              <w:ind w:left="56"/>
              <w:rPr>
                <w:sz w:val="14"/>
              </w:rPr>
            </w:pPr>
            <w:r>
              <w:rPr>
                <w:spacing w:val="-2"/>
                <w:sz w:val="14"/>
              </w:rPr>
              <w:t>Pink</w:t>
            </w:r>
            <w:r>
              <w:rPr>
                <w:spacing w:val="-7"/>
                <w:sz w:val="14"/>
              </w:rPr>
              <w:t> </w:t>
            </w:r>
            <w:r>
              <w:rPr>
                <w:spacing w:val="-2"/>
                <w:sz w:val="14"/>
              </w:rPr>
              <w:t>noise,</w:t>
            </w:r>
            <w:r>
              <w:rPr>
                <w:spacing w:val="40"/>
                <w:sz w:val="14"/>
              </w:rPr>
              <w:t> </w:t>
            </w:r>
            <w:r>
              <w:rPr>
                <w:spacing w:val="-4"/>
                <w:sz w:val="14"/>
              </w:rPr>
              <w:t>MBs</w:t>
            </w:r>
          </w:p>
        </w:tc>
        <w:tc>
          <w:tcPr>
            <w:tcW w:w="1549" w:type="dxa"/>
          </w:tcPr>
          <w:p>
            <w:pPr>
              <w:pStyle w:val="TableParagraph"/>
              <w:spacing w:before="93"/>
              <w:ind w:left="56"/>
              <w:rPr>
                <w:sz w:val="14"/>
              </w:rPr>
            </w:pPr>
            <w:r>
              <w:rPr>
                <w:spacing w:val="-2"/>
                <w:sz w:val="14"/>
              </w:rPr>
              <w:t>BBs</w:t>
            </w:r>
            <w:r>
              <w:rPr>
                <w:spacing w:val="-18"/>
                <w:sz w:val="14"/>
              </w:rPr>
              <w:t> </w:t>
            </w:r>
            <w:r>
              <w:rPr>
                <w:spacing w:val="-2"/>
                <w:sz w:val="14"/>
              </w:rPr>
              <w:t>&gt;</w:t>
            </w:r>
            <w:r>
              <w:rPr>
                <w:spacing w:val="-18"/>
                <w:sz w:val="14"/>
              </w:rPr>
              <w:t> </w:t>
            </w:r>
            <w:r>
              <w:rPr>
                <w:spacing w:val="-2"/>
                <w:sz w:val="14"/>
              </w:rPr>
              <w:t>pink</w:t>
            </w:r>
            <w:r>
              <w:rPr>
                <w:spacing w:val="-7"/>
                <w:sz w:val="14"/>
              </w:rPr>
              <w:t> </w:t>
            </w:r>
            <w:r>
              <w:rPr>
                <w:spacing w:val="-2"/>
                <w:sz w:val="14"/>
              </w:rPr>
              <w:t>noise</w:t>
            </w:r>
            <w:r>
              <w:rPr>
                <w:spacing w:val="-18"/>
                <w:sz w:val="14"/>
              </w:rPr>
              <w:t> </w:t>
            </w:r>
            <w:r>
              <w:rPr>
                <w:spacing w:val="-2"/>
                <w:sz w:val="14"/>
              </w:rPr>
              <w:t>&gt;</w:t>
            </w:r>
            <w:r>
              <w:rPr>
                <w:spacing w:val="-18"/>
                <w:sz w:val="14"/>
              </w:rPr>
              <w:t> </w:t>
            </w:r>
            <w:r>
              <w:rPr>
                <w:spacing w:val="-5"/>
                <w:sz w:val="14"/>
              </w:rPr>
              <w:t>MBs</w:t>
            </w:r>
          </w:p>
        </w:tc>
        <w:tc>
          <w:tcPr>
            <w:tcW w:w="732" w:type="dxa"/>
          </w:tcPr>
          <w:p>
            <w:pPr>
              <w:pStyle w:val="TableParagraph"/>
              <w:spacing w:before="93"/>
              <w:ind w:left="56"/>
              <w:rPr>
                <w:sz w:val="14"/>
              </w:rPr>
            </w:pPr>
            <w:r>
              <w:rPr>
                <w:spacing w:val="-2"/>
                <w:sz w:val="14"/>
              </w:rPr>
              <w:t>3.5</w:t>
            </w:r>
            <w:r>
              <w:rPr>
                <w:spacing w:val="-7"/>
                <w:sz w:val="14"/>
              </w:rPr>
              <w:t> </w:t>
            </w:r>
            <w:r>
              <w:rPr>
                <w:spacing w:val="-5"/>
                <w:sz w:val="14"/>
              </w:rPr>
              <w:t>min</w:t>
            </w:r>
          </w:p>
        </w:tc>
        <w:tc>
          <w:tcPr>
            <w:tcW w:w="787" w:type="dxa"/>
          </w:tcPr>
          <w:p>
            <w:pPr>
              <w:pStyle w:val="TableParagraph"/>
              <w:spacing w:before="93"/>
              <w:rPr>
                <w:sz w:val="14"/>
              </w:rPr>
            </w:pPr>
            <w:r>
              <w:rPr>
                <w:spacing w:val="-5"/>
                <w:sz w:val="14"/>
              </w:rPr>
              <w:t>NA</w:t>
            </w:r>
          </w:p>
        </w:tc>
        <w:tc>
          <w:tcPr>
            <w:tcW w:w="874" w:type="dxa"/>
          </w:tcPr>
          <w:p>
            <w:pPr>
              <w:pStyle w:val="TableParagraph"/>
              <w:spacing w:before="93"/>
              <w:rPr>
                <w:sz w:val="14"/>
              </w:rPr>
            </w:pPr>
            <w:r>
              <w:rPr>
                <w:spacing w:val="-4"/>
                <w:sz w:val="14"/>
              </w:rPr>
              <w:t>Null</w:t>
            </w:r>
          </w:p>
        </w:tc>
      </w:tr>
      <w:tr>
        <w:trPr>
          <w:trHeight w:val="226" w:hRule="atLeast"/>
        </w:trPr>
        <w:tc>
          <w:tcPr>
            <w:tcW w:w="1001" w:type="dxa"/>
            <w:vMerge w:val="restart"/>
          </w:tcPr>
          <w:p>
            <w:pPr>
              <w:pStyle w:val="TableParagraph"/>
              <w:spacing w:line="206" w:lineRule="auto" w:before="111"/>
              <w:ind w:right="100"/>
              <w:rPr>
                <w:position w:val="5"/>
                <w:sz w:val="10"/>
              </w:rPr>
            </w:pPr>
            <w:r>
              <w:rPr>
                <w:sz w:val="14"/>
              </w:rPr>
              <w:t>Hommel</w:t>
            </w:r>
            <w:r>
              <w:rPr>
                <w:spacing w:val="-9"/>
                <w:sz w:val="14"/>
              </w:rPr>
              <w:t> </w:t>
            </w:r>
            <w:r>
              <w:rPr>
                <w:sz w:val="14"/>
              </w:rPr>
              <w:t>et</w:t>
            </w:r>
            <w:r>
              <w:rPr>
                <w:spacing w:val="-9"/>
                <w:sz w:val="14"/>
              </w:rPr>
              <w:t> </w:t>
            </w:r>
            <w:r>
              <w:rPr>
                <w:sz w:val="14"/>
              </w:rPr>
              <w:t>al.,</w:t>
            </w:r>
            <w:r>
              <w:rPr>
                <w:spacing w:val="40"/>
                <w:sz w:val="14"/>
              </w:rPr>
              <w:t> </w:t>
            </w:r>
            <w:r>
              <w:rPr>
                <w:spacing w:val="-2"/>
                <w:sz w:val="14"/>
              </w:rPr>
              <w:t>2016</w:t>
            </w:r>
            <w:hyperlink w:history="true" w:anchor="_bookmark25">
              <w:r>
                <w:rPr>
                  <w:color w:val="0000FF"/>
                  <w:spacing w:val="-2"/>
                  <w:position w:val="5"/>
                  <w:sz w:val="10"/>
                </w:rPr>
                <w:t>21</w:t>
              </w:r>
            </w:hyperlink>
          </w:p>
        </w:tc>
        <w:tc>
          <w:tcPr>
            <w:tcW w:w="987" w:type="dxa"/>
          </w:tcPr>
          <w:p>
            <w:pPr>
              <w:pStyle w:val="TableParagraph"/>
              <w:spacing w:before="18"/>
              <w:rPr>
                <w:sz w:val="14"/>
              </w:rPr>
            </w:pPr>
            <w:r>
              <w:rPr>
                <w:spacing w:val="-2"/>
                <w:sz w:val="14"/>
              </w:rPr>
              <w:t>20</w:t>
            </w:r>
            <w:r>
              <w:rPr>
                <w:spacing w:val="-6"/>
                <w:sz w:val="14"/>
              </w:rPr>
              <w:t> </w:t>
            </w:r>
            <w:r>
              <w:rPr>
                <w:spacing w:val="-5"/>
                <w:sz w:val="14"/>
              </w:rPr>
              <w:t>BBs</w:t>
            </w:r>
          </w:p>
        </w:tc>
        <w:tc>
          <w:tcPr>
            <w:tcW w:w="936" w:type="dxa"/>
            <w:vMerge w:val="restart"/>
          </w:tcPr>
          <w:p>
            <w:pPr>
              <w:pStyle w:val="TableParagraph"/>
              <w:spacing w:before="168"/>
              <w:rPr>
                <w:sz w:val="14"/>
              </w:rPr>
            </w:pPr>
            <w:r>
              <w:rPr>
                <w:spacing w:val="-2"/>
                <w:sz w:val="14"/>
              </w:rPr>
              <w:t>gamma</w:t>
            </w:r>
          </w:p>
        </w:tc>
        <w:tc>
          <w:tcPr>
            <w:tcW w:w="625" w:type="dxa"/>
            <w:vMerge w:val="restart"/>
          </w:tcPr>
          <w:p>
            <w:pPr>
              <w:pStyle w:val="TableParagraph"/>
              <w:spacing w:before="168"/>
              <w:ind w:left="56"/>
              <w:rPr>
                <w:sz w:val="14"/>
              </w:rPr>
            </w:pPr>
            <w:r>
              <w:rPr>
                <w:spacing w:val="-5"/>
                <w:sz w:val="14"/>
              </w:rPr>
              <w:t>340</w:t>
            </w:r>
          </w:p>
        </w:tc>
        <w:tc>
          <w:tcPr>
            <w:tcW w:w="987" w:type="dxa"/>
            <w:vMerge w:val="restart"/>
          </w:tcPr>
          <w:p>
            <w:pPr>
              <w:pStyle w:val="TableParagraph"/>
              <w:spacing w:before="168"/>
              <w:ind w:left="56"/>
              <w:rPr>
                <w:sz w:val="14"/>
              </w:rPr>
            </w:pPr>
            <w:r>
              <w:rPr>
                <w:spacing w:val="-2"/>
                <w:sz w:val="14"/>
              </w:rPr>
              <w:t>before</w:t>
            </w:r>
            <w:r>
              <w:rPr>
                <w:spacing w:val="-17"/>
                <w:sz w:val="14"/>
              </w:rPr>
              <w:t> </w:t>
            </w:r>
            <w:r>
              <w:rPr>
                <w:spacing w:val="-2"/>
                <w:sz w:val="14"/>
              </w:rPr>
              <w:t>+</w:t>
            </w:r>
            <w:r>
              <w:rPr>
                <w:spacing w:val="-15"/>
                <w:sz w:val="14"/>
              </w:rPr>
              <w:t> </w:t>
            </w:r>
            <w:r>
              <w:rPr>
                <w:spacing w:val="-2"/>
                <w:sz w:val="14"/>
              </w:rPr>
              <w:t>during</w:t>
            </w:r>
          </w:p>
        </w:tc>
        <w:tc>
          <w:tcPr>
            <w:tcW w:w="645" w:type="dxa"/>
            <w:vMerge w:val="restart"/>
          </w:tcPr>
          <w:p>
            <w:pPr>
              <w:pStyle w:val="TableParagraph"/>
              <w:spacing w:line="223" w:lineRule="auto" w:before="102"/>
              <w:ind w:left="56" w:right="85"/>
              <w:rPr>
                <w:sz w:val="14"/>
              </w:rPr>
            </w:pPr>
            <w:r>
              <w:rPr>
                <w:spacing w:val="-4"/>
                <w:sz w:val="14"/>
              </w:rPr>
              <w:t>white</w:t>
            </w:r>
            <w:r>
              <w:rPr>
                <w:spacing w:val="40"/>
                <w:sz w:val="14"/>
              </w:rPr>
              <w:t> </w:t>
            </w:r>
            <w:r>
              <w:rPr>
                <w:spacing w:val="-2"/>
                <w:sz w:val="14"/>
              </w:rPr>
              <w:t>noise</w:t>
            </w:r>
          </w:p>
        </w:tc>
        <w:tc>
          <w:tcPr>
            <w:tcW w:w="835" w:type="dxa"/>
            <w:vMerge w:val="restart"/>
          </w:tcPr>
          <w:p>
            <w:pPr>
              <w:pStyle w:val="TableParagraph"/>
              <w:spacing w:before="168"/>
              <w:ind w:left="56"/>
              <w:rPr>
                <w:sz w:val="14"/>
              </w:rPr>
            </w:pPr>
            <w:r>
              <w:rPr>
                <w:sz w:val="14"/>
              </w:rPr>
              <w:t>Pure </w:t>
            </w:r>
            <w:r>
              <w:rPr>
                <w:spacing w:val="-4"/>
                <w:sz w:val="14"/>
              </w:rPr>
              <w:t>tone</w:t>
            </w:r>
          </w:p>
        </w:tc>
        <w:tc>
          <w:tcPr>
            <w:tcW w:w="1549" w:type="dxa"/>
            <w:vMerge w:val="restart"/>
          </w:tcPr>
          <w:p>
            <w:pPr>
              <w:pStyle w:val="TableParagraph"/>
              <w:spacing w:before="168"/>
              <w:ind w:left="56"/>
              <w:rPr>
                <w:sz w:val="14"/>
              </w:rPr>
            </w:pPr>
            <w:r>
              <w:rPr>
                <w:spacing w:val="-4"/>
                <w:sz w:val="14"/>
              </w:rPr>
              <w:t>BBs</w:t>
            </w:r>
            <w:r>
              <w:rPr>
                <w:spacing w:val="-16"/>
                <w:sz w:val="14"/>
              </w:rPr>
              <w:t> </w:t>
            </w:r>
            <w:r>
              <w:rPr>
                <w:spacing w:val="-4"/>
                <w:sz w:val="14"/>
              </w:rPr>
              <w:t>&gt;</w:t>
            </w:r>
            <w:r>
              <w:rPr>
                <w:spacing w:val="-16"/>
                <w:sz w:val="14"/>
              </w:rPr>
              <w:t> </w:t>
            </w:r>
            <w:r>
              <w:rPr>
                <w:spacing w:val="-4"/>
                <w:sz w:val="14"/>
              </w:rPr>
              <w:t>pure</w:t>
            </w:r>
            <w:r>
              <w:rPr>
                <w:spacing w:val="-1"/>
                <w:sz w:val="14"/>
              </w:rPr>
              <w:t> </w:t>
            </w:r>
            <w:r>
              <w:rPr>
                <w:spacing w:val="-4"/>
                <w:sz w:val="14"/>
              </w:rPr>
              <w:t>tone</w:t>
            </w:r>
          </w:p>
        </w:tc>
        <w:tc>
          <w:tcPr>
            <w:tcW w:w="732" w:type="dxa"/>
            <w:vMerge w:val="restart"/>
          </w:tcPr>
          <w:p>
            <w:pPr>
              <w:pStyle w:val="TableParagraph"/>
              <w:spacing w:line="223" w:lineRule="auto" w:before="27"/>
              <w:ind w:left="56" w:right="89"/>
              <w:rPr>
                <w:sz w:val="14"/>
              </w:rPr>
            </w:pPr>
            <w:r>
              <w:rPr>
                <w:spacing w:val="-4"/>
                <w:w w:val="105"/>
                <w:sz w:val="14"/>
              </w:rPr>
              <w:t>Not</w:t>
            </w:r>
            <w:r>
              <w:rPr>
                <w:spacing w:val="40"/>
                <w:w w:val="105"/>
                <w:sz w:val="14"/>
              </w:rPr>
              <w:t> </w:t>
            </w:r>
            <w:r>
              <w:rPr>
                <w:spacing w:val="-2"/>
                <w:w w:val="105"/>
                <w:sz w:val="14"/>
              </w:rPr>
              <w:t>reported</w:t>
            </w:r>
            <w:r>
              <w:rPr>
                <w:spacing w:val="40"/>
                <w:w w:val="105"/>
                <w:sz w:val="14"/>
              </w:rPr>
              <w:t> </w:t>
            </w:r>
            <w:r>
              <w:rPr>
                <w:sz w:val="14"/>
              </w:rPr>
              <w:t>(~</w:t>
            </w:r>
            <w:r>
              <w:rPr>
                <w:spacing w:val="-17"/>
                <w:sz w:val="14"/>
              </w:rPr>
              <w:t> </w:t>
            </w:r>
            <w:r>
              <w:rPr>
                <w:sz w:val="14"/>
              </w:rPr>
              <w:t>5</w:t>
            </w:r>
            <w:r>
              <w:rPr>
                <w:spacing w:val="-2"/>
                <w:sz w:val="14"/>
              </w:rPr>
              <w:t> </w:t>
            </w:r>
            <w:r>
              <w:rPr>
                <w:spacing w:val="-4"/>
                <w:sz w:val="14"/>
              </w:rPr>
              <w:t>min)</w:t>
            </w:r>
          </w:p>
        </w:tc>
        <w:tc>
          <w:tcPr>
            <w:tcW w:w="787" w:type="dxa"/>
            <w:vMerge w:val="restart"/>
          </w:tcPr>
          <w:p>
            <w:pPr>
              <w:pStyle w:val="TableParagraph"/>
              <w:spacing w:before="168"/>
              <w:rPr>
                <w:sz w:val="14"/>
              </w:rPr>
            </w:pPr>
            <w:r>
              <w:rPr>
                <w:spacing w:val="-5"/>
                <w:sz w:val="14"/>
              </w:rPr>
              <w:t>NA</w:t>
            </w:r>
          </w:p>
        </w:tc>
        <w:tc>
          <w:tcPr>
            <w:tcW w:w="874" w:type="dxa"/>
            <w:vMerge w:val="restart"/>
          </w:tcPr>
          <w:p>
            <w:pPr>
              <w:pStyle w:val="TableParagraph"/>
              <w:spacing w:before="168"/>
              <w:rPr>
                <w:sz w:val="14"/>
              </w:rPr>
            </w:pPr>
            <w:r>
              <w:rPr>
                <w:spacing w:val="-5"/>
                <w:sz w:val="14"/>
              </w:rPr>
              <w:t>NA</w:t>
            </w:r>
          </w:p>
        </w:tc>
      </w:tr>
      <w:tr>
        <w:trPr>
          <w:trHeight w:val="290" w:hRule="atLeast"/>
        </w:trPr>
        <w:tc>
          <w:tcPr>
            <w:tcW w:w="1001" w:type="dxa"/>
            <w:vMerge/>
            <w:tcBorders>
              <w:top w:val="nil"/>
            </w:tcBorders>
          </w:tcPr>
          <w:p>
            <w:pPr>
              <w:rPr>
                <w:sz w:val="2"/>
                <w:szCs w:val="2"/>
              </w:rPr>
            </w:pPr>
          </w:p>
        </w:tc>
        <w:tc>
          <w:tcPr>
            <w:tcW w:w="987" w:type="dxa"/>
          </w:tcPr>
          <w:p>
            <w:pPr>
              <w:pStyle w:val="TableParagraph"/>
              <w:spacing w:before="50"/>
              <w:rPr>
                <w:sz w:val="14"/>
              </w:rPr>
            </w:pPr>
            <w:r>
              <w:rPr>
                <w:spacing w:val="-2"/>
                <w:sz w:val="14"/>
              </w:rPr>
              <w:t>20</w:t>
            </w:r>
            <w:r>
              <w:rPr>
                <w:spacing w:val="-6"/>
                <w:sz w:val="14"/>
              </w:rPr>
              <w:t> </w:t>
            </w:r>
            <w:r>
              <w:rPr>
                <w:spacing w:val="-2"/>
                <w:sz w:val="14"/>
              </w:rPr>
              <w:t>control</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val="restart"/>
          </w:tcPr>
          <w:p>
            <w:pPr>
              <w:pStyle w:val="TableParagraph"/>
              <w:spacing w:line="206" w:lineRule="auto" w:before="80"/>
              <w:ind w:right="205"/>
              <w:rPr>
                <w:position w:val="5"/>
                <w:sz w:val="10"/>
              </w:rPr>
            </w:pPr>
            <w:r>
              <w:rPr>
                <w:spacing w:val="-2"/>
                <w:sz w:val="14"/>
              </w:rPr>
              <w:t>Kennel</w:t>
            </w:r>
            <w:r>
              <w:rPr>
                <w:spacing w:val="-7"/>
                <w:sz w:val="14"/>
              </w:rPr>
              <w:t> </w:t>
            </w:r>
            <w:r>
              <w:rPr>
                <w:spacing w:val="-2"/>
                <w:sz w:val="14"/>
              </w:rPr>
              <w:t>et</w:t>
            </w:r>
            <w:r>
              <w:rPr>
                <w:spacing w:val="-7"/>
                <w:sz w:val="14"/>
              </w:rPr>
              <w:t> </w:t>
            </w:r>
            <w:r>
              <w:rPr>
                <w:spacing w:val="-2"/>
                <w:sz w:val="14"/>
              </w:rPr>
              <w:t>al.,</w:t>
            </w:r>
            <w:r>
              <w:rPr>
                <w:spacing w:val="40"/>
                <w:sz w:val="14"/>
              </w:rPr>
              <w:t> </w:t>
            </w:r>
            <w:r>
              <w:rPr>
                <w:spacing w:val="-2"/>
                <w:sz w:val="14"/>
              </w:rPr>
              <w:t>2010</w:t>
            </w:r>
            <w:hyperlink w:history="true" w:anchor="_bookmark59">
              <w:r>
                <w:rPr>
                  <w:color w:val="0000FF"/>
                  <w:spacing w:val="-2"/>
                  <w:position w:val="5"/>
                  <w:sz w:val="10"/>
                </w:rPr>
                <w:t>56</w:t>
              </w:r>
            </w:hyperlink>
          </w:p>
        </w:tc>
        <w:tc>
          <w:tcPr>
            <w:tcW w:w="987" w:type="dxa"/>
          </w:tcPr>
          <w:p>
            <w:pPr>
              <w:pStyle w:val="TableParagraph"/>
              <w:spacing w:before="18"/>
              <w:rPr>
                <w:sz w:val="14"/>
              </w:rPr>
            </w:pPr>
            <w:r>
              <w:rPr>
                <w:spacing w:val="-2"/>
                <w:sz w:val="14"/>
              </w:rPr>
              <w:t>10</w:t>
            </w:r>
            <w:r>
              <w:rPr>
                <w:spacing w:val="-6"/>
                <w:sz w:val="14"/>
              </w:rPr>
              <w:t> </w:t>
            </w:r>
            <w:r>
              <w:rPr>
                <w:spacing w:val="-5"/>
                <w:sz w:val="14"/>
              </w:rPr>
              <w:t>BBs</w:t>
            </w:r>
          </w:p>
        </w:tc>
        <w:tc>
          <w:tcPr>
            <w:tcW w:w="936" w:type="dxa"/>
            <w:vMerge w:val="restart"/>
          </w:tcPr>
          <w:p>
            <w:pPr>
              <w:pStyle w:val="TableParagraph"/>
              <w:spacing w:before="136"/>
              <w:rPr>
                <w:sz w:val="14"/>
              </w:rPr>
            </w:pPr>
            <w:r>
              <w:rPr>
                <w:spacing w:val="-4"/>
                <w:sz w:val="14"/>
              </w:rPr>
              <w:t>beta</w:t>
            </w:r>
          </w:p>
        </w:tc>
        <w:tc>
          <w:tcPr>
            <w:tcW w:w="625" w:type="dxa"/>
            <w:vMerge w:val="restart"/>
          </w:tcPr>
          <w:p>
            <w:pPr>
              <w:pStyle w:val="TableParagraph"/>
              <w:spacing w:line="223" w:lineRule="auto" w:before="70"/>
              <w:ind w:left="56" w:right="65"/>
              <w:rPr>
                <w:sz w:val="14"/>
              </w:rPr>
            </w:pPr>
            <w:r>
              <w:rPr>
                <w:spacing w:val="-4"/>
                <w:w w:val="105"/>
                <w:sz w:val="14"/>
              </w:rPr>
              <w:t>none</w:t>
            </w:r>
            <w:r>
              <w:rPr>
                <w:spacing w:val="40"/>
                <w:w w:val="105"/>
                <w:sz w:val="14"/>
              </w:rPr>
              <w:t> </w:t>
            </w:r>
            <w:r>
              <w:rPr>
                <w:spacing w:val="-2"/>
                <w:w w:val="105"/>
                <w:sz w:val="14"/>
              </w:rPr>
              <w:t>reported</w:t>
            </w:r>
          </w:p>
        </w:tc>
        <w:tc>
          <w:tcPr>
            <w:tcW w:w="987" w:type="dxa"/>
            <w:vMerge w:val="restart"/>
          </w:tcPr>
          <w:p>
            <w:pPr>
              <w:pStyle w:val="TableParagraph"/>
              <w:spacing w:before="136"/>
              <w:ind w:left="56"/>
              <w:rPr>
                <w:sz w:val="14"/>
              </w:rPr>
            </w:pPr>
            <w:r>
              <w:rPr>
                <w:spacing w:val="-2"/>
                <w:w w:val="105"/>
                <w:sz w:val="14"/>
              </w:rPr>
              <w:t>during</w:t>
            </w:r>
          </w:p>
        </w:tc>
        <w:tc>
          <w:tcPr>
            <w:tcW w:w="645" w:type="dxa"/>
            <w:vMerge w:val="restart"/>
          </w:tcPr>
          <w:p>
            <w:pPr>
              <w:pStyle w:val="TableParagraph"/>
              <w:spacing w:line="223" w:lineRule="auto" w:before="70"/>
              <w:ind w:left="56" w:right="273"/>
              <w:rPr>
                <w:sz w:val="14"/>
              </w:rPr>
            </w:pPr>
            <w:r>
              <w:rPr>
                <w:spacing w:val="-4"/>
                <w:sz w:val="14"/>
              </w:rPr>
              <w:t>pink</w:t>
            </w:r>
            <w:r>
              <w:rPr>
                <w:spacing w:val="40"/>
                <w:sz w:val="14"/>
              </w:rPr>
              <w:t> </w:t>
            </w:r>
            <w:r>
              <w:rPr>
                <w:spacing w:val="-2"/>
                <w:sz w:val="14"/>
              </w:rPr>
              <w:t>noise</w:t>
            </w:r>
          </w:p>
        </w:tc>
        <w:tc>
          <w:tcPr>
            <w:tcW w:w="835" w:type="dxa"/>
            <w:vMerge w:val="restart"/>
          </w:tcPr>
          <w:p>
            <w:pPr>
              <w:pStyle w:val="TableParagraph"/>
              <w:spacing w:before="136"/>
              <w:ind w:left="56"/>
              <w:rPr>
                <w:sz w:val="14"/>
              </w:rPr>
            </w:pPr>
            <w:r>
              <w:rPr>
                <w:sz w:val="14"/>
              </w:rPr>
              <w:t>Pink</w:t>
            </w:r>
            <w:r>
              <w:rPr>
                <w:spacing w:val="-2"/>
                <w:sz w:val="14"/>
              </w:rPr>
              <w:t> noise</w:t>
            </w:r>
          </w:p>
        </w:tc>
        <w:tc>
          <w:tcPr>
            <w:tcW w:w="1549" w:type="dxa"/>
            <w:vMerge w:val="restart"/>
          </w:tcPr>
          <w:p>
            <w:pPr>
              <w:pStyle w:val="TableParagraph"/>
              <w:spacing w:before="136"/>
              <w:ind w:left="56"/>
              <w:rPr>
                <w:sz w:val="14"/>
              </w:rPr>
            </w:pPr>
            <w:r>
              <w:rPr>
                <w:spacing w:val="-2"/>
                <w:sz w:val="14"/>
              </w:rPr>
              <w:t>Null effect</w:t>
            </w:r>
          </w:p>
        </w:tc>
        <w:tc>
          <w:tcPr>
            <w:tcW w:w="732" w:type="dxa"/>
            <w:vMerge w:val="restart"/>
          </w:tcPr>
          <w:p>
            <w:pPr>
              <w:pStyle w:val="TableParagraph"/>
              <w:spacing w:line="223" w:lineRule="auto" w:before="70"/>
              <w:ind w:left="56" w:right="172"/>
              <w:rPr>
                <w:sz w:val="14"/>
              </w:rPr>
            </w:pPr>
            <w:r>
              <w:rPr>
                <w:spacing w:val="-4"/>
                <w:w w:val="105"/>
                <w:sz w:val="14"/>
              </w:rPr>
              <w:t>Not</w:t>
            </w:r>
            <w:r>
              <w:rPr>
                <w:spacing w:val="40"/>
                <w:w w:val="105"/>
                <w:sz w:val="14"/>
              </w:rPr>
              <w:t> </w:t>
            </w:r>
            <w:r>
              <w:rPr>
                <w:spacing w:val="-2"/>
                <w:w w:val="105"/>
                <w:sz w:val="14"/>
              </w:rPr>
              <w:t>reported</w:t>
            </w:r>
          </w:p>
        </w:tc>
        <w:tc>
          <w:tcPr>
            <w:tcW w:w="787" w:type="dxa"/>
            <w:vMerge w:val="restart"/>
          </w:tcPr>
          <w:p>
            <w:pPr>
              <w:pStyle w:val="TableParagraph"/>
              <w:spacing w:before="136"/>
              <w:rPr>
                <w:sz w:val="14"/>
              </w:rPr>
            </w:pPr>
            <w:r>
              <w:rPr>
                <w:spacing w:val="-5"/>
                <w:sz w:val="14"/>
              </w:rPr>
              <w:t>NA</w:t>
            </w:r>
          </w:p>
        </w:tc>
        <w:tc>
          <w:tcPr>
            <w:tcW w:w="874" w:type="dxa"/>
            <w:vMerge w:val="restart"/>
          </w:tcPr>
          <w:p>
            <w:pPr>
              <w:pStyle w:val="TableParagraph"/>
              <w:spacing w:before="136"/>
              <w:rPr>
                <w:sz w:val="14"/>
              </w:rPr>
            </w:pPr>
            <w:r>
              <w:rPr>
                <w:spacing w:val="-5"/>
                <w:sz w:val="14"/>
              </w:rPr>
              <w:t>NA</w:t>
            </w:r>
          </w:p>
        </w:tc>
      </w:tr>
      <w:tr>
        <w:trPr>
          <w:trHeight w:val="226" w:hRule="atLeast"/>
        </w:trPr>
        <w:tc>
          <w:tcPr>
            <w:tcW w:w="1001" w:type="dxa"/>
            <w:vMerge/>
            <w:tcBorders>
              <w:top w:val="nil"/>
            </w:tcBorders>
          </w:tcPr>
          <w:p>
            <w:pPr>
              <w:rPr>
                <w:sz w:val="2"/>
                <w:szCs w:val="2"/>
              </w:rPr>
            </w:pPr>
          </w:p>
        </w:tc>
        <w:tc>
          <w:tcPr>
            <w:tcW w:w="987" w:type="dxa"/>
          </w:tcPr>
          <w:p>
            <w:pPr>
              <w:pStyle w:val="TableParagraph"/>
              <w:spacing w:before="18"/>
              <w:rPr>
                <w:sz w:val="14"/>
              </w:rPr>
            </w:pPr>
            <w:r>
              <w:rPr>
                <w:spacing w:val="-2"/>
                <w:sz w:val="14"/>
              </w:rPr>
              <w:t>10</w:t>
            </w:r>
            <w:r>
              <w:rPr>
                <w:spacing w:val="-6"/>
                <w:sz w:val="14"/>
              </w:rPr>
              <w:t> </w:t>
            </w:r>
            <w:r>
              <w:rPr>
                <w:spacing w:val="-2"/>
                <w:sz w:val="14"/>
              </w:rPr>
              <w:t>control</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val="restart"/>
          </w:tcPr>
          <w:p>
            <w:pPr>
              <w:pStyle w:val="TableParagraph"/>
              <w:spacing w:before="27"/>
              <w:ind w:left="0"/>
              <w:rPr>
                <w:rFonts w:ascii="Corbel"/>
                <w:sz w:val="14"/>
              </w:rPr>
            </w:pPr>
          </w:p>
          <w:p>
            <w:pPr>
              <w:pStyle w:val="TableParagraph"/>
              <w:spacing w:line="206" w:lineRule="auto"/>
              <w:ind w:right="349"/>
              <w:rPr>
                <w:position w:val="5"/>
                <w:sz w:val="10"/>
              </w:rPr>
            </w:pPr>
            <w:r>
              <w:rPr>
                <w:spacing w:val="-2"/>
                <w:sz w:val="14"/>
              </w:rPr>
              <w:t>Kirk</w:t>
            </w:r>
            <w:r>
              <w:rPr>
                <w:spacing w:val="-7"/>
                <w:sz w:val="14"/>
              </w:rPr>
              <w:t> </w:t>
            </w:r>
            <w:r>
              <w:rPr>
                <w:spacing w:val="-2"/>
                <w:sz w:val="14"/>
              </w:rPr>
              <w:t>et</w:t>
            </w:r>
            <w:r>
              <w:rPr>
                <w:spacing w:val="-7"/>
                <w:sz w:val="14"/>
              </w:rPr>
              <w:t> </w:t>
            </w:r>
            <w:r>
              <w:rPr>
                <w:spacing w:val="-2"/>
                <w:sz w:val="14"/>
              </w:rPr>
              <w:t>al.,</w:t>
            </w:r>
            <w:r>
              <w:rPr>
                <w:spacing w:val="40"/>
                <w:sz w:val="14"/>
              </w:rPr>
              <w:t> </w:t>
            </w:r>
            <w:r>
              <w:rPr>
                <w:spacing w:val="-2"/>
                <w:sz w:val="14"/>
              </w:rPr>
              <w:t>2019</w:t>
            </w:r>
            <w:hyperlink w:history="true" w:anchor="_bookmark60">
              <w:r>
                <w:rPr>
                  <w:color w:val="0000FF"/>
                  <w:spacing w:val="-2"/>
                  <w:position w:val="5"/>
                  <w:sz w:val="10"/>
                </w:rPr>
                <w:t>57</w:t>
              </w:r>
            </w:hyperlink>
          </w:p>
        </w:tc>
        <w:tc>
          <w:tcPr>
            <w:tcW w:w="987" w:type="dxa"/>
          </w:tcPr>
          <w:p>
            <w:pPr>
              <w:pStyle w:val="TableParagraph"/>
              <w:spacing w:before="18"/>
              <w:rPr>
                <w:sz w:val="14"/>
              </w:rPr>
            </w:pPr>
            <w:r>
              <w:rPr>
                <w:spacing w:val="-2"/>
                <w:sz w:val="14"/>
              </w:rPr>
              <w:t>27</w:t>
            </w:r>
            <w:r>
              <w:rPr>
                <w:spacing w:val="-6"/>
                <w:sz w:val="14"/>
              </w:rPr>
              <w:t> </w:t>
            </w:r>
            <w:r>
              <w:rPr>
                <w:spacing w:val="-5"/>
                <w:sz w:val="14"/>
              </w:rPr>
              <w:t>BBs</w:t>
            </w:r>
          </w:p>
        </w:tc>
        <w:tc>
          <w:tcPr>
            <w:tcW w:w="936" w:type="dxa"/>
            <w:vMerge w:val="restart"/>
          </w:tcPr>
          <w:p>
            <w:pPr>
              <w:pStyle w:val="TableParagraph"/>
              <w:spacing w:before="84"/>
              <w:ind w:left="0"/>
              <w:rPr>
                <w:rFonts w:ascii="Corbel"/>
                <w:sz w:val="14"/>
              </w:rPr>
            </w:pPr>
          </w:p>
          <w:p>
            <w:pPr>
              <w:pStyle w:val="TableParagraph"/>
              <w:rPr>
                <w:sz w:val="14"/>
              </w:rPr>
            </w:pPr>
            <w:r>
              <w:rPr>
                <w:spacing w:val="-4"/>
                <w:sz w:val="14"/>
              </w:rPr>
              <w:t>beta</w:t>
            </w:r>
          </w:p>
        </w:tc>
        <w:tc>
          <w:tcPr>
            <w:tcW w:w="625" w:type="dxa"/>
            <w:vMerge w:val="restart"/>
          </w:tcPr>
          <w:p>
            <w:pPr>
              <w:pStyle w:val="TableParagraph"/>
              <w:spacing w:before="84"/>
              <w:ind w:left="0"/>
              <w:rPr>
                <w:rFonts w:ascii="Corbel"/>
                <w:sz w:val="14"/>
              </w:rPr>
            </w:pPr>
          </w:p>
          <w:p>
            <w:pPr>
              <w:pStyle w:val="TableParagraph"/>
              <w:ind w:left="56"/>
              <w:rPr>
                <w:sz w:val="14"/>
              </w:rPr>
            </w:pPr>
            <w:r>
              <w:rPr>
                <w:spacing w:val="-5"/>
                <w:sz w:val="14"/>
              </w:rPr>
              <w:t>172</w:t>
            </w:r>
          </w:p>
        </w:tc>
        <w:tc>
          <w:tcPr>
            <w:tcW w:w="987" w:type="dxa"/>
            <w:vMerge w:val="restart"/>
          </w:tcPr>
          <w:p>
            <w:pPr>
              <w:pStyle w:val="TableParagraph"/>
              <w:spacing w:before="84"/>
              <w:ind w:left="0"/>
              <w:rPr>
                <w:rFonts w:ascii="Corbel"/>
                <w:sz w:val="14"/>
              </w:rPr>
            </w:pPr>
          </w:p>
          <w:p>
            <w:pPr>
              <w:pStyle w:val="TableParagraph"/>
              <w:ind w:left="56"/>
              <w:rPr>
                <w:sz w:val="14"/>
              </w:rPr>
            </w:pPr>
            <w:r>
              <w:rPr>
                <w:spacing w:val="-2"/>
                <w:sz w:val="14"/>
              </w:rPr>
              <w:t>before</w:t>
            </w:r>
          </w:p>
        </w:tc>
        <w:tc>
          <w:tcPr>
            <w:tcW w:w="645" w:type="dxa"/>
            <w:vMerge w:val="restart"/>
          </w:tcPr>
          <w:p>
            <w:pPr>
              <w:pStyle w:val="TableParagraph"/>
              <w:spacing w:before="18"/>
              <w:ind w:left="0"/>
              <w:rPr>
                <w:rFonts w:ascii="Corbel"/>
                <w:sz w:val="14"/>
              </w:rPr>
            </w:pPr>
          </w:p>
          <w:p>
            <w:pPr>
              <w:pStyle w:val="TableParagraph"/>
              <w:spacing w:line="223" w:lineRule="auto"/>
              <w:ind w:left="56" w:right="85"/>
              <w:rPr>
                <w:sz w:val="14"/>
              </w:rPr>
            </w:pPr>
            <w:r>
              <w:rPr>
                <w:spacing w:val="-4"/>
                <w:w w:val="105"/>
                <w:sz w:val="14"/>
              </w:rPr>
              <w:t>none</w:t>
            </w:r>
            <w:r>
              <w:rPr>
                <w:spacing w:val="40"/>
                <w:w w:val="105"/>
                <w:sz w:val="14"/>
              </w:rPr>
              <w:t> </w:t>
            </w:r>
            <w:r>
              <w:rPr>
                <w:spacing w:val="-2"/>
                <w:w w:val="105"/>
                <w:sz w:val="14"/>
              </w:rPr>
              <w:t>reported</w:t>
            </w:r>
          </w:p>
        </w:tc>
        <w:tc>
          <w:tcPr>
            <w:tcW w:w="835" w:type="dxa"/>
            <w:vMerge w:val="restart"/>
          </w:tcPr>
          <w:p>
            <w:pPr>
              <w:pStyle w:val="TableParagraph"/>
              <w:spacing w:before="18"/>
              <w:ind w:left="0"/>
              <w:rPr>
                <w:rFonts w:ascii="Corbel"/>
                <w:sz w:val="14"/>
              </w:rPr>
            </w:pPr>
          </w:p>
          <w:p>
            <w:pPr>
              <w:pStyle w:val="TableParagraph"/>
              <w:spacing w:line="223" w:lineRule="auto"/>
              <w:ind w:left="56"/>
              <w:rPr>
                <w:sz w:val="14"/>
              </w:rPr>
            </w:pPr>
            <w:r>
              <w:rPr>
                <w:spacing w:val="-6"/>
                <w:sz w:val="14"/>
              </w:rPr>
              <w:t>No</w:t>
            </w:r>
            <w:r>
              <w:rPr>
                <w:spacing w:val="40"/>
                <w:sz w:val="14"/>
              </w:rPr>
              <w:t> </w:t>
            </w:r>
            <w:r>
              <w:rPr>
                <w:spacing w:val="-2"/>
                <w:sz w:val="14"/>
              </w:rPr>
              <w:t>intervention</w:t>
            </w:r>
          </w:p>
        </w:tc>
        <w:tc>
          <w:tcPr>
            <w:tcW w:w="1549" w:type="dxa"/>
            <w:vMerge w:val="restart"/>
          </w:tcPr>
          <w:p>
            <w:pPr>
              <w:pStyle w:val="TableParagraph"/>
              <w:spacing w:before="84"/>
              <w:ind w:left="0"/>
              <w:rPr>
                <w:rFonts w:ascii="Corbel"/>
                <w:sz w:val="14"/>
              </w:rPr>
            </w:pPr>
          </w:p>
          <w:p>
            <w:pPr>
              <w:pStyle w:val="TableParagraph"/>
              <w:ind w:left="56"/>
              <w:rPr>
                <w:sz w:val="14"/>
              </w:rPr>
            </w:pPr>
            <w:r>
              <w:rPr>
                <w:spacing w:val="-2"/>
                <w:sz w:val="14"/>
              </w:rPr>
              <w:t>BBs, meditation</w:t>
            </w:r>
            <w:r>
              <w:rPr>
                <w:spacing w:val="-16"/>
                <w:sz w:val="14"/>
              </w:rPr>
              <w:t> </w:t>
            </w:r>
            <w:r>
              <w:rPr>
                <w:spacing w:val="-2"/>
                <w:sz w:val="14"/>
              </w:rPr>
              <w:t>&gt;</w:t>
            </w:r>
            <w:r>
              <w:rPr>
                <w:spacing w:val="-17"/>
                <w:sz w:val="14"/>
              </w:rPr>
              <w:t> </w:t>
            </w:r>
            <w:r>
              <w:rPr>
                <w:spacing w:val="-2"/>
                <w:sz w:val="14"/>
              </w:rPr>
              <w:t>control</w:t>
            </w:r>
          </w:p>
        </w:tc>
        <w:tc>
          <w:tcPr>
            <w:tcW w:w="732" w:type="dxa"/>
            <w:vMerge w:val="restart"/>
          </w:tcPr>
          <w:p>
            <w:pPr>
              <w:pStyle w:val="TableParagraph"/>
              <w:spacing w:before="84"/>
              <w:ind w:left="0"/>
              <w:rPr>
                <w:rFonts w:ascii="Corbel"/>
                <w:sz w:val="14"/>
              </w:rPr>
            </w:pPr>
          </w:p>
          <w:p>
            <w:pPr>
              <w:pStyle w:val="TableParagraph"/>
              <w:ind w:left="74"/>
              <w:rPr>
                <w:sz w:val="14"/>
              </w:rPr>
            </w:pPr>
            <w:r>
              <w:rPr>
                <w:sz w:val="14"/>
              </w:rPr>
              <w:t>~</w:t>
            </w:r>
            <w:r>
              <w:rPr>
                <w:spacing w:val="-18"/>
                <w:sz w:val="14"/>
              </w:rPr>
              <w:t> </w:t>
            </w:r>
            <w:r>
              <w:rPr>
                <w:sz w:val="14"/>
              </w:rPr>
              <w:t>7</w:t>
            </w:r>
            <w:r>
              <w:rPr>
                <w:spacing w:val="-2"/>
                <w:sz w:val="14"/>
              </w:rPr>
              <w:t> </w:t>
            </w:r>
            <w:r>
              <w:rPr>
                <w:spacing w:val="-5"/>
                <w:sz w:val="14"/>
              </w:rPr>
              <w:t>min</w:t>
            </w:r>
          </w:p>
        </w:tc>
        <w:tc>
          <w:tcPr>
            <w:tcW w:w="787" w:type="dxa"/>
            <w:vMerge w:val="restart"/>
          </w:tcPr>
          <w:p>
            <w:pPr>
              <w:pStyle w:val="TableParagraph"/>
              <w:spacing w:before="84"/>
              <w:ind w:left="0"/>
              <w:rPr>
                <w:rFonts w:ascii="Corbel"/>
                <w:sz w:val="14"/>
              </w:rPr>
            </w:pPr>
          </w:p>
          <w:p>
            <w:pPr>
              <w:pStyle w:val="TableParagraph"/>
              <w:rPr>
                <w:sz w:val="14"/>
              </w:rPr>
            </w:pPr>
            <w:r>
              <w:rPr>
                <w:spacing w:val="-5"/>
                <w:sz w:val="14"/>
              </w:rPr>
              <w:t>NA</w:t>
            </w:r>
          </w:p>
        </w:tc>
        <w:tc>
          <w:tcPr>
            <w:tcW w:w="874" w:type="dxa"/>
            <w:vMerge w:val="restart"/>
          </w:tcPr>
          <w:p>
            <w:pPr>
              <w:pStyle w:val="TableParagraph"/>
              <w:spacing w:before="84"/>
              <w:ind w:left="0"/>
              <w:rPr>
                <w:rFonts w:ascii="Corbel"/>
                <w:sz w:val="14"/>
              </w:rPr>
            </w:pPr>
          </w:p>
          <w:p>
            <w:pPr>
              <w:pStyle w:val="TableParagraph"/>
              <w:rPr>
                <w:sz w:val="14"/>
              </w:rPr>
            </w:pPr>
            <w:r>
              <w:rPr>
                <w:spacing w:val="-5"/>
                <w:sz w:val="14"/>
              </w:rPr>
              <w:t>NA</w:t>
            </w:r>
          </w:p>
        </w:tc>
      </w:tr>
      <w:tr>
        <w:trPr>
          <w:trHeight w:val="226" w:hRule="atLeast"/>
        </w:trPr>
        <w:tc>
          <w:tcPr>
            <w:tcW w:w="1001" w:type="dxa"/>
            <w:vMerge/>
            <w:tcBorders>
              <w:top w:val="nil"/>
            </w:tcBorders>
          </w:tcPr>
          <w:p>
            <w:pPr>
              <w:rPr>
                <w:sz w:val="2"/>
                <w:szCs w:val="2"/>
              </w:rPr>
            </w:pPr>
          </w:p>
        </w:tc>
        <w:tc>
          <w:tcPr>
            <w:tcW w:w="987" w:type="dxa"/>
          </w:tcPr>
          <w:p>
            <w:pPr>
              <w:pStyle w:val="TableParagraph"/>
              <w:spacing w:before="18"/>
              <w:rPr>
                <w:sz w:val="14"/>
              </w:rPr>
            </w:pPr>
            <w:r>
              <w:rPr>
                <w:spacing w:val="-2"/>
                <w:sz w:val="14"/>
              </w:rPr>
              <w:t>25</w:t>
            </w:r>
            <w:r>
              <w:rPr>
                <w:spacing w:val="-6"/>
                <w:sz w:val="14"/>
              </w:rPr>
              <w:t> </w:t>
            </w:r>
            <w:r>
              <w:rPr>
                <w:spacing w:val="-2"/>
                <w:sz w:val="14"/>
              </w:rPr>
              <w:t>meditation</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tcBorders>
              <w:top w:val="nil"/>
            </w:tcBorders>
          </w:tcPr>
          <w:p>
            <w:pPr>
              <w:rPr>
                <w:sz w:val="2"/>
                <w:szCs w:val="2"/>
              </w:rPr>
            </w:pPr>
          </w:p>
        </w:tc>
        <w:tc>
          <w:tcPr>
            <w:tcW w:w="987" w:type="dxa"/>
          </w:tcPr>
          <w:p>
            <w:pPr>
              <w:pStyle w:val="TableParagraph"/>
              <w:spacing w:before="18"/>
              <w:rPr>
                <w:sz w:val="14"/>
              </w:rPr>
            </w:pPr>
            <w:r>
              <w:rPr>
                <w:spacing w:val="-2"/>
                <w:sz w:val="14"/>
              </w:rPr>
              <w:t>25</w:t>
            </w:r>
            <w:r>
              <w:rPr>
                <w:spacing w:val="-6"/>
                <w:sz w:val="14"/>
              </w:rPr>
              <w:t> </w:t>
            </w:r>
            <w:r>
              <w:rPr>
                <w:spacing w:val="-2"/>
                <w:sz w:val="14"/>
              </w:rPr>
              <w:t>control</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val="restart"/>
          </w:tcPr>
          <w:p>
            <w:pPr>
              <w:pStyle w:val="TableParagraph"/>
              <w:spacing w:line="206" w:lineRule="auto" w:before="111"/>
              <w:rPr>
                <w:position w:val="5"/>
                <w:sz w:val="10"/>
              </w:rPr>
            </w:pPr>
            <w:r>
              <w:rPr>
                <w:spacing w:val="-4"/>
                <w:sz w:val="14"/>
              </w:rPr>
              <w:t>*Lane</w:t>
            </w:r>
            <w:r>
              <w:rPr>
                <w:spacing w:val="-5"/>
                <w:sz w:val="14"/>
              </w:rPr>
              <w:t> </w:t>
            </w:r>
            <w:r>
              <w:rPr>
                <w:spacing w:val="-4"/>
                <w:sz w:val="14"/>
              </w:rPr>
              <w:t>et</w:t>
            </w:r>
            <w:r>
              <w:rPr>
                <w:spacing w:val="-5"/>
                <w:sz w:val="14"/>
              </w:rPr>
              <w:t> </w:t>
            </w:r>
            <w:r>
              <w:rPr>
                <w:spacing w:val="-4"/>
                <w:sz w:val="14"/>
              </w:rPr>
              <w:t>al.,</w:t>
            </w:r>
            <w:r>
              <w:rPr>
                <w:spacing w:val="40"/>
                <w:sz w:val="14"/>
              </w:rPr>
              <w:t> </w:t>
            </w:r>
            <w:r>
              <w:rPr>
                <w:spacing w:val="-2"/>
                <w:sz w:val="14"/>
              </w:rPr>
              <w:t>1998</w:t>
            </w:r>
            <w:hyperlink w:history="true" w:anchor="_bookmark16">
              <w:r>
                <w:rPr>
                  <w:color w:val="0000FF"/>
                  <w:spacing w:val="-2"/>
                  <w:position w:val="5"/>
                  <w:sz w:val="10"/>
                </w:rPr>
                <w:t>11</w:t>
              </w:r>
            </w:hyperlink>
          </w:p>
        </w:tc>
        <w:tc>
          <w:tcPr>
            <w:tcW w:w="987" w:type="dxa"/>
            <w:vMerge w:val="restart"/>
          </w:tcPr>
          <w:p>
            <w:pPr>
              <w:pStyle w:val="TableParagraph"/>
              <w:spacing w:before="168"/>
              <w:rPr>
                <w:sz w:val="14"/>
              </w:rPr>
            </w:pPr>
            <w:r>
              <w:rPr>
                <w:spacing w:val="-5"/>
                <w:sz w:val="14"/>
              </w:rPr>
              <w:t>29</w:t>
            </w:r>
          </w:p>
        </w:tc>
        <w:tc>
          <w:tcPr>
            <w:tcW w:w="936" w:type="dxa"/>
          </w:tcPr>
          <w:p>
            <w:pPr>
              <w:pStyle w:val="TableParagraph"/>
              <w:spacing w:before="18"/>
              <w:rPr>
                <w:sz w:val="14"/>
              </w:rPr>
            </w:pPr>
            <w:r>
              <w:rPr>
                <w:spacing w:val="-4"/>
                <w:sz w:val="14"/>
              </w:rPr>
              <w:t>beta</w:t>
            </w:r>
          </w:p>
        </w:tc>
        <w:tc>
          <w:tcPr>
            <w:tcW w:w="625" w:type="dxa"/>
            <w:vMerge w:val="restart"/>
          </w:tcPr>
          <w:p>
            <w:pPr>
              <w:pStyle w:val="TableParagraph"/>
              <w:spacing w:line="223" w:lineRule="auto" w:before="27"/>
              <w:ind w:left="56" w:right="193"/>
              <w:rPr>
                <w:sz w:val="14"/>
              </w:rPr>
            </w:pPr>
            <w:r>
              <w:rPr>
                <w:spacing w:val="-4"/>
                <w:sz w:val="14"/>
              </w:rPr>
              <w:t>Mixed</w:t>
            </w:r>
            <w:r>
              <w:rPr>
                <w:spacing w:val="40"/>
                <w:sz w:val="14"/>
              </w:rPr>
              <w:t> </w:t>
            </w:r>
            <w:r>
              <w:rPr>
                <w:spacing w:val="-2"/>
                <w:sz w:val="14"/>
              </w:rPr>
              <w:t>(100–</w:t>
            </w:r>
          </w:p>
          <w:p>
            <w:pPr>
              <w:pStyle w:val="TableParagraph"/>
              <w:spacing w:line="152" w:lineRule="exact"/>
              <w:ind w:left="56"/>
              <w:rPr>
                <w:sz w:val="14"/>
              </w:rPr>
            </w:pPr>
            <w:r>
              <w:rPr>
                <w:spacing w:val="-4"/>
                <w:sz w:val="14"/>
              </w:rPr>
              <w:t>300)</w:t>
            </w:r>
          </w:p>
        </w:tc>
        <w:tc>
          <w:tcPr>
            <w:tcW w:w="987" w:type="dxa"/>
            <w:vMerge w:val="restart"/>
          </w:tcPr>
          <w:p>
            <w:pPr>
              <w:pStyle w:val="TableParagraph"/>
              <w:spacing w:before="168"/>
              <w:ind w:left="56"/>
              <w:rPr>
                <w:sz w:val="14"/>
              </w:rPr>
            </w:pPr>
            <w:r>
              <w:rPr>
                <w:spacing w:val="-2"/>
                <w:w w:val="105"/>
                <w:sz w:val="14"/>
              </w:rPr>
              <w:t>during</w:t>
            </w:r>
          </w:p>
        </w:tc>
        <w:tc>
          <w:tcPr>
            <w:tcW w:w="645" w:type="dxa"/>
            <w:vMerge w:val="restart"/>
          </w:tcPr>
          <w:p>
            <w:pPr>
              <w:pStyle w:val="TableParagraph"/>
              <w:spacing w:line="223" w:lineRule="auto" w:before="102"/>
              <w:ind w:left="56" w:right="273"/>
              <w:rPr>
                <w:sz w:val="14"/>
              </w:rPr>
            </w:pPr>
            <w:r>
              <w:rPr>
                <w:spacing w:val="-4"/>
                <w:sz w:val="14"/>
              </w:rPr>
              <w:t>pink</w:t>
            </w:r>
            <w:r>
              <w:rPr>
                <w:spacing w:val="40"/>
                <w:sz w:val="14"/>
              </w:rPr>
              <w:t> </w:t>
            </w:r>
            <w:r>
              <w:rPr>
                <w:spacing w:val="-2"/>
                <w:sz w:val="14"/>
              </w:rPr>
              <w:t>noise</w:t>
            </w:r>
          </w:p>
        </w:tc>
        <w:tc>
          <w:tcPr>
            <w:tcW w:w="835" w:type="dxa"/>
            <w:vMerge w:val="restart"/>
          </w:tcPr>
          <w:p>
            <w:pPr>
              <w:pStyle w:val="TableParagraph"/>
              <w:spacing w:line="223" w:lineRule="auto" w:before="102"/>
              <w:ind w:left="56"/>
              <w:rPr>
                <w:sz w:val="14"/>
              </w:rPr>
            </w:pPr>
            <w:r>
              <w:rPr>
                <w:spacing w:val="-2"/>
                <w:sz w:val="14"/>
              </w:rPr>
              <w:t>Theta/delta</w:t>
            </w:r>
            <w:r>
              <w:rPr>
                <w:spacing w:val="40"/>
                <w:sz w:val="14"/>
              </w:rPr>
              <w:t> </w:t>
            </w:r>
            <w:r>
              <w:rPr>
                <w:spacing w:val="-4"/>
                <w:sz w:val="14"/>
              </w:rPr>
              <w:t>BBs</w:t>
            </w:r>
          </w:p>
        </w:tc>
        <w:tc>
          <w:tcPr>
            <w:tcW w:w="1549" w:type="dxa"/>
            <w:vMerge w:val="restart"/>
          </w:tcPr>
          <w:p>
            <w:pPr>
              <w:pStyle w:val="TableParagraph"/>
              <w:spacing w:line="223" w:lineRule="auto" w:before="102"/>
              <w:ind w:left="56" w:right="89"/>
              <w:rPr>
                <w:sz w:val="14"/>
              </w:rPr>
            </w:pPr>
            <w:r>
              <w:rPr>
                <w:spacing w:val="-2"/>
                <w:sz w:val="14"/>
              </w:rPr>
              <w:t>Beta</w:t>
            </w:r>
            <w:r>
              <w:rPr>
                <w:spacing w:val="-7"/>
                <w:sz w:val="14"/>
              </w:rPr>
              <w:t> </w:t>
            </w:r>
            <w:r>
              <w:rPr>
                <w:spacing w:val="-2"/>
                <w:sz w:val="14"/>
              </w:rPr>
              <w:t>BBs</w:t>
            </w:r>
            <w:r>
              <w:rPr>
                <w:spacing w:val="-18"/>
                <w:sz w:val="14"/>
              </w:rPr>
              <w:t> </w:t>
            </w:r>
            <w:r>
              <w:rPr>
                <w:spacing w:val="-2"/>
                <w:sz w:val="14"/>
              </w:rPr>
              <w:t>&gt;</w:t>
            </w:r>
            <w:r>
              <w:rPr>
                <w:spacing w:val="-18"/>
                <w:sz w:val="14"/>
              </w:rPr>
              <w:t> </w:t>
            </w:r>
            <w:r>
              <w:rPr>
                <w:spacing w:val="-2"/>
                <w:sz w:val="14"/>
              </w:rPr>
              <w:t>theta/delta</w:t>
            </w:r>
            <w:r>
              <w:rPr>
                <w:spacing w:val="40"/>
                <w:sz w:val="14"/>
              </w:rPr>
              <w:t> </w:t>
            </w:r>
            <w:r>
              <w:rPr>
                <w:spacing w:val="-4"/>
                <w:sz w:val="14"/>
              </w:rPr>
              <w:t>BBs</w:t>
            </w:r>
          </w:p>
        </w:tc>
        <w:tc>
          <w:tcPr>
            <w:tcW w:w="732" w:type="dxa"/>
            <w:vMerge w:val="restart"/>
          </w:tcPr>
          <w:p>
            <w:pPr>
              <w:pStyle w:val="TableParagraph"/>
              <w:spacing w:before="168"/>
              <w:ind w:left="56"/>
              <w:rPr>
                <w:sz w:val="14"/>
              </w:rPr>
            </w:pPr>
            <w:r>
              <w:rPr>
                <w:spacing w:val="-2"/>
                <w:sz w:val="14"/>
              </w:rPr>
              <w:t>30</w:t>
            </w:r>
            <w:r>
              <w:rPr>
                <w:spacing w:val="-6"/>
                <w:sz w:val="14"/>
              </w:rPr>
              <w:t> </w:t>
            </w:r>
            <w:r>
              <w:rPr>
                <w:spacing w:val="-5"/>
                <w:sz w:val="14"/>
              </w:rPr>
              <w:t>min</w:t>
            </w:r>
          </w:p>
        </w:tc>
        <w:tc>
          <w:tcPr>
            <w:tcW w:w="787" w:type="dxa"/>
            <w:vMerge w:val="restart"/>
          </w:tcPr>
          <w:p>
            <w:pPr>
              <w:pStyle w:val="TableParagraph"/>
              <w:spacing w:before="168"/>
              <w:rPr>
                <w:sz w:val="14"/>
              </w:rPr>
            </w:pPr>
            <w:r>
              <w:rPr>
                <w:spacing w:val="-4"/>
                <w:sz w:val="14"/>
              </w:rPr>
              <w:t>Null</w:t>
            </w:r>
          </w:p>
        </w:tc>
        <w:tc>
          <w:tcPr>
            <w:tcW w:w="874" w:type="dxa"/>
            <w:vMerge w:val="restart"/>
          </w:tcPr>
          <w:p>
            <w:pPr>
              <w:pStyle w:val="TableParagraph"/>
              <w:spacing w:before="168"/>
              <w:rPr>
                <w:sz w:val="14"/>
              </w:rPr>
            </w:pPr>
            <w:r>
              <w:rPr>
                <w:spacing w:val="-5"/>
                <w:sz w:val="14"/>
              </w:rPr>
              <w:t>NA</w:t>
            </w:r>
          </w:p>
        </w:tc>
      </w:tr>
      <w:tr>
        <w:trPr>
          <w:trHeight w:val="290" w:hRule="atLeast"/>
        </w:trPr>
        <w:tc>
          <w:tcPr>
            <w:tcW w:w="1001" w:type="dxa"/>
            <w:vMerge/>
            <w:tcBorders>
              <w:top w:val="nil"/>
            </w:tcBorders>
          </w:tcPr>
          <w:p>
            <w:pPr>
              <w:rPr>
                <w:sz w:val="2"/>
                <w:szCs w:val="2"/>
              </w:rPr>
            </w:pPr>
          </w:p>
        </w:tc>
        <w:tc>
          <w:tcPr>
            <w:tcW w:w="987" w:type="dxa"/>
            <w:vMerge/>
            <w:tcBorders>
              <w:top w:val="nil"/>
            </w:tcBorders>
          </w:tcPr>
          <w:p>
            <w:pPr>
              <w:rPr>
                <w:sz w:val="2"/>
                <w:szCs w:val="2"/>
              </w:rPr>
            </w:pPr>
          </w:p>
        </w:tc>
        <w:tc>
          <w:tcPr>
            <w:tcW w:w="936" w:type="dxa"/>
          </w:tcPr>
          <w:p>
            <w:pPr>
              <w:pStyle w:val="TableParagraph"/>
              <w:spacing w:before="50"/>
              <w:rPr>
                <w:sz w:val="14"/>
              </w:rPr>
            </w:pPr>
            <w:r>
              <w:rPr>
                <w:spacing w:val="-2"/>
                <w:sz w:val="14"/>
              </w:rPr>
              <w:t>theta/delta</w:t>
            </w: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376" w:hRule="atLeast"/>
        </w:trPr>
        <w:tc>
          <w:tcPr>
            <w:tcW w:w="1001" w:type="dxa"/>
          </w:tcPr>
          <w:p>
            <w:pPr>
              <w:pStyle w:val="TableParagraph"/>
              <w:spacing w:line="206" w:lineRule="auto" w:before="36"/>
              <w:ind w:right="155"/>
              <w:rPr>
                <w:position w:val="5"/>
                <w:sz w:val="10"/>
              </w:rPr>
            </w:pPr>
            <w:r>
              <w:rPr>
                <w:spacing w:val="-2"/>
                <w:sz w:val="14"/>
              </w:rPr>
              <w:t>Leistiko</w:t>
            </w:r>
            <w:r>
              <w:rPr>
                <w:spacing w:val="-7"/>
                <w:sz w:val="14"/>
              </w:rPr>
              <w:t> </w:t>
            </w:r>
            <w:r>
              <w:rPr>
                <w:spacing w:val="-2"/>
                <w:sz w:val="14"/>
              </w:rPr>
              <w:t>et</w:t>
            </w:r>
            <w:r>
              <w:rPr>
                <w:spacing w:val="-7"/>
                <w:sz w:val="14"/>
              </w:rPr>
              <w:t> </w:t>
            </w:r>
            <w:r>
              <w:rPr>
                <w:spacing w:val="-2"/>
                <w:sz w:val="14"/>
              </w:rPr>
              <w:t>al.,</w:t>
            </w:r>
            <w:r>
              <w:rPr>
                <w:spacing w:val="40"/>
                <w:sz w:val="14"/>
              </w:rPr>
              <w:t> </w:t>
            </w:r>
            <w:r>
              <w:rPr>
                <w:spacing w:val="-2"/>
                <w:sz w:val="14"/>
              </w:rPr>
              <w:t>2023</w:t>
            </w:r>
            <w:hyperlink w:history="true" w:anchor="_bookmark61">
              <w:r>
                <w:rPr>
                  <w:color w:val="0000FF"/>
                  <w:spacing w:val="-2"/>
                  <w:position w:val="5"/>
                  <w:sz w:val="10"/>
                </w:rPr>
                <w:t>58</w:t>
              </w:r>
            </w:hyperlink>
          </w:p>
        </w:tc>
        <w:tc>
          <w:tcPr>
            <w:tcW w:w="987" w:type="dxa"/>
          </w:tcPr>
          <w:p>
            <w:pPr>
              <w:pStyle w:val="TableParagraph"/>
              <w:spacing w:before="93"/>
              <w:rPr>
                <w:sz w:val="14"/>
              </w:rPr>
            </w:pPr>
            <w:r>
              <w:rPr>
                <w:spacing w:val="-5"/>
                <w:sz w:val="14"/>
              </w:rPr>
              <w:t>60</w:t>
            </w:r>
          </w:p>
        </w:tc>
        <w:tc>
          <w:tcPr>
            <w:tcW w:w="936" w:type="dxa"/>
          </w:tcPr>
          <w:p>
            <w:pPr>
              <w:pStyle w:val="TableParagraph"/>
              <w:spacing w:before="93"/>
              <w:rPr>
                <w:sz w:val="14"/>
              </w:rPr>
            </w:pPr>
            <w:r>
              <w:rPr>
                <w:spacing w:val="-2"/>
                <w:sz w:val="14"/>
              </w:rPr>
              <w:t>gamma</w:t>
            </w:r>
          </w:p>
        </w:tc>
        <w:tc>
          <w:tcPr>
            <w:tcW w:w="625" w:type="dxa"/>
          </w:tcPr>
          <w:p>
            <w:pPr>
              <w:pStyle w:val="TableParagraph"/>
              <w:spacing w:before="93"/>
              <w:ind w:left="56"/>
              <w:rPr>
                <w:sz w:val="14"/>
              </w:rPr>
            </w:pPr>
            <w:r>
              <w:rPr>
                <w:spacing w:val="-5"/>
                <w:sz w:val="14"/>
              </w:rPr>
              <w:t>360</w:t>
            </w:r>
          </w:p>
        </w:tc>
        <w:tc>
          <w:tcPr>
            <w:tcW w:w="987" w:type="dxa"/>
          </w:tcPr>
          <w:p>
            <w:pPr>
              <w:pStyle w:val="TableParagraph"/>
              <w:spacing w:before="93"/>
              <w:ind w:left="56"/>
              <w:rPr>
                <w:sz w:val="14"/>
              </w:rPr>
            </w:pPr>
            <w:r>
              <w:rPr>
                <w:spacing w:val="-2"/>
                <w:sz w:val="14"/>
              </w:rPr>
              <w:t>before</w:t>
            </w:r>
            <w:r>
              <w:rPr>
                <w:spacing w:val="-17"/>
                <w:sz w:val="14"/>
              </w:rPr>
              <w:t> </w:t>
            </w:r>
            <w:r>
              <w:rPr>
                <w:spacing w:val="-2"/>
                <w:sz w:val="14"/>
              </w:rPr>
              <w:t>+</w:t>
            </w:r>
            <w:r>
              <w:rPr>
                <w:spacing w:val="-15"/>
                <w:sz w:val="14"/>
              </w:rPr>
              <w:t> </w:t>
            </w:r>
            <w:r>
              <w:rPr>
                <w:spacing w:val="-2"/>
                <w:sz w:val="14"/>
              </w:rPr>
              <w:t>during</w:t>
            </w:r>
          </w:p>
        </w:tc>
        <w:tc>
          <w:tcPr>
            <w:tcW w:w="645" w:type="dxa"/>
          </w:tcPr>
          <w:p>
            <w:pPr>
              <w:pStyle w:val="TableParagraph"/>
              <w:spacing w:line="223" w:lineRule="auto" w:before="27"/>
              <w:ind w:left="56" w:right="273"/>
              <w:rPr>
                <w:sz w:val="14"/>
              </w:rPr>
            </w:pPr>
            <w:r>
              <w:rPr>
                <w:spacing w:val="-4"/>
                <w:sz w:val="14"/>
              </w:rPr>
              <w:t>pink</w:t>
            </w:r>
            <w:r>
              <w:rPr>
                <w:spacing w:val="40"/>
                <w:sz w:val="14"/>
              </w:rPr>
              <w:t> </w:t>
            </w:r>
            <w:r>
              <w:rPr>
                <w:spacing w:val="-2"/>
                <w:sz w:val="14"/>
              </w:rPr>
              <w:t>noise</w:t>
            </w:r>
          </w:p>
        </w:tc>
        <w:tc>
          <w:tcPr>
            <w:tcW w:w="835" w:type="dxa"/>
          </w:tcPr>
          <w:p>
            <w:pPr>
              <w:pStyle w:val="TableParagraph"/>
              <w:spacing w:before="93"/>
              <w:ind w:left="56"/>
              <w:rPr>
                <w:sz w:val="14"/>
              </w:rPr>
            </w:pPr>
            <w:r>
              <w:rPr>
                <w:sz w:val="14"/>
              </w:rPr>
              <w:t>Pure </w:t>
            </w:r>
            <w:r>
              <w:rPr>
                <w:spacing w:val="-4"/>
                <w:sz w:val="14"/>
              </w:rPr>
              <w:t>tone</w:t>
            </w:r>
          </w:p>
        </w:tc>
        <w:tc>
          <w:tcPr>
            <w:tcW w:w="1549" w:type="dxa"/>
          </w:tcPr>
          <w:p>
            <w:pPr>
              <w:pStyle w:val="TableParagraph"/>
              <w:spacing w:before="93"/>
              <w:ind w:left="56"/>
              <w:rPr>
                <w:sz w:val="14"/>
              </w:rPr>
            </w:pPr>
            <w:r>
              <w:rPr>
                <w:spacing w:val="-2"/>
                <w:sz w:val="14"/>
              </w:rPr>
              <w:t>Null effect</w:t>
            </w:r>
          </w:p>
        </w:tc>
        <w:tc>
          <w:tcPr>
            <w:tcW w:w="732" w:type="dxa"/>
          </w:tcPr>
          <w:p>
            <w:pPr>
              <w:pStyle w:val="TableParagraph"/>
              <w:spacing w:before="93"/>
              <w:ind w:left="74"/>
              <w:rPr>
                <w:sz w:val="14"/>
              </w:rPr>
            </w:pPr>
            <w:r>
              <w:rPr>
                <w:sz w:val="14"/>
              </w:rPr>
              <w:t>~</w:t>
            </w:r>
            <w:r>
              <w:rPr>
                <w:spacing w:val="-18"/>
                <w:sz w:val="14"/>
              </w:rPr>
              <w:t> </w:t>
            </w:r>
            <w:r>
              <w:rPr>
                <w:sz w:val="14"/>
              </w:rPr>
              <w:t>8</w:t>
            </w:r>
            <w:r>
              <w:rPr>
                <w:spacing w:val="-2"/>
                <w:sz w:val="14"/>
              </w:rPr>
              <w:t> </w:t>
            </w:r>
            <w:r>
              <w:rPr>
                <w:spacing w:val="-5"/>
                <w:sz w:val="14"/>
              </w:rPr>
              <w:t>min</w:t>
            </w:r>
          </w:p>
        </w:tc>
        <w:tc>
          <w:tcPr>
            <w:tcW w:w="787" w:type="dxa"/>
          </w:tcPr>
          <w:p>
            <w:pPr>
              <w:pStyle w:val="TableParagraph"/>
              <w:spacing w:before="93"/>
              <w:rPr>
                <w:sz w:val="14"/>
              </w:rPr>
            </w:pPr>
            <w:r>
              <w:rPr>
                <w:spacing w:val="-5"/>
                <w:sz w:val="14"/>
              </w:rPr>
              <w:t>NA</w:t>
            </w:r>
          </w:p>
        </w:tc>
        <w:tc>
          <w:tcPr>
            <w:tcW w:w="874" w:type="dxa"/>
          </w:tcPr>
          <w:p>
            <w:pPr>
              <w:pStyle w:val="TableParagraph"/>
              <w:spacing w:before="93"/>
              <w:rPr>
                <w:sz w:val="14"/>
              </w:rPr>
            </w:pPr>
            <w:r>
              <w:rPr>
                <w:spacing w:val="-5"/>
                <w:sz w:val="14"/>
              </w:rPr>
              <w:t>NA</w:t>
            </w:r>
          </w:p>
        </w:tc>
      </w:tr>
      <w:tr>
        <w:trPr>
          <w:trHeight w:val="376" w:hRule="atLeast"/>
        </w:trPr>
        <w:tc>
          <w:tcPr>
            <w:tcW w:w="1001" w:type="dxa"/>
          </w:tcPr>
          <w:p>
            <w:pPr>
              <w:pStyle w:val="TableParagraph"/>
              <w:spacing w:line="206" w:lineRule="auto" w:before="36"/>
              <w:ind w:right="370"/>
              <w:rPr>
                <w:position w:val="5"/>
                <w:sz w:val="10"/>
              </w:rPr>
            </w:pPr>
            <w:r>
              <w:rPr>
                <w:spacing w:val="-2"/>
                <w:sz w:val="14"/>
              </w:rPr>
              <w:t>Lim</w:t>
            </w:r>
            <w:r>
              <w:rPr>
                <w:spacing w:val="-7"/>
                <w:sz w:val="14"/>
              </w:rPr>
              <w:t> </w:t>
            </w:r>
            <w:r>
              <w:rPr>
                <w:spacing w:val="-2"/>
                <w:sz w:val="14"/>
              </w:rPr>
              <w:t>et</w:t>
            </w:r>
            <w:r>
              <w:rPr>
                <w:spacing w:val="-7"/>
                <w:sz w:val="14"/>
              </w:rPr>
              <w:t> </w:t>
            </w:r>
            <w:r>
              <w:rPr>
                <w:spacing w:val="-2"/>
                <w:sz w:val="14"/>
              </w:rPr>
              <w:t>al.,</w:t>
            </w:r>
            <w:r>
              <w:rPr>
                <w:spacing w:val="40"/>
                <w:sz w:val="14"/>
              </w:rPr>
              <w:t> </w:t>
            </w:r>
            <w:r>
              <w:rPr>
                <w:spacing w:val="-2"/>
                <w:sz w:val="14"/>
              </w:rPr>
              <w:t>2018</w:t>
            </w:r>
            <w:hyperlink w:history="true" w:anchor="_bookmark62">
              <w:r>
                <w:rPr>
                  <w:color w:val="0000FF"/>
                  <w:spacing w:val="-2"/>
                  <w:position w:val="5"/>
                  <w:sz w:val="10"/>
                </w:rPr>
                <w:t>59</w:t>
              </w:r>
            </w:hyperlink>
          </w:p>
        </w:tc>
        <w:tc>
          <w:tcPr>
            <w:tcW w:w="987" w:type="dxa"/>
          </w:tcPr>
          <w:p>
            <w:pPr>
              <w:pStyle w:val="TableParagraph"/>
              <w:spacing w:before="93"/>
              <w:rPr>
                <w:sz w:val="14"/>
              </w:rPr>
            </w:pPr>
            <w:r>
              <w:rPr>
                <w:spacing w:val="-5"/>
                <w:sz w:val="14"/>
              </w:rPr>
              <w:t>25</w:t>
            </w:r>
          </w:p>
        </w:tc>
        <w:tc>
          <w:tcPr>
            <w:tcW w:w="936" w:type="dxa"/>
          </w:tcPr>
          <w:p>
            <w:pPr>
              <w:pStyle w:val="TableParagraph"/>
              <w:spacing w:before="93"/>
              <w:rPr>
                <w:sz w:val="14"/>
              </w:rPr>
            </w:pPr>
            <w:r>
              <w:rPr>
                <w:spacing w:val="-2"/>
                <w:sz w:val="14"/>
              </w:rPr>
              <w:t>alpha/theta</w:t>
            </w:r>
          </w:p>
        </w:tc>
        <w:tc>
          <w:tcPr>
            <w:tcW w:w="625" w:type="dxa"/>
          </w:tcPr>
          <w:p>
            <w:pPr>
              <w:pStyle w:val="TableParagraph"/>
              <w:spacing w:before="93"/>
              <w:ind w:left="56"/>
              <w:rPr>
                <w:sz w:val="14"/>
              </w:rPr>
            </w:pPr>
            <w:r>
              <w:rPr>
                <w:spacing w:val="-5"/>
                <w:sz w:val="14"/>
              </w:rPr>
              <w:t>300</w:t>
            </w:r>
          </w:p>
        </w:tc>
        <w:tc>
          <w:tcPr>
            <w:tcW w:w="987" w:type="dxa"/>
          </w:tcPr>
          <w:p>
            <w:pPr>
              <w:pStyle w:val="TableParagraph"/>
              <w:spacing w:before="93"/>
              <w:ind w:left="56"/>
              <w:rPr>
                <w:sz w:val="14"/>
              </w:rPr>
            </w:pPr>
            <w:r>
              <w:rPr>
                <w:spacing w:val="-2"/>
                <w:sz w:val="14"/>
              </w:rPr>
              <w:t>before</w:t>
            </w:r>
          </w:p>
        </w:tc>
        <w:tc>
          <w:tcPr>
            <w:tcW w:w="645" w:type="dxa"/>
          </w:tcPr>
          <w:p>
            <w:pPr>
              <w:pStyle w:val="TableParagraph"/>
              <w:spacing w:before="93"/>
              <w:ind w:left="56"/>
              <w:rPr>
                <w:sz w:val="14"/>
              </w:rPr>
            </w:pPr>
            <w:r>
              <w:rPr>
                <w:spacing w:val="-2"/>
                <w:sz w:val="14"/>
              </w:rPr>
              <w:t>music</w:t>
            </w:r>
          </w:p>
        </w:tc>
        <w:tc>
          <w:tcPr>
            <w:tcW w:w="835" w:type="dxa"/>
          </w:tcPr>
          <w:p>
            <w:pPr>
              <w:pStyle w:val="TableParagraph"/>
              <w:spacing w:line="223" w:lineRule="auto" w:before="27"/>
              <w:ind w:left="56" w:right="129"/>
              <w:rPr>
                <w:sz w:val="14"/>
              </w:rPr>
            </w:pPr>
            <w:r>
              <w:rPr>
                <w:spacing w:val="-2"/>
                <w:sz w:val="14"/>
              </w:rPr>
              <w:t>Relaxation,</w:t>
            </w:r>
            <w:r>
              <w:rPr>
                <w:spacing w:val="40"/>
                <w:sz w:val="14"/>
              </w:rPr>
              <w:t> </w:t>
            </w:r>
            <w:r>
              <w:rPr>
                <w:spacing w:val="-2"/>
                <w:sz w:val="14"/>
              </w:rPr>
              <w:t>massage</w:t>
            </w:r>
          </w:p>
        </w:tc>
        <w:tc>
          <w:tcPr>
            <w:tcW w:w="1549" w:type="dxa"/>
          </w:tcPr>
          <w:p>
            <w:pPr>
              <w:pStyle w:val="TableParagraph"/>
              <w:spacing w:line="223" w:lineRule="auto" w:before="27"/>
              <w:ind w:left="56"/>
              <w:rPr>
                <w:sz w:val="14"/>
              </w:rPr>
            </w:pPr>
            <w:r>
              <w:rPr>
                <w:spacing w:val="-4"/>
                <w:sz w:val="14"/>
              </w:rPr>
              <w:t>BBs</w:t>
            </w:r>
            <w:r>
              <w:rPr>
                <w:spacing w:val="-20"/>
                <w:sz w:val="14"/>
              </w:rPr>
              <w:t> </w:t>
            </w:r>
            <w:r>
              <w:rPr>
                <w:spacing w:val="-4"/>
                <w:sz w:val="14"/>
              </w:rPr>
              <w:t>+</w:t>
            </w:r>
            <w:r>
              <w:rPr>
                <w:spacing w:val="-18"/>
                <w:sz w:val="14"/>
              </w:rPr>
              <w:t> </w:t>
            </w:r>
            <w:r>
              <w:rPr>
                <w:spacing w:val="-4"/>
                <w:sz w:val="14"/>
              </w:rPr>
              <w:t>massage</w:t>
            </w:r>
            <w:r>
              <w:rPr>
                <w:spacing w:val="-18"/>
                <w:sz w:val="14"/>
              </w:rPr>
              <w:t> </w:t>
            </w:r>
            <w:r>
              <w:rPr>
                <w:spacing w:val="-4"/>
                <w:sz w:val="14"/>
              </w:rPr>
              <w:t>&gt;</w:t>
            </w:r>
            <w:r>
              <w:rPr>
                <w:spacing w:val="-18"/>
                <w:sz w:val="14"/>
              </w:rPr>
              <w:t> </w:t>
            </w:r>
            <w:r>
              <w:rPr>
                <w:spacing w:val="-4"/>
                <w:sz w:val="14"/>
              </w:rPr>
              <w:t>massage,</w:t>
            </w:r>
            <w:r>
              <w:rPr>
                <w:spacing w:val="40"/>
                <w:sz w:val="14"/>
              </w:rPr>
              <w:t> </w:t>
            </w:r>
            <w:r>
              <w:rPr>
                <w:spacing w:val="-2"/>
                <w:sz w:val="14"/>
              </w:rPr>
              <w:t>relaxation</w:t>
            </w:r>
          </w:p>
        </w:tc>
        <w:tc>
          <w:tcPr>
            <w:tcW w:w="732" w:type="dxa"/>
          </w:tcPr>
          <w:p>
            <w:pPr>
              <w:pStyle w:val="TableParagraph"/>
              <w:spacing w:before="93"/>
              <w:ind w:left="56"/>
              <w:rPr>
                <w:sz w:val="14"/>
              </w:rPr>
            </w:pPr>
            <w:r>
              <w:rPr>
                <w:spacing w:val="-2"/>
                <w:sz w:val="14"/>
              </w:rPr>
              <w:t>15</w:t>
            </w:r>
            <w:r>
              <w:rPr>
                <w:spacing w:val="-6"/>
                <w:sz w:val="14"/>
              </w:rPr>
              <w:t> </w:t>
            </w:r>
            <w:r>
              <w:rPr>
                <w:spacing w:val="-5"/>
                <w:sz w:val="14"/>
              </w:rPr>
              <w:t>min</w:t>
            </w:r>
          </w:p>
        </w:tc>
        <w:tc>
          <w:tcPr>
            <w:tcW w:w="787" w:type="dxa"/>
          </w:tcPr>
          <w:p>
            <w:pPr>
              <w:pStyle w:val="TableParagraph"/>
              <w:spacing w:before="93"/>
              <w:rPr>
                <w:sz w:val="14"/>
              </w:rPr>
            </w:pPr>
            <w:r>
              <w:rPr>
                <w:spacing w:val="-5"/>
                <w:sz w:val="14"/>
              </w:rPr>
              <w:t>NA</w:t>
            </w:r>
          </w:p>
        </w:tc>
        <w:tc>
          <w:tcPr>
            <w:tcW w:w="874" w:type="dxa"/>
          </w:tcPr>
          <w:p>
            <w:pPr>
              <w:pStyle w:val="TableParagraph"/>
              <w:spacing w:before="93"/>
              <w:rPr>
                <w:sz w:val="14"/>
              </w:rPr>
            </w:pPr>
            <w:r>
              <w:rPr>
                <w:spacing w:val="-5"/>
                <w:sz w:val="14"/>
              </w:rPr>
              <w:t>NA</w:t>
            </w:r>
          </w:p>
        </w:tc>
      </w:tr>
      <w:tr>
        <w:trPr>
          <w:trHeight w:val="226" w:hRule="atLeast"/>
        </w:trPr>
        <w:tc>
          <w:tcPr>
            <w:tcW w:w="1001" w:type="dxa"/>
            <w:vMerge w:val="restart"/>
          </w:tcPr>
          <w:p>
            <w:pPr>
              <w:pStyle w:val="TableParagraph"/>
              <w:spacing w:line="206" w:lineRule="auto" w:before="80"/>
              <w:ind w:right="31"/>
              <w:rPr>
                <w:position w:val="5"/>
                <w:sz w:val="10"/>
              </w:rPr>
            </w:pPr>
            <w:r>
              <w:rPr>
                <w:spacing w:val="-2"/>
                <w:sz w:val="14"/>
              </w:rPr>
              <w:t>Moessinger</w:t>
            </w:r>
            <w:r>
              <w:rPr>
                <w:spacing w:val="-7"/>
                <w:sz w:val="14"/>
              </w:rPr>
              <w:t> </w:t>
            </w:r>
            <w:r>
              <w:rPr>
                <w:spacing w:val="-2"/>
                <w:sz w:val="14"/>
              </w:rPr>
              <w:t>et</w:t>
            </w:r>
            <w:r>
              <w:rPr>
                <w:spacing w:val="40"/>
                <w:sz w:val="14"/>
              </w:rPr>
              <w:t> </w:t>
            </w:r>
            <w:r>
              <w:rPr>
                <w:sz w:val="14"/>
              </w:rPr>
              <w:t>al.,</w:t>
            </w:r>
            <w:r>
              <w:rPr>
                <w:spacing w:val="-9"/>
                <w:sz w:val="14"/>
              </w:rPr>
              <w:t> </w:t>
            </w:r>
            <w:r>
              <w:rPr>
                <w:sz w:val="14"/>
              </w:rPr>
              <w:t>2021</w:t>
            </w:r>
            <w:hyperlink w:history="true" w:anchor="_bookmark63">
              <w:r>
                <w:rPr>
                  <w:color w:val="0000FF"/>
                  <w:position w:val="5"/>
                  <w:sz w:val="10"/>
                </w:rPr>
                <w:t>60</w:t>
              </w:r>
            </w:hyperlink>
          </w:p>
        </w:tc>
        <w:tc>
          <w:tcPr>
            <w:tcW w:w="987" w:type="dxa"/>
          </w:tcPr>
          <w:p>
            <w:pPr>
              <w:pStyle w:val="TableParagraph"/>
              <w:spacing w:before="18"/>
              <w:rPr>
                <w:sz w:val="14"/>
              </w:rPr>
            </w:pPr>
            <w:r>
              <w:rPr>
                <w:spacing w:val="-2"/>
                <w:sz w:val="14"/>
              </w:rPr>
              <w:t>40</w:t>
            </w:r>
            <w:r>
              <w:rPr>
                <w:spacing w:val="-6"/>
                <w:sz w:val="14"/>
              </w:rPr>
              <w:t> </w:t>
            </w:r>
            <w:r>
              <w:rPr>
                <w:spacing w:val="-5"/>
                <w:sz w:val="14"/>
              </w:rPr>
              <w:t>BBs</w:t>
            </w:r>
          </w:p>
        </w:tc>
        <w:tc>
          <w:tcPr>
            <w:tcW w:w="936" w:type="dxa"/>
            <w:vMerge w:val="restart"/>
          </w:tcPr>
          <w:p>
            <w:pPr>
              <w:pStyle w:val="TableParagraph"/>
              <w:spacing w:before="136"/>
              <w:rPr>
                <w:sz w:val="14"/>
              </w:rPr>
            </w:pPr>
            <w:r>
              <w:rPr>
                <w:spacing w:val="-4"/>
                <w:sz w:val="14"/>
              </w:rPr>
              <w:t>beta</w:t>
            </w:r>
          </w:p>
        </w:tc>
        <w:tc>
          <w:tcPr>
            <w:tcW w:w="625" w:type="dxa"/>
            <w:vMerge w:val="restart"/>
          </w:tcPr>
          <w:p>
            <w:pPr>
              <w:pStyle w:val="TableParagraph"/>
              <w:spacing w:before="136"/>
              <w:ind w:left="56"/>
              <w:rPr>
                <w:sz w:val="14"/>
              </w:rPr>
            </w:pPr>
            <w:r>
              <w:rPr>
                <w:spacing w:val="-5"/>
                <w:sz w:val="14"/>
              </w:rPr>
              <w:t>400</w:t>
            </w:r>
          </w:p>
        </w:tc>
        <w:tc>
          <w:tcPr>
            <w:tcW w:w="987" w:type="dxa"/>
            <w:vMerge w:val="restart"/>
          </w:tcPr>
          <w:p>
            <w:pPr>
              <w:pStyle w:val="TableParagraph"/>
              <w:spacing w:before="136"/>
              <w:ind w:left="56"/>
              <w:rPr>
                <w:sz w:val="14"/>
              </w:rPr>
            </w:pPr>
            <w:r>
              <w:rPr>
                <w:spacing w:val="-2"/>
                <w:sz w:val="14"/>
              </w:rPr>
              <w:t>before</w:t>
            </w:r>
          </w:p>
        </w:tc>
        <w:tc>
          <w:tcPr>
            <w:tcW w:w="645" w:type="dxa"/>
            <w:vMerge w:val="restart"/>
          </w:tcPr>
          <w:p>
            <w:pPr>
              <w:pStyle w:val="TableParagraph"/>
              <w:spacing w:before="136"/>
              <w:ind w:left="56"/>
              <w:rPr>
                <w:sz w:val="14"/>
              </w:rPr>
            </w:pPr>
            <w:r>
              <w:rPr>
                <w:spacing w:val="-2"/>
                <w:sz w:val="14"/>
              </w:rPr>
              <w:t>music</w:t>
            </w:r>
          </w:p>
        </w:tc>
        <w:tc>
          <w:tcPr>
            <w:tcW w:w="835" w:type="dxa"/>
            <w:vMerge w:val="restart"/>
          </w:tcPr>
          <w:p>
            <w:pPr>
              <w:pStyle w:val="TableParagraph"/>
              <w:spacing w:before="136"/>
              <w:ind w:left="56"/>
              <w:rPr>
                <w:sz w:val="14"/>
              </w:rPr>
            </w:pPr>
            <w:r>
              <w:rPr>
                <w:spacing w:val="-2"/>
                <w:sz w:val="14"/>
              </w:rPr>
              <w:t>Music</w:t>
            </w:r>
          </w:p>
        </w:tc>
        <w:tc>
          <w:tcPr>
            <w:tcW w:w="1549" w:type="dxa"/>
            <w:vMerge w:val="restart"/>
          </w:tcPr>
          <w:p>
            <w:pPr>
              <w:pStyle w:val="TableParagraph"/>
              <w:spacing w:before="136"/>
              <w:ind w:left="56"/>
              <w:rPr>
                <w:sz w:val="14"/>
              </w:rPr>
            </w:pPr>
            <w:r>
              <w:rPr>
                <w:w w:val="90"/>
                <w:sz w:val="14"/>
              </w:rPr>
              <w:t>BBs</w:t>
            </w:r>
            <w:r>
              <w:rPr>
                <w:spacing w:val="-14"/>
                <w:w w:val="90"/>
                <w:sz w:val="14"/>
              </w:rPr>
              <w:t> </w:t>
            </w:r>
            <w:r>
              <w:rPr>
                <w:w w:val="90"/>
                <w:sz w:val="14"/>
              </w:rPr>
              <w:t>&gt;</w:t>
            </w:r>
            <w:r>
              <w:rPr>
                <w:spacing w:val="-13"/>
                <w:w w:val="90"/>
                <w:sz w:val="14"/>
              </w:rPr>
              <w:t> </w:t>
            </w:r>
            <w:r>
              <w:rPr>
                <w:spacing w:val="-2"/>
                <w:w w:val="90"/>
                <w:sz w:val="14"/>
              </w:rPr>
              <w:t>control</w:t>
            </w:r>
          </w:p>
        </w:tc>
        <w:tc>
          <w:tcPr>
            <w:tcW w:w="732" w:type="dxa"/>
            <w:vMerge w:val="restart"/>
          </w:tcPr>
          <w:p>
            <w:pPr>
              <w:pStyle w:val="TableParagraph"/>
              <w:spacing w:line="223" w:lineRule="auto" w:before="70"/>
              <w:ind w:left="56" w:right="172"/>
              <w:rPr>
                <w:sz w:val="14"/>
              </w:rPr>
            </w:pPr>
            <w:r>
              <w:rPr>
                <w:spacing w:val="-4"/>
                <w:w w:val="105"/>
                <w:sz w:val="14"/>
              </w:rPr>
              <w:t>Not</w:t>
            </w:r>
            <w:r>
              <w:rPr>
                <w:spacing w:val="40"/>
                <w:w w:val="105"/>
                <w:sz w:val="14"/>
              </w:rPr>
              <w:t> </w:t>
            </w:r>
            <w:r>
              <w:rPr>
                <w:spacing w:val="-2"/>
                <w:w w:val="105"/>
                <w:sz w:val="14"/>
              </w:rPr>
              <w:t>reported</w:t>
            </w:r>
          </w:p>
        </w:tc>
        <w:tc>
          <w:tcPr>
            <w:tcW w:w="787" w:type="dxa"/>
            <w:vMerge w:val="restart"/>
          </w:tcPr>
          <w:p>
            <w:pPr>
              <w:pStyle w:val="TableParagraph"/>
              <w:spacing w:before="136"/>
              <w:rPr>
                <w:sz w:val="14"/>
              </w:rPr>
            </w:pPr>
            <w:r>
              <w:rPr>
                <w:spacing w:val="-5"/>
                <w:sz w:val="14"/>
              </w:rPr>
              <w:t>NA</w:t>
            </w:r>
          </w:p>
        </w:tc>
        <w:tc>
          <w:tcPr>
            <w:tcW w:w="874" w:type="dxa"/>
            <w:vMerge w:val="restart"/>
          </w:tcPr>
          <w:p>
            <w:pPr>
              <w:pStyle w:val="TableParagraph"/>
              <w:spacing w:before="136"/>
              <w:rPr>
                <w:sz w:val="14"/>
              </w:rPr>
            </w:pPr>
            <w:r>
              <w:rPr>
                <w:spacing w:val="-2"/>
                <w:sz w:val="14"/>
              </w:rPr>
              <w:t>Positive</w:t>
            </w:r>
          </w:p>
        </w:tc>
      </w:tr>
      <w:tr>
        <w:trPr>
          <w:trHeight w:val="226" w:hRule="atLeast"/>
        </w:trPr>
        <w:tc>
          <w:tcPr>
            <w:tcW w:w="1001" w:type="dxa"/>
            <w:vMerge/>
            <w:tcBorders>
              <w:top w:val="nil"/>
            </w:tcBorders>
          </w:tcPr>
          <w:p>
            <w:pPr>
              <w:rPr>
                <w:sz w:val="2"/>
                <w:szCs w:val="2"/>
              </w:rPr>
            </w:pPr>
          </w:p>
        </w:tc>
        <w:tc>
          <w:tcPr>
            <w:tcW w:w="987" w:type="dxa"/>
          </w:tcPr>
          <w:p>
            <w:pPr>
              <w:pStyle w:val="TableParagraph"/>
              <w:spacing w:before="18"/>
              <w:rPr>
                <w:sz w:val="14"/>
              </w:rPr>
            </w:pPr>
            <w:r>
              <w:rPr>
                <w:spacing w:val="-2"/>
                <w:sz w:val="14"/>
              </w:rPr>
              <w:t>40</w:t>
            </w:r>
            <w:r>
              <w:rPr>
                <w:spacing w:val="-6"/>
                <w:sz w:val="14"/>
              </w:rPr>
              <w:t> </w:t>
            </w:r>
            <w:r>
              <w:rPr>
                <w:spacing w:val="-2"/>
                <w:sz w:val="14"/>
              </w:rPr>
              <w:t>control</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val="restart"/>
          </w:tcPr>
          <w:p>
            <w:pPr>
              <w:pStyle w:val="TableParagraph"/>
              <w:spacing w:line="206" w:lineRule="auto" w:before="80"/>
              <w:ind w:right="176"/>
              <w:rPr>
                <w:position w:val="5"/>
                <w:sz w:val="10"/>
              </w:rPr>
            </w:pPr>
            <w:r>
              <w:rPr>
                <w:spacing w:val="-2"/>
                <w:sz w:val="14"/>
              </w:rPr>
              <w:t>Reedjik</w:t>
            </w:r>
            <w:r>
              <w:rPr>
                <w:spacing w:val="-7"/>
                <w:sz w:val="14"/>
              </w:rPr>
              <w:t> </w:t>
            </w:r>
            <w:r>
              <w:rPr>
                <w:spacing w:val="-2"/>
                <w:sz w:val="14"/>
              </w:rPr>
              <w:t>et</w:t>
            </w:r>
            <w:r>
              <w:rPr>
                <w:spacing w:val="-7"/>
                <w:sz w:val="14"/>
              </w:rPr>
              <w:t> </w:t>
            </w:r>
            <w:r>
              <w:rPr>
                <w:spacing w:val="-2"/>
                <w:sz w:val="14"/>
              </w:rPr>
              <w:t>al.,</w:t>
            </w:r>
            <w:r>
              <w:rPr>
                <w:spacing w:val="40"/>
                <w:sz w:val="14"/>
              </w:rPr>
              <w:t> </w:t>
            </w:r>
            <w:r>
              <w:rPr>
                <w:spacing w:val="-2"/>
                <w:sz w:val="14"/>
              </w:rPr>
              <w:t>2015</w:t>
            </w:r>
            <w:hyperlink w:history="true" w:anchor="_bookmark64">
              <w:r>
                <w:rPr>
                  <w:color w:val="0000FF"/>
                  <w:spacing w:val="-2"/>
                  <w:position w:val="5"/>
                  <w:sz w:val="10"/>
                </w:rPr>
                <w:t>61</w:t>
              </w:r>
            </w:hyperlink>
          </w:p>
        </w:tc>
        <w:tc>
          <w:tcPr>
            <w:tcW w:w="987" w:type="dxa"/>
            <w:vMerge w:val="restart"/>
          </w:tcPr>
          <w:p>
            <w:pPr>
              <w:pStyle w:val="TableParagraph"/>
              <w:spacing w:before="136"/>
              <w:rPr>
                <w:sz w:val="14"/>
              </w:rPr>
            </w:pPr>
            <w:r>
              <w:rPr>
                <w:spacing w:val="-5"/>
                <w:sz w:val="14"/>
              </w:rPr>
              <w:t>24</w:t>
            </w:r>
          </w:p>
        </w:tc>
        <w:tc>
          <w:tcPr>
            <w:tcW w:w="936" w:type="dxa"/>
          </w:tcPr>
          <w:p>
            <w:pPr>
              <w:pStyle w:val="TableParagraph"/>
              <w:spacing w:before="18"/>
              <w:rPr>
                <w:sz w:val="14"/>
              </w:rPr>
            </w:pPr>
            <w:r>
              <w:rPr>
                <w:spacing w:val="-2"/>
                <w:sz w:val="14"/>
              </w:rPr>
              <w:t>alpha</w:t>
            </w:r>
          </w:p>
        </w:tc>
        <w:tc>
          <w:tcPr>
            <w:tcW w:w="625" w:type="dxa"/>
            <w:vMerge w:val="restart"/>
          </w:tcPr>
          <w:p>
            <w:pPr>
              <w:pStyle w:val="TableParagraph"/>
              <w:spacing w:before="136"/>
              <w:ind w:left="56"/>
              <w:rPr>
                <w:sz w:val="14"/>
              </w:rPr>
            </w:pPr>
            <w:r>
              <w:rPr>
                <w:spacing w:val="-5"/>
                <w:sz w:val="14"/>
              </w:rPr>
              <w:t>340</w:t>
            </w:r>
          </w:p>
        </w:tc>
        <w:tc>
          <w:tcPr>
            <w:tcW w:w="987" w:type="dxa"/>
            <w:vMerge w:val="restart"/>
          </w:tcPr>
          <w:p>
            <w:pPr>
              <w:pStyle w:val="TableParagraph"/>
              <w:spacing w:before="136"/>
              <w:ind w:left="56"/>
              <w:rPr>
                <w:sz w:val="14"/>
              </w:rPr>
            </w:pPr>
            <w:r>
              <w:rPr>
                <w:spacing w:val="-2"/>
                <w:sz w:val="14"/>
              </w:rPr>
              <w:t>before</w:t>
            </w:r>
            <w:r>
              <w:rPr>
                <w:spacing w:val="-17"/>
                <w:sz w:val="14"/>
              </w:rPr>
              <w:t> </w:t>
            </w:r>
            <w:r>
              <w:rPr>
                <w:spacing w:val="-2"/>
                <w:sz w:val="14"/>
              </w:rPr>
              <w:t>+</w:t>
            </w:r>
            <w:r>
              <w:rPr>
                <w:spacing w:val="-15"/>
                <w:sz w:val="14"/>
              </w:rPr>
              <w:t> </w:t>
            </w:r>
            <w:r>
              <w:rPr>
                <w:spacing w:val="-2"/>
                <w:sz w:val="14"/>
              </w:rPr>
              <w:t>during</w:t>
            </w:r>
          </w:p>
        </w:tc>
        <w:tc>
          <w:tcPr>
            <w:tcW w:w="645" w:type="dxa"/>
            <w:vMerge w:val="restart"/>
          </w:tcPr>
          <w:p>
            <w:pPr>
              <w:pStyle w:val="TableParagraph"/>
              <w:spacing w:line="223" w:lineRule="auto" w:before="70"/>
              <w:ind w:left="56" w:right="85"/>
              <w:rPr>
                <w:sz w:val="14"/>
              </w:rPr>
            </w:pPr>
            <w:r>
              <w:rPr>
                <w:spacing w:val="-4"/>
                <w:sz w:val="14"/>
              </w:rPr>
              <w:t>white</w:t>
            </w:r>
            <w:r>
              <w:rPr>
                <w:spacing w:val="40"/>
                <w:sz w:val="14"/>
              </w:rPr>
              <w:t> </w:t>
            </w:r>
            <w:r>
              <w:rPr>
                <w:spacing w:val="-2"/>
                <w:sz w:val="14"/>
              </w:rPr>
              <w:t>noise</w:t>
            </w:r>
          </w:p>
        </w:tc>
        <w:tc>
          <w:tcPr>
            <w:tcW w:w="835" w:type="dxa"/>
            <w:vMerge w:val="restart"/>
          </w:tcPr>
          <w:p>
            <w:pPr>
              <w:pStyle w:val="TableParagraph"/>
              <w:spacing w:before="136"/>
              <w:ind w:left="56"/>
              <w:rPr>
                <w:sz w:val="14"/>
              </w:rPr>
            </w:pPr>
            <w:r>
              <w:rPr>
                <w:sz w:val="14"/>
              </w:rPr>
              <w:t>Pure </w:t>
            </w:r>
            <w:r>
              <w:rPr>
                <w:spacing w:val="-4"/>
                <w:sz w:val="14"/>
              </w:rPr>
              <w:t>tone</w:t>
            </w:r>
          </w:p>
        </w:tc>
        <w:tc>
          <w:tcPr>
            <w:tcW w:w="1549" w:type="dxa"/>
          </w:tcPr>
          <w:p>
            <w:pPr>
              <w:pStyle w:val="TableParagraph"/>
              <w:spacing w:before="18"/>
              <w:ind w:left="56"/>
              <w:rPr>
                <w:sz w:val="14"/>
              </w:rPr>
            </w:pPr>
            <w:r>
              <w:rPr>
                <w:spacing w:val="-2"/>
                <w:sz w:val="14"/>
              </w:rPr>
              <w:t>Null effect</w:t>
            </w:r>
          </w:p>
        </w:tc>
        <w:tc>
          <w:tcPr>
            <w:tcW w:w="732" w:type="dxa"/>
            <w:vMerge w:val="restart"/>
          </w:tcPr>
          <w:p>
            <w:pPr>
              <w:pStyle w:val="TableParagraph"/>
              <w:spacing w:line="223" w:lineRule="auto" w:before="70"/>
              <w:ind w:left="56" w:right="172"/>
              <w:rPr>
                <w:sz w:val="14"/>
              </w:rPr>
            </w:pPr>
            <w:r>
              <w:rPr>
                <w:spacing w:val="-4"/>
                <w:w w:val="105"/>
                <w:sz w:val="14"/>
              </w:rPr>
              <w:t>Not</w:t>
            </w:r>
            <w:r>
              <w:rPr>
                <w:spacing w:val="40"/>
                <w:w w:val="105"/>
                <w:sz w:val="14"/>
              </w:rPr>
              <w:t> </w:t>
            </w:r>
            <w:r>
              <w:rPr>
                <w:spacing w:val="-2"/>
                <w:w w:val="105"/>
                <w:sz w:val="14"/>
              </w:rPr>
              <w:t>reported</w:t>
            </w:r>
          </w:p>
        </w:tc>
        <w:tc>
          <w:tcPr>
            <w:tcW w:w="787" w:type="dxa"/>
            <w:vMerge w:val="restart"/>
          </w:tcPr>
          <w:p>
            <w:pPr>
              <w:pStyle w:val="TableParagraph"/>
              <w:spacing w:before="136"/>
              <w:rPr>
                <w:sz w:val="14"/>
              </w:rPr>
            </w:pPr>
            <w:r>
              <w:rPr>
                <w:spacing w:val="-5"/>
                <w:sz w:val="14"/>
              </w:rPr>
              <w:t>NA</w:t>
            </w:r>
          </w:p>
        </w:tc>
        <w:tc>
          <w:tcPr>
            <w:tcW w:w="874" w:type="dxa"/>
            <w:vMerge w:val="restart"/>
          </w:tcPr>
          <w:p>
            <w:pPr>
              <w:pStyle w:val="TableParagraph"/>
              <w:spacing w:before="136"/>
              <w:rPr>
                <w:sz w:val="14"/>
              </w:rPr>
            </w:pPr>
            <w:r>
              <w:rPr>
                <w:spacing w:val="-5"/>
                <w:sz w:val="14"/>
              </w:rPr>
              <w:t>NA</w:t>
            </w:r>
          </w:p>
        </w:tc>
      </w:tr>
      <w:tr>
        <w:trPr>
          <w:trHeight w:val="226" w:hRule="atLeast"/>
        </w:trPr>
        <w:tc>
          <w:tcPr>
            <w:tcW w:w="1001" w:type="dxa"/>
            <w:vMerge/>
            <w:tcBorders>
              <w:top w:val="nil"/>
            </w:tcBorders>
          </w:tcPr>
          <w:p>
            <w:pPr>
              <w:rPr>
                <w:sz w:val="2"/>
                <w:szCs w:val="2"/>
              </w:rPr>
            </w:pPr>
          </w:p>
        </w:tc>
        <w:tc>
          <w:tcPr>
            <w:tcW w:w="987" w:type="dxa"/>
            <w:vMerge/>
            <w:tcBorders>
              <w:top w:val="nil"/>
            </w:tcBorders>
          </w:tcPr>
          <w:p>
            <w:pPr>
              <w:rPr>
                <w:sz w:val="2"/>
                <w:szCs w:val="2"/>
              </w:rPr>
            </w:pPr>
          </w:p>
        </w:tc>
        <w:tc>
          <w:tcPr>
            <w:tcW w:w="936" w:type="dxa"/>
          </w:tcPr>
          <w:p>
            <w:pPr>
              <w:pStyle w:val="TableParagraph"/>
              <w:spacing w:before="18"/>
              <w:rPr>
                <w:sz w:val="14"/>
              </w:rPr>
            </w:pPr>
            <w:r>
              <w:rPr>
                <w:spacing w:val="-2"/>
                <w:sz w:val="14"/>
              </w:rPr>
              <w:t>gamma</w:t>
            </w: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tcPr>
          <w:p>
            <w:pPr>
              <w:pStyle w:val="TableParagraph"/>
              <w:spacing w:before="18"/>
              <w:ind w:left="56"/>
              <w:rPr>
                <w:sz w:val="14"/>
              </w:rPr>
            </w:pPr>
            <w:r>
              <w:rPr>
                <w:spacing w:val="-2"/>
                <w:sz w:val="14"/>
              </w:rPr>
              <w:t>Gamma</w:t>
            </w:r>
            <w:r>
              <w:rPr>
                <w:spacing w:val="-3"/>
                <w:sz w:val="14"/>
              </w:rPr>
              <w:t> </w:t>
            </w:r>
            <w:r>
              <w:rPr>
                <w:spacing w:val="-2"/>
                <w:sz w:val="14"/>
              </w:rPr>
              <w:t>BBs</w:t>
            </w:r>
            <w:r>
              <w:rPr>
                <w:spacing w:val="-17"/>
                <w:sz w:val="14"/>
              </w:rPr>
              <w:t> </w:t>
            </w:r>
            <w:r>
              <w:rPr>
                <w:spacing w:val="-2"/>
                <w:sz w:val="14"/>
              </w:rPr>
              <w:t>&gt;</w:t>
            </w:r>
            <w:r>
              <w:rPr>
                <w:spacing w:val="-17"/>
                <w:sz w:val="14"/>
              </w:rPr>
              <w:t> </w:t>
            </w:r>
            <w:r>
              <w:rPr>
                <w:spacing w:val="-2"/>
                <w:sz w:val="14"/>
              </w:rPr>
              <w:t>pure </w:t>
            </w:r>
            <w:r>
              <w:rPr>
                <w:spacing w:val="-4"/>
                <w:sz w:val="14"/>
              </w:rPr>
              <w:t>tone</w:t>
            </w: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val="restart"/>
          </w:tcPr>
          <w:p>
            <w:pPr>
              <w:pStyle w:val="TableParagraph"/>
              <w:spacing w:line="206" w:lineRule="auto" w:before="80"/>
              <w:ind w:right="77"/>
              <w:rPr>
                <w:position w:val="5"/>
                <w:sz w:val="10"/>
              </w:rPr>
            </w:pPr>
            <w:r>
              <w:rPr>
                <w:spacing w:val="-2"/>
                <w:sz w:val="14"/>
              </w:rPr>
              <w:t>*Robison</w:t>
            </w:r>
            <w:r>
              <w:rPr>
                <w:spacing w:val="-7"/>
                <w:sz w:val="14"/>
              </w:rPr>
              <w:t> </w:t>
            </w:r>
            <w:r>
              <w:rPr>
                <w:spacing w:val="-2"/>
                <w:sz w:val="14"/>
              </w:rPr>
              <w:t>et</w:t>
            </w:r>
            <w:r>
              <w:rPr>
                <w:spacing w:val="-7"/>
                <w:sz w:val="14"/>
              </w:rPr>
              <w:t> </w:t>
            </w:r>
            <w:r>
              <w:rPr>
                <w:spacing w:val="-2"/>
                <w:sz w:val="14"/>
              </w:rPr>
              <w:t>al.,</w:t>
            </w:r>
            <w:r>
              <w:rPr>
                <w:spacing w:val="40"/>
                <w:sz w:val="14"/>
              </w:rPr>
              <w:t> </w:t>
            </w:r>
            <w:r>
              <w:rPr>
                <w:spacing w:val="-2"/>
                <w:sz w:val="14"/>
              </w:rPr>
              <w:t>2021</w:t>
            </w:r>
            <w:hyperlink w:history="true" w:anchor="_bookmark17">
              <w:r>
                <w:rPr>
                  <w:color w:val="0000FF"/>
                  <w:spacing w:val="-2"/>
                  <w:position w:val="5"/>
                  <w:sz w:val="10"/>
                </w:rPr>
                <w:t>12</w:t>
              </w:r>
            </w:hyperlink>
          </w:p>
        </w:tc>
        <w:tc>
          <w:tcPr>
            <w:tcW w:w="987" w:type="dxa"/>
          </w:tcPr>
          <w:p>
            <w:pPr>
              <w:pStyle w:val="TableParagraph"/>
              <w:spacing w:before="18"/>
              <w:rPr>
                <w:sz w:val="14"/>
              </w:rPr>
            </w:pPr>
            <w:r>
              <w:rPr>
                <w:spacing w:val="-2"/>
                <w:sz w:val="14"/>
              </w:rPr>
              <w:t>238</w:t>
            </w:r>
            <w:r>
              <w:rPr>
                <w:spacing w:val="-7"/>
                <w:sz w:val="14"/>
              </w:rPr>
              <w:t> </w:t>
            </w:r>
            <w:r>
              <w:rPr>
                <w:spacing w:val="-5"/>
                <w:sz w:val="14"/>
              </w:rPr>
              <w:t>BBs</w:t>
            </w:r>
          </w:p>
        </w:tc>
        <w:tc>
          <w:tcPr>
            <w:tcW w:w="936" w:type="dxa"/>
            <w:vMerge w:val="restart"/>
          </w:tcPr>
          <w:p>
            <w:pPr>
              <w:pStyle w:val="TableParagraph"/>
              <w:spacing w:before="136"/>
              <w:rPr>
                <w:sz w:val="14"/>
              </w:rPr>
            </w:pPr>
            <w:r>
              <w:rPr>
                <w:spacing w:val="-4"/>
                <w:sz w:val="14"/>
              </w:rPr>
              <w:t>beta</w:t>
            </w:r>
          </w:p>
        </w:tc>
        <w:tc>
          <w:tcPr>
            <w:tcW w:w="625" w:type="dxa"/>
            <w:vMerge w:val="restart"/>
          </w:tcPr>
          <w:p>
            <w:pPr>
              <w:pStyle w:val="TableParagraph"/>
              <w:spacing w:before="136"/>
              <w:ind w:left="56"/>
              <w:rPr>
                <w:sz w:val="14"/>
              </w:rPr>
            </w:pPr>
            <w:r>
              <w:rPr>
                <w:spacing w:val="-5"/>
                <w:sz w:val="14"/>
              </w:rPr>
              <w:t>208</w:t>
            </w:r>
          </w:p>
        </w:tc>
        <w:tc>
          <w:tcPr>
            <w:tcW w:w="987" w:type="dxa"/>
            <w:vMerge w:val="restart"/>
          </w:tcPr>
          <w:p>
            <w:pPr>
              <w:pStyle w:val="TableParagraph"/>
              <w:spacing w:before="136"/>
              <w:ind w:left="56"/>
              <w:rPr>
                <w:sz w:val="14"/>
              </w:rPr>
            </w:pPr>
            <w:r>
              <w:rPr>
                <w:spacing w:val="-2"/>
                <w:w w:val="105"/>
                <w:sz w:val="14"/>
              </w:rPr>
              <w:t>during</w:t>
            </w:r>
          </w:p>
        </w:tc>
        <w:tc>
          <w:tcPr>
            <w:tcW w:w="645" w:type="dxa"/>
            <w:vMerge w:val="restart"/>
          </w:tcPr>
          <w:p>
            <w:pPr>
              <w:pStyle w:val="TableParagraph"/>
              <w:spacing w:line="223" w:lineRule="auto" w:before="70"/>
              <w:ind w:left="56" w:right="85"/>
              <w:rPr>
                <w:sz w:val="14"/>
              </w:rPr>
            </w:pPr>
            <w:r>
              <w:rPr>
                <w:spacing w:val="-4"/>
                <w:w w:val="105"/>
                <w:sz w:val="14"/>
              </w:rPr>
              <w:t>none</w:t>
            </w:r>
            <w:r>
              <w:rPr>
                <w:spacing w:val="40"/>
                <w:w w:val="105"/>
                <w:sz w:val="14"/>
              </w:rPr>
              <w:t> </w:t>
            </w:r>
            <w:r>
              <w:rPr>
                <w:spacing w:val="-2"/>
                <w:w w:val="105"/>
                <w:sz w:val="14"/>
              </w:rPr>
              <w:t>reported</w:t>
            </w:r>
          </w:p>
        </w:tc>
        <w:tc>
          <w:tcPr>
            <w:tcW w:w="835" w:type="dxa"/>
            <w:vMerge w:val="restart"/>
          </w:tcPr>
          <w:p>
            <w:pPr>
              <w:pStyle w:val="TableParagraph"/>
              <w:spacing w:before="136"/>
              <w:ind w:left="56"/>
              <w:rPr>
                <w:sz w:val="14"/>
              </w:rPr>
            </w:pPr>
            <w:r>
              <w:rPr>
                <w:sz w:val="14"/>
              </w:rPr>
              <w:t>Pure </w:t>
            </w:r>
            <w:r>
              <w:rPr>
                <w:spacing w:val="-4"/>
                <w:sz w:val="14"/>
              </w:rPr>
              <w:t>tone</w:t>
            </w:r>
          </w:p>
        </w:tc>
        <w:tc>
          <w:tcPr>
            <w:tcW w:w="1549" w:type="dxa"/>
            <w:vMerge w:val="restart"/>
          </w:tcPr>
          <w:p>
            <w:pPr>
              <w:pStyle w:val="TableParagraph"/>
              <w:spacing w:before="136"/>
              <w:ind w:left="56"/>
              <w:rPr>
                <w:sz w:val="14"/>
              </w:rPr>
            </w:pPr>
            <w:r>
              <w:rPr>
                <w:spacing w:val="-2"/>
                <w:sz w:val="14"/>
              </w:rPr>
              <w:t>Null effect</w:t>
            </w:r>
          </w:p>
        </w:tc>
        <w:tc>
          <w:tcPr>
            <w:tcW w:w="732" w:type="dxa"/>
            <w:vMerge w:val="restart"/>
          </w:tcPr>
          <w:p>
            <w:pPr>
              <w:pStyle w:val="TableParagraph"/>
              <w:spacing w:before="136"/>
              <w:ind w:left="56"/>
              <w:rPr>
                <w:sz w:val="14"/>
              </w:rPr>
            </w:pPr>
            <w:r>
              <w:rPr>
                <w:spacing w:val="-2"/>
                <w:sz w:val="14"/>
              </w:rPr>
              <w:t>20</w:t>
            </w:r>
            <w:r>
              <w:rPr>
                <w:spacing w:val="-6"/>
                <w:sz w:val="14"/>
              </w:rPr>
              <w:t> </w:t>
            </w:r>
            <w:r>
              <w:rPr>
                <w:spacing w:val="-5"/>
                <w:sz w:val="14"/>
              </w:rPr>
              <w:t>min</w:t>
            </w:r>
          </w:p>
        </w:tc>
        <w:tc>
          <w:tcPr>
            <w:tcW w:w="787" w:type="dxa"/>
            <w:vMerge w:val="restart"/>
          </w:tcPr>
          <w:p>
            <w:pPr>
              <w:pStyle w:val="TableParagraph"/>
              <w:spacing w:before="136"/>
              <w:rPr>
                <w:sz w:val="14"/>
              </w:rPr>
            </w:pPr>
            <w:r>
              <w:rPr>
                <w:spacing w:val="-4"/>
                <w:sz w:val="14"/>
              </w:rPr>
              <w:t>Null</w:t>
            </w:r>
          </w:p>
        </w:tc>
        <w:tc>
          <w:tcPr>
            <w:tcW w:w="874" w:type="dxa"/>
            <w:vMerge w:val="restart"/>
          </w:tcPr>
          <w:p>
            <w:pPr>
              <w:pStyle w:val="TableParagraph"/>
              <w:spacing w:before="136"/>
              <w:rPr>
                <w:sz w:val="14"/>
              </w:rPr>
            </w:pPr>
            <w:r>
              <w:rPr>
                <w:spacing w:val="-5"/>
                <w:sz w:val="14"/>
              </w:rPr>
              <w:t>NA</w:t>
            </w:r>
          </w:p>
        </w:tc>
      </w:tr>
      <w:tr>
        <w:trPr>
          <w:trHeight w:val="226" w:hRule="atLeast"/>
        </w:trPr>
        <w:tc>
          <w:tcPr>
            <w:tcW w:w="1001" w:type="dxa"/>
            <w:vMerge/>
            <w:tcBorders>
              <w:top w:val="nil"/>
            </w:tcBorders>
          </w:tcPr>
          <w:p>
            <w:pPr>
              <w:rPr>
                <w:sz w:val="2"/>
                <w:szCs w:val="2"/>
              </w:rPr>
            </w:pPr>
          </w:p>
        </w:tc>
        <w:tc>
          <w:tcPr>
            <w:tcW w:w="987" w:type="dxa"/>
          </w:tcPr>
          <w:p>
            <w:pPr>
              <w:pStyle w:val="TableParagraph"/>
              <w:spacing w:before="18"/>
              <w:rPr>
                <w:sz w:val="14"/>
              </w:rPr>
            </w:pPr>
            <w:r>
              <w:rPr>
                <w:spacing w:val="-2"/>
                <w:sz w:val="14"/>
              </w:rPr>
              <w:t>250</w:t>
            </w:r>
            <w:r>
              <w:rPr>
                <w:spacing w:val="-7"/>
                <w:sz w:val="14"/>
              </w:rPr>
              <w:t> </w:t>
            </w:r>
            <w:r>
              <w:rPr>
                <w:spacing w:val="-2"/>
                <w:sz w:val="14"/>
              </w:rPr>
              <w:t>control</w:t>
            </w:r>
          </w:p>
        </w:tc>
        <w:tc>
          <w:tcPr>
            <w:tcW w:w="936" w:type="dxa"/>
            <w:vMerge/>
            <w:tcBorders>
              <w:top w:val="nil"/>
            </w:tcBorders>
          </w:tcPr>
          <w:p>
            <w:pPr>
              <w:rPr>
                <w:sz w:val="2"/>
                <w:szCs w:val="2"/>
              </w:rPr>
            </w:pP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vMerge/>
            <w:tcBorders>
              <w:top w:val="nil"/>
            </w:tcBorders>
          </w:tcPr>
          <w:p>
            <w:pPr>
              <w:rPr>
                <w:sz w:val="2"/>
                <w:szCs w:val="2"/>
              </w:rPr>
            </w:pP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226" w:hRule="atLeast"/>
        </w:trPr>
        <w:tc>
          <w:tcPr>
            <w:tcW w:w="1001" w:type="dxa"/>
            <w:vMerge w:val="restart"/>
          </w:tcPr>
          <w:p>
            <w:pPr>
              <w:pStyle w:val="TableParagraph"/>
              <w:spacing w:line="206" w:lineRule="auto" w:before="111"/>
              <w:ind w:right="131"/>
              <w:rPr>
                <w:position w:val="5"/>
                <w:sz w:val="10"/>
              </w:rPr>
            </w:pPr>
            <w:r>
              <w:rPr>
                <w:spacing w:val="-4"/>
                <w:sz w:val="14"/>
              </w:rPr>
              <w:t>Ross</w:t>
            </w:r>
            <w:r>
              <w:rPr>
                <w:spacing w:val="-5"/>
                <w:sz w:val="14"/>
              </w:rPr>
              <w:t> </w:t>
            </w:r>
            <w:r>
              <w:rPr>
                <w:spacing w:val="-4"/>
                <w:sz w:val="14"/>
              </w:rPr>
              <w:t>&amp;</w:t>
            </w:r>
            <w:r>
              <w:rPr>
                <w:spacing w:val="-5"/>
                <w:sz w:val="14"/>
              </w:rPr>
              <w:t> </w:t>
            </w:r>
            <w:r>
              <w:rPr>
                <w:spacing w:val="-4"/>
                <w:sz w:val="14"/>
              </w:rPr>
              <w:t>Lopez,</w:t>
            </w:r>
            <w:r>
              <w:rPr>
                <w:spacing w:val="40"/>
                <w:sz w:val="14"/>
              </w:rPr>
              <w:t> </w:t>
            </w:r>
            <w:r>
              <w:rPr>
                <w:spacing w:val="-2"/>
                <w:sz w:val="14"/>
              </w:rPr>
              <w:t>2020</w:t>
            </w:r>
            <w:hyperlink w:history="true" w:anchor="_bookmark65">
              <w:r>
                <w:rPr>
                  <w:color w:val="0000FF"/>
                  <w:spacing w:val="-2"/>
                  <w:position w:val="5"/>
                  <w:sz w:val="10"/>
                </w:rPr>
                <w:t>62</w:t>
              </w:r>
            </w:hyperlink>
          </w:p>
        </w:tc>
        <w:tc>
          <w:tcPr>
            <w:tcW w:w="987" w:type="dxa"/>
            <w:vMerge w:val="restart"/>
          </w:tcPr>
          <w:p>
            <w:pPr>
              <w:pStyle w:val="TableParagraph"/>
              <w:spacing w:before="168"/>
              <w:rPr>
                <w:sz w:val="14"/>
              </w:rPr>
            </w:pPr>
            <w:r>
              <w:rPr>
                <w:spacing w:val="-5"/>
                <w:sz w:val="14"/>
              </w:rPr>
              <w:t>27</w:t>
            </w:r>
          </w:p>
        </w:tc>
        <w:tc>
          <w:tcPr>
            <w:tcW w:w="936" w:type="dxa"/>
          </w:tcPr>
          <w:p>
            <w:pPr>
              <w:pStyle w:val="TableParagraph"/>
              <w:spacing w:before="18"/>
              <w:rPr>
                <w:sz w:val="14"/>
              </w:rPr>
            </w:pPr>
            <w:r>
              <w:rPr>
                <w:spacing w:val="-4"/>
                <w:sz w:val="14"/>
              </w:rPr>
              <w:t>beta</w:t>
            </w:r>
          </w:p>
        </w:tc>
        <w:tc>
          <w:tcPr>
            <w:tcW w:w="625" w:type="dxa"/>
            <w:vMerge w:val="restart"/>
          </w:tcPr>
          <w:p>
            <w:pPr>
              <w:pStyle w:val="TableParagraph"/>
              <w:spacing w:before="168"/>
              <w:ind w:left="56"/>
              <w:rPr>
                <w:sz w:val="14"/>
              </w:rPr>
            </w:pPr>
            <w:r>
              <w:rPr>
                <w:spacing w:val="-5"/>
                <w:sz w:val="14"/>
              </w:rPr>
              <w:t>440</w:t>
            </w:r>
          </w:p>
        </w:tc>
        <w:tc>
          <w:tcPr>
            <w:tcW w:w="987" w:type="dxa"/>
            <w:vMerge w:val="restart"/>
          </w:tcPr>
          <w:p>
            <w:pPr>
              <w:pStyle w:val="TableParagraph"/>
              <w:spacing w:before="168"/>
              <w:ind w:left="56"/>
              <w:rPr>
                <w:sz w:val="14"/>
              </w:rPr>
            </w:pPr>
            <w:r>
              <w:rPr>
                <w:spacing w:val="-2"/>
                <w:w w:val="105"/>
                <w:sz w:val="14"/>
              </w:rPr>
              <w:t>during</w:t>
            </w:r>
          </w:p>
        </w:tc>
        <w:tc>
          <w:tcPr>
            <w:tcW w:w="645" w:type="dxa"/>
            <w:vMerge w:val="restart"/>
          </w:tcPr>
          <w:p>
            <w:pPr>
              <w:pStyle w:val="TableParagraph"/>
              <w:spacing w:line="223" w:lineRule="auto" w:before="102"/>
              <w:ind w:left="56" w:right="85"/>
              <w:rPr>
                <w:sz w:val="14"/>
              </w:rPr>
            </w:pPr>
            <w:r>
              <w:rPr>
                <w:spacing w:val="-4"/>
                <w:w w:val="105"/>
                <w:sz w:val="14"/>
              </w:rPr>
              <w:t>none</w:t>
            </w:r>
            <w:r>
              <w:rPr>
                <w:spacing w:val="40"/>
                <w:w w:val="105"/>
                <w:sz w:val="14"/>
              </w:rPr>
              <w:t> </w:t>
            </w:r>
            <w:r>
              <w:rPr>
                <w:spacing w:val="-2"/>
                <w:w w:val="105"/>
                <w:sz w:val="14"/>
              </w:rPr>
              <w:t>reported</w:t>
            </w:r>
          </w:p>
        </w:tc>
        <w:tc>
          <w:tcPr>
            <w:tcW w:w="835" w:type="dxa"/>
            <w:vMerge w:val="restart"/>
          </w:tcPr>
          <w:p>
            <w:pPr>
              <w:pStyle w:val="TableParagraph"/>
              <w:spacing w:before="168"/>
              <w:ind w:left="56"/>
              <w:rPr>
                <w:sz w:val="14"/>
              </w:rPr>
            </w:pPr>
            <w:r>
              <w:rPr>
                <w:sz w:val="14"/>
              </w:rPr>
              <w:t>No</w:t>
            </w:r>
            <w:r>
              <w:rPr>
                <w:spacing w:val="-5"/>
                <w:sz w:val="14"/>
              </w:rPr>
              <w:t> </w:t>
            </w:r>
            <w:r>
              <w:rPr>
                <w:spacing w:val="-2"/>
                <w:sz w:val="14"/>
              </w:rPr>
              <w:t>audio</w:t>
            </w:r>
          </w:p>
        </w:tc>
        <w:tc>
          <w:tcPr>
            <w:tcW w:w="1549" w:type="dxa"/>
          </w:tcPr>
          <w:p>
            <w:pPr>
              <w:pStyle w:val="TableParagraph"/>
              <w:spacing w:before="18"/>
              <w:ind w:left="56"/>
              <w:rPr>
                <w:sz w:val="14"/>
              </w:rPr>
            </w:pPr>
            <w:r>
              <w:rPr>
                <w:spacing w:val="-2"/>
                <w:sz w:val="14"/>
              </w:rPr>
              <w:t>Null effect</w:t>
            </w:r>
          </w:p>
        </w:tc>
        <w:tc>
          <w:tcPr>
            <w:tcW w:w="732" w:type="dxa"/>
            <w:vMerge w:val="restart"/>
          </w:tcPr>
          <w:p>
            <w:pPr>
              <w:pStyle w:val="TableParagraph"/>
              <w:spacing w:line="223" w:lineRule="auto" w:before="27"/>
              <w:ind w:left="56" w:right="67"/>
              <w:rPr>
                <w:sz w:val="14"/>
              </w:rPr>
            </w:pPr>
            <w:r>
              <w:rPr>
                <w:spacing w:val="-4"/>
                <w:w w:val="105"/>
                <w:sz w:val="14"/>
              </w:rPr>
              <w:t>Not</w:t>
            </w:r>
            <w:r>
              <w:rPr>
                <w:spacing w:val="40"/>
                <w:w w:val="105"/>
                <w:sz w:val="14"/>
              </w:rPr>
              <w:t> </w:t>
            </w:r>
            <w:r>
              <w:rPr>
                <w:spacing w:val="-2"/>
                <w:w w:val="105"/>
                <w:sz w:val="14"/>
              </w:rPr>
              <w:t>reported</w:t>
            </w:r>
            <w:r>
              <w:rPr>
                <w:spacing w:val="40"/>
                <w:w w:val="105"/>
                <w:sz w:val="14"/>
              </w:rPr>
              <w:t> </w:t>
            </w:r>
            <w:r>
              <w:rPr>
                <w:spacing w:val="-2"/>
                <w:w w:val="105"/>
                <w:sz w:val="14"/>
              </w:rPr>
              <w:t>(~</w:t>
            </w:r>
            <w:r>
              <w:rPr>
                <w:spacing w:val="-20"/>
                <w:w w:val="105"/>
                <w:sz w:val="14"/>
              </w:rPr>
              <w:t> </w:t>
            </w:r>
            <w:r>
              <w:rPr>
                <w:spacing w:val="-2"/>
                <w:w w:val="105"/>
                <w:sz w:val="14"/>
              </w:rPr>
              <w:t>15</w:t>
            </w:r>
            <w:r>
              <w:rPr>
                <w:spacing w:val="-7"/>
                <w:w w:val="105"/>
                <w:sz w:val="14"/>
              </w:rPr>
              <w:t> </w:t>
            </w:r>
            <w:r>
              <w:rPr>
                <w:spacing w:val="-2"/>
                <w:w w:val="105"/>
                <w:sz w:val="14"/>
              </w:rPr>
              <w:t>min)</w:t>
            </w:r>
          </w:p>
        </w:tc>
        <w:tc>
          <w:tcPr>
            <w:tcW w:w="787" w:type="dxa"/>
            <w:vMerge w:val="restart"/>
          </w:tcPr>
          <w:p>
            <w:pPr>
              <w:pStyle w:val="TableParagraph"/>
              <w:spacing w:before="168"/>
              <w:rPr>
                <w:sz w:val="14"/>
              </w:rPr>
            </w:pPr>
            <w:r>
              <w:rPr>
                <w:spacing w:val="-5"/>
                <w:sz w:val="14"/>
              </w:rPr>
              <w:t>NA</w:t>
            </w:r>
          </w:p>
        </w:tc>
        <w:tc>
          <w:tcPr>
            <w:tcW w:w="874" w:type="dxa"/>
            <w:vMerge w:val="restart"/>
          </w:tcPr>
          <w:p>
            <w:pPr>
              <w:pStyle w:val="TableParagraph"/>
              <w:spacing w:before="168"/>
              <w:rPr>
                <w:sz w:val="14"/>
              </w:rPr>
            </w:pPr>
            <w:r>
              <w:rPr>
                <w:spacing w:val="-2"/>
                <w:sz w:val="14"/>
              </w:rPr>
              <w:t>Positive</w:t>
            </w:r>
          </w:p>
        </w:tc>
      </w:tr>
      <w:tr>
        <w:trPr>
          <w:trHeight w:val="290" w:hRule="atLeast"/>
        </w:trPr>
        <w:tc>
          <w:tcPr>
            <w:tcW w:w="1001" w:type="dxa"/>
            <w:vMerge/>
            <w:tcBorders>
              <w:top w:val="nil"/>
            </w:tcBorders>
          </w:tcPr>
          <w:p>
            <w:pPr>
              <w:rPr>
                <w:sz w:val="2"/>
                <w:szCs w:val="2"/>
              </w:rPr>
            </w:pPr>
          </w:p>
        </w:tc>
        <w:tc>
          <w:tcPr>
            <w:tcW w:w="987" w:type="dxa"/>
            <w:vMerge/>
            <w:tcBorders>
              <w:top w:val="nil"/>
            </w:tcBorders>
          </w:tcPr>
          <w:p>
            <w:pPr>
              <w:rPr>
                <w:sz w:val="2"/>
                <w:szCs w:val="2"/>
              </w:rPr>
            </w:pPr>
          </w:p>
        </w:tc>
        <w:tc>
          <w:tcPr>
            <w:tcW w:w="936" w:type="dxa"/>
          </w:tcPr>
          <w:p>
            <w:pPr>
              <w:pStyle w:val="TableParagraph"/>
              <w:spacing w:before="50"/>
              <w:rPr>
                <w:sz w:val="14"/>
              </w:rPr>
            </w:pPr>
            <w:r>
              <w:rPr>
                <w:spacing w:val="-2"/>
                <w:sz w:val="14"/>
              </w:rPr>
              <w:t>gamma</w:t>
            </w:r>
          </w:p>
        </w:tc>
        <w:tc>
          <w:tcPr>
            <w:tcW w:w="625" w:type="dxa"/>
            <w:vMerge/>
            <w:tcBorders>
              <w:top w:val="nil"/>
            </w:tcBorders>
          </w:tcPr>
          <w:p>
            <w:pPr>
              <w:rPr>
                <w:sz w:val="2"/>
                <w:szCs w:val="2"/>
              </w:rPr>
            </w:pPr>
          </w:p>
        </w:tc>
        <w:tc>
          <w:tcPr>
            <w:tcW w:w="987" w:type="dxa"/>
            <w:vMerge/>
            <w:tcBorders>
              <w:top w:val="nil"/>
            </w:tcBorders>
          </w:tcPr>
          <w:p>
            <w:pPr>
              <w:rPr>
                <w:sz w:val="2"/>
                <w:szCs w:val="2"/>
              </w:rPr>
            </w:pPr>
          </w:p>
        </w:tc>
        <w:tc>
          <w:tcPr>
            <w:tcW w:w="645" w:type="dxa"/>
            <w:vMerge/>
            <w:tcBorders>
              <w:top w:val="nil"/>
            </w:tcBorders>
          </w:tcPr>
          <w:p>
            <w:pPr>
              <w:rPr>
                <w:sz w:val="2"/>
                <w:szCs w:val="2"/>
              </w:rPr>
            </w:pPr>
          </w:p>
        </w:tc>
        <w:tc>
          <w:tcPr>
            <w:tcW w:w="835" w:type="dxa"/>
            <w:vMerge/>
            <w:tcBorders>
              <w:top w:val="nil"/>
            </w:tcBorders>
          </w:tcPr>
          <w:p>
            <w:pPr>
              <w:rPr>
                <w:sz w:val="2"/>
                <w:szCs w:val="2"/>
              </w:rPr>
            </w:pPr>
          </w:p>
        </w:tc>
        <w:tc>
          <w:tcPr>
            <w:tcW w:w="1549" w:type="dxa"/>
          </w:tcPr>
          <w:p>
            <w:pPr>
              <w:pStyle w:val="TableParagraph"/>
              <w:spacing w:before="50"/>
              <w:ind w:left="56"/>
              <w:rPr>
                <w:sz w:val="14"/>
              </w:rPr>
            </w:pPr>
            <w:r>
              <w:rPr>
                <w:spacing w:val="-2"/>
                <w:sz w:val="14"/>
              </w:rPr>
              <w:t>Gamma</w:t>
            </w:r>
            <w:r>
              <w:rPr>
                <w:spacing w:val="-4"/>
                <w:sz w:val="14"/>
              </w:rPr>
              <w:t> </w:t>
            </w:r>
            <w:r>
              <w:rPr>
                <w:spacing w:val="-2"/>
                <w:sz w:val="14"/>
              </w:rPr>
              <w:t>BBs</w:t>
            </w:r>
            <w:r>
              <w:rPr>
                <w:spacing w:val="-17"/>
                <w:sz w:val="14"/>
              </w:rPr>
              <w:t> </w:t>
            </w:r>
            <w:r>
              <w:rPr>
                <w:spacing w:val="-2"/>
                <w:sz w:val="14"/>
              </w:rPr>
              <w:t>&gt;</w:t>
            </w:r>
            <w:r>
              <w:rPr>
                <w:spacing w:val="-18"/>
                <w:sz w:val="14"/>
              </w:rPr>
              <w:t> </w:t>
            </w:r>
            <w:r>
              <w:rPr>
                <w:spacing w:val="-2"/>
                <w:sz w:val="14"/>
              </w:rPr>
              <w:t>no</w:t>
            </w:r>
            <w:r>
              <w:rPr>
                <w:spacing w:val="-3"/>
                <w:sz w:val="14"/>
              </w:rPr>
              <w:t> </w:t>
            </w:r>
            <w:r>
              <w:rPr>
                <w:spacing w:val="-2"/>
                <w:sz w:val="14"/>
              </w:rPr>
              <w:t>audio</w:t>
            </w:r>
          </w:p>
        </w:tc>
        <w:tc>
          <w:tcPr>
            <w:tcW w:w="732" w:type="dxa"/>
            <w:vMerge/>
            <w:tcBorders>
              <w:top w:val="nil"/>
            </w:tcBorders>
          </w:tcPr>
          <w:p>
            <w:pPr>
              <w:rPr>
                <w:sz w:val="2"/>
                <w:szCs w:val="2"/>
              </w:rPr>
            </w:pPr>
          </w:p>
        </w:tc>
        <w:tc>
          <w:tcPr>
            <w:tcW w:w="787" w:type="dxa"/>
            <w:vMerge/>
            <w:tcBorders>
              <w:top w:val="nil"/>
            </w:tcBorders>
          </w:tcPr>
          <w:p>
            <w:pPr>
              <w:rPr>
                <w:sz w:val="2"/>
                <w:szCs w:val="2"/>
              </w:rPr>
            </w:pPr>
          </w:p>
        </w:tc>
        <w:tc>
          <w:tcPr>
            <w:tcW w:w="874" w:type="dxa"/>
            <w:vMerge/>
            <w:tcBorders>
              <w:top w:val="nil"/>
            </w:tcBorders>
          </w:tcPr>
          <w:p>
            <w:pPr>
              <w:rPr>
                <w:sz w:val="2"/>
                <w:szCs w:val="2"/>
              </w:rPr>
            </w:pPr>
          </w:p>
        </w:tc>
      </w:tr>
      <w:tr>
        <w:trPr>
          <w:trHeight w:val="526" w:hRule="atLeast"/>
        </w:trPr>
        <w:tc>
          <w:tcPr>
            <w:tcW w:w="1001" w:type="dxa"/>
            <w:tcBorders>
              <w:bottom w:val="single" w:sz="2" w:space="0" w:color="000000"/>
            </w:tcBorders>
          </w:tcPr>
          <w:p>
            <w:pPr>
              <w:pStyle w:val="TableParagraph"/>
              <w:spacing w:line="206" w:lineRule="auto" w:before="111"/>
              <w:rPr>
                <w:position w:val="5"/>
                <w:sz w:val="10"/>
              </w:rPr>
            </w:pPr>
            <w:r>
              <w:rPr>
                <w:spacing w:val="-4"/>
                <w:sz w:val="14"/>
              </w:rPr>
              <w:t>*Vida</w:t>
            </w:r>
            <w:r>
              <w:rPr>
                <w:spacing w:val="-5"/>
                <w:sz w:val="14"/>
              </w:rPr>
              <w:t> </w:t>
            </w:r>
            <w:r>
              <w:rPr>
                <w:spacing w:val="-4"/>
                <w:sz w:val="14"/>
              </w:rPr>
              <w:t>et</w:t>
            </w:r>
            <w:r>
              <w:rPr>
                <w:spacing w:val="-5"/>
                <w:sz w:val="14"/>
              </w:rPr>
              <w:t> </w:t>
            </w:r>
            <w:r>
              <w:rPr>
                <w:spacing w:val="-4"/>
                <w:sz w:val="14"/>
              </w:rPr>
              <w:t>al.,</w:t>
            </w:r>
            <w:r>
              <w:rPr>
                <w:spacing w:val="40"/>
                <w:sz w:val="14"/>
              </w:rPr>
              <w:t> </w:t>
            </w:r>
            <w:r>
              <w:rPr>
                <w:spacing w:val="-2"/>
                <w:sz w:val="14"/>
              </w:rPr>
              <w:t>2023</w:t>
            </w:r>
            <w:hyperlink w:history="true" w:anchor="_bookmark18">
              <w:r>
                <w:rPr>
                  <w:color w:val="0000FF"/>
                  <w:spacing w:val="-2"/>
                  <w:position w:val="5"/>
                  <w:sz w:val="10"/>
                </w:rPr>
                <w:t>13</w:t>
              </w:r>
            </w:hyperlink>
          </w:p>
        </w:tc>
        <w:tc>
          <w:tcPr>
            <w:tcW w:w="987" w:type="dxa"/>
          </w:tcPr>
          <w:p>
            <w:pPr>
              <w:pStyle w:val="TableParagraph"/>
              <w:spacing w:before="168"/>
              <w:rPr>
                <w:sz w:val="14"/>
              </w:rPr>
            </w:pPr>
            <w:r>
              <w:rPr>
                <w:spacing w:val="-5"/>
                <w:sz w:val="14"/>
              </w:rPr>
              <w:t>30</w:t>
            </w:r>
          </w:p>
        </w:tc>
        <w:tc>
          <w:tcPr>
            <w:tcW w:w="936" w:type="dxa"/>
          </w:tcPr>
          <w:p>
            <w:pPr>
              <w:pStyle w:val="TableParagraph"/>
              <w:spacing w:before="168"/>
              <w:rPr>
                <w:sz w:val="14"/>
              </w:rPr>
            </w:pPr>
            <w:r>
              <w:rPr>
                <w:spacing w:val="-4"/>
                <w:sz w:val="14"/>
              </w:rPr>
              <w:t>beta</w:t>
            </w:r>
          </w:p>
        </w:tc>
        <w:tc>
          <w:tcPr>
            <w:tcW w:w="625" w:type="dxa"/>
          </w:tcPr>
          <w:p>
            <w:pPr>
              <w:pStyle w:val="TableParagraph"/>
              <w:spacing w:before="168"/>
              <w:ind w:left="56"/>
              <w:rPr>
                <w:sz w:val="14"/>
              </w:rPr>
            </w:pPr>
            <w:r>
              <w:rPr>
                <w:spacing w:val="-5"/>
                <w:sz w:val="14"/>
              </w:rPr>
              <w:t>408</w:t>
            </w:r>
          </w:p>
        </w:tc>
        <w:tc>
          <w:tcPr>
            <w:tcW w:w="987" w:type="dxa"/>
            <w:tcBorders>
              <w:bottom w:val="single" w:sz="2" w:space="0" w:color="000000"/>
            </w:tcBorders>
          </w:tcPr>
          <w:p>
            <w:pPr>
              <w:pStyle w:val="TableParagraph"/>
              <w:spacing w:before="168"/>
              <w:ind w:left="56"/>
              <w:rPr>
                <w:sz w:val="14"/>
              </w:rPr>
            </w:pPr>
            <w:r>
              <w:rPr>
                <w:spacing w:val="-2"/>
                <w:sz w:val="14"/>
              </w:rPr>
              <w:t>before</w:t>
            </w:r>
            <w:r>
              <w:rPr>
                <w:spacing w:val="-17"/>
                <w:sz w:val="14"/>
              </w:rPr>
              <w:t> </w:t>
            </w:r>
            <w:r>
              <w:rPr>
                <w:spacing w:val="-2"/>
                <w:sz w:val="14"/>
              </w:rPr>
              <w:t>+</w:t>
            </w:r>
            <w:r>
              <w:rPr>
                <w:spacing w:val="-15"/>
                <w:sz w:val="14"/>
              </w:rPr>
              <w:t> </w:t>
            </w:r>
            <w:r>
              <w:rPr>
                <w:spacing w:val="-2"/>
                <w:sz w:val="14"/>
              </w:rPr>
              <w:t>during</w:t>
            </w:r>
          </w:p>
        </w:tc>
        <w:tc>
          <w:tcPr>
            <w:tcW w:w="645" w:type="dxa"/>
            <w:tcBorders>
              <w:bottom w:val="single" w:sz="2" w:space="0" w:color="000000"/>
            </w:tcBorders>
          </w:tcPr>
          <w:p>
            <w:pPr>
              <w:pStyle w:val="TableParagraph"/>
              <w:spacing w:line="223" w:lineRule="auto" w:before="102"/>
              <w:ind w:left="56" w:right="85"/>
              <w:rPr>
                <w:sz w:val="14"/>
              </w:rPr>
            </w:pPr>
            <w:r>
              <w:rPr>
                <w:spacing w:val="-4"/>
                <w:w w:val="105"/>
                <w:sz w:val="14"/>
              </w:rPr>
              <w:t>none</w:t>
            </w:r>
            <w:r>
              <w:rPr>
                <w:spacing w:val="40"/>
                <w:w w:val="105"/>
                <w:sz w:val="14"/>
              </w:rPr>
              <w:t> </w:t>
            </w:r>
            <w:r>
              <w:rPr>
                <w:spacing w:val="-2"/>
                <w:w w:val="105"/>
                <w:sz w:val="14"/>
              </w:rPr>
              <w:t>reported</w:t>
            </w:r>
          </w:p>
        </w:tc>
        <w:tc>
          <w:tcPr>
            <w:tcW w:w="835" w:type="dxa"/>
            <w:tcBorders>
              <w:bottom w:val="single" w:sz="2" w:space="0" w:color="000000"/>
            </w:tcBorders>
          </w:tcPr>
          <w:p>
            <w:pPr>
              <w:pStyle w:val="TableParagraph"/>
              <w:spacing w:before="168"/>
              <w:ind w:left="56"/>
              <w:rPr>
                <w:sz w:val="14"/>
              </w:rPr>
            </w:pPr>
            <w:r>
              <w:rPr>
                <w:sz w:val="14"/>
              </w:rPr>
              <w:t>Pure </w:t>
            </w:r>
            <w:r>
              <w:rPr>
                <w:spacing w:val="-4"/>
                <w:sz w:val="14"/>
              </w:rPr>
              <w:t>tone</w:t>
            </w:r>
          </w:p>
        </w:tc>
        <w:tc>
          <w:tcPr>
            <w:tcW w:w="1549" w:type="dxa"/>
            <w:tcBorders>
              <w:bottom w:val="single" w:sz="2" w:space="0" w:color="000000"/>
            </w:tcBorders>
          </w:tcPr>
          <w:p>
            <w:pPr>
              <w:pStyle w:val="TableParagraph"/>
              <w:spacing w:line="223" w:lineRule="auto" w:before="27"/>
              <w:ind w:left="56" w:right="144"/>
              <w:rPr>
                <w:sz w:val="14"/>
              </w:rPr>
            </w:pPr>
            <w:r>
              <w:rPr>
                <w:sz w:val="14"/>
              </w:rPr>
              <w:t>BBs</w:t>
            </w:r>
            <w:r>
              <w:rPr>
                <w:spacing w:val="-12"/>
                <w:sz w:val="14"/>
              </w:rPr>
              <w:t> </w:t>
            </w:r>
            <w:r>
              <w:rPr>
                <w:sz w:val="14"/>
              </w:rPr>
              <w:t>&gt;</w:t>
            </w:r>
            <w:r>
              <w:rPr>
                <w:spacing w:val="-12"/>
                <w:sz w:val="14"/>
              </w:rPr>
              <w:t> </w:t>
            </w:r>
            <w:r>
              <w:rPr>
                <w:sz w:val="14"/>
              </w:rPr>
              <w:t>control for</w:t>
            </w:r>
            <w:r>
              <w:rPr>
                <w:spacing w:val="40"/>
                <w:sz w:val="14"/>
              </w:rPr>
              <w:t> </w:t>
            </w:r>
            <w:r>
              <w:rPr>
                <w:sz w:val="14"/>
              </w:rPr>
              <w:t>auditory</w:t>
            </w:r>
            <w:r>
              <w:rPr>
                <w:spacing w:val="-9"/>
                <w:sz w:val="14"/>
              </w:rPr>
              <w:t> </w:t>
            </w:r>
            <w:r>
              <w:rPr>
                <w:sz w:val="14"/>
              </w:rPr>
              <w:t>(not</w:t>
            </w:r>
            <w:r>
              <w:rPr>
                <w:spacing w:val="-9"/>
                <w:sz w:val="14"/>
              </w:rPr>
              <w:t> </w:t>
            </w:r>
            <w:r>
              <w:rPr>
                <w:sz w:val="14"/>
              </w:rPr>
              <w:t>visual)</w:t>
            </w:r>
            <w:r>
              <w:rPr>
                <w:spacing w:val="40"/>
                <w:sz w:val="14"/>
              </w:rPr>
              <w:t> </w:t>
            </w:r>
            <w:r>
              <w:rPr>
                <w:sz w:val="14"/>
              </w:rPr>
              <w:t>sustained</w:t>
            </w:r>
            <w:r>
              <w:rPr>
                <w:spacing w:val="-9"/>
                <w:sz w:val="14"/>
              </w:rPr>
              <w:t> </w:t>
            </w:r>
            <w:r>
              <w:rPr>
                <w:sz w:val="14"/>
              </w:rPr>
              <w:t>attention</w:t>
            </w:r>
          </w:p>
        </w:tc>
        <w:tc>
          <w:tcPr>
            <w:tcW w:w="732" w:type="dxa"/>
            <w:tcBorders>
              <w:bottom w:val="single" w:sz="2" w:space="0" w:color="000000"/>
            </w:tcBorders>
          </w:tcPr>
          <w:p>
            <w:pPr>
              <w:pStyle w:val="TableParagraph"/>
              <w:spacing w:before="168"/>
              <w:ind w:left="56"/>
              <w:rPr>
                <w:sz w:val="14"/>
              </w:rPr>
            </w:pPr>
            <w:r>
              <w:rPr>
                <w:spacing w:val="-2"/>
                <w:sz w:val="14"/>
              </w:rPr>
              <w:t>20</w:t>
            </w:r>
            <w:r>
              <w:rPr>
                <w:spacing w:val="-6"/>
                <w:sz w:val="14"/>
              </w:rPr>
              <w:t> </w:t>
            </w:r>
            <w:r>
              <w:rPr>
                <w:spacing w:val="-5"/>
                <w:sz w:val="14"/>
              </w:rPr>
              <w:t>min</w:t>
            </w:r>
          </w:p>
        </w:tc>
        <w:tc>
          <w:tcPr>
            <w:tcW w:w="787" w:type="dxa"/>
            <w:tcBorders>
              <w:bottom w:val="single" w:sz="2" w:space="0" w:color="000000"/>
            </w:tcBorders>
          </w:tcPr>
          <w:p>
            <w:pPr>
              <w:pStyle w:val="TableParagraph"/>
              <w:spacing w:before="168"/>
              <w:rPr>
                <w:sz w:val="14"/>
              </w:rPr>
            </w:pPr>
            <w:r>
              <w:rPr>
                <w:spacing w:val="-5"/>
                <w:sz w:val="14"/>
              </w:rPr>
              <w:t>NA</w:t>
            </w:r>
          </w:p>
        </w:tc>
        <w:tc>
          <w:tcPr>
            <w:tcW w:w="874" w:type="dxa"/>
            <w:tcBorders>
              <w:bottom w:val="single" w:sz="2" w:space="0" w:color="000000"/>
            </w:tcBorders>
          </w:tcPr>
          <w:p>
            <w:pPr>
              <w:pStyle w:val="TableParagraph"/>
              <w:spacing w:before="168"/>
              <w:rPr>
                <w:sz w:val="14"/>
              </w:rPr>
            </w:pPr>
            <w:r>
              <w:rPr>
                <w:spacing w:val="-5"/>
                <w:sz w:val="14"/>
              </w:rPr>
              <w:t>NA</w:t>
            </w:r>
          </w:p>
        </w:tc>
      </w:tr>
      <w:tr>
        <w:trPr>
          <w:trHeight w:val="226" w:hRule="atLeast"/>
        </w:trPr>
        <w:tc>
          <w:tcPr>
            <w:tcW w:w="1001" w:type="dxa"/>
            <w:vMerge w:val="restart"/>
            <w:tcBorders>
              <w:top w:val="single" w:sz="2" w:space="0" w:color="000000"/>
              <w:left w:val="single" w:sz="2" w:space="0" w:color="000000"/>
              <w:bottom w:val="single" w:sz="2" w:space="0" w:color="000000"/>
            </w:tcBorders>
          </w:tcPr>
          <w:p>
            <w:pPr>
              <w:pStyle w:val="TableParagraph"/>
              <w:ind w:left="0"/>
              <w:rPr>
                <w:rFonts w:ascii="Corbel"/>
                <w:sz w:val="14"/>
              </w:rPr>
            </w:pPr>
          </w:p>
          <w:p>
            <w:pPr>
              <w:pStyle w:val="TableParagraph"/>
              <w:spacing w:before="47"/>
              <w:ind w:left="0"/>
              <w:rPr>
                <w:rFonts w:ascii="Corbel"/>
                <w:sz w:val="14"/>
              </w:rPr>
            </w:pPr>
          </w:p>
          <w:p>
            <w:pPr>
              <w:pStyle w:val="TableParagraph"/>
              <w:spacing w:line="206" w:lineRule="auto"/>
              <w:ind w:left="60" w:right="281"/>
              <w:rPr>
                <w:position w:val="5"/>
                <w:sz w:val="10"/>
              </w:rPr>
            </w:pPr>
            <w:r>
              <w:rPr>
                <w:spacing w:val="-4"/>
                <w:sz w:val="14"/>
              </w:rPr>
              <w:t>Wang</w:t>
            </w:r>
            <w:r>
              <w:rPr>
                <w:spacing w:val="-5"/>
                <w:sz w:val="14"/>
              </w:rPr>
              <w:t> </w:t>
            </w:r>
            <w:r>
              <w:rPr>
                <w:spacing w:val="-4"/>
                <w:sz w:val="14"/>
              </w:rPr>
              <w:t>et</w:t>
            </w:r>
            <w:r>
              <w:rPr>
                <w:spacing w:val="-5"/>
                <w:sz w:val="14"/>
              </w:rPr>
              <w:t> </w:t>
            </w:r>
            <w:r>
              <w:rPr>
                <w:spacing w:val="-4"/>
                <w:sz w:val="14"/>
              </w:rPr>
              <w:t>al.,</w:t>
            </w:r>
            <w:r>
              <w:rPr>
                <w:spacing w:val="40"/>
                <w:sz w:val="14"/>
              </w:rPr>
              <w:t> </w:t>
            </w:r>
            <w:r>
              <w:rPr>
                <w:spacing w:val="-2"/>
                <w:sz w:val="14"/>
              </w:rPr>
              <w:t>2022</w:t>
            </w:r>
            <w:hyperlink w:history="true" w:anchor="_bookmark38">
              <w:r>
                <w:rPr>
                  <w:color w:val="0000FF"/>
                  <w:spacing w:val="-2"/>
                  <w:position w:val="5"/>
                  <w:sz w:val="10"/>
                </w:rPr>
                <w:t>35</w:t>
              </w:r>
            </w:hyperlink>
          </w:p>
        </w:tc>
        <w:tc>
          <w:tcPr>
            <w:tcW w:w="987" w:type="dxa"/>
          </w:tcPr>
          <w:p>
            <w:pPr>
              <w:pStyle w:val="TableParagraph"/>
              <w:spacing w:before="18"/>
              <w:rPr>
                <w:sz w:val="14"/>
              </w:rPr>
            </w:pPr>
            <w:r>
              <w:rPr>
                <w:sz w:val="14"/>
              </w:rPr>
              <w:t>15</w:t>
            </w:r>
            <w:r>
              <w:rPr>
                <w:spacing w:val="-7"/>
                <w:sz w:val="14"/>
              </w:rPr>
              <w:t> </w:t>
            </w:r>
            <w:r>
              <w:rPr>
                <w:sz w:val="14"/>
              </w:rPr>
              <w:t>beta</w:t>
            </w:r>
            <w:r>
              <w:rPr>
                <w:spacing w:val="-6"/>
                <w:sz w:val="14"/>
              </w:rPr>
              <w:t> </w:t>
            </w:r>
            <w:r>
              <w:rPr>
                <w:spacing w:val="-5"/>
                <w:sz w:val="14"/>
              </w:rPr>
              <w:t>BBs</w:t>
            </w:r>
          </w:p>
        </w:tc>
        <w:tc>
          <w:tcPr>
            <w:tcW w:w="936" w:type="dxa"/>
            <w:vMerge w:val="restart"/>
            <w:tcBorders>
              <w:bottom w:val="single" w:sz="2" w:space="0" w:color="000000"/>
            </w:tcBorders>
          </w:tcPr>
          <w:p>
            <w:pPr>
              <w:pStyle w:val="TableParagraph"/>
              <w:spacing w:before="40"/>
              <w:ind w:left="0"/>
              <w:rPr>
                <w:rFonts w:ascii="Corbel"/>
                <w:sz w:val="14"/>
              </w:rPr>
            </w:pPr>
          </w:p>
          <w:p>
            <w:pPr>
              <w:pStyle w:val="TableParagraph"/>
              <w:rPr>
                <w:sz w:val="14"/>
              </w:rPr>
            </w:pPr>
            <w:r>
              <w:rPr>
                <w:spacing w:val="-4"/>
                <w:sz w:val="14"/>
              </w:rPr>
              <w:t>beta</w:t>
            </w:r>
          </w:p>
        </w:tc>
        <w:tc>
          <w:tcPr>
            <w:tcW w:w="625" w:type="dxa"/>
            <w:vMerge w:val="restart"/>
            <w:tcBorders>
              <w:bottom w:val="single" w:sz="2" w:space="0" w:color="000000"/>
              <w:right w:val="single" w:sz="2" w:space="0" w:color="000000"/>
            </w:tcBorders>
          </w:tcPr>
          <w:p>
            <w:pPr>
              <w:pStyle w:val="TableParagraph"/>
              <w:spacing w:before="40"/>
              <w:ind w:left="0"/>
              <w:rPr>
                <w:rFonts w:ascii="Corbel"/>
                <w:sz w:val="14"/>
              </w:rPr>
            </w:pPr>
          </w:p>
          <w:p>
            <w:pPr>
              <w:pStyle w:val="TableParagraph"/>
              <w:ind w:left="56"/>
              <w:rPr>
                <w:sz w:val="14"/>
              </w:rPr>
            </w:pPr>
            <w:r>
              <w:rPr>
                <w:spacing w:val="-2"/>
                <w:sz w:val="14"/>
              </w:rPr>
              <w:t>247.5</w:t>
            </w:r>
          </w:p>
        </w:tc>
        <w:tc>
          <w:tcPr>
            <w:tcW w:w="987" w:type="dxa"/>
            <w:vMerge w:val="restart"/>
            <w:tcBorders>
              <w:top w:val="single" w:sz="2" w:space="0" w:color="000000"/>
              <w:left w:val="single" w:sz="2" w:space="0" w:color="000000"/>
              <w:bottom w:val="single" w:sz="2" w:space="0" w:color="000000"/>
              <w:right w:val="single" w:sz="2" w:space="0" w:color="000000"/>
            </w:tcBorders>
          </w:tcPr>
          <w:p>
            <w:pPr>
              <w:pStyle w:val="TableParagraph"/>
              <w:ind w:left="0"/>
              <w:rPr>
                <w:rFonts w:ascii="Corbel"/>
                <w:sz w:val="14"/>
              </w:rPr>
            </w:pPr>
          </w:p>
          <w:p>
            <w:pPr>
              <w:pStyle w:val="TableParagraph"/>
              <w:spacing w:before="104"/>
              <w:ind w:left="0"/>
              <w:rPr>
                <w:rFonts w:ascii="Corbel"/>
                <w:sz w:val="14"/>
              </w:rPr>
            </w:pPr>
          </w:p>
          <w:p>
            <w:pPr>
              <w:pStyle w:val="TableParagraph"/>
              <w:ind w:left="59"/>
              <w:rPr>
                <w:sz w:val="14"/>
              </w:rPr>
            </w:pPr>
            <w:r>
              <w:rPr>
                <w:spacing w:val="-2"/>
                <w:sz w:val="14"/>
              </w:rPr>
              <w:t>before</w:t>
            </w:r>
          </w:p>
        </w:tc>
        <w:tc>
          <w:tcPr>
            <w:tcW w:w="645" w:type="dxa"/>
            <w:vMerge w:val="restart"/>
            <w:tcBorders>
              <w:top w:val="single" w:sz="2" w:space="0" w:color="000000"/>
              <w:left w:val="single" w:sz="2" w:space="0" w:color="000000"/>
              <w:bottom w:val="single" w:sz="2" w:space="0" w:color="000000"/>
              <w:right w:val="single" w:sz="2" w:space="0" w:color="000000"/>
            </w:tcBorders>
          </w:tcPr>
          <w:p>
            <w:pPr>
              <w:pStyle w:val="TableParagraph"/>
              <w:ind w:left="0"/>
              <w:rPr>
                <w:rFonts w:ascii="Corbel"/>
                <w:sz w:val="14"/>
              </w:rPr>
            </w:pPr>
          </w:p>
          <w:p>
            <w:pPr>
              <w:pStyle w:val="TableParagraph"/>
              <w:spacing w:before="38"/>
              <w:ind w:left="0"/>
              <w:rPr>
                <w:rFonts w:ascii="Corbel"/>
                <w:sz w:val="14"/>
              </w:rPr>
            </w:pPr>
          </w:p>
          <w:p>
            <w:pPr>
              <w:pStyle w:val="TableParagraph"/>
              <w:spacing w:line="223" w:lineRule="auto"/>
              <w:ind w:left="59" w:right="95"/>
              <w:rPr>
                <w:sz w:val="14"/>
              </w:rPr>
            </w:pPr>
            <w:r>
              <w:rPr>
                <w:spacing w:val="-4"/>
                <w:w w:val="105"/>
                <w:sz w:val="14"/>
              </w:rPr>
              <w:t>none</w:t>
            </w:r>
            <w:r>
              <w:rPr>
                <w:spacing w:val="40"/>
                <w:w w:val="105"/>
                <w:sz w:val="14"/>
              </w:rPr>
              <w:t> </w:t>
            </w:r>
            <w:r>
              <w:rPr>
                <w:spacing w:val="-2"/>
                <w:sz w:val="14"/>
              </w:rPr>
              <w:t>reported</w:t>
            </w:r>
          </w:p>
        </w:tc>
        <w:tc>
          <w:tcPr>
            <w:tcW w:w="835" w:type="dxa"/>
            <w:vMerge w:val="restart"/>
            <w:tcBorders>
              <w:top w:val="single" w:sz="2" w:space="0" w:color="000000"/>
              <w:left w:val="single" w:sz="2" w:space="0" w:color="000000"/>
              <w:bottom w:val="single" w:sz="2" w:space="0" w:color="000000"/>
              <w:right w:val="single" w:sz="2" w:space="0" w:color="000000"/>
            </w:tcBorders>
          </w:tcPr>
          <w:p>
            <w:pPr>
              <w:pStyle w:val="TableParagraph"/>
              <w:ind w:left="0"/>
              <w:rPr>
                <w:rFonts w:ascii="Corbel"/>
                <w:sz w:val="14"/>
              </w:rPr>
            </w:pPr>
          </w:p>
          <w:p>
            <w:pPr>
              <w:pStyle w:val="TableParagraph"/>
              <w:spacing w:before="104"/>
              <w:ind w:left="0"/>
              <w:rPr>
                <w:rFonts w:ascii="Corbel"/>
                <w:sz w:val="14"/>
              </w:rPr>
            </w:pPr>
          </w:p>
          <w:p>
            <w:pPr>
              <w:pStyle w:val="TableParagraph"/>
              <w:ind w:left="59"/>
              <w:rPr>
                <w:sz w:val="14"/>
              </w:rPr>
            </w:pPr>
            <w:r>
              <w:rPr>
                <w:sz w:val="14"/>
              </w:rPr>
              <w:t>Pure </w:t>
            </w:r>
            <w:r>
              <w:rPr>
                <w:spacing w:val="-4"/>
                <w:sz w:val="14"/>
              </w:rPr>
              <w:t>tone</w:t>
            </w:r>
          </w:p>
        </w:tc>
        <w:tc>
          <w:tcPr>
            <w:tcW w:w="1549" w:type="dxa"/>
            <w:vMerge w:val="restart"/>
            <w:tcBorders>
              <w:top w:val="single" w:sz="2" w:space="0" w:color="000000"/>
              <w:left w:val="single" w:sz="2" w:space="0" w:color="000000"/>
              <w:bottom w:val="single" w:sz="2" w:space="0" w:color="000000"/>
              <w:right w:val="single" w:sz="2" w:space="0" w:color="000000"/>
            </w:tcBorders>
          </w:tcPr>
          <w:p>
            <w:pPr>
              <w:pStyle w:val="TableParagraph"/>
              <w:ind w:left="0"/>
              <w:rPr>
                <w:rFonts w:ascii="Corbel"/>
                <w:sz w:val="14"/>
              </w:rPr>
            </w:pPr>
          </w:p>
          <w:p>
            <w:pPr>
              <w:pStyle w:val="TableParagraph"/>
              <w:spacing w:before="104"/>
              <w:ind w:left="0"/>
              <w:rPr>
                <w:rFonts w:ascii="Corbel"/>
                <w:sz w:val="14"/>
              </w:rPr>
            </w:pPr>
          </w:p>
          <w:p>
            <w:pPr>
              <w:pStyle w:val="TableParagraph"/>
              <w:ind w:left="59"/>
              <w:rPr>
                <w:sz w:val="14"/>
              </w:rPr>
            </w:pPr>
            <w:r>
              <w:rPr>
                <w:spacing w:val="-2"/>
                <w:sz w:val="14"/>
              </w:rPr>
              <w:t>Null effect</w:t>
            </w:r>
          </w:p>
        </w:tc>
        <w:tc>
          <w:tcPr>
            <w:tcW w:w="732"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34"/>
              <w:ind w:left="0"/>
              <w:rPr>
                <w:rFonts w:ascii="Corbel"/>
                <w:sz w:val="14"/>
              </w:rPr>
            </w:pPr>
          </w:p>
          <w:p>
            <w:pPr>
              <w:pStyle w:val="TableParagraph"/>
              <w:spacing w:line="223" w:lineRule="auto"/>
              <w:ind w:left="59" w:right="79"/>
              <w:rPr>
                <w:sz w:val="14"/>
              </w:rPr>
            </w:pPr>
            <w:r>
              <w:rPr>
                <w:spacing w:val="-4"/>
                <w:w w:val="105"/>
                <w:sz w:val="14"/>
              </w:rPr>
              <w:t>Not</w:t>
            </w:r>
            <w:r>
              <w:rPr>
                <w:spacing w:val="40"/>
                <w:w w:val="105"/>
                <w:sz w:val="14"/>
              </w:rPr>
              <w:t> </w:t>
            </w:r>
            <w:r>
              <w:rPr>
                <w:spacing w:val="-2"/>
                <w:w w:val="105"/>
                <w:sz w:val="14"/>
              </w:rPr>
              <w:t>reported</w:t>
            </w:r>
            <w:r>
              <w:rPr>
                <w:spacing w:val="40"/>
                <w:w w:val="105"/>
                <w:sz w:val="14"/>
              </w:rPr>
              <w:t> </w:t>
            </w:r>
            <w:r>
              <w:rPr>
                <w:spacing w:val="-4"/>
                <w:w w:val="105"/>
                <w:sz w:val="14"/>
              </w:rPr>
              <w:t>(&lt;</w:t>
            </w:r>
            <w:r>
              <w:rPr>
                <w:spacing w:val="-20"/>
                <w:w w:val="105"/>
                <w:sz w:val="14"/>
              </w:rPr>
              <w:t> </w:t>
            </w:r>
            <w:r>
              <w:rPr>
                <w:spacing w:val="-4"/>
                <w:w w:val="105"/>
                <w:sz w:val="14"/>
              </w:rPr>
              <w:t>10</w:t>
            </w:r>
            <w:r>
              <w:rPr>
                <w:spacing w:val="-6"/>
                <w:w w:val="105"/>
                <w:sz w:val="14"/>
              </w:rPr>
              <w:t> </w:t>
            </w:r>
            <w:r>
              <w:rPr>
                <w:spacing w:val="-4"/>
                <w:w w:val="105"/>
                <w:sz w:val="14"/>
              </w:rPr>
              <w:t>min)</w:t>
            </w:r>
          </w:p>
        </w:tc>
        <w:tc>
          <w:tcPr>
            <w:tcW w:w="787" w:type="dxa"/>
            <w:vMerge w:val="restart"/>
            <w:tcBorders>
              <w:top w:val="single" w:sz="2" w:space="0" w:color="000000"/>
              <w:left w:val="single" w:sz="2" w:space="0" w:color="000000"/>
              <w:bottom w:val="single" w:sz="2" w:space="0" w:color="000000"/>
              <w:right w:val="single" w:sz="2" w:space="0" w:color="000000"/>
            </w:tcBorders>
          </w:tcPr>
          <w:p>
            <w:pPr>
              <w:pStyle w:val="TableParagraph"/>
              <w:ind w:left="0"/>
              <w:rPr>
                <w:rFonts w:ascii="Corbel"/>
                <w:sz w:val="14"/>
              </w:rPr>
            </w:pPr>
          </w:p>
          <w:p>
            <w:pPr>
              <w:pStyle w:val="TableParagraph"/>
              <w:spacing w:before="104"/>
              <w:ind w:left="0"/>
              <w:rPr>
                <w:rFonts w:ascii="Corbel"/>
                <w:sz w:val="14"/>
              </w:rPr>
            </w:pPr>
          </w:p>
          <w:p>
            <w:pPr>
              <w:pStyle w:val="TableParagraph"/>
              <w:ind w:left="59"/>
              <w:rPr>
                <w:sz w:val="14"/>
              </w:rPr>
            </w:pPr>
            <w:r>
              <w:rPr>
                <w:spacing w:val="-5"/>
                <w:sz w:val="14"/>
              </w:rPr>
              <w:t>NA</w:t>
            </w:r>
          </w:p>
        </w:tc>
        <w:tc>
          <w:tcPr>
            <w:tcW w:w="874" w:type="dxa"/>
            <w:vMerge w:val="restart"/>
            <w:tcBorders>
              <w:top w:val="single" w:sz="2" w:space="0" w:color="000000"/>
              <w:left w:val="single" w:sz="2" w:space="0" w:color="000000"/>
              <w:bottom w:val="single" w:sz="2" w:space="0" w:color="000000"/>
              <w:right w:val="single" w:sz="2" w:space="0" w:color="000000"/>
            </w:tcBorders>
          </w:tcPr>
          <w:p>
            <w:pPr>
              <w:pStyle w:val="TableParagraph"/>
              <w:ind w:left="0"/>
              <w:rPr>
                <w:rFonts w:ascii="Corbel"/>
                <w:sz w:val="14"/>
              </w:rPr>
            </w:pPr>
          </w:p>
          <w:p>
            <w:pPr>
              <w:pStyle w:val="TableParagraph"/>
              <w:spacing w:before="104"/>
              <w:ind w:left="0"/>
              <w:rPr>
                <w:rFonts w:ascii="Corbel"/>
                <w:sz w:val="14"/>
              </w:rPr>
            </w:pPr>
          </w:p>
          <w:p>
            <w:pPr>
              <w:pStyle w:val="TableParagraph"/>
              <w:ind w:left="60"/>
              <w:rPr>
                <w:sz w:val="14"/>
              </w:rPr>
            </w:pPr>
            <w:r>
              <w:rPr>
                <w:spacing w:val="-5"/>
                <w:sz w:val="14"/>
              </w:rPr>
              <w:t>NA</w:t>
            </w:r>
          </w:p>
        </w:tc>
      </w:tr>
      <w:tr>
        <w:trPr>
          <w:trHeight w:val="376" w:hRule="atLeast"/>
        </w:trPr>
        <w:tc>
          <w:tcPr>
            <w:tcW w:w="1001" w:type="dxa"/>
            <w:vMerge/>
            <w:tcBorders>
              <w:top w:val="nil"/>
              <w:left w:val="single" w:sz="2" w:space="0" w:color="000000"/>
              <w:bottom w:val="single" w:sz="2" w:space="0" w:color="000000"/>
            </w:tcBorders>
          </w:tcPr>
          <w:p>
            <w:pPr>
              <w:rPr>
                <w:sz w:val="2"/>
                <w:szCs w:val="2"/>
              </w:rPr>
            </w:pPr>
          </w:p>
        </w:tc>
        <w:tc>
          <w:tcPr>
            <w:tcW w:w="987" w:type="dxa"/>
          </w:tcPr>
          <w:p>
            <w:pPr>
              <w:pStyle w:val="TableParagraph"/>
              <w:spacing w:line="223" w:lineRule="auto" w:before="27"/>
              <w:ind w:right="293"/>
              <w:rPr>
                <w:sz w:val="14"/>
              </w:rPr>
            </w:pPr>
            <w:r>
              <w:rPr>
                <w:spacing w:val="-2"/>
                <w:sz w:val="14"/>
              </w:rPr>
              <w:t>15</w:t>
            </w:r>
            <w:r>
              <w:rPr>
                <w:spacing w:val="-7"/>
                <w:sz w:val="14"/>
              </w:rPr>
              <w:t> </w:t>
            </w:r>
            <w:r>
              <w:rPr>
                <w:spacing w:val="-2"/>
                <w:sz w:val="14"/>
              </w:rPr>
              <w:t>relaxin</w:t>
            </w:r>
            <w:r>
              <w:rPr>
                <w:spacing w:val="-2"/>
                <w:sz w:val="14"/>
              </w:rPr>
              <w:t>g</w:t>
            </w:r>
            <w:r>
              <w:rPr>
                <w:spacing w:val="40"/>
                <w:sz w:val="14"/>
              </w:rPr>
              <w:t> </w:t>
            </w:r>
            <w:r>
              <w:rPr>
                <w:spacing w:val="-2"/>
                <w:sz w:val="14"/>
              </w:rPr>
              <w:t>music</w:t>
            </w:r>
          </w:p>
        </w:tc>
        <w:tc>
          <w:tcPr>
            <w:tcW w:w="936" w:type="dxa"/>
            <w:vMerge/>
            <w:tcBorders>
              <w:top w:val="nil"/>
              <w:bottom w:val="single" w:sz="2" w:space="0" w:color="000000"/>
            </w:tcBorders>
          </w:tcPr>
          <w:p>
            <w:pPr>
              <w:rPr>
                <w:sz w:val="2"/>
                <w:szCs w:val="2"/>
              </w:rPr>
            </w:pPr>
          </w:p>
        </w:tc>
        <w:tc>
          <w:tcPr>
            <w:tcW w:w="625" w:type="dxa"/>
            <w:vMerge/>
            <w:tcBorders>
              <w:top w:val="nil"/>
              <w:bottom w:val="single" w:sz="2" w:space="0" w:color="000000"/>
              <w:right w:val="single" w:sz="2" w:space="0" w:color="000000"/>
            </w:tcBorders>
          </w:tcPr>
          <w:p>
            <w:pPr>
              <w:rPr>
                <w:sz w:val="2"/>
                <w:szCs w:val="2"/>
              </w:rPr>
            </w:pPr>
          </w:p>
        </w:tc>
        <w:tc>
          <w:tcPr>
            <w:tcW w:w="987" w:type="dxa"/>
            <w:vMerge/>
            <w:tcBorders>
              <w:top w:val="nil"/>
              <w:left w:val="single" w:sz="2" w:space="0" w:color="000000"/>
              <w:bottom w:val="single" w:sz="2" w:space="0" w:color="000000"/>
              <w:right w:val="single" w:sz="2" w:space="0" w:color="000000"/>
            </w:tcBorders>
          </w:tcPr>
          <w:p>
            <w:pPr>
              <w:rPr>
                <w:sz w:val="2"/>
                <w:szCs w:val="2"/>
              </w:rPr>
            </w:pPr>
          </w:p>
        </w:tc>
        <w:tc>
          <w:tcPr>
            <w:tcW w:w="645" w:type="dxa"/>
            <w:vMerge/>
            <w:tcBorders>
              <w:top w:val="nil"/>
              <w:left w:val="single" w:sz="2" w:space="0" w:color="000000"/>
              <w:bottom w:val="single" w:sz="2" w:space="0" w:color="000000"/>
              <w:right w:val="single" w:sz="2" w:space="0" w:color="000000"/>
            </w:tcBorders>
          </w:tcPr>
          <w:p>
            <w:pPr>
              <w:rPr>
                <w:sz w:val="2"/>
                <w:szCs w:val="2"/>
              </w:rPr>
            </w:pPr>
          </w:p>
        </w:tc>
        <w:tc>
          <w:tcPr>
            <w:tcW w:w="835" w:type="dxa"/>
            <w:vMerge/>
            <w:tcBorders>
              <w:top w:val="nil"/>
              <w:left w:val="single" w:sz="2" w:space="0" w:color="000000"/>
              <w:bottom w:val="single" w:sz="2" w:space="0" w:color="000000"/>
              <w:right w:val="single" w:sz="2" w:space="0" w:color="000000"/>
            </w:tcBorders>
          </w:tcPr>
          <w:p>
            <w:pPr>
              <w:rPr>
                <w:sz w:val="2"/>
                <w:szCs w:val="2"/>
              </w:rPr>
            </w:pPr>
          </w:p>
        </w:tc>
        <w:tc>
          <w:tcPr>
            <w:tcW w:w="1549" w:type="dxa"/>
            <w:vMerge/>
            <w:tcBorders>
              <w:top w:val="nil"/>
              <w:left w:val="single" w:sz="2" w:space="0" w:color="000000"/>
              <w:bottom w:val="single" w:sz="2" w:space="0" w:color="000000"/>
              <w:right w:val="single" w:sz="2" w:space="0" w:color="000000"/>
            </w:tcBorders>
          </w:tcPr>
          <w:p>
            <w:pPr>
              <w:rPr>
                <w:sz w:val="2"/>
                <w:szCs w:val="2"/>
              </w:rPr>
            </w:pPr>
          </w:p>
        </w:tc>
        <w:tc>
          <w:tcPr>
            <w:tcW w:w="732" w:type="dxa"/>
            <w:vMerge/>
            <w:tcBorders>
              <w:top w:val="nil"/>
              <w:left w:val="single" w:sz="2" w:space="0" w:color="000000"/>
              <w:bottom w:val="single" w:sz="2" w:space="0" w:color="000000"/>
              <w:right w:val="single" w:sz="2" w:space="0" w:color="000000"/>
            </w:tcBorders>
          </w:tcPr>
          <w:p>
            <w:pPr>
              <w:rPr>
                <w:sz w:val="2"/>
                <w:szCs w:val="2"/>
              </w:rPr>
            </w:pPr>
          </w:p>
        </w:tc>
        <w:tc>
          <w:tcPr>
            <w:tcW w:w="787" w:type="dxa"/>
            <w:vMerge/>
            <w:tcBorders>
              <w:top w:val="nil"/>
              <w:left w:val="single" w:sz="2" w:space="0" w:color="000000"/>
              <w:bottom w:val="single" w:sz="2" w:space="0" w:color="000000"/>
              <w:right w:val="single" w:sz="2" w:space="0" w:color="000000"/>
            </w:tcBorders>
          </w:tcPr>
          <w:p>
            <w:pPr>
              <w:rPr>
                <w:sz w:val="2"/>
                <w:szCs w:val="2"/>
              </w:rPr>
            </w:pPr>
          </w:p>
        </w:tc>
        <w:tc>
          <w:tcPr>
            <w:tcW w:w="874" w:type="dxa"/>
            <w:vMerge/>
            <w:tcBorders>
              <w:top w:val="nil"/>
              <w:left w:val="single" w:sz="2" w:space="0" w:color="000000"/>
              <w:bottom w:val="single" w:sz="2" w:space="0" w:color="000000"/>
              <w:right w:val="single" w:sz="2" w:space="0" w:color="000000"/>
            </w:tcBorders>
          </w:tcPr>
          <w:p>
            <w:pPr>
              <w:rPr>
                <w:sz w:val="2"/>
                <w:szCs w:val="2"/>
              </w:rPr>
            </w:pPr>
          </w:p>
        </w:tc>
      </w:tr>
      <w:tr>
        <w:trPr>
          <w:trHeight w:val="229" w:hRule="atLeast"/>
        </w:trPr>
        <w:tc>
          <w:tcPr>
            <w:tcW w:w="1001" w:type="dxa"/>
            <w:vMerge/>
            <w:tcBorders>
              <w:top w:val="nil"/>
              <w:left w:val="single" w:sz="2" w:space="0" w:color="000000"/>
              <w:bottom w:val="single" w:sz="2" w:space="0" w:color="000000"/>
            </w:tcBorders>
          </w:tcPr>
          <w:p>
            <w:pPr>
              <w:rPr>
                <w:sz w:val="2"/>
                <w:szCs w:val="2"/>
              </w:rPr>
            </w:pPr>
          </w:p>
        </w:tc>
        <w:tc>
          <w:tcPr>
            <w:tcW w:w="987" w:type="dxa"/>
            <w:tcBorders>
              <w:bottom w:val="single" w:sz="2" w:space="0" w:color="000000"/>
              <w:right w:val="single" w:sz="2" w:space="0" w:color="000000"/>
            </w:tcBorders>
          </w:tcPr>
          <w:p>
            <w:pPr>
              <w:pStyle w:val="TableParagraph"/>
              <w:spacing w:before="18"/>
              <w:rPr>
                <w:sz w:val="14"/>
              </w:rPr>
            </w:pPr>
            <w:r>
              <w:rPr>
                <w:sz w:val="14"/>
              </w:rPr>
              <w:t>15</w:t>
            </w:r>
            <w:r>
              <w:rPr>
                <w:spacing w:val="-7"/>
                <w:sz w:val="14"/>
              </w:rPr>
              <w:t> </w:t>
            </w:r>
            <w:r>
              <w:rPr>
                <w:sz w:val="14"/>
              </w:rPr>
              <w:t>gamma</w:t>
            </w:r>
            <w:r>
              <w:rPr>
                <w:spacing w:val="-6"/>
                <w:sz w:val="14"/>
              </w:rPr>
              <w:t> </w:t>
            </w:r>
            <w:r>
              <w:rPr>
                <w:spacing w:val="-5"/>
                <w:sz w:val="14"/>
              </w:rPr>
              <w:t>BBs</w:t>
            </w:r>
          </w:p>
        </w:tc>
        <w:tc>
          <w:tcPr>
            <w:tcW w:w="936"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34"/>
              <w:ind w:left="59"/>
              <w:rPr>
                <w:sz w:val="14"/>
              </w:rPr>
            </w:pPr>
            <w:r>
              <w:rPr>
                <w:spacing w:val="-2"/>
                <w:sz w:val="14"/>
              </w:rPr>
              <w:t>gamma</w:t>
            </w:r>
          </w:p>
        </w:tc>
        <w:tc>
          <w:tcPr>
            <w:tcW w:w="625" w:type="dxa"/>
            <w:vMerge w:val="restart"/>
            <w:tcBorders>
              <w:top w:val="single" w:sz="2" w:space="0" w:color="000000"/>
              <w:left w:val="single" w:sz="2" w:space="0" w:color="000000"/>
              <w:bottom w:val="single" w:sz="2" w:space="0" w:color="000000"/>
              <w:right w:val="single" w:sz="2" w:space="0" w:color="000000"/>
            </w:tcBorders>
          </w:tcPr>
          <w:p>
            <w:pPr>
              <w:pStyle w:val="TableParagraph"/>
              <w:spacing w:before="134"/>
              <w:ind w:left="59"/>
              <w:rPr>
                <w:sz w:val="14"/>
              </w:rPr>
            </w:pPr>
            <w:r>
              <w:rPr>
                <w:spacing w:val="-5"/>
                <w:sz w:val="14"/>
              </w:rPr>
              <w:t>260</w:t>
            </w:r>
          </w:p>
        </w:tc>
        <w:tc>
          <w:tcPr>
            <w:tcW w:w="987" w:type="dxa"/>
            <w:vMerge/>
            <w:tcBorders>
              <w:top w:val="nil"/>
              <w:left w:val="single" w:sz="2" w:space="0" w:color="000000"/>
              <w:bottom w:val="single" w:sz="2" w:space="0" w:color="000000"/>
              <w:right w:val="single" w:sz="2" w:space="0" w:color="000000"/>
            </w:tcBorders>
          </w:tcPr>
          <w:p>
            <w:pPr>
              <w:rPr>
                <w:sz w:val="2"/>
                <w:szCs w:val="2"/>
              </w:rPr>
            </w:pPr>
          </w:p>
        </w:tc>
        <w:tc>
          <w:tcPr>
            <w:tcW w:w="645" w:type="dxa"/>
            <w:vMerge/>
            <w:tcBorders>
              <w:top w:val="nil"/>
              <w:left w:val="single" w:sz="2" w:space="0" w:color="000000"/>
              <w:bottom w:val="single" w:sz="2" w:space="0" w:color="000000"/>
              <w:right w:val="single" w:sz="2" w:space="0" w:color="000000"/>
            </w:tcBorders>
          </w:tcPr>
          <w:p>
            <w:pPr>
              <w:rPr>
                <w:sz w:val="2"/>
                <w:szCs w:val="2"/>
              </w:rPr>
            </w:pPr>
          </w:p>
        </w:tc>
        <w:tc>
          <w:tcPr>
            <w:tcW w:w="835" w:type="dxa"/>
            <w:vMerge/>
            <w:tcBorders>
              <w:top w:val="nil"/>
              <w:left w:val="single" w:sz="2" w:space="0" w:color="000000"/>
              <w:bottom w:val="single" w:sz="2" w:space="0" w:color="000000"/>
              <w:right w:val="single" w:sz="2" w:space="0" w:color="000000"/>
            </w:tcBorders>
          </w:tcPr>
          <w:p>
            <w:pPr>
              <w:rPr>
                <w:sz w:val="2"/>
                <w:szCs w:val="2"/>
              </w:rPr>
            </w:pPr>
          </w:p>
        </w:tc>
        <w:tc>
          <w:tcPr>
            <w:tcW w:w="1549" w:type="dxa"/>
            <w:vMerge/>
            <w:tcBorders>
              <w:top w:val="nil"/>
              <w:left w:val="single" w:sz="2" w:space="0" w:color="000000"/>
              <w:bottom w:val="single" w:sz="2" w:space="0" w:color="000000"/>
              <w:right w:val="single" w:sz="2" w:space="0" w:color="000000"/>
            </w:tcBorders>
          </w:tcPr>
          <w:p>
            <w:pPr>
              <w:rPr>
                <w:sz w:val="2"/>
                <w:szCs w:val="2"/>
              </w:rPr>
            </w:pPr>
          </w:p>
        </w:tc>
        <w:tc>
          <w:tcPr>
            <w:tcW w:w="732" w:type="dxa"/>
            <w:vMerge/>
            <w:tcBorders>
              <w:top w:val="nil"/>
              <w:left w:val="single" w:sz="2" w:space="0" w:color="000000"/>
              <w:bottom w:val="single" w:sz="2" w:space="0" w:color="000000"/>
              <w:right w:val="single" w:sz="2" w:space="0" w:color="000000"/>
            </w:tcBorders>
          </w:tcPr>
          <w:p>
            <w:pPr>
              <w:rPr>
                <w:sz w:val="2"/>
                <w:szCs w:val="2"/>
              </w:rPr>
            </w:pPr>
          </w:p>
        </w:tc>
        <w:tc>
          <w:tcPr>
            <w:tcW w:w="787" w:type="dxa"/>
            <w:vMerge/>
            <w:tcBorders>
              <w:top w:val="nil"/>
              <w:left w:val="single" w:sz="2" w:space="0" w:color="000000"/>
              <w:bottom w:val="single" w:sz="2" w:space="0" w:color="000000"/>
              <w:right w:val="single" w:sz="2" w:space="0" w:color="000000"/>
            </w:tcBorders>
          </w:tcPr>
          <w:p>
            <w:pPr>
              <w:rPr>
                <w:sz w:val="2"/>
                <w:szCs w:val="2"/>
              </w:rPr>
            </w:pPr>
          </w:p>
        </w:tc>
        <w:tc>
          <w:tcPr>
            <w:tcW w:w="874" w:type="dxa"/>
            <w:vMerge/>
            <w:tcBorders>
              <w:top w:val="nil"/>
              <w:left w:val="single" w:sz="2" w:space="0" w:color="000000"/>
              <w:bottom w:val="single" w:sz="2" w:space="0" w:color="000000"/>
              <w:right w:val="single" w:sz="2" w:space="0" w:color="000000"/>
            </w:tcBorders>
          </w:tcPr>
          <w:p>
            <w:pPr>
              <w:rPr>
                <w:sz w:val="2"/>
                <w:szCs w:val="2"/>
              </w:rPr>
            </w:pPr>
          </w:p>
        </w:tc>
      </w:tr>
      <w:tr>
        <w:trPr>
          <w:trHeight w:val="228" w:hRule="atLeast"/>
        </w:trPr>
        <w:tc>
          <w:tcPr>
            <w:tcW w:w="1001" w:type="dxa"/>
            <w:vMerge/>
            <w:tcBorders>
              <w:top w:val="nil"/>
              <w:left w:val="single" w:sz="2" w:space="0" w:color="000000"/>
              <w:bottom w:val="single" w:sz="2" w:space="0" w:color="000000"/>
            </w:tcBorders>
          </w:tcPr>
          <w:p>
            <w:pPr>
              <w:rPr>
                <w:sz w:val="2"/>
                <w:szCs w:val="2"/>
              </w:rPr>
            </w:pPr>
          </w:p>
        </w:tc>
        <w:tc>
          <w:tcPr>
            <w:tcW w:w="987" w:type="dxa"/>
            <w:tcBorders>
              <w:top w:val="single" w:sz="2" w:space="0" w:color="000000"/>
              <w:left w:val="single" w:sz="2" w:space="0" w:color="000000"/>
              <w:bottom w:val="single" w:sz="2" w:space="0" w:color="000000"/>
              <w:right w:val="single" w:sz="2" w:space="0" w:color="000000"/>
            </w:tcBorders>
          </w:tcPr>
          <w:p>
            <w:pPr>
              <w:pStyle w:val="TableParagraph"/>
              <w:spacing w:before="18"/>
              <w:ind w:left="59"/>
              <w:rPr>
                <w:sz w:val="14"/>
              </w:rPr>
            </w:pPr>
            <w:r>
              <w:rPr>
                <w:spacing w:val="-2"/>
                <w:sz w:val="14"/>
              </w:rPr>
              <w:t>15</w:t>
            </w:r>
            <w:r>
              <w:rPr>
                <w:spacing w:val="-6"/>
                <w:sz w:val="14"/>
              </w:rPr>
              <w:t> </w:t>
            </w:r>
            <w:r>
              <w:rPr>
                <w:spacing w:val="-2"/>
                <w:sz w:val="14"/>
              </w:rPr>
              <w:t>control</w:t>
            </w:r>
          </w:p>
        </w:tc>
        <w:tc>
          <w:tcPr>
            <w:tcW w:w="936" w:type="dxa"/>
            <w:vMerge/>
            <w:tcBorders>
              <w:top w:val="nil"/>
              <w:left w:val="single" w:sz="2" w:space="0" w:color="000000"/>
              <w:bottom w:val="single" w:sz="2" w:space="0" w:color="000000"/>
              <w:right w:val="single" w:sz="2" w:space="0" w:color="000000"/>
            </w:tcBorders>
          </w:tcPr>
          <w:p>
            <w:pPr>
              <w:rPr>
                <w:sz w:val="2"/>
                <w:szCs w:val="2"/>
              </w:rPr>
            </w:pPr>
          </w:p>
        </w:tc>
        <w:tc>
          <w:tcPr>
            <w:tcW w:w="625" w:type="dxa"/>
            <w:vMerge/>
            <w:tcBorders>
              <w:top w:val="nil"/>
              <w:left w:val="single" w:sz="2" w:space="0" w:color="000000"/>
              <w:bottom w:val="single" w:sz="2" w:space="0" w:color="000000"/>
              <w:right w:val="single" w:sz="2" w:space="0" w:color="000000"/>
            </w:tcBorders>
          </w:tcPr>
          <w:p>
            <w:pPr>
              <w:rPr>
                <w:sz w:val="2"/>
                <w:szCs w:val="2"/>
              </w:rPr>
            </w:pPr>
          </w:p>
        </w:tc>
        <w:tc>
          <w:tcPr>
            <w:tcW w:w="987" w:type="dxa"/>
            <w:vMerge/>
            <w:tcBorders>
              <w:top w:val="nil"/>
              <w:left w:val="single" w:sz="2" w:space="0" w:color="000000"/>
              <w:bottom w:val="single" w:sz="2" w:space="0" w:color="000000"/>
              <w:right w:val="single" w:sz="2" w:space="0" w:color="000000"/>
            </w:tcBorders>
          </w:tcPr>
          <w:p>
            <w:pPr>
              <w:rPr>
                <w:sz w:val="2"/>
                <w:szCs w:val="2"/>
              </w:rPr>
            </w:pPr>
          </w:p>
        </w:tc>
        <w:tc>
          <w:tcPr>
            <w:tcW w:w="645" w:type="dxa"/>
            <w:vMerge/>
            <w:tcBorders>
              <w:top w:val="nil"/>
              <w:left w:val="single" w:sz="2" w:space="0" w:color="000000"/>
              <w:bottom w:val="single" w:sz="2" w:space="0" w:color="000000"/>
              <w:right w:val="single" w:sz="2" w:space="0" w:color="000000"/>
            </w:tcBorders>
          </w:tcPr>
          <w:p>
            <w:pPr>
              <w:rPr>
                <w:sz w:val="2"/>
                <w:szCs w:val="2"/>
              </w:rPr>
            </w:pPr>
          </w:p>
        </w:tc>
        <w:tc>
          <w:tcPr>
            <w:tcW w:w="835" w:type="dxa"/>
            <w:vMerge/>
            <w:tcBorders>
              <w:top w:val="nil"/>
              <w:left w:val="single" w:sz="2" w:space="0" w:color="000000"/>
              <w:bottom w:val="single" w:sz="2" w:space="0" w:color="000000"/>
              <w:right w:val="single" w:sz="2" w:space="0" w:color="000000"/>
            </w:tcBorders>
          </w:tcPr>
          <w:p>
            <w:pPr>
              <w:rPr>
                <w:sz w:val="2"/>
                <w:szCs w:val="2"/>
              </w:rPr>
            </w:pPr>
          </w:p>
        </w:tc>
        <w:tc>
          <w:tcPr>
            <w:tcW w:w="1549" w:type="dxa"/>
            <w:vMerge/>
            <w:tcBorders>
              <w:top w:val="nil"/>
              <w:left w:val="single" w:sz="2" w:space="0" w:color="000000"/>
              <w:bottom w:val="single" w:sz="2" w:space="0" w:color="000000"/>
              <w:right w:val="single" w:sz="2" w:space="0" w:color="000000"/>
            </w:tcBorders>
          </w:tcPr>
          <w:p>
            <w:pPr>
              <w:rPr>
                <w:sz w:val="2"/>
                <w:szCs w:val="2"/>
              </w:rPr>
            </w:pPr>
          </w:p>
        </w:tc>
        <w:tc>
          <w:tcPr>
            <w:tcW w:w="732" w:type="dxa"/>
            <w:vMerge/>
            <w:tcBorders>
              <w:top w:val="nil"/>
              <w:left w:val="single" w:sz="2" w:space="0" w:color="000000"/>
              <w:bottom w:val="single" w:sz="2" w:space="0" w:color="000000"/>
              <w:right w:val="single" w:sz="2" w:space="0" w:color="000000"/>
            </w:tcBorders>
          </w:tcPr>
          <w:p>
            <w:pPr>
              <w:rPr>
                <w:sz w:val="2"/>
                <w:szCs w:val="2"/>
              </w:rPr>
            </w:pPr>
          </w:p>
        </w:tc>
        <w:tc>
          <w:tcPr>
            <w:tcW w:w="787" w:type="dxa"/>
            <w:vMerge/>
            <w:tcBorders>
              <w:top w:val="nil"/>
              <w:left w:val="single" w:sz="2" w:space="0" w:color="000000"/>
              <w:bottom w:val="single" w:sz="2" w:space="0" w:color="000000"/>
              <w:right w:val="single" w:sz="2" w:space="0" w:color="000000"/>
            </w:tcBorders>
          </w:tcPr>
          <w:p>
            <w:pPr>
              <w:rPr>
                <w:sz w:val="2"/>
                <w:szCs w:val="2"/>
              </w:rPr>
            </w:pPr>
          </w:p>
        </w:tc>
        <w:tc>
          <w:tcPr>
            <w:tcW w:w="874" w:type="dxa"/>
            <w:vMerge/>
            <w:tcBorders>
              <w:top w:val="nil"/>
              <w:left w:val="single" w:sz="2" w:space="0" w:color="000000"/>
              <w:bottom w:val="single" w:sz="2" w:space="0" w:color="000000"/>
              <w:right w:val="single" w:sz="2" w:space="0" w:color="000000"/>
            </w:tcBorders>
          </w:tcPr>
          <w:p>
            <w:pPr>
              <w:rPr>
                <w:sz w:val="2"/>
                <w:szCs w:val="2"/>
              </w:rPr>
            </w:pPr>
          </w:p>
        </w:tc>
      </w:tr>
    </w:tbl>
    <w:p>
      <w:pPr>
        <w:pStyle w:val="BodyText"/>
        <w:spacing w:line="244" w:lineRule="auto" w:before="194"/>
      </w:pPr>
      <w:r>
        <w:rPr>
          <w:b/>
        </w:rPr>
        <w:t>Table</w:t>
      </w:r>
      <w:r>
        <w:rPr>
          <w:b/>
          <w:spacing w:val="-10"/>
        </w:rPr>
        <w:t> </w:t>
      </w:r>
      <w:r>
        <w:rPr>
          <w:b/>
        </w:rPr>
        <w:t>1</w:t>
      </w:r>
      <w:r>
        <w:rPr/>
        <w:t>.</w:t>
      </w:r>
      <w:r>
        <w:rPr>
          <w:spacing w:val="35"/>
        </w:rPr>
        <w:t> </w:t>
      </w:r>
      <w:r>
        <w:rPr/>
        <w:t>An</w:t>
      </w:r>
      <w:r>
        <w:rPr>
          <w:spacing w:val="-10"/>
        </w:rPr>
        <w:t> </w:t>
      </w:r>
      <w:r>
        <w:rPr/>
        <w:t>overview</w:t>
      </w:r>
      <w:r>
        <w:rPr>
          <w:spacing w:val="-10"/>
        </w:rPr>
        <w:t> </w:t>
      </w:r>
      <w:r>
        <w:rPr/>
        <w:t>of</w:t>
      </w:r>
      <w:r>
        <w:rPr>
          <w:spacing w:val="-10"/>
        </w:rPr>
        <w:t> </w:t>
      </w:r>
      <w:r>
        <w:rPr/>
        <w:t>studies</w:t>
      </w:r>
      <w:r>
        <w:rPr>
          <w:spacing w:val="-10"/>
        </w:rPr>
        <w:t> </w:t>
      </w:r>
      <w:r>
        <w:rPr/>
        <w:t>of</w:t>
      </w:r>
      <w:r>
        <w:rPr>
          <w:spacing w:val="-10"/>
        </w:rPr>
        <w:t> </w:t>
      </w:r>
      <w:r>
        <w:rPr/>
        <w:t>binaural</w:t>
      </w:r>
      <w:r>
        <w:rPr>
          <w:spacing w:val="-10"/>
        </w:rPr>
        <w:t> </w:t>
      </w:r>
      <w:r>
        <w:rPr/>
        <w:t>beats</w:t>
      </w:r>
      <w:r>
        <w:rPr>
          <w:spacing w:val="-10"/>
        </w:rPr>
        <w:t> </w:t>
      </w:r>
      <w:r>
        <w:rPr/>
        <w:t>and</w:t>
      </w:r>
      <w:r>
        <w:rPr>
          <w:spacing w:val="-10"/>
        </w:rPr>
        <w:t> </w:t>
      </w:r>
      <w:r>
        <w:rPr/>
        <w:t>attention,</w:t>
      </w:r>
      <w:r>
        <w:rPr>
          <w:spacing w:val="-10"/>
        </w:rPr>
        <w:t> </w:t>
      </w:r>
      <w:r>
        <w:rPr/>
        <w:t>including</w:t>
      </w:r>
      <w:r>
        <w:rPr>
          <w:spacing w:val="-10"/>
        </w:rPr>
        <w:t> </w:t>
      </w:r>
      <w:r>
        <w:rPr/>
        <w:t>sample</w:t>
      </w:r>
      <w:r>
        <w:rPr>
          <w:spacing w:val="-10"/>
        </w:rPr>
        <w:t> </w:t>
      </w:r>
      <w:r>
        <w:rPr/>
        <w:t>sizes,</w:t>
      </w:r>
      <w:r>
        <w:rPr>
          <w:spacing w:val="-10"/>
        </w:rPr>
        <w:t> </w:t>
      </w:r>
      <w:r>
        <w:rPr/>
        <w:t>control</w:t>
      </w:r>
      <w:r>
        <w:rPr>
          <w:spacing w:val="-10"/>
        </w:rPr>
        <w:t> </w:t>
      </w:r>
      <w:r>
        <w:rPr/>
        <w:t>conditions, binaural beats parameters, and study findings. Papers marked with * had task duration of 10+minutes. </w:t>
      </w:r>
      <w:r>
        <w:rPr>
          <w:rFonts w:ascii="Calibri"/>
          <w:i/>
        </w:rPr>
        <w:t>BB </w:t>
      </w:r>
      <w:r>
        <w:rPr/>
        <w:t>binaural beats, </w:t>
      </w:r>
      <w:r>
        <w:rPr>
          <w:rFonts w:ascii="Calibri"/>
          <w:i/>
        </w:rPr>
        <w:t>NA </w:t>
      </w:r>
      <w:r>
        <w:rPr/>
        <w:t>not assessed.</w:t>
      </w:r>
    </w:p>
    <w:p>
      <w:pPr>
        <w:pStyle w:val="BodyText"/>
        <w:spacing w:before="2"/>
        <w:ind w:left="0"/>
        <w:rPr>
          <w:sz w:val="10"/>
        </w:rPr>
      </w:pPr>
      <w:r>
        <w:rPr>
          <w:sz w:val="10"/>
        </w:rPr>
        <mc:AlternateContent>
          <mc:Choice Requires="wps">
            <w:drawing>
              <wp:anchor distT="0" distB="0" distL="0" distR="0" allowOverlap="1" layoutInCell="1" locked="0" behindDoc="1" simplePos="0" relativeHeight="487590400">
                <wp:simplePos x="0" y="0"/>
                <wp:positionH relativeFrom="page">
                  <wp:posOffset>1979999</wp:posOffset>
                </wp:positionH>
                <wp:positionV relativeFrom="paragraph">
                  <wp:posOffset>89961</wp:posOffset>
                </wp:positionV>
                <wp:extent cx="5058410" cy="1270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5058410" cy="12700"/>
                          <a:chExt cx="5058410" cy="12700"/>
                        </a:xfrm>
                      </wpg:grpSpPr>
                      <wps:wsp>
                        <wps:cNvPr id="39" name="Graphic 39"/>
                        <wps:cNvSpPr/>
                        <wps:spPr>
                          <a:xfrm>
                            <a:off x="44571" y="6350"/>
                            <a:ext cx="4988560" cy="1270"/>
                          </a:xfrm>
                          <a:custGeom>
                            <a:avLst/>
                            <a:gdLst/>
                            <a:ahLst/>
                            <a:cxnLst/>
                            <a:rect l="l" t="t" r="r" b="b"/>
                            <a:pathLst>
                              <a:path w="4988560" h="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40" name="Graphic 40"/>
                        <wps:cNvSpPr/>
                        <wps:spPr>
                          <a:xfrm>
                            <a:off x="-6" y="0"/>
                            <a:ext cx="5058410" cy="12700"/>
                          </a:xfrm>
                          <a:custGeom>
                            <a:avLst/>
                            <a:gdLst/>
                            <a:ahLst/>
                            <a:cxnLst/>
                            <a:rect l="l" t="t" r="r" b="b"/>
                            <a:pathLst>
                              <a:path w="5058410"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58410" h="12700">
                                <a:moveTo>
                                  <a:pt x="5058003" y="6350"/>
                                </a:moveTo>
                                <a:lnTo>
                                  <a:pt x="5056149" y="1866"/>
                                </a:lnTo>
                                <a:lnTo>
                                  <a:pt x="5051653" y="0"/>
                                </a:lnTo>
                                <a:lnTo>
                                  <a:pt x="5047158" y="1866"/>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083598pt;width:398.3pt;height:1pt;mso-position-horizontal-relative:page;mso-position-vertical-relative:paragraph;z-index:-15726080;mso-wrap-distance-left:0;mso-wrap-distance-right:0" id="docshapegroup32" coordorigin="3118,142" coordsize="7966,20">
                <v:line style="position:absolute" from="3188,152" to="11043,152" stroked="true" strokeweight="1pt" strokecolor="#d9e4eb">
                  <v:stroke dashstyle="dot"/>
                </v:line>
                <v:shape style="position:absolute;left:3118;top:141;width:7966;height:20" id="docshape33" coordorigin="3118,142" coordsize="7966,20" path="m3138,152l3135,145,3128,142,3121,145,3118,152,3121,159,3128,162,3135,159,3138,152xm11083,152l11081,145,11073,142,11066,145,11063,152,11066,159,11073,162,11081,159,11083,152xe" filled="true" fillcolor="#d9e4eb" stroked="false">
                  <v:path arrowok="t"/>
                  <v:fill type="solid"/>
                </v:shape>
                <w10:wrap type="topAndBottom"/>
              </v:group>
            </w:pict>
          </mc:Fallback>
        </mc:AlternateContent>
      </w:r>
    </w:p>
    <w:p>
      <w:pPr>
        <w:pStyle w:val="BodyText"/>
        <w:spacing w:before="188"/>
        <w:ind w:left="0"/>
      </w:pPr>
    </w:p>
    <w:p>
      <w:pPr>
        <w:pStyle w:val="BodyText"/>
        <w:spacing w:line="228" w:lineRule="auto"/>
        <w:ind w:right="111" w:firstLine="240"/>
        <w:jc w:val="both"/>
      </w:pPr>
      <w:r>
        <w:rPr/>
        <w:t>Two of the three studies</w:t>
      </w:r>
      <w:hyperlink w:history="true" w:anchor="_bookmark16">
        <w:r>
          <w:rPr>
            <w:color w:val="0000FF"/>
            <w:position w:val="6"/>
            <w:sz w:val="12"/>
          </w:rPr>
          <w:t>11</w:t>
        </w:r>
      </w:hyperlink>
      <w:r>
        <w:rPr>
          <w:position w:val="6"/>
          <w:sz w:val="12"/>
        </w:rPr>
        <w:t>,</w:t>
      </w:r>
      <w:hyperlink w:history="true" w:anchor="_bookmark18">
        <w:r>
          <w:rPr>
            <w:color w:val="0000FF"/>
            <w:position w:val="6"/>
            <w:sz w:val="12"/>
          </w:rPr>
          <w:t>13</w:t>
        </w:r>
      </w:hyperlink>
      <w:r>
        <w:rPr>
          <w:color w:val="0000FF"/>
          <w:spacing w:val="40"/>
          <w:position w:val="6"/>
          <w:sz w:val="12"/>
        </w:rPr>
        <w:t> </w:t>
      </w:r>
      <w:r>
        <w:rPr/>
        <w:t>reported improvements in overall attention performance with beta BBs. </w:t>
      </w:r>
      <w:r>
        <w:rPr>
          <w:spacing w:val="-2"/>
        </w:rPr>
        <w:t>However,</w:t>
      </w:r>
      <w:r>
        <w:rPr>
          <w:spacing w:val="-3"/>
        </w:rPr>
        <w:t> </w:t>
      </w:r>
      <w:r>
        <w:rPr>
          <w:spacing w:val="-2"/>
        </w:rPr>
        <w:t>neither</w:t>
      </w:r>
      <w:r>
        <w:rPr>
          <w:spacing w:val="-3"/>
        </w:rPr>
        <w:t> </w:t>
      </w:r>
      <w:r>
        <w:rPr>
          <w:spacing w:val="-2"/>
        </w:rPr>
        <w:t>of</w:t>
      </w:r>
      <w:r>
        <w:rPr>
          <w:spacing w:val="-3"/>
        </w:rPr>
        <w:t> </w:t>
      </w:r>
      <w:r>
        <w:rPr>
          <w:spacing w:val="-2"/>
        </w:rPr>
        <w:t>the</w:t>
      </w:r>
      <w:r>
        <w:rPr>
          <w:spacing w:val="-3"/>
        </w:rPr>
        <w:t> </w:t>
      </w:r>
      <w:r>
        <w:rPr>
          <w:spacing w:val="-2"/>
        </w:rPr>
        <w:t>two</w:t>
      </w:r>
      <w:r>
        <w:rPr>
          <w:spacing w:val="-3"/>
        </w:rPr>
        <w:t> </w:t>
      </w:r>
      <w:r>
        <w:rPr>
          <w:spacing w:val="-2"/>
        </w:rPr>
        <w:t>studies</w:t>
      </w:r>
      <w:hyperlink w:history="true" w:anchor="_bookmark16">
        <w:r>
          <w:rPr>
            <w:color w:val="0000FF"/>
            <w:spacing w:val="-2"/>
            <w:position w:val="6"/>
            <w:sz w:val="12"/>
          </w:rPr>
          <w:t>11</w:t>
        </w:r>
      </w:hyperlink>
      <w:r>
        <w:rPr>
          <w:spacing w:val="-2"/>
          <w:position w:val="6"/>
          <w:sz w:val="12"/>
        </w:rPr>
        <w:t>,</w:t>
      </w:r>
      <w:hyperlink w:history="true" w:anchor="_bookmark17">
        <w:r>
          <w:rPr>
            <w:color w:val="0000FF"/>
            <w:spacing w:val="-2"/>
            <w:position w:val="6"/>
            <w:sz w:val="12"/>
          </w:rPr>
          <w:t>12</w:t>
        </w:r>
      </w:hyperlink>
      <w:r>
        <w:rPr>
          <w:color w:val="0000FF"/>
          <w:spacing w:val="12"/>
          <w:position w:val="6"/>
          <w:sz w:val="12"/>
        </w:rPr>
        <w:t> </w:t>
      </w:r>
      <w:r>
        <w:rPr>
          <w:spacing w:val="-2"/>
        </w:rPr>
        <w:t>that</w:t>
      </w:r>
      <w:r>
        <w:rPr>
          <w:spacing w:val="-3"/>
        </w:rPr>
        <w:t> </w:t>
      </w:r>
      <w:r>
        <w:rPr>
          <w:spacing w:val="-2"/>
        </w:rPr>
        <w:t>assessed</w:t>
      </w:r>
      <w:r>
        <w:rPr>
          <w:spacing w:val="-3"/>
        </w:rPr>
        <w:t> </w:t>
      </w:r>
      <w:r>
        <w:rPr>
          <w:spacing w:val="-2"/>
        </w:rPr>
        <w:t>performance</w:t>
      </w:r>
      <w:r>
        <w:rPr>
          <w:spacing w:val="-3"/>
        </w:rPr>
        <w:t> </w:t>
      </w:r>
      <w:r>
        <w:rPr>
          <w:spacing w:val="-2"/>
        </w:rPr>
        <w:t>over</w:t>
      </w:r>
      <w:r>
        <w:rPr>
          <w:spacing w:val="-3"/>
        </w:rPr>
        <w:t> </w:t>
      </w:r>
      <w:r>
        <w:rPr>
          <w:spacing w:val="-2"/>
        </w:rPr>
        <w:t>time</w:t>
      </w:r>
      <w:r>
        <w:rPr>
          <w:spacing w:val="-3"/>
        </w:rPr>
        <w:t> </w:t>
      </w:r>
      <w:r>
        <w:rPr>
          <w:spacing w:val="-2"/>
        </w:rPr>
        <w:t>found</w:t>
      </w:r>
      <w:r>
        <w:rPr>
          <w:spacing w:val="-3"/>
        </w:rPr>
        <w:t> </w:t>
      </w:r>
      <w:r>
        <w:rPr>
          <w:spacing w:val="-2"/>
        </w:rPr>
        <w:t>BBs</w:t>
      </w:r>
      <w:r>
        <w:rPr>
          <w:spacing w:val="-3"/>
        </w:rPr>
        <w:t> </w:t>
      </w:r>
      <w:r>
        <w:rPr>
          <w:spacing w:val="-2"/>
        </w:rPr>
        <w:t>to</w:t>
      </w:r>
      <w:r>
        <w:rPr>
          <w:spacing w:val="-3"/>
        </w:rPr>
        <w:t> </w:t>
      </w:r>
      <w:r>
        <w:rPr>
          <w:spacing w:val="-2"/>
        </w:rPr>
        <w:t>attenuate</w:t>
      </w:r>
      <w:r>
        <w:rPr>
          <w:spacing w:val="-3"/>
        </w:rPr>
        <w:t> </w:t>
      </w:r>
      <w:r>
        <w:rPr>
          <w:spacing w:val="-2"/>
        </w:rPr>
        <w:t>the</w:t>
      </w:r>
      <w:r>
        <w:rPr>
          <w:spacing w:val="-3"/>
        </w:rPr>
        <w:t> </w:t>
      </w:r>
      <w:r>
        <w:rPr>
          <w:spacing w:val="-2"/>
        </w:rPr>
        <w:t>vigilance </w:t>
      </w:r>
      <w:r>
        <w:rPr/>
        <w:t>decrement. Importantly, the simplicity of the tasks employed may have contributed to ceiling effects, limiting </w:t>
      </w:r>
      <w:r>
        <w:rPr>
          <w:spacing w:val="-2"/>
        </w:rPr>
        <w:t>the</w:t>
      </w:r>
      <w:r>
        <w:rPr>
          <w:spacing w:val="-5"/>
        </w:rPr>
        <w:t> </w:t>
      </w:r>
      <w:r>
        <w:rPr>
          <w:spacing w:val="-2"/>
        </w:rPr>
        <w:t>potential</w:t>
      </w:r>
      <w:r>
        <w:rPr>
          <w:spacing w:val="-5"/>
        </w:rPr>
        <w:t> </w:t>
      </w:r>
      <w:r>
        <w:rPr>
          <w:spacing w:val="-2"/>
        </w:rPr>
        <w:t>for</w:t>
      </w:r>
      <w:r>
        <w:rPr>
          <w:spacing w:val="-5"/>
        </w:rPr>
        <w:t> </w:t>
      </w:r>
      <w:r>
        <w:rPr>
          <w:spacing w:val="-2"/>
        </w:rPr>
        <w:t>BBs</w:t>
      </w:r>
      <w:r>
        <w:rPr>
          <w:spacing w:val="-5"/>
        </w:rPr>
        <w:t> </w:t>
      </w:r>
      <w:r>
        <w:rPr>
          <w:spacing w:val="-2"/>
        </w:rPr>
        <w:t>to</w:t>
      </w:r>
      <w:r>
        <w:rPr>
          <w:spacing w:val="-5"/>
        </w:rPr>
        <w:t> </w:t>
      </w:r>
      <w:r>
        <w:rPr>
          <w:spacing w:val="-2"/>
        </w:rPr>
        <w:t>enhance</w:t>
      </w:r>
      <w:r>
        <w:rPr>
          <w:spacing w:val="-5"/>
        </w:rPr>
        <w:t> </w:t>
      </w:r>
      <w:r>
        <w:rPr>
          <w:spacing w:val="-2"/>
        </w:rPr>
        <w:t>vigilance</w:t>
      </w:r>
      <w:hyperlink w:history="true" w:anchor="_bookmark19">
        <w:r>
          <w:rPr>
            <w:color w:val="0000FF"/>
            <w:spacing w:val="-2"/>
            <w:position w:val="6"/>
            <w:sz w:val="12"/>
          </w:rPr>
          <w:t>14</w:t>
        </w:r>
      </w:hyperlink>
      <w:r>
        <w:rPr>
          <w:spacing w:val="-2"/>
          <w:position w:val="6"/>
          <w:sz w:val="12"/>
        </w:rPr>
        <w:t>,</w:t>
      </w:r>
      <w:hyperlink w:history="true" w:anchor="_bookmark20">
        <w:r>
          <w:rPr>
            <w:color w:val="0000FF"/>
            <w:spacing w:val="-2"/>
            <w:position w:val="6"/>
            <w:sz w:val="12"/>
          </w:rPr>
          <w:t>15</w:t>
        </w:r>
      </w:hyperlink>
      <w:r>
        <w:rPr>
          <w:spacing w:val="-2"/>
        </w:rPr>
        <w:t>.</w:t>
      </w:r>
      <w:r>
        <w:rPr>
          <w:spacing w:val="-5"/>
        </w:rPr>
        <w:t> </w:t>
      </w:r>
      <w:r>
        <w:rPr>
          <w:spacing w:val="-2"/>
        </w:rPr>
        <w:t>For</w:t>
      </w:r>
      <w:r>
        <w:rPr>
          <w:spacing w:val="-5"/>
        </w:rPr>
        <w:t> </w:t>
      </w:r>
      <w:r>
        <w:rPr>
          <w:spacing w:val="-2"/>
        </w:rPr>
        <w:t>example,</w:t>
      </w:r>
      <w:r>
        <w:rPr>
          <w:spacing w:val="-5"/>
        </w:rPr>
        <w:t> </w:t>
      </w:r>
      <w:r>
        <w:rPr>
          <w:spacing w:val="-2"/>
        </w:rPr>
        <w:t>Robinson</w:t>
      </w:r>
      <w:r>
        <w:rPr>
          <w:spacing w:val="-5"/>
        </w:rPr>
        <w:t> </w:t>
      </w:r>
      <w:r>
        <w:rPr>
          <w:spacing w:val="-2"/>
        </w:rPr>
        <w:t>et</w:t>
      </w:r>
      <w:r>
        <w:rPr>
          <w:spacing w:val="-5"/>
        </w:rPr>
        <w:t> </w:t>
      </w:r>
      <w:r>
        <w:rPr>
          <w:spacing w:val="-2"/>
        </w:rPr>
        <w:t>al.</w:t>
      </w:r>
      <w:r>
        <w:rPr>
          <w:spacing w:val="-5"/>
        </w:rPr>
        <w:t> </w:t>
      </w:r>
      <w:hyperlink w:history="true" w:anchor="_bookmark17">
        <w:r>
          <w:rPr>
            <w:color w:val="0000FF"/>
            <w:spacing w:val="-2"/>
            <w:position w:val="6"/>
            <w:sz w:val="12"/>
          </w:rPr>
          <w:t>12</w:t>
        </w:r>
      </w:hyperlink>
      <w:r>
        <w:rPr>
          <w:color w:val="0000FF"/>
          <w:spacing w:val="10"/>
          <w:position w:val="6"/>
          <w:sz w:val="12"/>
        </w:rPr>
        <w:t> </w:t>
      </w:r>
      <w:r>
        <w:rPr>
          <w:spacing w:val="-2"/>
        </w:rPr>
        <w:t>observed</w:t>
      </w:r>
      <w:r>
        <w:rPr>
          <w:spacing w:val="-5"/>
        </w:rPr>
        <w:t> </w:t>
      </w:r>
      <w:r>
        <w:rPr>
          <w:spacing w:val="-2"/>
        </w:rPr>
        <w:t>a</w:t>
      </w:r>
      <w:r>
        <w:rPr>
          <w:spacing w:val="-5"/>
        </w:rPr>
        <w:t> </w:t>
      </w:r>
      <w:r>
        <w:rPr>
          <w:spacing w:val="-2"/>
        </w:rPr>
        <w:t>small</w:t>
      </w:r>
      <w:r>
        <w:rPr>
          <w:spacing w:val="-5"/>
        </w:rPr>
        <w:t> </w:t>
      </w:r>
      <w:r>
        <w:rPr>
          <w:spacing w:val="-2"/>
        </w:rPr>
        <w:t>average</w:t>
      </w:r>
      <w:r>
        <w:rPr>
          <w:spacing w:val="-5"/>
        </w:rPr>
        <w:t> </w:t>
      </w:r>
      <w:r>
        <w:rPr>
          <w:spacing w:val="-2"/>
        </w:rPr>
        <w:t>vigilance</w:t>
      </w:r>
    </w:p>
    <w:p>
      <w:pPr>
        <w:pStyle w:val="BodyText"/>
        <w:spacing w:after="0" w:line="228" w:lineRule="auto"/>
        <w:jc w:val="both"/>
        <w:sectPr>
          <w:headerReference w:type="default" r:id="rId18"/>
          <w:footerReference w:type="default" r:id="rId19"/>
          <w:pgSz w:w="11910" w:h="15650"/>
          <w:pgMar w:header="0" w:footer="328" w:top="560" w:bottom="520" w:left="992" w:right="708"/>
        </w:sectPr>
      </w:pPr>
    </w:p>
    <w:p>
      <w:pPr>
        <w:pStyle w:val="BodyText"/>
        <w:spacing w:before="205"/>
        <w:ind w:left="0"/>
      </w:pPr>
    </w:p>
    <w:p>
      <w:pPr>
        <w:pStyle w:val="BodyText"/>
        <w:spacing w:line="225" w:lineRule="auto" w:before="1"/>
        <w:ind w:right="112"/>
        <w:jc w:val="both"/>
      </w:pPr>
      <w:r>
        <w:rPr>
          <w:spacing w:val="-2"/>
        </w:rPr>
        <w:t>decrement</w:t>
      </w:r>
      <w:r>
        <w:rPr>
          <w:spacing w:val="-10"/>
        </w:rPr>
        <w:t> </w:t>
      </w:r>
      <w:r>
        <w:rPr>
          <w:spacing w:val="-2"/>
        </w:rPr>
        <w:t>(</w:t>
      </w:r>
      <w:r>
        <w:rPr>
          <w:rFonts w:ascii="Calibri" w:hAnsi="Calibri"/>
          <w:i/>
          <w:spacing w:val="-2"/>
        </w:rPr>
        <w:t>d</w:t>
      </w:r>
      <w:r>
        <w:rPr>
          <w:rFonts w:ascii="Calibri" w:hAnsi="Calibri"/>
          <w:i/>
          <w:spacing w:val="-8"/>
        </w:rPr>
        <w:t> </w:t>
      </w:r>
      <w:r>
        <w:rPr>
          <w:spacing w:val="-2"/>
        </w:rPr>
        <w:t>=</w:t>
      </w:r>
      <w:r>
        <w:rPr>
          <w:spacing w:val="-9"/>
        </w:rPr>
        <w:t> </w:t>
      </w:r>
      <w:r>
        <w:rPr>
          <w:spacing w:val="-2"/>
        </w:rPr>
        <w:t>0.27),</w:t>
      </w:r>
      <w:r>
        <w:rPr>
          <w:spacing w:val="-9"/>
        </w:rPr>
        <w:t> </w:t>
      </w:r>
      <w:r>
        <w:rPr>
          <w:spacing w:val="-2"/>
        </w:rPr>
        <w:t>leaving</w:t>
      </w:r>
      <w:r>
        <w:rPr>
          <w:spacing w:val="-8"/>
        </w:rPr>
        <w:t> </w:t>
      </w:r>
      <w:r>
        <w:rPr>
          <w:spacing w:val="-2"/>
        </w:rPr>
        <w:t>little</w:t>
      </w:r>
      <w:r>
        <w:rPr>
          <w:spacing w:val="-4"/>
        </w:rPr>
        <w:t> </w:t>
      </w:r>
      <w:r>
        <w:rPr>
          <w:spacing w:val="-2"/>
        </w:rPr>
        <w:t>room</w:t>
      </w:r>
      <w:r>
        <w:rPr>
          <w:spacing w:val="-4"/>
        </w:rPr>
        <w:t> </w:t>
      </w:r>
      <w:r>
        <w:rPr>
          <w:spacing w:val="-2"/>
        </w:rPr>
        <w:t>for</w:t>
      </w:r>
      <w:r>
        <w:rPr>
          <w:spacing w:val="-4"/>
        </w:rPr>
        <w:t> </w:t>
      </w:r>
      <w:r>
        <w:rPr>
          <w:spacing w:val="-2"/>
        </w:rPr>
        <w:t>BBs</w:t>
      </w:r>
      <w:r>
        <w:rPr>
          <w:spacing w:val="-4"/>
        </w:rPr>
        <w:t> </w:t>
      </w:r>
      <w:r>
        <w:rPr>
          <w:spacing w:val="-2"/>
        </w:rPr>
        <w:t>to</w:t>
      </w:r>
      <w:r>
        <w:rPr>
          <w:spacing w:val="-4"/>
        </w:rPr>
        <w:t> </w:t>
      </w:r>
      <w:r>
        <w:rPr>
          <w:spacing w:val="-2"/>
        </w:rPr>
        <w:t>attenuate</w:t>
      </w:r>
      <w:r>
        <w:rPr>
          <w:spacing w:val="-4"/>
        </w:rPr>
        <w:t> </w:t>
      </w:r>
      <w:r>
        <w:rPr>
          <w:spacing w:val="-2"/>
        </w:rPr>
        <w:t>the</w:t>
      </w:r>
      <w:r>
        <w:rPr>
          <w:spacing w:val="-4"/>
        </w:rPr>
        <w:t> </w:t>
      </w:r>
      <w:r>
        <w:rPr>
          <w:spacing w:val="-2"/>
        </w:rPr>
        <w:t>vigilance</w:t>
      </w:r>
      <w:r>
        <w:rPr>
          <w:spacing w:val="-4"/>
        </w:rPr>
        <w:t> </w:t>
      </w:r>
      <w:r>
        <w:rPr>
          <w:spacing w:val="-2"/>
        </w:rPr>
        <w:t>decrement.</w:t>
      </w:r>
      <w:r>
        <w:rPr>
          <w:spacing w:val="-4"/>
        </w:rPr>
        <w:t> </w:t>
      </w:r>
      <w:r>
        <w:rPr>
          <w:spacing w:val="-2"/>
        </w:rPr>
        <w:t>The</w:t>
      </w:r>
      <w:r>
        <w:rPr>
          <w:spacing w:val="-4"/>
        </w:rPr>
        <w:t> </w:t>
      </w:r>
      <w:r>
        <w:rPr>
          <w:spacing w:val="-2"/>
        </w:rPr>
        <w:t>present</w:t>
      </w:r>
      <w:r>
        <w:rPr>
          <w:spacing w:val="-4"/>
        </w:rPr>
        <w:t> </w:t>
      </w:r>
      <w:r>
        <w:rPr>
          <w:spacing w:val="-2"/>
        </w:rPr>
        <w:t>study</w:t>
      </w:r>
      <w:r>
        <w:rPr>
          <w:spacing w:val="-4"/>
        </w:rPr>
        <w:t> </w:t>
      </w:r>
      <w:r>
        <w:rPr>
          <w:spacing w:val="-2"/>
        </w:rPr>
        <w:t>employs </w:t>
      </w:r>
      <w:r>
        <w:rPr/>
        <w:t>a</w:t>
      </w:r>
      <w:r>
        <w:rPr>
          <w:spacing w:val="-4"/>
        </w:rPr>
        <w:t> </w:t>
      </w:r>
      <w:r>
        <w:rPr/>
        <w:t>more</w:t>
      </w:r>
      <w:r>
        <w:rPr>
          <w:spacing w:val="-4"/>
        </w:rPr>
        <w:t> </w:t>
      </w:r>
      <w:r>
        <w:rPr/>
        <w:t>challenging</w:t>
      </w:r>
      <w:r>
        <w:rPr>
          <w:spacing w:val="-4"/>
        </w:rPr>
        <w:t> </w:t>
      </w:r>
      <w:r>
        <w:rPr/>
        <w:t>vigilance</w:t>
      </w:r>
      <w:r>
        <w:rPr>
          <w:spacing w:val="-4"/>
        </w:rPr>
        <w:t> </w:t>
      </w:r>
      <w:r>
        <w:rPr/>
        <w:t>task</w:t>
      </w:r>
      <w:r>
        <w:rPr>
          <w:spacing w:val="-4"/>
        </w:rPr>
        <w:t> </w:t>
      </w:r>
      <w:r>
        <w:rPr/>
        <w:t>of</w:t>
      </w:r>
      <w:r>
        <w:rPr>
          <w:spacing w:val="-4"/>
        </w:rPr>
        <w:t> </w:t>
      </w:r>
      <w:r>
        <w:rPr/>
        <w:t>longer</w:t>
      </w:r>
      <w:r>
        <w:rPr>
          <w:spacing w:val="-4"/>
        </w:rPr>
        <w:t> </w:t>
      </w:r>
      <w:r>
        <w:rPr/>
        <w:t>duration</w:t>
      </w:r>
      <w:r>
        <w:rPr>
          <w:spacing w:val="-4"/>
        </w:rPr>
        <w:t> </w:t>
      </w:r>
      <w:r>
        <w:rPr/>
        <w:t>(33</w:t>
      </w:r>
      <w:r>
        <w:rPr>
          <w:spacing w:val="-4"/>
        </w:rPr>
        <w:t> </w:t>
      </w:r>
      <w:r>
        <w:rPr/>
        <w:t>min),</w:t>
      </w:r>
      <w:r>
        <w:rPr>
          <w:spacing w:val="-4"/>
        </w:rPr>
        <w:t> </w:t>
      </w:r>
      <w:r>
        <w:rPr/>
        <w:t>known</w:t>
      </w:r>
      <w:r>
        <w:rPr>
          <w:spacing w:val="-4"/>
        </w:rPr>
        <w:t> </w:t>
      </w:r>
      <w:r>
        <w:rPr/>
        <w:t>for</w:t>
      </w:r>
      <w:r>
        <w:rPr>
          <w:spacing w:val="-4"/>
        </w:rPr>
        <w:t> </w:t>
      </w:r>
      <w:r>
        <w:rPr/>
        <w:t>its</w:t>
      </w:r>
      <w:r>
        <w:rPr>
          <w:spacing w:val="-4"/>
        </w:rPr>
        <w:t> </w:t>
      </w:r>
      <w:r>
        <w:rPr/>
        <w:t>ability</w:t>
      </w:r>
      <w:r>
        <w:rPr>
          <w:spacing w:val="-4"/>
        </w:rPr>
        <w:t> </w:t>
      </w:r>
      <w:r>
        <w:rPr/>
        <w:t>to</w:t>
      </w:r>
      <w:r>
        <w:rPr>
          <w:spacing w:val="-4"/>
        </w:rPr>
        <w:t> </w:t>
      </w:r>
      <w:r>
        <w:rPr/>
        <w:t>produce</w:t>
      </w:r>
      <w:r>
        <w:rPr>
          <w:spacing w:val="-4"/>
        </w:rPr>
        <w:t> </w:t>
      </w:r>
      <w:r>
        <w:rPr/>
        <w:t>robust</w:t>
      </w:r>
      <w:r>
        <w:rPr>
          <w:spacing w:val="-4"/>
        </w:rPr>
        <w:t> </w:t>
      </w:r>
      <w:r>
        <w:rPr/>
        <w:t>vigilance decrements and its sensitivity to interventions such as reinforcement, caffeine, and methylphenidate</w:t>
      </w:r>
      <w:hyperlink w:history="true" w:anchor="_bookmark12">
        <w:r>
          <w:rPr>
            <w:color w:val="0000FF"/>
            <w:position w:val="6"/>
            <w:sz w:val="12"/>
          </w:rPr>
          <w:t>7</w:t>
        </w:r>
      </w:hyperlink>
      <w:r>
        <w:rPr>
          <w:position w:val="6"/>
          <w:sz w:val="12"/>
        </w:rPr>
        <w:t>,</w:t>
      </w:r>
      <w:hyperlink w:history="true" w:anchor="_bookmark21">
        <w:r>
          <w:rPr>
            <w:color w:val="0000FF"/>
            <w:position w:val="6"/>
            <w:sz w:val="12"/>
          </w:rPr>
          <w:t>16</w:t>
        </w:r>
      </w:hyperlink>
      <w:r>
        <w:rPr>
          <w:position w:val="6"/>
          <w:sz w:val="12"/>
        </w:rPr>
        <w:t>–</w:t>
      </w:r>
      <w:hyperlink w:history="true" w:anchor="_bookmark22">
        <w:r>
          <w:rPr>
            <w:color w:val="0000FF"/>
            <w:position w:val="6"/>
            <w:sz w:val="12"/>
          </w:rPr>
          <w:t>18</w:t>
        </w:r>
      </w:hyperlink>
      <w:r>
        <w:rPr/>
        <w:t>.</w:t>
      </w:r>
    </w:p>
    <w:p>
      <w:pPr>
        <w:pStyle w:val="BodyText"/>
        <w:spacing w:line="230" w:lineRule="auto"/>
        <w:ind w:right="110" w:firstLine="240"/>
        <w:jc w:val="both"/>
      </w:pPr>
      <w:r>
        <w:rPr>
          <w:spacing w:val="-4"/>
        </w:rPr>
        <w:t>Although all three studies focused on beta BBs, they varied significantly in carrier tone frequency, the presence/ </w:t>
      </w:r>
      <w:r>
        <w:rPr/>
        <w:t>absence</w:t>
      </w:r>
      <w:r>
        <w:rPr>
          <w:spacing w:val="-1"/>
        </w:rPr>
        <w:t> </w:t>
      </w:r>
      <w:r>
        <w:rPr/>
        <w:t>of</w:t>
      </w:r>
      <w:r>
        <w:rPr>
          <w:spacing w:val="-1"/>
        </w:rPr>
        <w:t> </w:t>
      </w:r>
      <w:r>
        <w:rPr/>
        <w:t>noise</w:t>
      </w:r>
      <w:r>
        <w:rPr>
          <w:spacing w:val="-1"/>
        </w:rPr>
        <w:t> </w:t>
      </w:r>
      <w:r>
        <w:rPr/>
        <w:t>masking,</w:t>
      </w:r>
      <w:r>
        <w:rPr>
          <w:spacing w:val="-1"/>
        </w:rPr>
        <w:t> </w:t>
      </w:r>
      <w:r>
        <w:rPr/>
        <w:t>and</w:t>
      </w:r>
      <w:r>
        <w:rPr>
          <w:spacing w:val="-1"/>
        </w:rPr>
        <w:t> </w:t>
      </w:r>
      <w:r>
        <w:rPr/>
        <w:t>the</w:t>
      </w:r>
      <w:r>
        <w:rPr>
          <w:spacing w:val="-1"/>
        </w:rPr>
        <w:t> </w:t>
      </w:r>
      <w:r>
        <w:rPr/>
        <w:t>timing</w:t>
      </w:r>
      <w:r>
        <w:rPr>
          <w:spacing w:val="-1"/>
        </w:rPr>
        <w:t> </w:t>
      </w:r>
      <w:r>
        <w:rPr/>
        <w:t>of</w:t>
      </w:r>
      <w:r>
        <w:rPr>
          <w:spacing w:val="-1"/>
        </w:rPr>
        <w:t> </w:t>
      </w:r>
      <w:r>
        <w:rPr/>
        <w:t>audio</w:t>
      </w:r>
      <w:r>
        <w:rPr>
          <w:spacing w:val="-1"/>
        </w:rPr>
        <w:t> </w:t>
      </w:r>
      <w:r>
        <w:rPr/>
        <w:t>onset</w:t>
      </w:r>
      <w:r>
        <w:rPr>
          <w:spacing w:val="-1"/>
        </w:rPr>
        <w:t> </w:t>
      </w:r>
      <w:r>
        <w:rPr/>
        <w:t>relative</w:t>
      </w:r>
      <w:r>
        <w:rPr>
          <w:spacing w:val="-1"/>
        </w:rPr>
        <w:t> </w:t>
      </w:r>
      <w:r>
        <w:rPr/>
        <w:t>to</w:t>
      </w:r>
      <w:r>
        <w:rPr>
          <w:spacing w:val="-1"/>
        </w:rPr>
        <w:t> </w:t>
      </w:r>
      <w:r>
        <w:rPr/>
        <w:t>the</w:t>
      </w:r>
      <w:r>
        <w:rPr>
          <w:spacing w:val="-1"/>
        </w:rPr>
        <w:t> </w:t>
      </w:r>
      <w:r>
        <w:rPr/>
        <w:t>task</w:t>
      </w:r>
      <w:r>
        <w:rPr>
          <w:spacing w:val="-1"/>
        </w:rPr>
        <w:t> </w:t>
      </w:r>
      <w:r>
        <w:rPr/>
        <w:t>(see</w:t>
      </w:r>
      <w:r>
        <w:rPr>
          <w:spacing w:val="-1"/>
        </w:rPr>
        <w:t> </w:t>
      </w:r>
      <w:r>
        <w:rPr/>
        <w:t>Table</w:t>
      </w:r>
      <w:r>
        <w:rPr>
          <w:spacing w:val="-1"/>
        </w:rPr>
        <w:t> </w:t>
      </w:r>
      <w:hyperlink w:history="true" w:anchor="_bookmark0">
        <w:r>
          <w:rPr>
            <w:color w:val="0000FF"/>
          </w:rPr>
          <w:t>1</w:t>
        </w:r>
      </w:hyperlink>
      <w:r>
        <w:rPr/>
        <w:t>).</w:t>
      </w:r>
      <w:r>
        <w:rPr>
          <w:spacing w:val="-1"/>
        </w:rPr>
        <w:t> </w:t>
      </w:r>
      <w:r>
        <w:rPr/>
        <w:t>Thus,</w:t>
      </w:r>
      <w:r>
        <w:rPr>
          <w:spacing w:val="-1"/>
        </w:rPr>
        <w:t> </w:t>
      </w:r>
      <w:r>
        <w:rPr/>
        <w:t>the</w:t>
      </w:r>
      <w:r>
        <w:rPr>
          <w:spacing w:val="-1"/>
        </w:rPr>
        <w:t> </w:t>
      </w:r>
      <w:r>
        <w:rPr/>
        <w:t>mixed</w:t>
      </w:r>
      <w:r>
        <w:rPr>
          <w:spacing w:val="-1"/>
        </w:rPr>
        <w:t> </w:t>
      </w:r>
      <w:r>
        <w:rPr/>
        <w:t>and somewhat disappointing results may be related to suboptimal parameter selection. Despite the large literature on</w:t>
      </w:r>
      <w:r>
        <w:rPr>
          <w:spacing w:val="-12"/>
        </w:rPr>
        <w:t> </w:t>
      </w:r>
      <w:r>
        <w:rPr/>
        <w:t>BBs</w:t>
      </w:r>
      <w:r>
        <w:rPr>
          <w:spacing w:val="-11"/>
        </w:rPr>
        <w:t> </w:t>
      </w:r>
      <w:r>
        <w:rPr/>
        <w:t>since</w:t>
      </w:r>
      <w:r>
        <w:rPr>
          <w:spacing w:val="-11"/>
        </w:rPr>
        <w:t> </w:t>
      </w:r>
      <w:r>
        <w:rPr/>
        <w:t>Oster’s</w:t>
      </w:r>
      <w:r>
        <w:rPr>
          <w:spacing w:val="-11"/>
        </w:rPr>
        <w:t> </w:t>
      </w:r>
      <w:r>
        <w:rPr/>
        <w:t>seminal</w:t>
      </w:r>
      <w:r>
        <w:rPr>
          <w:spacing w:val="-12"/>
        </w:rPr>
        <w:t> </w:t>
      </w:r>
      <w:r>
        <w:rPr/>
        <w:t>work</w:t>
      </w:r>
      <w:r>
        <w:rPr>
          <w:spacing w:val="-11"/>
        </w:rPr>
        <w:t> </w:t>
      </w:r>
      <w:r>
        <w:rPr/>
        <w:t>in</w:t>
      </w:r>
      <w:r>
        <w:rPr>
          <w:spacing w:val="-11"/>
        </w:rPr>
        <w:t> </w:t>
      </w:r>
      <w:r>
        <w:rPr/>
        <w:t>1973</w:t>
      </w:r>
      <w:hyperlink w:history="true" w:anchor="_bookmark7">
        <w:r>
          <w:rPr>
            <w:color w:val="0000FF"/>
            <w:position w:val="6"/>
            <w:sz w:val="12"/>
          </w:rPr>
          <w:t>2</w:t>
        </w:r>
      </w:hyperlink>
      <w:r>
        <w:rPr/>
        <w:t>,</w:t>
      </w:r>
      <w:r>
        <w:rPr>
          <w:spacing w:val="-11"/>
        </w:rPr>
        <w:t> </w:t>
      </w:r>
      <w:r>
        <w:rPr/>
        <w:t>there</w:t>
      </w:r>
      <w:r>
        <w:rPr>
          <w:spacing w:val="-12"/>
        </w:rPr>
        <w:t> </w:t>
      </w:r>
      <w:r>
        <w:rPr/>
        <w:t>remains</w:t>
      </w:r>
      <w:r>
        <w:rPr>
          <w:spacing w:val="-11"/>
        </w:rPr>
        <w:t> </w:t>
      </w:r>
      <w:r>
        <w:rPr/>
        <w:t>a</w:t>
      </w:r>
      <w:r>
        <w:rPr>
          <w:spacing w:val="-11"/>
        </w:rPr>
        <w:t> </w:t>
      </w:r>
      <w:r>
        <w:rPr/>
        <w:t>lack</w:t>
      </w:r>
      <w:r>
        <w:rPr>
          <w:spacing w:val="-11"/>
        </w:rPr>
        <w:t> </w:t>
      </w:r>
      <w:r>
        <w:rPr/>
        <w:t>of</w:t>
      </w:r>
      <w:r>
        <w:rPr>
          <w:spacing w:val="-12"/>
        </w:rPr>
        <w:t> </w:t>
      </w:r>
      <w:r>
        <w:rPr/>
        <w:t>direct</w:t>
      </w:r>
      <w:r>
        <w:rPr>
          <w:spacing w:val="-11"/>
        </w:rPr>
        <w:t> </w:t>
      </w:r>
      <w:r>
        <w:rPr/>
        <w:t>investigation</w:t>
      </w:r>
      <w:r>
        <w:rPr>
          <w:spacing w:val="-11"/>
        </w:rPr>
        <w:t> </w:t>
      </w:r>
      <w:r>
        <w:rPr/>
        <w:t>into</w:t>
      </w:r>
      <w:r>
        <w:rPr>
          <w:spacing w:val="-11"/>
        </w:rPr>
        <w:t> </w:t>
      </w:r>
      <w:r>
        <w:rPr/>
        <w:t>the</w:t>
      </w:r>
      <w:r>
        <w:rPr>
          <w:spacing w:val="-12"/>
        </w:rPr>
        <w:t> </w:t>
      </w:r>
      <w:r>
        <w:rPr/>
        <w:t>optimal</w:t>
      </w:r>
      <w:r>
        <w:rPr>
          <w:spacing w:val="-11"/>
        </w:rPr>
        <w:t> </w:t>
      </w:r>
      <w:r>
        <w:rPr/>
        <w:t>creation and</w:t>
      </w:r>
      <w:r>
        <w:rPr>
          <w:spacing w:val="-4"/>
        </w:rPr>
        <w:t> </w:t>
      </w:r>
      <w:r>
        <w:rPr/>
        <w:t>presentation</w:t>
      </w:r>
      <w:r>
        <w:rPr>
          <w:spacing w:val="-4"/>
        </w:rPr>
        <w:t> </w:t>
      </w:r>
      <w:r>
        <w:rPr/>
        <w:t>methods</w:t>
      </w:r>
      <w:r>
        <w:rPr>
          <w:spacing w:val="-4"/>
        </w:rPr>
        <w:t> </w:t>
      </w:r>
      <w:r>
        <w:rPr/>
        <w:t>for</w:t>
      </w:r>
      <w:r>
        <w:rPr>
          <w:spacing w:val="-4"/>
        </w:rPr>
        <w:t> </w:t>
      </w:r>
      <w:r>
        <w:rPr/>
        <w:t>maximum</w:t>
      </w:r>
      <w:r>
        <w:rPr>
          <w:spacing w:val="-4"/>
        </w:rPr>
        <w:t> </w:t>
      </w:r>
      <w:r>
        <w:rPr/>
        <w:t>cognitive</w:t>
      </w:r>
      <w:r>
        <w:rPr>
          <w:spacing w:val="-4"/>
        </w:rPr>
        <w:t> </w:t>
      </w:r>
      <w:r>
        <w:rPr/>
        <w:t>benefit</w:t>
      </w:r>
      <w:r>
        <w:rPr>
          <w:spacing w:val="-4"/>
        </w:rPr>
        <w:t> </w:t>
      </w:r>
      <w:r>
        <w:rPr/>
        <w:t>of</w:t>
      </w:r>
      <w:r>
        <w:rPr>
          <w:spacing w:val="-4"/>
        </w:rPr>
        <w:t> </w:t>
      </w:r>
      <w:r>
        <w:rPr/>
        <w:t>BBs,</w:t>
      </w:r>
      <w:r>
        <w:rPr>
          <w:spacing w:val="-4"/>
        </w:rPr>
        <w:t> </w:t>
      </w:r>
      <w:r>
        <w:rPr/>
        <w:t>representing</w:t>
      </w:r>
      <w:r>
        <w:rPr>
          <w:spacing w:val="-4"/>
        </w:rPr>
        <w:t> </w:t>
      </w:r>
      <w:r>
        <w:rPr/>
        <w:t>a</w:t>
      </w:r>
      <w:r>
        <w:rPr>
          <w:spacing w:val="-4"/>
        </w:rPr>
        <w:t> </w:t>
      </w:r>
      <w:r>
        <w:rPr/>
        <w:t>major</w:t>
      </w:r>
      <w:r>
        <w:rPr>
          <w:spacing w:val="-4"/>
        </w:rPr>
        <w:t> </w:t>
      </w:r>
      <w:r>
        <w:rPr/>
        <w:t>gap</w:t>
      </w:r>
      <w:r>
        <w:rPr>
          <w:spacing w:val="-4"/>
        </w:rPr>
        <w:t> </w:t>
      </w:r>
      <w:r>
        <w:rPr/>
        <w:t>in</w:t>
      </w:r>
      <w:r>
        <w:rPr>
          <w:spacing w:val="-4"/>
        </w:rPr>
        <w:t> </w:t>
      </w:r>
      <w:r>
        <w:rPr/>
        <w:t>the</w:t>
      </w:r>
      <w:r>
        <w:rPr>
          <w:spacing w:val="-4"/>
        </w:rPr>
        <w:t> </w:t>
      </w:r>
      <w:r>
        <w:rPr/>
        <w:t>literature.</w:t>
      </w:r>
      <w:r>
        <w:rPr>
          <w:spacing w:val="-4"/>
        </w:rPr>
        <w:t> </w:t>
      </w:r>
      <w:r>
        <w:rPr/>
        <w:t>To </w:t>
      </w:r>
      <w:r>
        <w:rPr>
          <w:spacing w:val="-2"/>
        </w:rPr>
        <w:t>fill</w:t>
      </w:r>
      <w:r>
        <w:rPr>
          <w:spacing w:val="-6"/>
        </w:rPr>
        <w:t> </w:t>
      </w:r>
      <w:r>
        <w:rPr>
          <w:spacing w:val="-2"/>
        </w:rPr>
        <w:t>this</w:t>
      </w:r>
      <w:r>
        <w:rPr>
          <w:spacing w:val="-6"/>
        </w:rPr>
        <w:t> </w:t>
      </w:r>
      <w:r>
        <w:rPr>
          <w:spacing w:val="-2"/>
        </w:rPr>
        <w:t>gap,</w:t>
      </w:r>
      <w:r>
        <w:rPr>
          <w:spacing w:val="-6"/>
        </w:rPr>
        <w:t> </w:t>
      </w:r>
      <w:r>
        <w:rPr>
          <w:spacing w:val="-2"/>
        </w:rPr>
        <w:t>we</w:t>
      </w:r>
      <w:r>
        <w:rPr>
          <w:spacing w:val="-6"/>
        </w:rPr>
        <w:t> </w:t>
      </w:r>
      <w:r>
        <w:rPr>
          <w:spacing w:val="-2"/>
        </w:rPr>
        <w:t>experimentally</w:t>
      </w:r>
      <w:r>
        <w:rPr>
          <w:spacing w:val="-6"/>
        </w:rPr>
        <w:t> </w:t>
      </w:r>
      <w:r>
        <w:rPr>
          <w:spacing w:val="-2"/>
        </w:rPr>
        <w:t>examined</w:t>
      </w:r>
      <w:r>
        <w:rPr>
          <w:spacing w:val="-6"/>
        </w:rPr>
        <w:t> </w:t>
      </w:r>
      <w:r>
        <w:rPr>
          <w:spacing w:val="-2"/>
        </w:rPr>
        <w:t>the</w:t>
      </w:r>
      <w:r>
        <w:rPr>
          <w:spacing w:val="-6"/>
        </w:rPr>
        <w:t> </w:t>
      </w:r>
      <w:r>
        <w:rPr>
          <w:spacing w:val="-2"/>
        </w:rPr>
        <w:t>impact</w:t>
      </w:r>
      <w:r>
        <w:rPr>
          <w:spacing w:val="-6"/>
        </w:rPr>
        <w:t> </w:t>
      </w:r>
      <w:r>
        <w:rPr>
          <w:spacing w:val="-2"/>
        </w:rPr>
        <w:t>of</w:t>
      </w:r>
      <w:r>
        <w:rPr>
          <w:spacing w:val="-6"/>
        </w:rPr>
        <w:t> </w:t>
      </w:r>
      <w:r>
        <w:rPr>
          <w:spacing w:val="-2"/>
        </w:rPr>
        <w:t>four</w:t>
      </w:r>
      <w:r>
        <w:rPr>
          <w:spacing w:val="-6"/>
        </w:rPr>
        <w:t> </w:t>
      </w:r>
      <w:r>
        <w:rPr>
          <w:spacing w:val="-2"/>
        </w:rPr>
        <w:t>BB</w:t>
      </w:r>
      <w:r>
        <w:rPr>
          <w:spacing w:val="-6"/>
        </w:rPr>
        <w:t> </w:t>
      </w:r>
      <w:r>
        <w:rPr>
          <w:spacing w:val="-2"/>
        </w:rPr>
        <w:t>parameters:</w:t>
      </w:r>
      <w:r>
        <w:rPr>
          <w:spacing w:val="-6"/>
        </w:rPr>
        <w:t> </w:t>
      </w:r>
      <w:r>
        <w:rPr>
          <w:spacing w:val="-2"/>
        </w:rPr>
        <w:t>BB</w:t>
      </w:r>
      <w:r>
        <w:rPr>
          <w:spacing w:val="-6"/>
        </w:rPr>
        <w:t> </w:t>
      </w:r>
      <w:r>
        <w:rPr>
          <w:spacing w:val="-2"/>
        </w:rPr>
        <w:t>frequency,</w:t>
      </w:r>
      <w:r>
        <w:rPr>
          <w:spacing w:val="-6"/>
        </w:rPr>
        <w:t> </w:t>
      </w:r>
      <w:r>
        <w:rPr>
          <w:spacing w:val="-2"/>
        </w:rPr>
        <w:t>carrier</w:t>
      </w:r>
      <w:r>
        <w:rPr>
          <w:spacing w:val="-6"/>
        </w:rPr>
        <w:t> </w:t>
      </w:r>
      <w:r>
        <w:rPr>
          <w:spacing w:val="-2"/>
        </w:rPr>
        <w:t>tone,</w:t>
      </w:r>
      <w:r>
        <w:rPr>
          <w:spacing w:val="-6"/>
        </w:rPr>
        <w:t> </w:t>
      </w:r>
      <w:r>
        <w:rPr>
          <w:spacing w:val="-2"/>
        </w:rPr>
        <w:t>masking, </w:t>
      </w:r>
      <w:r>
        <w:rPr/>
        <w:t>and</w:t>
      </w:r>
      <w:r>
        <w:rPr>
          <w:spacing w:val="-4"/>
        </w:rPr>
        <w:t> </w:t>
      </w:r>
      <w:r>
        <w:rPr/>
        <w:t>BB</w:t>
      </w:r>
      <w:r>
        <w:rPr>
          <w:spacing w:val="-4"/>
        </w:rPr>
        <w:t> </w:t>
      </w:r>
      <w:r>
        <w:rPr/>
        <w:t>onset</w:t>
      </w:r>
      <w:r>
        <w:rPr>
          <w:spacing w:val="-4"/>
        </w:rPr>
        <w:t> </w:t>
      </w:r>
      <w:r>
        <w:rPr/>
        <w:t>time.</w:t>
      </w:r>
      <w:r>
        <w:rPr>
          <w:spacing w:val="-4"/>
        </w:rPr>
        <w:t> </w:t>
      </w:r>
      <w:r>
        <w:rPr/>
        <w:t>First,</w:t>
      </w:r>
      <w:r>
        <w:rPr>
          <w:spacing w:val="-4"/>
        </w:rPr>
        <w:t> </w:t>
      </w:r>
      <w:r>
        <w:rPr/>
        <w:t>BB</w:t>
      </w:r>
      <w:r>
        <w:rPr>
          <w:spacing w:val="-4"/>
        </w:rPr>
        <w:t> </w:t>
      </w:r>
      <w:r>
        <w:rPr/>
        <w:t>frequency</w:t>
      </w:r>
      <w:r>
        <w:rPr>
          <w:spacing w:val="-4"/>
        </w:rPr>
        <w:t> </w:t>
      </w:r>
      <w:r>
        <w:rPr/>
        <w:t>refers</w:t>
      </w:r>
      <w:r>
        <w:rPr>
          <w:spacing w:val="-4"/>
        </w:rPr>
        <w:t> </w:t>
      </w:r>
      <w:r>
        <w:rPr/>
        <w:t>to</w:t>
      </w:r>
      <w:r>
        <w:rPr>
          <w:spacing w:val="-4"/>
        </w:rPr>
        <w:t> </w:t>
      </w:r>
      <w:r>
        <w:rPr/>
        <w:t>the</w:t>
      </w:r>
      <w:r>
        <w:rPr>
          <w:spacing w:val="-4"/>
        </w:rPr>
        <w:t> </w:t>
      </w:r>
      <w:r>
        <w:rPr/>
        <w:t>frequency</w:t>
      </w:r>
      <w:r>
        <w:rPr>
          <w:spacing w:val="-4"/>
        </w:rPr>
        <w:t> </w:t>
      </w:r>
      <w:r>
        <w:rPr/>
        <w:t>of</w:t>
      </w:r>
      <w:r>
        <w:rPr>
          <w:spacing w:val="-4"/>
        </w:rPr>
        <w:t> </w:t>
      </w:r>
      <w:r>
        <w:rPr/>
        <w:t>the</w:t>
      </w:r>
      <w:r>
        <w:rPr>
          <w:spacing w:val="-4"/>
        </w:rPr>
        <w:t> </w:t>
      </w:r>
      <w:r>
        <w:rPr/>
        <w:t>beat</w:t>
      </w:r>
      <w:r>
        <w:rPr>
          <w:spacing w:val="-4"/>
        </w:rPr>
        <w:t> </w:t>
      </w:r>
      <w:r>
        <w:rPr/>
        <w:t>after</w:t>
      </w:r>
      <w:r>
        <w:rPr>
          <w:spacing w:val="-4"/>
        </w:rPr>
        <w:t> </w:t>
      </w:r>
      <w:r>
        <w:rPr/>
        <w:t>two</w:t>
      </w:r>
      <w:r>
        <w:rPr>
          <w:spacing w:val="-4"/>
        </w:rPr>
        <w:t> </w:t>
      </w:r>
      <w:r>
        <w:rPr/>
        <w:t>tones</w:t>
      </w:r>
      <w:r>
        <w:rPr>
          <w:spacing w:val="-4"/>
        </w:rPr>
        <w:t> </w:t>
      </w:r>
      <w:r>
        <w:rPr/>
        <w:t>are</w:t>
      </w:r>
      <w:r>
        <w:rPr>
          <w:spacing w:val="-4"/>
        </w:rPr>
        <w:t> </w:t>
      </w:r>
      <w:r>
        <w:rPr/>
        <w:t>integrated,</w:t>
      </w:r>
      <w:r>
        <w:rPr>
          <w:spacing w:val="-4"/>
        </w:rPr>
        <w:t> </w:t>
      </w:r>
      <w:r>
        <w:rPr/>
        <w:t>which should determine the frequency of brain entrainment. This frequency usually ranges from 4 to 40 Hz, roughly corresponding to the range of theta to gamma neuronal oscillations in the brain. Except for research on which cognitive states are related to specific brain frequencies, there is little guidance on which BB frequencies are optimal</w:t>
      </w:r>
      <w:r>
        <w:rPr>
          <w:spacing w:val="-2"/>
        </w:rPr>
        <w:t> </w:t>
      </w:r>
      <w:r>
        <w:rPr/>
        <w:t>for</w:t>
      </w:r>
      <w:r>
        <w:rPr>
          <w:spacing w:val="-2"/>
        </w:rPr>
        <w:t> </w:t>
      </w:r>
      <w:r>
        <w:rPr/>
        <w:t>cognitive</w:t>
      </w:r>
      <w:r>
        <w:rPr>
          <w:spacing w:val="-2"/>
        </w:rPr>
        <w:t> </w:t>
      </w:r>
      <w:r>
        <w:rPr/>
        <w:t>performance</w:t>
      </w:r>
      <w:r>
        <w:rPr>
          <w:spacing w:val="-2"/>
        </w:rPr>
        <w:t> </w:t>
      </w:r>
      <w:r>
        <w:rPr/>
        <w:t>improvement.</w:t>
      </w:r>
      <w:r>
        <w:rPr>
          <w:spacing w:val="-2"/>
        </w:rPr>
        <w:t> </w:t>
      </w:r>
      <w:r>
        <w:rPr/>
        <w:t>Studies</w:t>
      </w:r>
      <w:r>
        <w:rPr>
          <w:spacing w:val="-2"/>
        </w:rPr>
        <w:t> </w:t>
      </w:r>
      <w:r>
        <w:rPr/>
        <w:t>assessing</w:t>
      </w:r>
      <w:r>
        <w:rPr>
          <w:spacing w:val="-2"/>
        </w:rPr>
        <w:t> </w:t>
      </w:r>
      <w:r>
        <w:rPr/>
        <w:t>attention</w:t>
      </w:r>
      <w:r>
        <w:rPr>
          <w:spacing w:val="-2"/>
        </w:rPr>
        <w:t> </w:t>
      </w:r>
      <w:r>
        <w:rPr/>
        <w:t>and</w:t>
      </w:r>
      <w:r>
        <w:rPr>
          <w:spacing w:val="-2"/>
        </w:rPr>
        <w:t> </w:t>
      </w:r>
      <w:r>
        <w:rPr/>
        <w:t>BBs</w:t>
      </w:r>
      <w:r>
        <w:rPr>
          <w:spacing w:val="-2"/>
        </w:rPr>
        <w:t> </w:t>
      </w:r>
      <w:r>
        <w:rPr/>
        <w:t>have</w:t>
      </w:r>
      <w:r>
        <w:rPr>
          <w:spacing w:val="-2"/>
        </w:rPr>
        <w:t> </w:t>
      </w:r>
      <w:r>
        <w:rPr/>
        <w:t>used</w:t>
      </w:r>
      <w:r>
        <w:rPr>
          <w:spacing w:val="-2"/>
        </w:rPr>
        <w:t> </w:t>
      </w:r>
      <w:r>
        <w:rPr/>
        <w:t>a</w:t>
      </w:r>
      <w:r>
        <w:rPr>
          <w:spacing w:val="-2"/>
        </w:rPr>
        <w:t> </w:t>
      </w:r>
      <w:r>
        <w:rPr/>
        <w:t>range</w:t>
      </w:r>
      <w:r>
        <w:rPr>
          <w:spacing w:val="-2"/>
        </w:rPr>
        <w:t> </w:t>
      </w:r>
      <w:r>
        <w:rPr/>
        <w:t>of</w:t>
      </w:r>
      <w:r>
        <w:rPr>
          <w:spacing w:val="-2"/>
        </w:rPr>
        <w:t> </w:t>
      </w:r>
      <w:r>
        <w:rPr/>
        <w:t>BB frequencies, including theta (7 Hz), alpha (10 Hz), beta (13-21 Hz), gamma (40 Hz), as well as combinations of frequencies (alpha/theta, theta/beta, theta/delta), with beta frequency and gamma frequency being the most common</w:t>
      </w:r>
      <w:r>
        <w:rPr>
          <w:spacing w:val="-2"/>
        </w:rPr>
        <w:t> </w:t>
      </w:r>
      <w:r>
        <w:rPr/>
        <w:t>(see</w:t>
      </w:r>
      <w:r>
        <w:rPr>
          <w:spacing w:val="-2"/>
        </w:rPr>
        <w:t> </w:t>
      </w:r>
      <w:r>
        <w:rPr/>
        <w:t>Table</w:t>
      </w:r>
      <w:r>
        <w:rPr>
          <w:spacing w:val="-2"/>
        </w:rPr>
        <w:t> </w:t>
      </w:r>
      <w:hyperlink w:history="true" w:anchor="_bookmark0">
        <w:r>
          <w:rPr>
            <w:color w:val="0000FF"/>
          </w:rPr>
          <w:t>1</w:t>
        </w:r>
      </w:hyperlink>
      <w:r>
        <w:rPr/>
        <w:t>).</w:t>
      </w:r>
      <w:r>
        <w:rPr>
          <w:spacing w:val="-2"/>
        </w:rPr>
        <w:t> </w:t>
      </w:r>
      <w:r>
        <w:rPr/>
        <w:t>Considering</w:t>
      </w:r>
      <w:r>
        <w:rPr>
          <w:spacing w:val="-2"/>
        </w:rPr>
        <w:t> </w:t>
      </w:r>
      <w:r>
        <w:rPr/>
        <w:t>that</w:t>
      </w:r>
      <w:r>
        <w:rPr>
          <w:spacing w:val="-2"/>
        </w:rPr>
        <w:t> </w:t>
      </w:r>
      <w:r>
        <w:rPr/>
        <w:t>beta</w:t>
      </w:r>
      <w:r>
        <w:rPr>
          <w:spacing w:val="-2"/>
        </w:rPr>
        <w:t> </w:t>
      </w:r>
      <w:r>
        <w:rPr/>
        <w:t>and</w:t>
      </w:r>
      <w:r>
        <w:rPr>
          <w:spacing w:val="-2"/>
        </w:rPr>
        <w:t> </w:t>
      </w:r>
      <w:r>
        <w:rPr/>
        <w:t>gamma</w:t>
      </w:r>
      <w:r>
        <w:rPr>
          <w:spacing w:val="-2"/>
        </w:rPr>
        <w:t> </w:t>
      </w:r>
      <w:r>
        <w:rPr/>
        <w:t>brainwaves</w:t>
      </w:r>
      <w:r>
        <w:rPr>
          <w:spacing w:val="-2"/>
        </w:rPr>
        <w:t> </w:t>
      </w:r>
      <w:r>
        <w:rPr/>
        <w:t>are</w:t>
      </w:r>
      <w:r>
        <w:rPr>
          <w:spacing w:val="-2"/>
        </w:rPr>
        <w:t> </w:t>
      </w:r>
      <w:r>
        <w:rPr/>
        <w:t>correlated</w:t>
      </w:r>
      <w:r>
        <w:rPr>
          <w:spacing w:val="-2"/>
        </w:rPr>
        <w:t> </w:t>
      </w:r>
      <w:r>
        <w:rPr/>
        <w:t>with</w:t>
      </w:r>
      <w:r>
        <w:rPr>
          <w:spacing w:val="-2"/>
        </w:rPr>
        <w:t> </w:t>
      </w:r>
      <w:r>
        <w:rPr/>
        <w:t>alertness</w:t>
      </w:r>
      <w:r>
        <w:rPr>
          <w:spacing w:val="-2"/>
        </w:rPr>
        <w:t> </w:t>
      </w:r>
      <w:r>
        <w:rPr/>
        <w:t>and</w:t>
      </w:r>
      <w:r>
        <w:rPr>
          <w:spacing w:val="-2"/>
        </w:rPr>
        <w:t> </w:t>
      </w:r>
      <w:r>
        <w:rPr/>
        <w:t>focus</w:t>
      </w:r>
      <w:hyperlink w:history="true" w:anchor="_bookmark23">
        <w:r>
          <w:rPr>
            <w:color w:val="0000FF"/>
            <w:position w:val="6"/>
            <w:sz w:val="12"/>
          </w:rPr>
          <w:t>19</w:t>
        </w:r>
      </w:hyperlink>
      <w:r>
        <w:rPr/>
        <w:t>, we compared the effects of gamma and beta BBs on vigilance (and EEG entrainment).</w:t>
      </w:r>
    </w:p>
    <w:p>
      <w:pPr>
        <w:pStyle w:val="BodyText"/>
        <w:spacing w:line="230" w:lineRule="auto" w:before="11"/>
        <w:ind w:right="111" w:firstLine="240"/>
        <w:jc w:val="both"/>
      </w:pPr>
      <w:r>
        <w:rPr/>
        <w:t>Second,</w:t>
      </w:r>
      <w:r>
        <w:rPr>
          <w:spacing w:val="-9"/>
        </w:rPr>
        <w:t> </w:t>
      </w:r>
      <w:r>
        <w:rPr/>
        <w:t>carrier</w:t>
      </w:r>
      <w:r>
        <w:rPr>
          <w:spacing w:val="-9"/>
        </w:rPr>
        <w:t> </w:t>
      </w:r>
      <w:r>
        <w:rPr/>
        <w:t>tone</w:t>
      </w:r>
      <w:r>
        <w:rPr>
          <w:spacing w:val="-9"/>
        </w:rPr>
        <w:t> </w:t>
      </w:r>
      <w:r>
        <w:rPr/>
        <w:t>is</w:t>
      </w:r>
      <w:r>
        <w:rPr>
          <w:spacing w:val="-9"/>
        </w:rPr>
        <w:t> </w:t>
      </w:r>
      <w:r>
        <w:rPr/>
        <w:t>the</w:t>
      </w:r>
      <w:r>
        <w:rPr>
          <w:spacing w:val="-9"/>
        </w:rPr>
        <w:t> </w:t>
      </w:r>
      <w:r>
        <w:rPr/>
        <w:t>pitch</w:t>
      </w:r>
      <w:r>
        <w:rPr>
          <w:spacing w:val="-9"/>
        </w:rPr>
        <w:t> </w:t>
      </w:r>
      <w:r>
        <w:rPr/>
        <w:t>perceived</w:t>
      </w:r>
      <w:r>
        <w:rPr>
          <w:spacing w:val="-9"/>
        </w:rPr>
        <w:t> </w:t>
      </w:r>
      <w:r>
        <w:rPr/>
        <w:t>during</w:t>
      </w:r>
      <w:r>
        <w:rPr>
          <w:spacing w:val="-9"/>
        </w:rPr>
        <w:t> </w:t>
      </w:r>
      <w:r>
        <w:rPr/>
        <w:t>BB</w:t>
      </w:r>
      <w:r>
        <w:rPr>
          <w:spacing w:val="-9"/>
        </w:rPr>
        <w:t> </w:t>
      </w:r>
      <w:r>
        <w:rPr/>
        <w:t>exposure.</w:t>
      </w:r>
      <w:r>
        <w:rPr>
          <w:spacing w:val="-9"/>
        </w:rPr>
        <w:t> </w:t>
      </w:r>
      <w:r>
        <w:rPr/>
        <w:t>It</w:t>
      </w:r>
      <w:r>
        <w:rPr>
          <w:spacing w:val="-9"/>
        </w:rPr>
        <w:t> </w:t>
      </w:r>
      <w:r>
        <w:rPr/>
        <w:t>is</w:t>
      </w:r>
      <w:r>
        <w:rPr>
          <w:spacing w:val="-9"/>
        </w:rPr>
        <w:t> </w:t>
      </w:r>
      <w:r>
        <w:rPr/>
        <w:t>a</w:t>
      </w:r>
      <w:r>
        <w:rPr>
          <w:spacing w:val="-9"/>
        </w:rPr>
        <w:t> </w:t>
      </w:r>
      <w:r>
        <w:rPr/>
        <w:t>tone</w:t>
      </w:r>
      <w:r>
        <w:rPr>
          <w:spacing w:val="-9"/>
        </w:rPr>
        <w:t> </w:t>
      </w:r>
      <w:r>
        <w:rPr/>
        <w:t>created</w:t>
      </w:r>
      <w:r>
        <w:rPr>
          <w:spacing w:val="-9"/>
        </w:rPr>
        <w:t> </w:t>
      </w:r>
      <w:r>
        <w:rPr/>
        <w:t>through</w:t>
      </w:r>
      <w:r>
        <w:rPr>
          <w:spacing w:val="-9"/>
        </w:rPr>
        <w:t> </w:t>
      </w:r>
      <w:r>
        <w:rPr/>
        <w:t>neural</w:t>
      </w:r>
      <w:r>
        <w:rPr>
          <w:spacing w:val="-9"/>
        </w:rPr>
        <w:t> </w:t>
      </w:r>
      <w:r>
        <w:rPr/>
        <w:t>processing when the two separate frequencies are combined into one. The choice of carrier tone potentially affects the </w:t>
      </w:r>
      <w:r>
        <w:rPr>
          <w:spacing w:val="-2"/>
        </w:rPr>
        <w:t>perception</w:t>
      </w:r>
      <w:r>
        <w:rPr>
          <w:spacing w:val="-7"/>
        </w:rPr>
        <w:t> </w:t>
      </w:r>
      <w:r>
        <w:rPr>
          <w:spacing w:val="-2"/>
        </w:rPr>
        <w:t>and</w:t>
      </w:r>
      <w:r>
        <w:rPr>
          <w:spacing w:val="-7"/>
        </w:rPr>
        <w:t> </w:t>
      </w:r>
      <w:r>
        <w:rPr>
          <w:spacing w:val="-2"/>
        </w:rPr>
        <w:t>effectiveness</w:t>
      </w:r>
      <w:r>
        <w:rPr>
          <w:spacing w:val="-7"/>
        </w:rPr>
        <w:t> </w:t>
      </w:r>
      <w:r>
        <w:rPr>
          <w:spacing w:val="-2"/>
        </w:rPr>
        <w:t>of</w:t>
      </w:r>
      <w:r>
        <w:rPr>
          <w:spacing w:val="-7"/>
        </w:rPr>
        <w:t> </w:t>
      </w:r>
      <w:r>
        <w:rPr>
          <w:spacing w:val="-2"/>
        </w:rPr>
        <w:t>BBs.</w:t>
      </w:r>
      <w:r>
        <w:rPr>
          <w:spacing w:val="-7"/>
        </w:rPr>
        <w:t> </w:t>
      </w:r>
      <w:r>
        <w:rPr>
          <w:spacing w:val="-2"/>
        </w:rPr>
        <w:t>One</w:t>
      </w:r>
      <w:r>
        <w:rPr>
          <w:spacing w:val="-7"/>
        </w:rPr>
        <w:t> </w:t>
      </w:r>
      <w:r>
        <w:rPr>
          <w:spacing w:val="-2"/>
        </w:rPr>
        <w:t>study</w:t>
      </w:r>
      <w:hyperlink w:history="true" w:anchor="_bookmark24">
        <w:r>
          <w:rPr>
            <w:color w:val="0000FF"/>
            <w:spacing w:val="-2"/>
            <w:position w:val="6"/>
            <w:sz w:val="12"/>
          </w:rPr>
          <w:t>20</w:t>
        </w:r>
      </w:hyperlink>
      <w:r>
        <w:rPr>
          <w:color w:val="0000FF"/>
          <w:spacing w:val="8"/>
          <w:position w:val="6"/>
          <w:sz w:val="12"/>
        </w:rPr>
        <w:t> </w:t>
      </w:r>
      <w:r>
        <w:rPr>
          <w:spacing w:val="-2"/>
        </w:rPr>
        <w:t>suggested</w:t>
      </w:r>
      <w:r>
        <w:rPr>
          <w:spacing w:val="-7"/>
        </w:rPr>
        <w:t> </w:t>
      </w:r>
      <w:r>
        <w:rPr>
          <w:spacing w:val="-2"/>
        </w:rPr>
        <w:t>that</w:t>
      </w:r>
      <w:r>
        <w:rPr>
          <w:spacing w:val="-7"/>
        </w:rPr>
        <w:t> </w:t>
      </w:r>
      <w:r>
        <w:rPr>
          <w:spacing w:val="-2"/>
        </w:rPr>
        <w:t>BBs</w:t>
      </w:r>
      <w:r>
        <w:rPr>
          <w:spacing w:val="-7"/>
        </w:rPr>
        <w:t> </w:t>
      </w:r>
      <w:r>
        <w:rPr>
          <w:spacing w:val="-2"/>
        </w:rPr>
        <w:t>are</w:t>
      </w:r>
      <w:r>
        <w:rPr>
          <w:spacing w:val="-7"/>
        </w:rPr>
        <w:t> </w:t>
      </w:r>
      <w:r>
        <w:rPr>
          <w:spacing w:val="-2"/>
        </w:rPr>
        <w:t>best</w:t>
      </w:r>
      <w:r>
        <w:rPr>
          <w:spacing w:val="-7"/>
        </w:rPr>
        <w:t> </w:t>
      </w:r>
      <w:r>
        <w:rPr>
          <w:spacing w:val="-2"/>
        </w:rPr>
        <w:t>perceived</w:t>
      </w:r>
      <w:r>
        <w:rPr>
          <w:spacing w:val="-7"/>
        </w:rPr>
        <w:t> </w:t>
      </w:r>
      <w:r>
        <w:rPr>
          <w:spacing w:val="-2"/>
        </w:rPr>
        <w:t>at</w:t>
      </w:r>
      <w:r>
        <w:rPr>
          <w:spacing w:val="-7"/>
        </w:rPr>
        <w:t> </w:t>
      </w:r>
      <w:r>
        <w:rPr>
          <w:spacing w:val="-2"/>
        </w:rPr>
        <w:t>400</w:t>
      </w:r>
      <w:r>
        <w:rPr>
          <w:spacing w:val="-7"/>
        </w:rPr>
        <w:t> </w:t>
      </w:r>
      <w:r>
        <w:rPr>
          <w:spacing w:val="-2"/>
        </w:rPr>
        <w:t>Hz.</w:t>
      </w:r>
      <w:r>
        <w:rPr>
          <w:spacing w:val="-7"/>
        </w:rPr>
        <w:t> </w:t>
      </w:r>
      <w:r>
        <w:rPr>
          <w:spacing w:val="-2"/>
        </w:rPr>
        <w:t>In</w:t>
      </w:r>
      <w:r>
        <w:rPr>
          <w:spacing w:val="-7"/>
        </w:rPr>
        <w:t> </w:t>
      </w:r>
      <w:r>
        <w:rPr>
          <w:spacing w:val="-2"/>
        </w:rPr>
        <w:t>the</w:t>
      </w:r>
      <w:r>
        <w:rPr>
          <w:spacing w:val="-7"/>
        </w:rPr>
        <w:t> </w:t>
      </w:r>
      <w:r>
        <w:rPr>
          <w:spacing w:val="-2"/>
        </w:rPr>
        <w:t>attention </w:t>
      </w:r>
      <w:r>
        <w:rPr/>
        <w:t>literature,</w:t>
      </w:r>
      <w:r>
        <w:rPr>
          <w:spacing w:val="-12"/>
        </w:rPr>
        <w:t> </w:t>
      </w:r>
      <w:r>
        <w:rPr/>
        <w:t>carrier</w:t>
      </w:r>
      <w:r>
        <w:rPr>
          <w:spacing w:val="-11"/>
        </w:rPr>
        <w:t> </w:t>
      </w:r>
      <w:r>
        <w:rPr/>
        <w:t>tones</w:t>
      </w:r>
      <w:r>
        <w:rPr>
          <w:spacing w:val="-11"/>
        </w:rPr>
        <w:t> </w:t>
      </w:r>
      <w:r>
        <w:rPr/>
        <w:t>have</w:t>
      </w:r>
      <w:r>
        <w:rPr>
          <w:spacing w:val="-11"/>
        </w:rPr>
        <w:t> </w:t>
      </w:r>
      <w:r>
        <w:rPr/>
        <w:t>ranged</w:t>
      </w:r>
      <w:r>
        <w:rPr>
          <w:spacing w:val="-12"/>
        </w:rPr>
        <w:t> </w:t>
      </w:r>
      <w:r>
        <w:rPr/>
        <w:t>from</w:t>
      </w:r>
      <w:r>
        <w:rPr>
          <w:spacing w:val="-11"/>
        </w:rPr>
        <w:t> </w:t>
      </w:r>
      <w:r>
        <w:rPr/>
        <w:t>100</w:t>
      </w:r>
      <w:r>
        <w:rPr>
          <w:spacing w:val="-11"/>
        </w:rPr>
        <w:t> </w:t>
      </w:r>
      <w:r>
        <w:rPr/>
        <w:t>to</w:t>
      </w:r>
      <w:r>
        <w:rPr>
          <w:spacing w:val="-11"/>
        </w:rPr>
        <w:t> </w:t>
      </w:r>
      <w:r>
        <w:rPr/>
        <w:t>460</w:t>
      </w:r>
      <w:r>
        <w:rPr>
          <w:spacing w:val="-12"/>
        </w:rPr>
        <w:t> </w:t>
      </w:r>
      <w:r>
        <w:rPr/>
        <w:t>Hz</w:t>
      </w:r>
      <w:r>
        <w:rPr>
          <w:spacing w:val="-11"/>
        </w:rPr>
        <w:t> </w:t>
      </w:r>
      <w:r>
        <w:rPr/>
        <w:t>(see</w:t>
      </w:r>
      <w:r>
        <w:rPr>
          <w:spacing w:val="-11"/>
        </w:rPr>
        <w:t> </w:t>
      </w:r>
      <w:r>
        <w:rPr/>
        <w:t>Table</w:t>
      </w:r>
      <w:r>
        <w:rPr>
          <w:spacing w:val="-11"/>
        </w:rPr>
        <w:t> </w:t>
      </w:r>
      <w:hyperlink w:history="true" w:anchor="_bookmark0">
        <w:r>
          <w:rPr>
            <w:color w:val="0000FF"/>
          </w:rPr>
          <w:t>1</w:t>
        </w:r>
      </w:hyperlink>
      <w:r>
        <w:rPr/>
        <w:t>).</w:t>
      </w:r>
      <w:r>
        <w:rPr>
          <w:spacing w:val="-12"/>
        </w:rPr>
        <w:t> </w:t>
      </w:r>
      <w:r>
        <w:rPr/>
        <w:t>In</w:t>
      </w:r>
      <w:r>
        <w:rPr>
          <w:spacing w:val="-11"/>
        </w:rPr>
        <w:t> </w:t>
      </w:r>
      <w:r>
        <w:rPr/>
        <w:t>the</w:t>
      </w:r>
      <w:r>
        <w:rPr>
          <w:spacing w:val="-11"/>
        </w:rPr>
        <w:t> </w:t>
      </w:r>
      <w:r>
        <w:rPr/>
        <w:t>present</w:t>
      </w:r>
      <w:r>
        <w:rPr>
          <w:spacing w:val="-11"/>
        </w:rPr>
        <w:t> </w:t>
      </w:r>
      <w:r>
        <w:rPr/>
        <w:t>study,</w:t>
      </w:r>
      <w:r>
        <w:rPr>
          <w:spacing w:val="-12"/>
        </w:rPr>
        <w:t> </w:t>
      </w:r>
      <w:r>
        <w:rPr/>
        <w:t>we</w:t>
      </w:r>
      <w:r>
        <w:rPr>
          <w:spacing w:val="-11"/>
        </w:rPr>
        <w:t> </w:t>
      </w:r>
      <w:r>
        <w:rPr/>
        <w:t>compared</w:t>
      </w:r>
      <w:r>
        <w:rPr>
          <w:spacing w:val="-11"/>
        </w:rPr>
        <w:t> </w:t>
      </w:r>
      <w:r>
        <w:rPr/>
        <w:t>340</w:t>
      </w:r>
      <w:r>
        <w:rPr>
          <w:spacing w:val="-11"/>
        </w:rPr>
        <w:t> </w:t>
      </w:r>
      <w:r>
        <w:rPr/>
        <w:t>and 400 Hz carrier tones based on our review of the literature (see Table </w:t>
      </w:r>
      <w:hyperlink w:history="true" w:anchor="_bookmark0">
        <w:r>
          <w:rPr>
            <w:color w:val="0000FF"/>
          </w:rPr>
          <w:t>1</w:t>
        </w:r>
      </w:hyperlink>
      <w:r>
        <w:rPr/>
        <w:t>).</w:t>
      </w:r>
    </w:p>
    <w:p>
      <w:pPr>
        <w:pStyle w:val="BodyText"/>
        <w:spacing w:line="230" w:lineRule="auto" w:before="3"/>
        <w:ind w:right="111" w:firstLine="240"/>
        <w:jc w:val="both"/>
      </w:pPr>
      <w:r>
        <w:rPr/>
        <w:t>Third, masking BBs involves adding background noise, which can be white noise, pink noise, music, or nature</w:t>
      </w:r>
      <w:r>
        <w:rPr>
          <w:spacing w:val="-1"/>
        </w:rPr>
        <w:t> </w:t>
      </w:r>
      <w:r>
        <w:rPr/>
        <w:t>sounds.</w:t>
      </w:r>
      <w:r>
        <w:rPr>
          <w:spacing w:val="-1"/>
        </w:rPr>
        <w:t> </w:t>
      </w:r>
      <w:r>
        <w:rPr/>
        <w:t>Consistent</w:t>
      </w:r>
      <w:r>
        <w:rPr>
          <w:spacing w:val="-1"/>
        </w:rPr>
        <w:t> </w:t>
      </w:r>
      <w:r>
        <w:rPr/>
        <w:t>with</w:t>
      </w:r>
      <w:r>
        <w:rPr>
          <w:spacing w:val="-1"/>
        </w:rPr>
        <w:t> </w:t>
      </w:r>
      <w:r>
        <w:rPr/>
        <w:t>evidence</w:t>
      </w:r>
      <w:r>
        <w:rPr>
          <w:spacing w:val="-1"/>
        </w:rPr>
        <w:t> </w:t>
      </w:r>
      <w:r>
        <w:rPr/>
        <w:t>that</w:t>
      </w:r>
      <w:r>
        <w:rPr>
          <w:spacing w:val="-1"/>
        </w:rPr>
        <w:t> </w:t>
      </w:r>
      <w:r>
        <w:rPr/>
        <w:t>noise</w:t>
      </w:r>
      <w:r>
        <w:rPr>
          <w:spacing w:val="-1"/>
        </w:rPr>
        <w:t> </w:t>
      </w:r>
      <w:r>
        <w:rPr/>
        <w:t>enhances</w:t>
      </w:r>
      <w:r>
        <w:rPr>
          <w:spacing w:val="-1"/>
        </w:rPr>
        <w:t> </w:t>
      </w:r>
      <w:r>
        <w:rPr/>
        <w:t>the</w:t>
      </w:r>
      <w:r>
        <w:rPr>
          <w:spacing w:val="-1"/>
        </w:rPr>
        <w:t> </w:t>
      </w:r>
      <w:r>
        <w:rPr/>
        <w:t>perception</w:t>
      </w:r>
      <w:r>
        <w:rPr>
          <w:spacing w:val="-1"/>
        </w:rPr>
        <w:t> </w:t>
      </w:r>
      <w:r>
        <w:rPr/>
        <w:t>of</w:t>
      </w:r>
      <w:r>
        <w:rPr>
          <w:spacing w:val="-1"/>
        </w:rPr>
        <w:t> </w:t>
      </w:r>
      <w:r>
        <w:rPr/>
        <w:t>BBs</w:t>
      </w:r>
      <w:hyperlink w:history="true" w:anchor="_bookmark7">
        <w:r>
          <w:rPr>
            <w:color w:val="0000FF"/>
            <w:position w:val="6"/>
            <w:sz w:val="12"/>
          </w:rPr>
          <w:t>2</w:t>
        </w:r>
      </w:hyperlink>
      <w:r>
        <w:rPr/>
        <w:t>,</w:t>
      </w:r>
      <w:r>
        <w:rPr>
          <w:spacing w:val="-1"/>
        </w:rPr>
        <w:t> </w:t>
      </w:r>
      <w:r>
        <w:rPr/>
        <w:t>our</w:t>
      </w:r>
      <w:r>
        <w:rPr>
          <w:spacing w:val="-1"/>
        </w:rPr>
        <w:t> </w:t>
      </w:r>
      <w:r>
        <w:rPr/>
        <w:t>review</w:t>
      </w:r>
      <w:r>
        <w:rPr>
          <w:spacing w:val="-1"/>
        </w:rPr>
        <w:t> </w:t>
      </w:r>
      <w:r>
        <w:rPr/>
        <w:t>of</w:t>
      </w:r>
      <w:r>
        <w:rPr>
          <w:spacing w:val="-1"/>
        </w:rPr>
        <w:t> </w:t>
      </w:r>
      <w:r>
        <w:rPr/>
        <w:t>the</w:t>
      </w:r>
      <w:r>
        <w:rPr>
          <w:spacing w:val="-1"/>
        </w:rPr>
        <w:t> </w:t>
      </w:r>
      <w:r>
        <w:rPr/>
        <w:t>BB</w:t>
      </w:r>
      <w:r>
        <w:rPr>
          <w:spacing w:val="-1"/>
        </w:rPr>
        <w:t> </w:t>
      </w:r>
      <w:r>
        <w:rPr/>
        <w:t>and attention</w:t>
      </w:r>
      <w:r>
        <w:rPr>
          <w:spacing w:val="-9"/>
        </w:rPr>
        <w:t> </w:t>
      </w:r>
      <w:r>
        <w:rPr/>
        <w:t>literature</w:t>
      </w:r>
      <w:r>
        <w:rPr>
          <w:spacing w:val="-9"/>
        </w:rPr>
        <w:t> </w:t>
      </w:r>
      <w:r>
        <w:rPr/>
        <w:t>(see</w:t>
      </w:r>
      <w:r>
        <w:rPr>
          <w:spacing w:val="-9"/>
        </w:rPr>
        <w:t> </w:t>
      </w:r>
      <w:r>
        <w:rPr/>
        <w:t>Table</w:t>
      </w:r>
      <w:r>
        <w:rPr>
          <w:spacing w:val="-9"/>
        </w:rPr>
        <w:t> </w:t>
      </w:r>
      <w:hyperlink w:history="true" w:anchor="_bookmark0">
        <w:r>
          <w:rPr>
            <w:color w:val="0000FF"/>
          </w:rPr>
          <w:t>1</w:t>
        </w:r>
      </w:hyperlink>
      <w:r>
        <w:rPr/>
        <w:t>)</w:t>
      </w:r>
      <w:r>
        <w:rPr>
          <w:spacing w:val="-9"/>
        </w:rPr>
        <w:t> </w:t>
      </w:r>
      <w:r>
        <w:rPr/>
        <w:t>suggested</w:t>
      </w:r>
      <w:r>
        <w:rPr>
          <w:spacing w:val="-9"/>
        </w:rPr>
        <w:t> </w:t>
      </w:r>
      <w:r>
        <w:rPr/>
        <w:t>that</w:t>
      </w:r>
      <w:r>
        <w:rPr>
          <w:spacing w:val="-9"/>
        </w:rPr>
        <w:t> </w:t>
      </w:r>
      <w:r>
        <w:rPr/>
        <w:t>studies</w:t>
      </w:r>
      <w:r>
        <w:rPr>
          <w:spacing w:val="-9"/>
        </w:rPr>
        <w:t> </w:t>
      </w:r>
      <w:r>
        <w:rPr/>
        <w:t>that</w:t>
      </w:r>
      <w:r>
        <w:rPr>
          <w:spacing w:val="-9"/>
        </w:rPr>
        <w:t> </w:t>
      </w:r>
      <w:r>
        <w:rPr/>
        <w:t>use</w:t>
      </w:r>
      <w:r>
        <w:rPr>
          <w:spacing w:val="-9"/>
        </w:rPr>
        <w:t> </w:t>
      </w:r>
      <w:r>
        <w:rPr/>
        <w:t>no</w:t>
      </w:r>
      <w:r>
        <w:rPr>
          <w:spacing w:val="-9"/>
        </w:rPr>
        <w:t> </w:t>
      </w:r>
      <w:r>
        <w:rPr/>
        <w:t>masking</w:t>
      </w:r>
      <w:r>
        <w:rPr>
          <w:spacing w:val="-9"/>
        </w:rPr>
        <w:t> </w:t>
      </w:r>
      <w:r>
        <w:rPr/>
        <w:t>tend</w:t>
      </w:r>
      <w:r>
        <w:rPr>
          <w:spacing w:val="-9"/>
        </w:rPr>
        <w:t> </w:t>
      </w:r>
      <w:r>
        <w:rPr/>
        <w:t>to</w:t>
      </w:r>
      <w:r>
        <w:rPr>
          <w:spacing w:val="-9"/>
        </w:rPr>
        <w:t> </w:t>
      </w:r>
      <w:r>
        <w:rPr/>
        <w:t>find</w:t>
      </w:r>
      <w:r>
        <w:rPr>
          <w:spacing w:val="-9"/>
        </w:rPr>
        <w:t> </w:t>
      </w:r>
      <w:r>
        <w:rPr/>
        <w:t>null</w:t>
      </w:r>
      <w:r>
        <w:rPr>
          <w:spacing w:val="-9"/>
        </w:rPr>
        <w:t> </w:t>
      </w:r>
      <w:r>
        <w:rPr/>
        <w:t>results</w:t>
      </w:r>
      <w:r>
        <w:rPr>
          <w:spacing w:val="-9"/>
        </w:rPr>
        <w:t> </w:t>
      </w:r>
      <w:r>
        <w:rPr/>
        <w:t>while</w:t>
      </w:r>
      <w:r>
        <w:rPr>
          <w:spacing w:val="-9"/>
        </w:rPr>
        <w:t> </w:t>
      </w:r>
      <w:r>
        <w:rPr/>
        <w:t>papers that add noise show improved attentional performance; white noise is the most commonly used</w:t>
      </w:r>
      <w:hyperlink w:history="true" w:anchor="_bookmark6">
        <w:r>
          <w:rPr>
            <w:color w:val="0000FF"/>
            <w:position w:val="6"/>
            <w:sz w:val="12"/>
          </w:rPr>
          <w:t>1</w:t>
        </w:r>
      </w:hyperlink>
      <w:r>
        <w:rPr>
          <w:position w:val="6"/>
          <w:sz w:val="12"/>
        </w:rPr>
        <w:t>,</w:t>
      </w:r>
      <w:hyperlink w:history="true" w:anchor="_bookmark25">
        <w:r>
          <w:rPr>
            <w:color w:val="0000FF"/>
            <w:position w:val="6"/>
            <w:sz w:val="12"/>
          </w:rPr>
          <w:t>21</w:t>
        </w:r>
      </w:hyperlink>
      <w:r>
        <w:rPr/>
        <w:t>. Therefore, we</w:t>
      </w:r>
      <w:r>
        <w:rPr>
          <w:spacing w:val="-12"/>
        </w:rPr>
        <w:t> </w:t>
      </w:r>
      <w:r>
        <w:rPr/>
        <w:t>compared</w:t>
      </w:r>
      <w:r>
        <w:rPr>
          <w:spacing w:val="-11"/>
        </w:rPr>
        <w:t> </w:t>
      </w:r>
      <w:r>
        <w:rPr/>
        <w:t>white</w:t>
      </w:r>
      <w:r>
        <w:rPr>
          <w:spacing w:val="-11"/>
        </w:rPr>
        <w:t> </w:t>
      </w:r>
      <w:r>
        <w:rPr/>
        <w:t>noise</w:t>
      </w:r>
      <w:r>
        <w:rPr>
          <w:spacing w:val="-11"/>
        </w:rPr>
        <w:t> </w:t>
      </w:r>
      <w:r>
        <w:rPr/>
        <w:t>to</w:t>
      </w:r>
      <w:r>
        <w:rPr>
          <w:spacing w:val="-12"/>
        </w:rPr>
        <w:t> </w:t>
      </w:r>
      <w:r>
        <w:rPr/>
        <w:t>no</w:t>
      </w:r>
      <w:r>
        <w:rPr>
          <w:spacing w:val="-11"/>
        </w:rPr>
        <w:t> </w:t>
      </w:r>
      <w:r>
        <w:rPr/>
        <w:t>noise</w:t>
      </w:r>
      <w:r>
        <w:rPr>
          <w:spacing w:val="-11"/>
        </w:rPr>
        <w:t> </w:t>
      </w:r>
      <w:r>
        <w:rPr/>
        <w:t>for</w:t>
      </w:r>
      <w:r>
        <w:rPr>
          <w:spacing w:val="-11"/>
        </w:rPr>
        <w:t> </w:t>
      </w:r>
      <w:r>
        <w:rPr/>
        <w:t>this</w:t>
      </w:r>
      <w:r>
        <w:rPr>
          <w:spacing w:val="-12"/>
        </w:rPr>
        <w:t> </w:t>
      </w:r>
      <w:r>
        <w:rPr/>
        <w:t>study</w:t>
      </w:r>
      <w:r>
        <w:rPr>
          <w:spacing w:val="-11"/>
        </w:rPr>
        <w:t> </w:t>
      </w:r>
      <w:r>
        <w:rPr/>
        <w:t>to</w:t>
      </w:r>
      <w:r>
        <w:rPr>
          <w:spacing w:val="-11"/>
        </w:rPr>
        <w:t> </w:t>
      </w:r>
      <w:r>
        <w:rPr/>
        <w:t>test</w:t>
      </w:r>
      <w:r>
        <w:rPr>
          <w:spacing w:val="-11"/>
        </w:rPr>
        <w:t> </w:t>
      </w:r>
      <w:r>
        <w:rPr/>
        <w:t>whether</w:t>
      </w:r>
      <w:r>
        <w:rPr>
          <w:spacing w:val="-12"/>
        </w:rPr>
        <w:t> </w:t>
      </w:r>
      <w:r>
        <w:rPr/>
        <w:t>white</w:t>
      </w:r>
      <w:r>
        <w:rPr>
          <w:spacing w:val="-11"/>
        </w:rPr>
        <w:t> </w:t>
      </w:r>
      <w:r>
        <w:rPr/>
        <w:t>noise</w:t>
      </w:r>
      <w:r>
        <w:rPr>
          <w:spacing w:val="-11"/>
        </w:rPr>
        <w:t> </w:t>
      </w:r>
      <w:r>
        <w:rPr/>
        <w:t>significantly</w:t>
      </w:r>
      <w:r>
        <w:rPr>
          <w:spacing w:val="-11"/>
        </w:rPr>
        <w:t> </w:t>
      </w:r>
      <w:r>
        <w:rPr/>
        <w:t>improves</w:t>
      </w:r>
      <w:r>
        <w:rPr>
          <w:spacing w:val="-12"/>
        </w:rPr>
        <w:t> </w:t>
      </w:r>
      <w:r>
        <w:rPr/>
        <w:t>BB</w:t>
      </w:r>
      <w:r>
        <w:rPr>
          <w:spacing w:val="-11"/>
        </w:rPr>
        <w:t> </w:t>
      </w:r>
      <w:r>
        <w:rPr/>
        <w:t>effects. Importantly,</w:t>
      </w:r>
      <w:r>
        <w:rPr>
          <w:spacing w:val="-10"/>
        </w:rPr>
        <w:t> </w:t>
      </w:r>
      <w:r>
        <w:rPr/>
        <w:t>when</w:t>
      </w:r>
      <w:r>
        <w:rPr>
          <w:spacing w:val="-10"/>
        </w:rPr>
        <w:t> </w:t>
      </w:r>
      <w:r>
        <w:rPr/>
        <w:t>BBs</w:t>
      </w:r>
      <w:r>
        <w:rPr>
          <w:spacing w:val="-10"/>
        </w:rPr>
        <w:t> </w:t>
      </w:r>
      <w:r>
        <w:rPr/>
        <w:t>included</w:t>
      </w:r>
      <w:r>
        <w:rPr>
          <w:spacing w:val="-10"/>
        </w:rPr>
        <w:t> </w:t>
      </w:r>
      <w:r>
        <w:rPr/>
        <w:t>white</w:t>
      </w:r>
      <w:r>
        <w:rPr>
          <w:spacing w:val="-10"/>
        </w:rPr>
        <w:t> </w:t>
      </w:r>
      <w:r>
        <w:rPr/>
        <w:t>noise</w:t>
      </w:r>
      <w:r>
        <w:rPr>
          <w:spacing w:val="-10"/>
        </w:rPr>
        <w:t> </w:t>
      </w:r>
      <w:r>
        <w:rPr/>
        <w:t>masking,</w:t>
      </w:r>
      <w:r>
        <w:rPr>
          <w:spacing w:val="-10"/>
        </w:rPr>
        <w:t> </w:t>
      </w:r>
      <w:r>
        <w:rPr/>
        <w:t>the</w:t>
      </w:r>
      <w:r>
        <w:rPr>
          <w:spacing w:val="-10"/>
        </w:rPr>
        <w:t> </w:t>
      </w:r>
      <w:r>
        <w:rPr/>
        <w:t>control</w:t>
      </w:r>
      <w:r>
        <w:rPr>
          <w:spacing w:val="-10"/>
        </w:rPr>
        <w:t> </w:t>
      </w:r>
      <w:r>
        <w:rPr/>
        <w:t>condition</w:t>
      </w:r>
      <w:r>
        <w:rPr>
          <w:spacing w:val="-10"/>
        </w:rPr>
        <w:t> </w:t>
      </w:r>
      <w:r>
        <w:rPr/>
        <w:t>(no</w:t>
      </w:r>
      <w:r>
        <w:rPr>
          <w:spacing w:val="-10"/>
        </w:rPr>
        <w:t> </w:t>
      </w:r>
      <w:r>
        <w:rPr/>
        <w:t>BBs)</w:t>
      </w:r>
      <w:r>
        <w:rPr>
          <w:spacing w:val="-10"/>
        </w:rPr>
        <w:t> </w:t>
      </w:r>
      <w:r>
        <w:rPr/>
        <w:t>also</w:t>
      </w:r>
      <w:r>
        <w:rPr>
          <w:spacing w:val="-10"/>
        </w:rPr>
        <w:t> </w:t>
      </w:r>
      <w:r>
        <w:rPr/>
        <w:t>included</w:t>
      </w:r>
      <w:r>
        <w:rPr>
          <w:spacing w:val="-10"/>
        </w:rPr>
        <w:t> </w:t>
      </w:r>
      <w:r>
        <w:rPr/>
        <w:t>white</w:t>
      </w:r>
      <w:r>
        <w:rPr>
          <w:spacing w:val="-10"/>
        </w:rPr>
        <w:t> </w:t>
      </w:r>
      <w:r>
        <w:rPr/>
        <w:t>noise, thereby preventing confounding of white noise with BBs.</w:t>
      </w:r>
    </w:p>
    <w:p>
      <w:pPr>
        <w:pStyle w:val="BodyText"/>
        <w:spacing w:line="230" w:lineRule="auto" w:before="1"/>
        <w:ind w:right="111" w:firstLine="240"/>
        <w:jc w:val="both"/>
      </w:pPr>
      <w:r>
        <w:rPr/>
        <w:t>Fourth,</w:t>
      </w:r>
      <w:r>
        <w:rPr>
          <w:spacing w:val="-1"/>
        </w:rPr>
        <w:t> </w:t>
      </w:r>
      <w:r>
        <w:rPr/>
        <w:t>BB</w:t>
      </w:r>
      <w:r>
        <w:rPr>
          <w:spacing w:val="-1"/>
        </w:rPr>
        <w:t> </w:t>
      </w:r>
      <w:r>
        <w:rPr/>
        <w:t>onset</w:t>
      </w:r>
      <w:r>
        <w:rPr>
          <w:spacing w:val="-1"/>
        </w:rPr>
        <w:t> </w:t>
      </w:r>
      <w:r>
        <w:rPr/>
        <w:t>time</w:t>
      </w:r>
      <w:r>
        <w:rPr>
          <w:spacing w:val="-1"/>
        </w:rPr>
        <w:t> </w:t>
      </w:r>
      <w:r>
        <w:rPr/>
        <w:t>refers</w:t>
      </w:r>
      <w:r>
        <w:rPr>
          <w:spacing w:val="-1"/>
        </w:rPr>
        <w:t> </w:t>
      </w:r>
      <w:r>
        <w:rPr/>
        <w:t>to</w:t>
      </w:r>
      <w:r>
        <w:rPr>
          <w:spacing w:val="-1"/>
        </w:rPr>
        <w:t> </w:t>
      </w:r>
      <w:r>
        <w:rPr/>
        <w:t>when</w:t>
      </w:r>
      <w:r>
        <w:rPr>
          <w:spacing w:val="-1"/>
        </w:rPr>
        <w:t> </w:t>
      </w:r>
      <w:r>
        <w:rPr/>
        <w:t>exposure</w:t>
      </w:r>
      <w:r>
        <w:rPr>
          <w:spacing w:val="-1"/>
        </w:rPr>
        <w:t> </w:t>
      </w:r>
      <w:r>
        <w:rPr/>
        <w:t>to</w:t>
      </w:r>
      <w:r>
        <w:rPr>
          <w:spacing w:val="-1"/>
        </w:rPr>
        <w:t> </w:t>
      </w:r>
      <w:r>
        <w:rPr/>
        <w:t>BBs</w:t>
      </w:r>
      <w:r>
        <w:rPr>
          <w:spacing w:val="-1"/>
        </w:rPr>
        <w:t> </w:t>
      </w:r>
      <w:r>
        <w:rPr/>
        <w:t>begins</w:t>
      </w:r>
      <w:r>
        <w:rPr>
          <w:spacing w:val="-1"/>
        </w:rPr>
        <w:t> </w:t>
      </w:r>
      <w:r>
        <w:rPr/>
        <w:t>and</w:t>
      </w:r>
      <w:r>
        <w:rPr>
          <w:spacing w:val="-1"/>
        </w:rPr>
        <w:t> </w:t>
      </w:r>
      <w:r>
        <w:rPr/>
        <w:t>ends</w:t>
      </w:r>
      <w:r>
        <w:rPr>
          <w:spacing w:val="-1"/>
        </w:rPr>
        <w:t> </w:t>
      </w:r>
      <w:r>
        <w:rPr/>
        <w:t>in</w:t>
      </w:r>
      <w:r>
        <w:rPr>
          <w:spacing w:val="-1"/>
        </w:rPr>
        <w:t> </w:t>
      </w:r>
      <w:r>
        <w:rPr/>
        <w:t>relation</w:t>
      </w:r>
      <w:r>
        <w:rPr>
          <w:spacing w:val="-1"/>
        </w:rPr>
        <w:t> </w:t>
      </w:r>
      <w:r>
        <w:rPr/>
        <w:t>to</w:t>
      </w:r>
      <w:r>
        <w:rPr>
          <w:spacing w:val="-1"/>
        </w:rPr>
        <w:t> </w:t>
      </w:r>
      <w:r>
        <w:rPr/>
        <w:t>the</w:t>
      </w:r>
      <w:r>
        <w:rPr>
          <w:spacing w:val="-1"/>
        </w:rPr>
        <w:t> </w:t>
      </w:r>
      <w:r>
        <w:rPr/>
        <w:t>task,</w:t>
      </w:r>
      <w:r>
        <w:rPr>
          <w:spacing w:val="-1"/>
        </w:rPr>
        <w:t> </w:t>
      </w:r>
      <w:r>
        <w:rPr/>
        <w:t>which</w:t>
      </w:r>
      <w:r>
        <w:rPr>
          <w:spacing w:val="-1"/>
        </w:rPr>
        <w:t> </w:t>
      </w:r>
      <w:r>
        <w:rPr/>
        <w:t>can</w:t>
      </w:r>
      <w:r>
        <w:rPr>
          <w:spacing w:val="-1"/>
        </w:rPr>
        <w:t> </w:t>
      </w:r>
      <w:r>
        <w:rPr/>
        <w:t>be before and/or during the task. Studies that expose participants to BBs before and during the task tend to show behavioral</w:t>
      </w:r>
      <w:r>
        <w:rPr>
          <w:spacing w:val="-12"/>
        </w:rPr>
        <w:t> </w:t>
      </w:r>
      <w:r>
        <w:rPr/>
        <w:t>improvement.</w:t>
      </w:r>
      <w:r>
        <w:rPr>
          <w:spacing w:val="-11"/>
        </w:rPr>
        <w:t> </w:t>
      </w:r>
      <w:r>
        <w:rPr/>
        <w:t>Conversely,</w:t>
      </w:r>
      <w:r>
        <w:rPr>
          <w:spacing w:val="-11"/>
        </w:rPr>
        <w:t> </w:t>
      </w:r>
      <w:r>
        <w:rPr/>
        <w:t>despite</w:t>
      </w:r>
      <w:r>
        <w:rPr>
          <w:spacing w:val="-11"/>
        </w:rPr>
        <w:t> </w:t>
      </w:r>
      <w:r>
        <w:rPr/>
        <w:t>being</w:t>
      </w:r>
      <w:r>
        <w:rPr>
          <w:spacing w:val="-12"/>
        </w:rPr>
        <w:t> </w:t>
      </w:r>
      <w:r>
        <w:rPr/>
        <w:t>common</w:t>
      </w:r>
      <w:r>
        <w:rPr>
          <w:spacing w:val="-11"/>
        </w:rPr>
        <w:t> </w:t>
      </w:r>
      <w:r>
        <w:rPr/>
        <w:t>choices,</w:t>
      </w:r>
      <w:r>
        <w:rPr>
          <w:spacing w:val="-11"/>
        </w:rPr>
        <w:t> </w:t>
      </w:r>
      <w:r>
        <w:rPr/>
        <w:t>exposure</w:t>
      </w:r>
      <w:r>
        <w:rPr>
          <w:spacing w:val="-11"/>
        </w:rPr>
        <w:t> </w:t>
      </w:r>
      <w:r>
        <w:rPr/>
        <w:t>to</w:t>
      </w:r>
      <w:r>
        <w:rPr>
          <w:spacing w:val="-12"/>
        </w:rPr>
        <w:t> </w:t>
      </w:r>
      <w:r>
        <w:rPr/>
        <w:t>BBs</w:t>
      </w:r>
      <w:r>
        <w:rPr>
          <w:spacing w:val="-11"/>
        </w:rPr>
        <w:t> </w:t>
      </w:r>
      <w:r>
        <w:rPr/>
        <w:t>only</w:t>
      </w:r>
      <w:r>
        <w:rPr>
          <w:spacing w:val="-11"/>
        </w:rPr>
        <w:t> </w:t>
      </w:r>
      <w:r>
        <w:rPr/>
        <w:t>before</w:t>
      </w:r>
      <w:r>
        <w:rPr>
          <w:spacing w:val="-11"/>
        </w:rPr>
        <w:t> </w:t>
      </w:r>
      <w:r>
        <w:rPr/>
        <w:t>or</w:t>
      </w:r>
      <w:r>
        <w:rPr>
          <w:spacing w:val="-12"/>
        </w:rPr>
        <w:t> </w:t>
      </w:r>
      <w:r>
        <w:rPr/>
        <w:t>during</w:t>
      </w:r>
      <w:r>
        <w:rPr>
          <w:spacing w:val="-11"/>
        </w:rPr>
        <w:t> </w:t>
      </w:r>
      <w:r>
        <w:rPr/>
        <w:t>the task</w:t>
      </w:r>
      <w:r>
        <w:rPr>
          <w:spacing w:val="-5"/>
        </w:rPr>
        <w:t> </w:t>
      </w:r>
      <w:r>
        <w:rPr/>
        <w:t>resulted</w:t>
      </w:r>
      <w:r>
        <w:rPr>
          <w:spacing w:val="-5"/>
        </w:rPr>
        <w:t> </w:t>
      </w:r>
      <w:r>
        <w:rPr/>
        <w:t>in</w:t>
      </w:r>
      <w:r>
        <w:rPr>
          <w:spacing w:val="-5"/>
        </w:rPr>
        <w:t> </w:t>
      </w:r>
      <w:r>
        <w:rPr/>
        <w:t>no</w:t>
      </w:r>
      <w:r>
        <w:rPr>
          <w:spacing w:val="-5"/>
        </w:rPr>
        <w:t> </w:t>
      </w:r>
      <w:r>
        <w:rPr/>
        <w:t>effects</w:t>
      </w:r>
      <w:r>
        <w:rPr>
          <w:spacing w:val="-5"/>
        </w:rPr>
        <w:t> </w:t>
      </w:r>
      <w:r>
        <w:rPr/>
        <w:t>on</w:t>
      </w:r>
      <w:r>
        <w:rPr>
          <w:spacing w:val="-5"/>
        </w:rPr>
        <w:t> </w:t>
      </w:r>
      <w:r>
        <w:rPr/>
        <w:t>behavior</w:t>
      </w:r>
      <w:r>
        <w:rPr>
          <w:spacing w:val="-5"/>
        </w:rPr>
        <w:t> </w:t>
      </w:r>
      <w:r>
        <w:rPr/>
        <w:t>(see</w:t>
      </w:r>
      <w:r>
        <w:rPr>
          <w:spacing w:val="-5"/>
        </w:rPr>
        <w:t> </w:t>
      </w:r>
      <w:r>
        <w:rPr/>
        <w:t>Table</w:t>
      </w:r>
      <w:r>
        <w:rPr>
          <w:spacing w:val="-6"/>
        </w:rPr>
        <w:t> </w:t>
      </w:r>
      <w:hyperlink w:history="true" w:anchor="_bookmark0">
        <w:r>
          <w:rPr>
            <w:color w:val="0000FF"/>
          </w:rPr>
          <w:t>1</w:t>
        </w:r>
      </w:hyperlink>
      <w:r>
        <w:rPr/>
        <w:t>).</w:t>
      </w:r>
      <w:r>
        <w:rPr>
          <w:spacing w:val="-5"/>
        </w:rPr>
        <w:t> </w:t>
      </w:r>
      <w:r>
        <w:rPr/>
        <w:t>Considering</w:t>
      </w:r>
      <w:r>
        <w:rPr>
          <w:spacing w:val="-5"/>
        </w:rPr>
        <w:t> </w:t>
      </w:r>
      <w:r>
        <w:rPr/>
        <w:t>the</w:t>
      </w:r>
      <w:r>
        <w:rPr>
          <w:spacing w:val="-5"/>
        </w:rPr>
        <w:t> </w:t>
      </w:r>
      <w:r>
        <w:rPr/>
        <w:t>most</w:t>
      </w:r>
      <w:r>
        <w:rPr>
          <w:spacing w:val="-5"/>
        </w:rPr>
        <w:t> </w:t>
      </w:r>
      <w:r>
        <w:rPr/>
        <w:t>common</w:t>
      </w:r>
      <w:r>
        <w:rPr>
          <w:spacing w:val="-5"/>
        </w:rPr>
        <w:t> </w:t>
      </w:r>
      <w:r>
        <w:rPr/>
        <w:t>choices</w:t>
      </w:r>
      <w:r>
        <w:rPr>
          <w:spacing w:val="-5"/>
        </w:rPr>
        <w:t> </w:t>
      </w:r>
      <w:r>
        <w:rPr/>
        <w:t>in</w:t>
      </w:r>
      <w:r>
        <w:rPr>
          <w:spacing w:val="-5"/>
        </w:rPr>
        <w:t> </w:t>
      </w:r>
      <w:r>
        <w:rPr/>
        <w:t>the</w:t>
      </w:r>
      <w:r>
        <w:rPr>
          <w:spacing w:val="-5"/>
        </w:rPr>
        <w:t> </w:t>
      </w:r>
      <w:r>
        <w:rPr/>
        <w:t>literature</w:t>
      </w:r>
      <w:r>
        <w:rPr>
          <w:spacing w:val="-5"/>
        </w:rPr>
        <w:t> </w:t>
      </w:r>
      <w:r>
        <w:rPr/>
        <w:t>are during and before</w:t>
      </w:r>
      <w:r>
        <w:rPr>
          <w:spacing w:val="-13"/>
        </w:rPr>
        <w:t> </w:t>
      </w:r>
      <w:r>
        <w:rPr/>
        <w:t>+</w:t>
      </w:r>
      <w:r>
        <w:rPr>
          <w:spacing w:val="-13"/>
        </w:rPr>
        <w:t> </w:t>
      </w:r>
      <w:r>
        <w:rPr/>
        <w:t>during</w:t>
      </w:r>
      <w:hyperlink w:history="true" w:anchor="_bookmark6">
        <w:r>
          <w:rPr>
            <w:color w:val="0000FF"/>
            <w:position w:val="6"/>
            <w:sz w:val="12"/>
          </w:rPr>
          <w:t>1</w:t>
        </w:r>
      </w:hyperlink>
      <w:r>
        <w:rPr>
          <w:position w:val="6"/>
          <w:sz w:val="12"/>
        </w:rPr>
        <w:t>,</w:t>
      </w:r>
      <w:hyperlink w:history="true" w:anchor="_bookmark16">
        <w:r>
          <w:rPr>
            <w:color w:val="0000FF"/>
            <w:position w:val="6"/>
            <w:sz w:val="12"/>
          </w:rPr>
          <w:t>11</w:t>
        </w:r>
      </w:hyperlink>
      <w:r>
        <w:rPr>
          <w:position w:val="6"/>
          <w:sz w:val="12"/>
        </w:rPr>
        <w:t>–</w:t>
      </w:r>
      <w:hyperlink w:history="true" w:anchor="_bookmark18">
        <w:r>
          <w:rPr>
            <w:color w:val="0000FF"/>
            <w:position w:val="6"/>
            <w:sz w:val="12"/>
          </w:rPr>
          <w:t>13</w:t>
        </w:r>
      </w:hyperlink>
      <w:r>
        <w:rPr/>
        <w:t>, we compared these conditions in this study.</w:t>
      </w:r>
    </w:p>
    <w:p>
      <w:pPr>
        <w:pStyle w:val="BodyText"/>
        <w:spacing w:line="230" w:lineRule="auto" w:before="2"/>
        <w:ind w:right="110" w:firstLine="240"/>
        <w:jc w:val="both"/>
      </w:pPr>
      <w:r>
        <w:rPr/>
        <w:t>A final critical limitation in the literature on BBs and attention is the lack of physiological confirmation of brain entrainment. Since the two tones that create BBs are played into each ear separately, each tone produces a phase-preserved impulse that reaches the medial superior olivary nucleus (MSO) in the brainstem, the first auditory center that receives bilateral signals and the location in which beat perception originates</w:t>
      </w:r>
      <w:hyperlink w:history="true" w:anchor="_bookmark7">
        <w:r>
          <w:rPr>
            <w:color w:val="0000FF"/>
            <w:position w:val="6"/>
            <w:sz w:val="12"/>
          </w:rPr>
          <w:t>2</w:t>
        </w:r>
      </w:hyperlink>
      <w:r>
        <w:rPr>
          <w:position w:val="6"/>
          <w:sz w:val="12"/>
        </w:rPr>
        <w:t>,</w:t>
      </w:r>
      <w:hyperlink w:history="true" w:anchor="_bookmark26">
        <w:r>
          <w:rPr>
            <w:color w:val="0000FF"/>
            <w:position w:val="6"/>
            <w:sz w:val="12"/>
          </w:rPr>
          <w:t>22</w:t>
        </w:r>
      </w:hyperlink>
      <w:r>
        <w:rPr>
          <w:position w:val="6"/>
          <w:sz w:val="12"/>
        </w:rPr>
        <w:t>–</w:t>
      </w:r>
      <w:hyperlink w:history="true" w:anchor="_bookmark27">
        <w:r>
          <w:rPr>
            <w:color w:val="0000FF"/>
            <w:position w:val="6"/>
            <w:sz w:val="12"/>
          </w:rPr>
          <w:t>24</w:t>
        </w:r>
      </w:hyperlink>
      <w:r>
        <w:rPr/>
        <w:t>. A combined</w:t>
      </w:r>
      <w:r>
        <w:rPr>
          <w:spacing w:val="-3"/>
        </w:rPr>
        <w:t> </w:t>
      </w:r>
      <w:r>
        <w:rPr/>
        <w:t>signal</w:t>
      </w:r>
      <w:r>
        <w:rPr>
          <w:spacing w:val="-3"/>
        </w:rPr>
        <w:t> </w:t>
      </w:r>
      <w:r>
        <w:rPr/>
        <w:t>from</w:t>
      </w:r>
      <w:r>
        <w:rPr>
          <w:spacing w:val="-3"/>
        </w:rPr>
        <w:t> </w:t>
      </w:r>
      <w:r>
        <w:rPr/>
        <w:t>MSO</w:t>
      </w:r>
      <w:r>
        <w:rPr>
          <w:spacing w:val="-3"/>
        </w:rPr>
        <w:t> </w:t>
      </w:r>
      <w:r>
        <w:rPr/>
        <w:t>is</w:t>
      </w:r>
      <w:r>
        <w:rPr>
          <w:spacing w:val="-3"/>
        </w:rPr>
        <w:t> </w:t>
      </w:r>
      <w:r>
        <w:rPr/>
        <w:t>sent</w:t>
      </w:r>
      <w:r>
        <w:rPr>
          <w:spacing w:val="-3"/>
        </w:rPr>
        <w:t> </w:t>
      </w:r>
      <w:r>
        <w:rPr/>
        <w:t>to</w:t>
      </w:r>
      <w:r>
        <w:rPr>
          <w:spacing w:val="-3"/>
        </w:rPr>
        <w:t> </w:t>
      </w:r>
      <w:r>
        <w:rPr/>
        <w:t>the</w:t>
      </w:r>
      <w:r>
        <w:rPr>
          <w:spacing w:val="-3"/>
        </w:rPr>
        <w:t> </w:t>
      </w:r>
      <w:r>
        <w:rPr/>
        <w:t>inferior</w:t>
      </w:r>
      <w:r>
        <w:rPr>
          <w:spacing w:val="-3"/>
        </w:rPr>
        <w:t> </w:t>
      </w:r>
      <w:r>
        <w:rPr/>
        <w:t>colliculus,</w:t>
      </w:r>
      <w:r>
        <w:rPr>
          <w:spacing w:val="-3"/>
        </w:rPr>
        <w:t> </w:t>
      </w:r>
      <w:r>
        <w:rPr/>
        <w:t>from</w:t>
      </w:r>
      <w:r>
        <w:rPr>
          <w:spacing w:val="-3"/>
        </w:rPr>
        <w:t> </w:t>
      </w:r>
      <w:r>
        <w:rPr/>
        <w:t>which</w:t>
      </w:r>
      <w:r>
        <w:rPr>
          <w:spacing w:val="-3"/>
        </w:rPr>
        <w:t> </w:t>
      </w:r>
      <w:r>
        <w:rPr/>
        <w:t>it</w:t>
      </w:r>
      <w:r>
        <w:rPr>
          <w:spacing w:val="-3"/>
        </w:rPr>
        <w:t> </w:t>
      </w:r>
      <w:r>
        <w:rPr/>
        <w:t>spreads</w:t>
      </w:r>
      <w:r>
        <w:rPr>
          <w:spacing w:val="-3"/>
        </w:rPr>
        <w:t> </w:t>
      </w:r>
      <w:r>
        <w:rPr/>
        <w:t>throughout</w:t>
      </w:r>
      <w:r>
        <w:rPr>
          <w:spacing w:val="-3"/>
        </w:rPr>
        <w:t> </w:t>
      </w:r>
      <w:r>
        <w:rPr/>
        <w:t>the</w:t>
      </w:r>
      <w:r>
        <w:rPr>
          <w:spacing w:val="-3"/>
        </w:rPr>
        <w:t> </w:t>
      </w:r>
      <w:r>
        <w:rPr/>
        <w:t>brain</w:t>
      </w:r>
      <w:hyperlink w:history="true" w:anchor="_bookmark28">
        <w:r>
          <w:rPr>
            <w:color w:val="0000FF"/>
            <w:position w:val="6"/>
            <w:sz w:val="12"/>
          </w:rPr>
          <w:t>25</w:t>
        </w:r>
      </w:hyperlink>
      <w:r>
        <w:rPr/>
        <w:t>.</w:t>
      </w:r>
      <w:r>
        <w:rPr>
          <w:spacing w:val="-3"/>
        </w:rPr>
        <w:t> </w:t>
      </w:r>
      <w:r>
        <w:rPr/>
        <w:t>BBs are theorized to induce brainwave entrainment, a frequency following response (FFR) of neuronal oscillations that matches the frequency of the rhythm of the perceived beat</w:t>
      </w:r>
      <w:hyperlink w:history="true" w:anchor="_bookmark29">
        <w:r>
          <w:rPr>
            <w:color w:val="0000FF"/>
            <w:position w:val="6"/>
            <w:sz w:val="12"/>
          </w:rPr>
          <w:t>26</w:t>
        </w:r>
      </w:hyperlink>
      <w:r>
        <w:rPr/>
        <w:t>. In other words, neuronal oscillations are phase-locked</w:t>
      </w:r>
      <w:r>
        <w:rPr>
          <w:spacing w:val="-9"/>
        </w:rPr>
        <w:t> </w:t>
      </w:r>
      <w:r>
        <w:rPr/>
        <w:t>to</w:t>
      </w:r>
      <w:r>
        <w:rPr>
          <w:spacing w:val="-9"/>
        </w:rPr>
        <w:t> </w:t>
      </w:r>
      <w:r>
        <w:rPr/>
        <w:t>the</w:t>
      </w:r>
      <w:r>
        <w:rPr>
          <w:spacing w:val="-9"/>
        </w:rPr>
        <w:t> </w:t>
      </w:r>
      <w:r>
        <w:rPr/>
        <w:t>rhythmic</w:t>
      </w:r>
      <w:r>
        <w:rPr>
          <w:spacing w:val="-9"/>
        </w:rPr>
        <w:t> </w:t>
      </w:r>
      <w:r>
        <w:rPr/>
        <w:t>stimulus,</w:t>
      </w:r>
      <w:r>
        <w:rPr>
          <w:spacing w:val="-9"/>
        </w:rPr>
        <w:t> </w:t>
      </w:r>
      <w:r>
        <w:rPr/>
        <w:t>and</w:t>
      </w:r>
      <w:r>
        <w:rPr>
          <w:spacing w:val="-9"/>
        </w:rPr>
        <w:t> </w:t>
      </w:r>
      <w:r>
        <w:rPr/>
        <w:t>this</w:t>
      </w:r>
      <w:r>
        <w:rPr>
          <w:spacing w:val="-9"/>
        </w:rPr>
        <w:t> </w:t>
      </w:r>
      <w:r>
        <w:rPr/>
        <w:t>can</w:t>
      </w:r>
      <w:r>
        <w:rPr>
          <w:spacing w:val="-9"/>
        </w:rPr>
        <w:t> </w:t>
      </w:r>
      <w:r>
        <w:rPr/>
        <w:t>be</w:t>
      </w:r>
      <w:r>
        <w:rPr>
          <w:spacing w:val="-9"/>
        </w:rPr>
        <w:t> </w:t>
      </w:r>
      <w:r>
        <w:rPr/>
        <w:t>quantified</w:t>
      </w:r>
      <w:r>
        <w:rPr>
          <w:spacing w:val="-9"/>
        </w:rPr>
        <w:t> </w:t>
      </w:r>
      <w:r>
        <w:rPr/>
        <w:t>as</w:t>
      </w:r>
      <w:r>
        <w:rPr>
          <w:spacing w:val="-9"/>
        </w:rPr>
        <w:t> </w:t>
      </w:r>
      <w:r>
        <w:rPr/>
        <w:t>an</w:t>
      </w:r>
      <w:r>
        <w:rPr>
          <w:spacing w:val="-9"/>
        </w:rPr>
        <w:t> </w:t>
      </w:r>
      <w:r>
        <w:rPr/>
        <w:t>increase</w:t>
      </w:r>
      <w:r>
        <w:rPr>
          <w:spacing w:val="-9"/>
        </w:rPr>
        <w:t> </w:t>
      </w:r>
      <w:r>
        <w:rPr/>
        <w:t>in</w:t>
      </w:r>
      <w:r>
        <w:rPr>
          <w:spacing w:val="-9"/>
        </w:rPr>
        <w:t> </w:t>
      </w:r>
      <w:r>
        <w:rPr/>
        <w:t>electroencephalogram</w:t>
      </w:r>
      <w:r>
        <w:rPr>
          <w:spacing w:val="-9"/>
        </w:rPr>
        <w:t> </w:t>
      </w:r>
      <w:r>
        <w:rPr/>
        <w:t>(EEG) signal</w:t>
      </w:r>
      <w:r>
        <w:rPr>
          <w:spacing w:val="-7"/>
        </w:rPr>
        <w:t> </w:t>
      </w:r>
      <w:r>
        <w:rPr/>
        <w:t>power</w:t>
      </w:r>
      <w:r>
        <w:rPr>
          <w:spacing w:val="-7"/>
        </w:rPr>
        <w:t> </w:t>
      </w:r>
      <w:r>
        <w:rPr/>
        <w:t>(amplitude)</w:t>
      </w:r>
      <w:r>
        <w:rPr>
          <w:spacing w:val="-7"/>
        </w:rPr>
        <w:t> </w:t>
      </w:r>
      <w:r>
        <w:rPr/>
        <w:t>of</w:t>
      </w:r>
      <w:r>
        <w:rPr>
          <w:spacing w:val="-7"/>
        </w:rPr>
        <w:t> </w:t>
      </w:r>
      <w:r>
        <w:rPr/>
        <w:t>a</w:t>
      </w:r>
      <w:r>
        <w:rPr>
          <w:spacing w:val="-7"/>
        </w:rPr>
        <w:t> </w:t>
      </w:r>
      <w:r>
        <w:rPr/>
        <w:t>specified</w:t>
      </w:r>
      <w:r>
        <w:rPr>
          <w:spacing w:val="-7"/>
        </w:rPr>
        <w:t> </w:t>
      </w:r>
      <w:r>
        <w:rPr/>
        <w:t>frequency</w:t>
      </w:r>
      <w:r>
        <w:rPr>
          <w:spacing w:val="-7"/>
        </w:rPr>
        <w:t> </w:t>
      </w:r>
      <w:r>
        <w:rPr/>
        <w:t>assessed</w:t>
      </w:r>
      <w:r>
        <w:rPr>
          <w:spacing w:val="-7"/>
        </w:rPr>
        <w:t> </w:t>
      </w:r>
      <w:r>
        <w:rPr/>
        <w:t>via</w:t>
      </w:r>
      <w:r>
        <w:rPr>
          <w:spacing w:val="-7"/>
        </w:rPr>
        <w:t> </w:t>
      </w:r>
      <w:r>
        <w:rPr/>
        <w:t>frequency</w:t>
      </w:r>
      <w:r>
        <w:rPr>
          <w:spacing w:val="-7"/>
        </w:rPr>
        <w:t> </w:t>
      </w:r>
      <w:r>
        <w:rPr/>
        <w:t>domain</w:t>
      </w:r>
      <w:r>
        <w:rPr>
          <w:spacing w:val="-7"/>
        </w:rPr>
        <w:t> </w:t>
      </w:r>
      <w:r>
        <w:rPr/>
        <w:t>analysis.</w:t>
      </w:r>
      <w:r>
        <w:rPr>
          <w:spacing w:val="-7"/>
        </w:rPr>
        <w:t> </w:t>
      </w:r>
      <w:r>
        <w:rPr/>
        <w:t>Although</w:t>
      </w:r>
      <w:r>
        <w:rPr>
          <w:spacing w:val="-7"/>
        </w:rPr>
        <w:t> </w:t>
      </w:r>
      <w:r>
        <w:rPr/>
        <w:t>studies</w:t>
      </w:r>
      <w:r>
        <w:rPr>
          <w:spacing w:val="-7"/>
        </w:rPr>
        <w:t> </w:t>
      </w:r>
      <w:r>
        <w:rPr/>
        <w:t>on brain entrainment following BB stimulation have variable outcomes, several studies found evidence that BBs entrain</w:t>
      </w:r>
      <w:r>
        <w:rPr>
          <w:spacing w:val="-11"/>
        </w:rPr>
        <w:t> </w:t>
      </w:r>
      <w:r>
        <w:rPr/>
        <w:t>the</w:t>
      </w:r>
      <w:r>
        <w:rPr>
          <w:spacing w:val="-11"/>
        </w:rPr>
        <w:t> </w:t>
      </w:r>
      <w:r>
        <w:rPr/>
        <w:t>EEG</w:t>
      </w:r>
      <w:hyperlink w:history="true" w:anchor="_bookmark30">
        <w:r>
          <w:rPr>
            <w:color w:val="0000FF"/>
            <w:position w:val="6"/>
            <w:sz w:val="12"/>
          </w:rPr>
          <w:t>27</w:t>
        </w:r>
      </w:hyperlink>
      <w:r>
        <w:rPr/>
        <w:t>.</w:t>
      </w:r>
      <w:r>
        <w:rPr>
          <w:spacing w:val="-11"/>
        </w:rPr>
        <w:t> </w:t>
      </w:r>
      <w:r>
        <w:rPr/>
        <w:t>Indeed,</w:t>
      </w:r>
      <w:r>
        <w:rPr>
          <w:spacing w:val="-11"/>
        </w:rPr>
        <w:t> </w:t>
      </w:r>
      <w:r>
        <w:rPr/>
        <w:t>because</w:t>
      </w:r>
      <w:r>
        <w:rPr>
          <w:spacing w:val="-11"/>
        </w:rPr>
        <w:t> </w:t>
      </w:r>
      <w:r>
        <w:rPr/>
        <w:t>different</w:t>
      </w:r>
      <w:r>
        <w:rPr>
          <w:spacing w:val="-11"/>
        </w:rPr>
        <w:t> </w:t>
      </w:r>
      <w:r>
        <w:rPr/>
        <w:t>EEG</w:t>
      </w:r>
      <w:r>
        <w:rPr>
          <w:spacing w:val="-11"/>
        </w:rPr>
        <w:t> </w:t>
      </w:r>
      <w:r>
        <w:rPr/>
        <w:t>frequencies</w:t>
      </w:r>
      <w:r>
        <w:rPr>
          <w:spacing w:val="-11"/>
        </w:rPr>
        <w:t> </w:t>
      </w:r>
      <w:r>
        <w:rPr/>
        <w:t>are</w:t>
      </w:r>
      <w:r>
        <w:rPr>
          <w:spacing w:val="-11"/>
        </w:rPr>
        <w:t> </w:t>
      </w:r>
      <w:r>
        <w:rPr/>
        <w:t>associated</w:t>
      </w:r>
      <w:r>
        <w:rPr>
          <w:spacing w:val="-11"/>
        </w:rPr>
        <w:t> </w:t>
      </w:r>
      <w:r>
        <w:rPr/>
        <w:t>with</w:t>
      </w:r>
      <w:r>
        <w:rPr>
          <w:spacing w:val="-11"/>
        </w:rPr>
        <w:t> </w:t>
      </w:r>
      <w:r>
        <w:rPr/>
        <w:t>different</w:t>
      </w:r>
      <w:r>
        <w:rPr>
          <w:spacing w:val="-11"/>
        </w:rPr>
        <w:t> </w:t>
      </w:r>
      <w:r>
        <w:rPr/>
        <w:t>functional</w:t>
      </w:r>
      <w:r>
        <w:rPr>
          <w:spacing w:val="-11"/>
        </w:rPr>
        <w:t> </w:t>
      </w:r>
      <w:r>
        <w:rPr/>
        <w:t>states</w:t>
      </w:r>
      <w:hyperlink w:history="true" w:anchor="_bookmark31">
        <w:r>
          <w:rPr>
            <w:color w:val="0000FF"/>
            <w:position w:val="6"/>
            <w:sz w:val="12"/>
          </w:rPr>
          <w:t>28</w:t>
        </w:r>
      </w:hyperlink>
      <w:r>
        <w:rPr>
          <w:position w:val="6"/>
          <w:sz w:val="12"/>
        </w:rPr>
        <w:t>,</w:t>
      </w:r>
      <w:hyperlink w:history="true" w:anchor="_bookmark32">
        <w:r>
          <w:rPr>
            <w:color w:val="0000FF"/>
            <w:position w:val="6"/>
            <w:sz w:val="12"/>
          </w:rPr>
          <w:t>29</w:t>
        </w:r>
      </w:hyperlink>
      <w:r>
        <w:rPr/>
        <w:t>, BB</w:t>
      </w:r>
      <w:r>
        <w:rPr>
          <w:spacing w:val="-9"/>
        </w:rPr>
        <w:t> </w:t>
      </w:r>
      <w:r>
        <w:rPr/>
        <w:t>entrainment</w:t>
      </w:r>
      <w:r>
        <w:rPr>
          <w:spacing w:val="-9"/>
        </w:rPr>
        <w:t> </w:t>
      </w:r>
      <w:r>
        <w:rPr/>
        <w:t>is</w:t>
      </w:r>
      <w:r>
        <w:rPr>
          <w:spacing w:val="-9"/>
        </w:rPr>
        <w:t> </w:t>
      </w:r>
      <w:r>
        <w:rPr/>
        <w:t>the</w:t>
      </w:r>
      <w:r>
        <w:rPr>
          <w:spacing w:val="-9"/>
        </w:rPr>
        <w:t> </w:t>
      </w:r>
      <w:r>
        <w:rPr/>
        <w:t>theorized</w:t>
      </w:r>
      <w:r>
        <w:rPr>
          <w:spacing w:val="-9"/>
        </w:rPr>
        <w:t> </w:t>
      </w:r>
      <w:r>
        <w:rPr/>
        <w:t>mechanism</w:t>
      </w:r>
      <w:r>
        <w:rPr>
          <w:spacing w:val="-9"/>
        </w:rPr>
        <w:t> </w:t>
      </w:r>
      <w:r>
        <w:rPr/>
        <w:t>by</w:t>
      </w:r>
      <w:r>
        <w:rPr>
          <w:spacing w:val="-9"/>
        </w:rPr>
        <w:t> </w:t>
      </w:r>
      <w:r>
        <w:rPr/>
        <w:t>which</w:t>
      </w:r>
      <w:r>
        <w:rPr>
          <w:spacing w:val="-9"/>
        </w:rPr>
        <w:t> </w:t>
      </w:r>
      <w:r>
        <w:rPr/>
        <w:t>BBs</w:t>
      </w:r>
      <w:r>
        <w:rPr>
          <w:spacing w:val="-9"/>
        </w:rPr>
        <w:t> </w:t>
      </w:r>
      <w:r>
        <w:rPr/>
        <w:t>modulate</w:t>
      </w:r>
      <w:r>
        <w:rPr>
          <w:spacing w:val="-9"/>
        </w:rPr>
        <w:t> </w:t>
      </w:r>
      <w:r>
        <w:rPr/>
        <w:t>those</w:t>
      </w:r>
      <w:r>
        <w:rPr>
          <w:spacing w:val="-9"/>
        </w:rPr>
        <w:t> </w:t>
      </w:r>
      <w:r>
        <w:rPr/>
        <w:t>states.</w:t>
      </w:r>
      <w:r>
        <w:rPr>
          <w:spacing w:val="-9"/>
        </w:rPr>
        <w:t> </w:t>
      </w:r>
      <w:r>
        <w:rPr/>
        <w:t>Confirming</w:t>
      </w:r>
      <w:r>
        <w:rPr>
          <w:spacing w:val="-9"/>
        </w:rPr>
        <w:t> </w:t>
      </w:r>
      <w:r>
        <w:rPr/>
        <w:t>brain</w:t>
      </w:r>
      <w:r>
        <w:rPr>
          <w:spacing w:val="-9"/>
        </w:rPr>
        <w:t> </w:t>
      </w:r>
      <w:r>
        <w:rPr/>
        <w:t>entrainment to the BB frequency is an important manipulation check and essential for evaluating the mechanism by which </w:t>
      </w:r>
      <w:r>
        <w:rPr>
          <w:spacing w:val="-2"/>
        </w:rPr>
        <w:t>BBs</w:t>
      </w:r>
      <w:r>
        <w:rPr>
          <w:spacing w:val="-6"/>
        </w:rPr>
        <w:t> </w:t>
      </w:r>
      <w:r>
        <w:rPr>
          <w:spacing w:val="-2"/>
        </w:rPr>
        <w:t>exert</w:t>
      </w:r>
      <w:r>
        <w:rPr>
          <w:spacing w:val="-6"/>
        </w:rPr>
        <w:t> </w:t>
      </w:r>
      <w:r>
        <w:rPr>
          <w:spacing w:val="-2"/>
        </w:rPr>
        <w:t>their</w:t>
      </w:r>
      <w:r>
        <w:rPr>
          <w:spacing w:val="-6"/>
        </w:rPr>
        <w:t> </w:t>
      </w:r>
      <w:r>
        <w:rPr>
          <w:spacing w:val="-2"/>
        </w:rPr>
        <w:t>cognitive</w:t>
      </w:r>
      <w:r>
        <w:rPr>
          <w:spacing w:val="-6"/>
        </w:rPr>
        <w:t> </w:t>
      </w:r>
      <w:r>
        <w:rPr>
          <w:spacing w:val="-2"/>
        </w:rPr>
        <w:t>effects.</w:t>
      </w:r>
      <w:r>
        <w:rPr>
          <w:spacing w:val="-6"/>
        </w:rPr>
        <w:t> </w:t>
      </w:r>
      <w:r>
        <w:rPr>
          <w:spacing w:val="-2"/>
        </w:rPr>
        <w:t>However,</w:t>
      </w:r>
      <w:r>
        <w:rPr>
          <w:spacing w:val="-6"/>
        </w:rPr>
        <w:t> </w:t>
      </w:r>
      <w:r>
        <w:rPr>
          <w:spacing w:val="-2"/>
        </w:rPr>
        <w:t>most</w:t>
      </w:r>
      <w:r>
        <w:rPr>
          <w:spacing w:val="-6"/>
        </w:rPr>
        <w:t> </w:t>
      </w:r>
      <w:r>
        <w:rPr>
          <w:spacing w:val="-2"/>
        </w:rPr>
        <w:t>previous</w:t>
      </w:r>
      <w:r>
        <w:rPr>
          <w:spacing w:val="-6"/>
        </w:rPr>
        <w:t> </w:t>
      </w:r>
      <w:r>
        <w:rPr>
          <w:spacing w:val="-2"/>
        </w:rPr>
        <w:t>studies</w:t>
      </w:r>
      <w:r>
        <w:rPr>
          <w:spacing w:val="-6"/>
        </w:rPr>
        <w:t> </w:t>
      </w:r>
      <w:r>
        <w:rPr>
          <w:spacing w:val="-2"/>
        </w:rPr>
        <w:t>on</w:t>
      </w:r>
      <w:r>
        <w:rPr>
          <w:spacing w:val="-6"/>
        </w:rPr>
        <w:t> </w:t>
      </w:r>
      <w:r>
        <w:rPr>
          <w:spacing w:val="-2"/>
        </w:rPr>
        <w:t>BBs</w:t>
      </w:r>
      <w:r>
        <w:rPr>
          <w:spacing w:val="-6"/>
        </w:rPr>
        <w:t> </w:t>
      </w:r>
      <w:r>
        <w:rPr>
          <w:spacing w:val="-2"/>
        </w:rPr>
        <w:t>and</w:t>
      </w:r>
      <w:r>
        <w:rPr>
          <w:spacing w:val="-6"/>
        </w:rPr>
        <w:t> </w:t>
      </w:r>
      <w:r>
        <w:rPr>
          <w:spacing w:val="-2"/>
        </w:rPr>
        <w:t>attention</w:t>
      </w:r>
      <w:r>
        <w:rPr>
          <w:spacing w:val="-6"/>
        </w:rPr>
        <w:t> </w:t>
      </w:r>
      <w:r>
        <w:rPr>
          <w:spacing w:val="-2"/>
        </w:rPr>
        <w:t>either</w:t>
      </w:r>
      <w:r>
        <w:rPr>
          <w:spacing w:val="-6"/>
        </w:rPr>
        <w:t> </w:t>
      </w:r>
      <w:r>
        <w:rPr>
          <w:spacing w:val="-2"/>
        </w:rPr>
        <w:t>did</w:t>
      </w:r>
      <w:r>
        <w:rPr>
          <w:spacing w:val="-6"/>
        </w:rPr>
        <w:t> </w:t>
      </w:r>
      <w:r>
        <w:rPr>
          <w:spacing w:val="-2"/>
        </w:rPr>
        <w:t>not</w:t>
      </w:r>
      <w:r>
        <w:rPr>
          <w:spacing w:val="-6"/>
        </w:rPr>
        <w:t> </w:t>
      </w:r>
      <w:r>
        <w:rPr>
          <w:spacing w:val="-2"/>
        </w:rPr>
        <w:t>collect</w:t>
      </w:r>
      <w:r>
        <w:rPr>
          <w:spacing w:val="-6"/>
        </w:rPr>
        <w:t> </w:t>
      </w:r>
      <w:r>
        <w:rPr>
          <w:spacing w:val="-2"/>
        </w:rPr>
        <w:t>EEG </w:t>
      </w:r>
      <w:r>
        <w:rPr/>
        <w:t>or did not assess FFR (shown as “NA” in Table </w:t>
      </w:r>
      <w:hyperlink w:history="true" w:anchor="_bookmark0">
        <w:r>
          <w:rPr>
            <w:color w:val="0000FF"/>
          </w:rPr>
          <w:t>1</w:t>
        </w:r>
      </w:hyperlink>
      <w:r>
        <w:rPr/>
        <w:t>) and none of the three studies that assessed vigilance did so (asterisked</w:t>
      </w:r>
      <w:r>
        <w:rPr>
          <w:spacing w:val="-1"/>
        </w:rPr>
        <w:t> </w:t>
      </w:r>
      <w:r>
        <w:rPr/>
        <w:t>studies</w:t>
      </w:r>
      <w:r>
        <w:rPr>
          <w:spacing w:val="-1"/>
        </w:rPr>
        <w:t> </w:t>
      </w:r>
      <w:r>
        <w:rPr/>
        <w:t>in</w:t>
      </w:r>
      <w:r>
        <w:rPr>
          <w:spacing w:val="-1"/>
        </w:rPr>
        <w:t> </w:t>
      </w:r>
      <w:r>
        <w:rPr/>
        <w:t>Table</w:t>
      </w:r>
      <w:r>
        <w:rPr>
          <w:spacing w:val="-1"/>
        </w:rPr>
        <w:t> </w:t>
      </w:r>
      <w:hyperlink w:history="true" w:anchor="_bookmark0">
        <w:r>
          <w:rPr>
            <w:color w:val="0000FF"/>
          </w:rPr>
          <w:t>1</w:t>
        </w:r>
      </w:hyperlink>
      <w:r>
        <w:rPr/>
        <w:t>).</w:t>
      </w:r>
      <w:r>
        <w:rPr>
          <w:spacing w:val="-1"/>
        </w:rPr>
        <w:t> </w:t>
      </w:r>
      <w:r>
        <w:rPr/>
        <w:t>We</w:t>
      </w:r>
      <w:r>
        <w:rPr>
          <w:spacing w:val="-1"/>
        </w:rPr>
        <w:t> </w:t>
      </w:r>
      <w:r>
        <w:rPr/>
        <w:t>addressed</w:t>
      </w:r>
      <w:r>
        <w:rPr>
          <w:spacing w:val="-1"/>
        </w:rPr>
        <w:t> </w:t>
      </w:r>
      <w:r>
        <w:rPr/>
        <w:t>this</w:t>
      </w:r>
      <w:r>
        <w:rPr>
          <w:spacing w:val="-1"/>
        </w:rPr>
        <w:t> </w:t>
      </w:r>
      <w:r>
        <w:rPr/>
        <w:t>limitation</w:t>
      </w:r>
      <w:r>
        <w:rPr>
          <w:spacing w:val="-1"/>
        </w:rPr>
        <w:t> </w:t>
      </w:r>
      <w:r>
        <w:rPr/>
        <w:t>by</w:t>
      </w:r>
      <w:r>
        <w:rPr>
          <w:spacing w:val="-1"/>
        </w:rPr>
        <w:t> </w:t>
      </w:r>
      <w:r>
        <w:rPr/>
        <w:t>collecting</w:t>
      </w:r>
      <w:r>
        <w:rPr>
          <w:spacing w:val="-1"/>
        </w:rPr>
        <w:t> </w:t>
      </w:r>
      <w:r>
        <w:rPr/>
        <w:t>EEG</w:t>
      </w:r>
      <w:r>
        <w:rPr>
          <w:spacing w:val="-1"/>
        </w:rPr>
        <w:t> </w:t>
      </w:r>
      <w:r>
        <w:rPr/>
        <w:t>for</w:t>
      </w:r>
      <w:r>
        <w:rPr>
          <w:spacing w:val="-1"/>
        </w:rPr>
        <w:t> </w:t>
      </w:r>
      <w:r>
        <w:rPr/>
        <w:t>the</w:t>
      </w:r>
      <w:r>
        <w:rPr>
          <w:spacing w:val="-1"/>
        </w:rPr>
        <w:t> </w:t>
      </w:r>
      <w:r>
        <w:rPr/>
        <w:t>duration</w:t>
      </w:r>
      <w:r>
        <w:rPr>
          <w:spacing w:val="-1"/>
        </w:rPr>
        <w:t> </w:t>
      </w:r>
      <w:r>
        <w:rPr/>
        <w:t>of</w:t>
      </w:r>
      <w:r>
        <w:rPr>
          <w:spacing w:val="-1"/>
        </w:rPr>
        <w:t> </w:t>
      </w:r>
      <w:r>
        <w:rPr/>
        <w:t>the</w:t>
      </w:r>
      <w:r>
        <w:rPr>
          <w:spacing w:val="-1"/>
        </w:rPr>
        <w:t> </w:t>
      </w:r>
      <w:r>
        <w:rPr/>
        <w:t>task</w:t>
      </w:r>
      <w:r>
        <w:rPr>
          <w:spacing w:val="-1"/>
        </w:rPr>
        <w:t> </w:t>
      </w:r>
      <w:r>
        <w:rPr/>
        <w:t>and performing</w:t>
      </w:r>
      <w:r>
        <w:rPr>
          <w:spacing w:val="-11"/>
        </w:rPr>
        <w:t> </w:t>
      </w:r>
      <w:r>
        <w:rPr/>
        <w:t>FFR</w:t>
      </w:r>
      <w:r>
        <w:rPr>
          <w:spacing w:val="-11"/>
        </w:rPr>
        <w:t> </w:t>
      </w:r>
      <w:r>
        <w:rPr/>
        <w:t>analysis</w:t>
      </w:r>
      <w:r>
        <w:rPr>
          <w:spacing w:val="-11"/>
        </w:rPr>
        <w:t> </w:t>
      </w:r>
      <w:r>
        <w:rPr/>
        <w:t>to</w:t>
      </w:r>
      <w:r>
        <w:rPr>
          <w:spacing w:val="-11"/>
        </w:rPr>
        <w:t> </w:t>
      </w:r>
      <w:r>
        <w:rPr/>
        <w:t>evaluate</w:t>
      </w:r>
      <w:r>
        <w:rPr>
          <w:spacing w:val="-11"/>
        </w:rPr>
        <w:t> </w:t>
      </w:r>
      <w:r>
        <w:rPr/>
        <w:t>brain</w:t>
      </w:r>
      <w:r>
        <w:rPr>
          <w:spacing w:val="-11"/>
        </w:rPr>
        <w:t> </w:t>
      </w:r>
      <w:r>
        <w:rPr/>
        <w:t>entrainment</w:t>
      </w:r>
      <w:r>
        <w:rPr>
          <w:spacing w:val="-11"/>
        </w:rPr>
        <w:t> </w:t>
      </w:r>
      <w:r>
        <w:rPr/>
        <w:t>at</w:t>
      </w:r>
      <w:r>
        <w:rPr>
          <w:spacing w:val="-11"/>
        </w:rPr>
        <w:t> </w:t>
      </w:r>
      <w:r>
        <w:rPr/>
        <w:t>the</w:t>
      </w:r>
      <w:r>
        <w:rPr>
          <w:spacing w:val="-11"/>
        </w:rPr>
        <w:t> </w:t>
      </w:r>
      <w:r>
        <w:rPr/>
        <w:t>corresponding</w:t>
      </w:r>
      <w:r>
        <w:rPr>
          <w:spacing w:val="-11"/>
        </w:rPr>
        <w:t> </w:t>
      </w:r>
      <w:r>
        <w:rPr/>
        <w:t>BB</w:t>
      </w:r>
      <w:r>
        <w:rPr>
          <w:spacing w:val="-11"/>
        </w:rPr>
        <w:t> </w:t>
      </w:r>
      <w:r>
        <w:rPr/>
        <w:t>frequencies</w:t>
      </w:r>
      <w:r>
        <w:rPr>
          <w:spacing w:val="-11"/>
        </w:rPr>
        <w:t> </w:t>
      </w:r>
      <w:r>
        <w:rPr/>
        <w:t>(16</w:t>
      </w:r>
      <w:r>
        <w:rPr>
          <w:spacing w:val="-11"/>
        </w:rPr>
        <w:t> </w:t>
      </w:r>
      <w:r>
        <w:rPr/>
        <w:t>Hz/beta,</w:t>
      </w:r>
      <w:r>
        <w:rPr>
          <w:spacing w:val="-11"/>
        </w:rPr>
        <w:t> </w:t>
      </w:r>
      <w:r>
        <w:rPr/>
        <w:t>40</w:t>
      </w:r>
      <w:r>
        <w:rPr>
          <w:spacing w:val="-11"/>
        </w:rPr>
        <w:t> </w:t>
      </w:r>
      <w:r>
        <w:rPr/>
        <w:t>Hz/ </w:t>
      </w:r>
      <w:r>
        <w:rPr>
          <w:spacing w:val="-2"/>
        </w:rPr>
        <w:t>gamma).</w:t>
      </w:r>
    </w:p>
    <w:p>
      <w:pPr>
        <w:pStyle w:val="BodyText"/>
        <w:spacing w:line="232" w:lineRule="auto" w:before="6"/>
        <w:ind w:right="111" w:firstLine="240"/>
        <w:jc w:val="both"/>
      </w:pPr>
      <w:r>
        <w:rPr/>
        <w:t>In sum, we tested the hypothesis that BBs enhance sustained attention using a robust vigilance task by comparing BBs to control audio in a multi-session crossover (within-subjects) design. We also randomized participants to different levels of four BB parameters to understand the optimal conditions for enhancing attention with BBs. Finally, we tested the hypothesis that BBs would result in EEG entrainment and evaluated whether entrainment was influenced by BB parameters.</w:t>
      </w:r>
    </w:p>
    <w:p>
      <w:pPr>
        <w:pStyle w:val="Heading1"/>
        <w:spacing w:before="190"/>
      </w:pPr>
      <w:bookmarkStart w:name="﻿Results" w:id="3"/>
      <w:bookmarkEnd w:id="3"/>
      <w:r>
        <w:rPr>
          <w:b w:val="0"/>
        </w:rPr>
      </w:r>
      <w:r>
        <w:rPr>
          <w:spacing w:val="-2"/>
        </w:rPr>
        <w:t>Results</w:t>
      </w:r>
    </w:p>
    <w:p>
      <w:pPr>
        <w:pStyle w:val="BodyText"/>
        <w:spacing w:line="232" w:lineRule="auto"/>
        <w:ind w:right="111"/>
        <w:jc w:val="both"/>
      </w:pPr>
      <w:r>
        <w:rPr/>
        <w:t>As</w:t>
      </w:r>
      <w:r>
        <w:rPr>
          <w:spacing w:val="-1"/>
        </w:rPr>
        <w:t> </w:t>
      </w:r>
      <w:r>
        <w:rPr/>
        <w:t>detailed</w:t>
      </w:r>
      <w:r>
        <w:rPr>
          <w:spacing w:val="-1"/>
        </w:rPr>
        <w:t> </w:t>
      </w:r>
      <w:r>
        <w:rPr/>
        <w:t>in</w:t>
      </w:r>
      <w:r>
        <w:rPr>
          <w:spacing w:val="-1"/>
        </w:rPr>
        <w:t> </w:t>
      </w:r>
      <w:r>
        <w:rPr/>
        <w:t>Methods,</w:t>
      </w:r>
      <w:r>
        <w:rPr>
          <w:spacing w:val="-1"/>
        </w:rPr>
        <w:t> </w:t>
      </w:r>
      <w:r>
        <w:rPr/>
        <w:t>80</w:t>
      </w:r>
      <w:r>
        <w:rPr>
          <w:spacing w:val="-1"/>
        </w:rPr>
        <w:t> </w:t>
      </w:r>
      <w:r>
        <w:rPr/>
        <w:t>undergraduate</w:t>
      </w:r>
      <w:r>
        <w:rPr>
          <w:spacing w:val="-1"/>
        </w:rPr>
        <w:t> </w:t>
      </w:r>
      <w:r>
        <w:rPr/>
        <w:t>participants</w:t>
      </w:r>
      <w:r>
        <w:rPr>
          <w:spacing w:val="-1"/>
        </w:rPr>
        <w:t> </w:t>
      </w:r>
      <w:r>
        <w:rPr/>
        <w:t>were</w:t>
      </w:r>
      <w:r>
        <w:rPr>
          <w:spacing w:val="-1"/>
        </w:rPr>
        <w:t> </w:t>
      </w:r>
      <w:r>
        <w:rPr/>
        <w:t>randomized</w:t>
      </w:r>
      <w:r>
        <w:rPr>
          <w:spacing w:val="-1"/>
        </w:rPr>
        <w:t> </w:t>
      </w:r>
      <w:r>
        <w:rPr/>
        <w:t>to</w:t>
      </w:r>
      <w:r>
        <w:rPr>
          <w:spacing w:val="-1"/>
        </w:rPr>
        <w:t> </w:t>
      </w:r>
      <w:r>
        <w:rPr/>
        <w:t>1</w:t>
      </w:r>
      <w:r>
        <w:rPr>
          <w:spacing w:val="-1"/>
        </w:rPr>
        <w:t> </w:t>
      </w:r>
      <w:r>
        <w:rPr/>
        <w:t>of</w:t>
      </w:r>
      <w:r>
        <w:rPr>
          <w:spacing w:val="-1"/>
        </w:rPr>
        <w:t> </w:t>
      </w:r>
      <w:r>
        <w:rPr/>
        <w:t>16</w:t>
      </w:r>
      <w:r>
        <w:rPr>
          <w:spacing w:val="-1"/>
        </w:rPr>
        <w:t> </w:t>
      </w:r>
      <w:r>
        <w:rPr/>
        <w:t>between-subject</w:t>
      </w:r>
      <w:r>
        <w:rPr>
          <w:spacing w:val="-1"/>
        </w:rPr>
        <w:t> </w:t>
      </w:r>
      <w:r>
        <w:rPr/>
        <w:t>conditions in</w:t>
      </w:r>
      <w:r>
        <w:rPr>
          <w:spacing w:val="-12"/>
        </w:rPr>
        <w:t> </w:t>
      </w:r>
      <w:r>
        <w:rPr/>
        <w:t>a 2 beats frequency (beta or gamma)</w:t>
      </w:r>
      <w:r>
        <w:rPr>
          <w:spacing w:val="-12"/>
        </w:rPr>
        <w:t> </w:t>
      </w:r>
      <w:r>
        <w:rPr/>
        <w:t>×</w:t>
      </w:r>
      <w:r>
        <w:rPr>
          <w:spacing w:val="-11"/>
        </w:rPr>
        <w:t> </w:t>
      </w:r>
      <w:r>
        <w:rPr/>
        <w:t>2 carrier tone (340 or 400 Hz)</w:t>
      </w:r>
      <w:r>
        <w:rPr>
          <w:spacing w:val="-12"/>
        </w:rPr>
        <w:t> </w:t>
      </w:r>
      <w:r>
        <w:rPr/>
        <w:t>×</w:t>
      </w:r>
      <w:r>
        <w:rPr>
          <w:spacing w:val="-11"/>
        </w:rPr>
        <w:t> </w:t>
      </w:r>
      <w:r>
        <w:rPr/>
        <w:t>2 onset time (before or with task onset)</w:t>
      </w:r>
      <w:r>
        <w:rPr>
          <w:spacing w:val="-12"/>
        </w:rPr>
        <w:t> </w:t>
      </w:r>
      <w:r>
        <w:rPr/>
        <w:t>×</w:t>
      </w:r>
      <w:r>
        <w:rPr>
          <w:spacing w:val="-11"/>
        </w:rPr>
        <w:t> </w:t>
      </w:r>
      <w:r>
        <w:rPr/>
        <w:t>2</w:t>
      </w:r>
      <w:r>
        <w:rPr>
          <w:spacing w:val="-11"/>
        </w:rPr>
        <w:t> </w:t>
      </w:r>
      <w:r>
        <w:rPr/>
        <w:t>background masking noise (present or absent) factorial design. All participants completed a 2-visit within-subjects cross-over comparison of BBs vs. control auditory stimulation. Each session included the Identical</w:t>
      </w:r>
      <w:r>
        <w:rPr>
          <w:spacing w:val="-2"/>
        </w:rPr>
        <w:t> </w:t>
      </w:r>
      <w:r>
        <w:rPr/>
        <w:t>Pairs</w:t>
      </w:r>
      <w:r>
        <w:rPr>
          <w:spacing w:val="-2"/>
        </w:rPr>
        <w:t> </w:t>
      </w:r>
      <w:r>
        <w:rPr/>
        <w:t>Continuous</w:t>
      </w:r>
      <w:r>
        <w:rPr>
          <w:spacing w:val="-2"/>
        </w:rPr>
        <w:t> </w:t>
      </w:r>
      <w:r>
        <w:rPr/>
        <w:t>Performance</w:t>
      </w:r>
      <w:r>
        <w:rPr>
          <w:spacing w:val="-2"/>
        </w:rPr>
        <w:t> </w:t>
      </w:r>
      <w:r>
        <w:rPr/>
        <w:t>Task</w:t>
      </w:r>
      <w:r>
        <w:rPr>
          <w:spacing w:val="-2"/>
        </w:rPr>
        <w:t> </w:t>
      </w:r>
      <w:r>
        <w:rPr/>
        <w:t>(IP-CPT)</w:t>
      </w:r>
      <w:r>
        <w:rPr>
          <w:spacing w:val="-2"/>
        </w:rPr>
        <w:t> </w:t>
      </w:r>
      <w:r>
        <w:rPr/>
        <w:t>during</w:t>
      </w:r>
      <w:r>
        <w:rPr>
          <w:spacing w:val="-2"/>
        </w:rPr>
        <w:t> </w:t>
      </w:r>
      <w:r>
        <w:rPr/>
        <w:t>which</w:t>
      </w:r>
      <w:r>
        <w:rPr>
          <w:spacing w:val="-2"/>
        </w:rPr>
        <w:t> </w:t>
      </w:r>
      <w:r>
        <w:rPr/>
        <w:t>EEG</w:t>
      </w:r>
      <w:r>
        <w:rPr>
          <w:spacing w:val="-2"/>
        </w:rPr>
        <w:t> </w:t>
      </w:r>
      <w:r>
        <w:rPr/>
        <w:t>was</w:t>
      </w:r>
      <w:r>
        <w:rPr>
          <w:spacing w:val="-2"/>
        </w:rPr>
        <w:t> </w:t>
      </w:r>
      <w:r>
        <w:rPr/>
        <w:t>recorded.</w:t>
      </w:r>
      <w:r>
        <w:rPr>
          <w:spacing w:val="-2"/>
        </w:rPr>
        <w:t> </w:t>
      </w:r>
      <w:r>
        <w:rPr/>
        <w:t>The</w:t>
      </w:r>
      <w:r>
        <w:rPr>
          <w:spacing w:val="-2"/>
        </w:rPr>
        <w:t> </w:t>
      </w:r>
      <w:r>
        <w:rPr/>
        <w:t>primary</w:t>
      </w:r>
      <w:r>
        <w:rPr>
          <w:spacing w:val="-2"/>
        </w:rPr>
        <w:t> </w:t>
      </w:r>
      <w:r>
        <w:rPr/>
        <w:t>IP-CPT outcome was percent hits (correct target detections) across 12 trial blocks. EEG data were analyzed to assess brain entrainment, calculated as the signal-to-noise ratio of EEG power density at the target beta and gamma frequencies. Pre/post subjective assessments of mood (Profile of Mood States) and ratings of the auditory stimulation were collected.</w:t>
      </w:r>
    </w:p>
    <w:p>
      <w:pPr>
        <w:pStyle w:val="BodyText"/>
        <w:spacing w:after="0" w:line="232" w:lineRule="auto"/>
        <w:jc w:val="both"/>
        <w:sectPr>
          <w:pgSz w:w="11910" w:h="15650"/>
          <w:pgMar w:header="0" w:footer="328" w:top="560" w:bottom="520" w:left="992" w:right="708"/>
        </w:sectPr>
      </w:pPr>
    </w:p>
    <w:p>
      <w:pPr>
        <w:pStyle w:val="BodyText"/>
        <w:spacing w:before="171"/>
        <w:ind w:left="0"/>
        <w:rPr>
          <w:sz w:val="20"/>
        </w:rPr>
      </w:pPr>
    </w:p>
    <w:p>
      <w:pPr>
        <w:pStyle w:val="Heading2"/>
      </w:pPr>
      <w:bookmarkStart w:name="﻿Identical pairs continuous performance " w:id="4"/>
      <w:bookmarkEnd w:id="4"/>
      <w:r>
        <w:rPr>
          <w:b w:val="0"/>
        </w:rPr>
      </w:r>
      <w:r>
        <w:rPr/>
        <w:t>Identical</w:t>
      </w:r>
      <w:r>
        <w:rPr>
          <w:spacing w:val="-4"/>
        </w:rPr>
        <w:t> </w:t>
      </w:r>
      <w:r>
        <w:rPr/>
        <w:t>pairs</w:t>
      </w:r>
      <w:r>
        <w:rPr>
          <w:spacing w:val="-3"/>
        </w:rPr>
        <w:t> </w:t>
      </w:r>
      <w:r>
        <w:rPr/>
        <w:t>continuous</w:t>
      </w:r>
      <w:r>
        <w:rPr>
          <w:spacing w:val="-3"/>
        </w:rPr>
        <w:t> </w:t>
      </w:r>
      <w:r>
        <w:rPr/>
        <w:t>performance</w:t>
      </w:r>
      <w:r>
        <w:rPr>
          <w:spacing w:val="-4"/>
        </w:rPr>
        <w:t> </w:t>
      </w:r>
      <w:r>
        <w:rPr/>
        <w:t>task</w:t>
      </w:r>
      <w:r>
        <w:rPr>
          <w:spacing w:val="-3"/>
        </w:rPr>
        <w:t> </w:t>
      </w:r>
      <w:r>
        <w:rPr/>
        <w:t>(IP-CPT)</w:t>
      </w:r>
      <w:r>
        <w:rPr>
          <w:spacing w:val="-3"/>
        </w:rPr>
        <w:t> </w:t>
      </w:r>
      <w:r>
        <w:rPr>
          <w:spacing w:val="-2"/>
        </w:rPr>
        <w:t>performance</w:t>
      </w:r>
    </w:p>
    <w:p>
      <w:pPr>
        <w:pStyle w:val="BodyText"/>
        <w:spacing w:line="177" w:lineRule="exact"/>
      </w:pPr>
      <w:r>
        <w:rPr/>
        <w:t>Consistent</w:t>
      </w:r>
      <w:r>
        <w:rPr>
          <w:spacing w:val="45"/>
        </w:rPr>
        <w:t> </w:t>
      </w:r>
      <w:r>
        <w:rPr/>
        <w:t>with</w:t>
      </w:r>
      <w:r>
        <w:rPr>
          <w:spacing w:val="45"/>
        </w:rPr>
        <w:t> </w:t>
      </w:r>
      <w:r>
        <w:rPr/>
        <w:t>a</w:t>
      </w:r>
      <w:r>
        <w:rPr>
          <w:spacing w:val="45"/>
        </w:rPr>
        <w:t> </w:t>
      </w:r>
      <w:r>
        <w:rPr/>
        <w:t>vigilance</w:t>
      </w:r>
      <w:r>
        <w:rPr>
          <w:spacing w:val="46"/>
        </w:rPr>
        <w:t> </w:t>
      </w:r>
      <w:r>
        <w:rPr/>
        <w:t>decrement,</w:t>
      </w:r>
      <w:r>
        <w:rPr>
          <w:spacing w:val="45"/>
        </w:rPr>
        <w:t> </w:t>
      </w:r>
      <w:r>
        <w:rPr/>
        <w:t>percent</w:t>
      </w:r>
      <w:r>
        <w:rPr>
          <w:spacing w:val="45"/>
        </w:rPr>
        <w:t> </w:t>
      </w:r>
      <w:r>
        <w:rPr/>
        <w:t>hits</w:t>
      </w:r>
      <w:r>
        <w:rPr>
          <w:spacing w:val="45"/>
        </w:rPr>
        <w:t> </w:t>
      </w:r>
      <w:r>
        <w:rPr/>
        <w:t>robustly</w:t>
      </w:r>
      <w:r>
        <w:rPr>
          <w:spacing w:val="46"/>
        </w:rPr>
        <w:t> </w:t>
      </w:r>
      <w:r>
        <w:rPr/>
        <w:t>declined</w:t>
      </w:r>
      <w:r>
        <w:rPr>
          <w:spacing w:val="45"/>
        </w:rPr>
        <w:t> </w:t>
      </w:r>
      <w:r>
        <w:rPr/>
        <w:t>across</w:t>
      </w:r>
      <w:r>
        <w:rPr>
          <w:spacing w:val="45"/>
        </w:rPr>
        <w:t> </w:t>
      </w:r>
      <w:r>
        <w:rPr/>
        <w:t>trial</w:t>
      </w:r>
      <w:r>
        <w:rPr>
          <w:spacing w:val="45"/>
        </w:rPr>
        <w:t> </w:t>
      </w:r>
      <w:r>
        <w:rPr/>
        <w:t>blocks</w:t>
      </w:r>
      <w:r>
        <w:rPr>
          <w:spacing w:val="46"/>
        </w:rPr>
        <w:t> </w:t>
      </w:r>
      <w:r>
        <w:rPr/>
        <w:t>(block</w:t>
      </w:r>
      <w:r>
        <w:rPr>
          <w:spacing w:val="45"/>
        </w:rPr>
        <w:t> </w:t>
      </w:r>
      <w:r>
        <w:rPr>
          <w:spacing w:val="-2"/>
        </w:rPr>
        <w:t>linear:</w:t>
      </w:r>
    </w:p>
    <w:p>
      <w:pPr>
        <w:pStyle w:val="BodyText"/>
        <w:spacing w:line="202" w:lineRule="exact"/>
      </w:pPr>
      <w:r>
        <w:rPr/>
        <mc:AlternateContent>
          <mc:Choice Requires="wps">
            <w:drawing>
              <wp:anchor distT="0" distB="0" distL="0" distR="0" allowOverlap="1" layoutInCell="1" locked="0" behindDoc="1" simplePos="0" relativeHeight="486655488">
                <wp:simplePos x="0" y="0"/>
                <wp:positionH relativeFrom="page">
                  <wp:posOffset>3397388</wp:posOffset>
                </wp:positionH>
                <wp:positionV relativeFrom="paragraph">
                  <wp:posOffset>76332</wp:posOffset>
                </wp:positionV>
                <wp:extent cx="48895" cy="762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8895"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style="position:absolute;margin-left:267.510925pt;margin-top:6.010455pt;width:3.85pt;height:6pt;mso-position-horizontal-relative:page;mso-position-vertical-relative:paragraph;z-index:-16660992" type="#_x0000_t202" id="docshape34" filled="false" stroked="false">
                <v:textbox inset="0,0,0,0">
                  <w:txbxContent>
                    <w:p>
                      <w:pPr>
                        <w:spacing w:line="120" w:lineRule="exact" w:before="0"/>
                        <w:ind w:left="0" w:right="0" w:firstLine="0"/>
                        <w:jc w:val="left"/>
                        <w:rPr>
                          <w:rFonts w:ascii="Calibri"/>
                          <w:i/>
                          <w:sz w:val="12"/>
                        </w:rPr>
                      </w:pPr>
                      <w:r>
                        <w:rPr>
                          <w:rFonts w:ascii="Calibri"/>
                          <w:i/>
                          <w:spacing w:val="-10"/>
                          <w:w w:val="120"/>
                          <w:sz w:val="12"/>
                        </w:rPr>
                        <w:t>p</w:t>
                      </w:r>
                    </w:p>
                  </w:txbxContent>
                </v:textbox>
                <w10:wrap type="none"/>
              </v:shape>
            </w:pict>
          </mc:Fallback>
        </mc:AlternateContent>
      </w:r>
      <w:r>
        <w:rPr/>
        <mc:AlternateContent>
          <mc:Choice Requires="wps">
            <w:drawing>
              <wp:anchor distT="0" distB="0" distL="0" distR="0" allowOverlap="1" layoutInCell="1" locked="0" behindDoc="1" simplePos="0" relativeHeight="486656000">
                <wp:simplePos x="0" y="0"/>
                <wp:positionH relativeFrom="page">
                  <wp:posOffset>6010283</wp:posOffset>
                </wp:positionH>
                <wp:positionV relativeFrom="paragraph">
                  <wp:posOffset>76332</wp:posOffset>
                </wp:positionV>
                <wp:extent cx="48895" cy="7620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8895"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style="position:absolute;margin-left:473.250702pt;margin-top:6.010455pt;width:3.85pt;height:6pt;mso-position-horizontal-relative:page;mso-position-vertical-relative:paragraph;z-index:-16660480" type="#_x0000_t202" id="docshape35" filled="false" stroked="false">
                <v:textbox inset="0,0,0,0">
                  <w:txbxContent>
                    <w:p>
                      <w:pPr>
                        <w:spacing w:line="120" w:lineRule="exact" w:before="0"/>
                        <w:ind w:left="0" w:right="0" w:firstLine="0"/>
                        <w:jc w:val="left"/>
                        <w:rPr>
                          <w:rFonts w:ascii="Calibri"/>
                          <w:i/>
                          <w:sz w:val="12"/>
                        </w:rPr>
                      </w:pPr>
                      <w:r>
                        <w:rPr>
                          <w:rFonts w:ascii="Calibri"/>
                          <w:i/>
                          <w:spacing w:val="-10"/>
                          <w:w w:val="120"/>
                          <w:sz w:val="12"/>
                        </w:rPr>
                        <w:t>p</w:t>
                      </w:r>
                    </w:p>
                  </w:txbxContent>
                </v:textbox>
                <w10:wrap type="none"/>
              </v:shape>
            </w:pict>
          </mc:Fallback>
        </mc:AlternateContent>
      </w:r>
      <w:r>
        <w:rPr>
          <w:rFonts w:ascii="Calibri" w:hAnsi="Calibri"/>
          <w:i/>
        </w:rPr>
        <w:t>F</w:t>
      </w:r>
      <w:r>
        <w:rPr/>
        <w:t>(1,53)</w:t>
      </w:r>
      <w:r>
        <w:rPr>
          <w:spacing w:val="-23"/>
        </w:rPr>
        <w:t> </w:t>
      </w:r>
      <w:r>
        <w:rPr/>
        <w:t>=</w:t>
      </w:r>
      <w:r>
        <w:rPr>
          <w:spacing w:val="-23"/>
        </w:rPr>
        <w:t> </w:t>
      </w:r>
      <w:r>
        <w:rPr/>
        <w:t>112.550,</w:t>
      </w:r>
      <w:r>
        <w:rPr>
          <w:spacing w:val="23"/>
        </w:rPr>
        <w:t> </w:t>
      </w:r>
      <w:r>
        <w:rPr>
          <w:rFonts w:ascii="Calibri" w:hAnsi="Calibri"/>
          <w:i/>
        </w:rPr>
        <w:t>p</w:t>
      </w:r>
      <w:r>
        <w:rPr>
          <w:rFonts w:ascii="Calibri" w:hAnsi="Calibri"/>
          <w:i/>
          <w:spacing w:val="-19"/>
        </w:rPr>
        <w:t> </w:t>
      </w:r>
      <w:r>
        <w:rPr/>
        <w:t>&lt;</w:t>
      </w:r>
      <w:r>
        <w:rPr>
          <w:spacing w:val="-23"/>
        </w:rPr>
        <w:t> </w:t>
      </w:r>
      <w:r>
        <w:rPr/>
        <w:t>0.001,</w:t>
      </w:r>
      <w:r>
        <w:rPr>
          <w:spacing w:val="37"/>
        </w:rPr>
        <w:t> </w:t>
      </w:r>
      <w:r>
        <w:rPr>
          <w:rFonts w:ascii="Calibri" w:hAnsi="Calibri"/>
          <w:i/>
        </w:rPr>
        <w:t>η</w:t>
      </w:r>
      <w:r>
        <w:rPr>
          <w:rFonts w:ascii="Comic Sans MS" w:hAnsi="Comic Sans MS"/>
          <w:vertAlign w:val="superscript"/>
        </w:rPr>
        <w:t>2</w:t>
      </w:r>
      <w:r>
        <w:rPr>
          <w:vertAlign w:val="baseline"/>
        </w:rPr>
        <w:t>=0.68;</w:t>
      </w:r>
      <w:r>
        <w:rPr>
          <w:spacing w:val="44"/>
          <w:vertAlign w:val="baseline"/>
        </w:rPr>
        <w:t> </w:t>
      </w:r>
      <w:r>
        <w:rPr>
          <w:vertAlign w:val="baseline"/>
        </w:rPr>
        <w:t>block</w:t>
      </w:r>
      <w:r>
        <w:rPr>
          <w:spacing w:val="44"/>
          <w:vertAlign w:val="baseline"/>
        </w:rPr>
        <w:t> </w:t>
      </w:r>
      <w:r>
        <w:rPr>
          <w:vertAlign w:val="baseline"/>
        </w:rPr>
        <w:t>quadratic:</w:t>
      </w:r>
      <w:r>
        <w:rPr>
          <w:spacing w:val="44"/>
          <w:vertAlign w:val="baseline"/>
        </w:rPr>
        <w:t> </w:t>
      </w:r>
      <w:r>
        <w:rPr>
          <w:rFonts w:ascii="Calibri" w:hAnsi="Calibri"/>
          <w:i/>
          <w:vertAlign w:val="baseline"/>
        </w:rPr>
        <w:t>F</w:t>
      </w:r>
      <w:r>
        <w:rPr>
          <w:vertAlign w:val="baseline"/>
        </w:rPr>
        <w:t>(1,53)</w:t>
      </w:r>
      <w:r>
        <w:rPr>
          <w:spacing w:val="-23"/>
          <w:vertAlign w:val="baseline"/>
        </w:rPr>
        <w:t> </w:t>
      </w:r>
      <w:r>
        <w:rPr>
          <w:vertAlign w:val="baseline"/>
        </w:rPr>
        <w:t>=</w:t>
      </w:r>
      <w:r>
        <w:rPr>
          <w:spacing w:val="-23"/>
          <w:vertAlign w:val="baseline"/>
        </w:rPr>
        <w:t> </w:t>
      </w:r>
      <w:r>
        <w:rPr>
          <w:vertAlign w:val="baseline"/>
        </w:rPr>
        <w:t>32.972,</w:t>
      </w:r>
      <w:r>
        <w:rPr>
          <w:spacing w:val="44"/>
          <w:vertAlign w:val="baseline"/>
        </w:rPr>
        <w:t> </w:t>
      </w:r>
      <w:r>
        <w:rPr>
          <w:rFonts w:ascii="Calibri" w:hAnsi="Calibri"/>
          <w:i/>
          <w:vertAlign w:val="baseline"/>
        </w:rPr>
        <w:t>p</w:t>
      </w:r>
      <w:r>
        <w:rPr>
          <w:rFonts w:ascii="Calibri" w:hAnsi="Calibri"/>
          <w:i/>
          <w:spacing w:val="-19"/>
          <w:vertAlign w:val="baseline"/>
        </w:rPr>
        <w:t> </w:t>
      </w:r>
      <w:r>
        <w:rPr>
          <w:vertAlign w:val="baseline"/>
        </w:rPr>
        <w:t>&lt;</w:t>
      </w:r>
      <w:r>
        <w:rPr>
          <w:spacing w:val="-23"/>
          <w:vertAlign w:val="baseline"/>
        </w:rPr>
        <w:t> </w:t>
      </w:r>
      <w:r>
        <w:rPr>
          <w:vertAlign w:val="baseline"/>
        </w:rPr>
        <w:t>0.001,</w:t>
      </w:r>
      <w:r>
        <w:rPr>
          <w:spacing w:val="43"/>
          <w:vertAlign w:val="baseline"/>
        </w:rPr>
        <w:t> </w:t>
      </w:r>
      <w:r>
        <w:rPr>
          <w:rFonts w:ascii="Calibri" w:hAnsi="Calibri"/>
          <w:i/>
          <w:vertAlign w:val="baseline"/>
        </w:rPr>
        <w:t>η</w:t>
      </w:r>
      <w:r>
        <w:rPr>
          <w:rFonts w:ascii="Comic Sans MS" w:hAnsi="Comic Sans MS"/>
          <w:vertAlign w:val="superscript"/>
        </w:rPr>
        <w:t>2</w:t>
      </w:r>
      <w:r>
        <w:rPr>
          <w:vertAlign w:val="baseline"/>
        </w:rPr>
        <w:t>=0.384;</w:t>
      </w:r>
      <w:r>
        <w:rPr>
          <w:spacing w:val="44"/>
          <w:vertAlign w:val="baseline"/>
        </w:rPr>
        <w:t> </w:t>
      </w:r>
      <w:r>
        <w:rPr>
          <w:vertAlign w:val="baseline"/>
        </w:rPr>
        <w:t>see</w:t>
      </w:r>
      <w:r>
        <w:rPr>
          <w:spacing w:val="44"/>
          <w:vertAlign w:val="baseline"/>
        </w:rPr>
        <w:t> </w:t>
      </w:r>
      <w:r>
        <w:rPr>
          <w:vertAlign w:val="baseline"/>
        </w:rPr>
        <w:t>Fig.</w:t>
      </w:r>
      <w:r>
        <w:rPr>
          <w:spacing w:val="44"/>
          <w:vertAlign w:val="baseline"/>
        </w:rPr>
        <w:t> </w:t>
      </w:r>
      <w:hyperlink w:history="true" w:anchor="_bookmark1">
        <w:r>
          <w:rPr>
            <w:color w:val="0000FF"/>
            <w:spacing w:val="-5"/>
            <w:vertAlign w:val="baseline"/>
          </w:rPr>
          <w:t>1</w:t>
        </w:r>
      </w:hyperlink>
      <w:r>
        <w:rPr>
          <w:spacing w:val="-5"/>
          <w:vertAlign w:val="baseline"/>
        </w:rPr>
        <w:t>).</w:t>
      </w:r>
    </w:p>
    <w:p>
      <w:pPr>
        <w:pStyle w:val="BodyText"/>
        <w:spacing w:line="220" w:lineRule="auto" w:before="24"/>
        <w:ind w:right="111"/>
        <w:jc w:val="both"/>
      </w:pPr>
      <w:r>
        <w:rPr/>
        <mc:AlternateContent>
          <mc:Choice Requires="wps">
            <w:drawing>
              <wp:anchor distT="0" distB="0" distL="0" distR="0" allowOverlap="1" layoutInCell="1" locked="0" behindDoc="1" simplePos="0" relativeHeight="486653440">
                <wp:simplePos x="0" y="0"/>
                <wp:positionH relativeFrom="page">
                  <wp:posOffset>3284019</wp:posOffset>
                </wp:positionH>
                <wp:positionV relativeFrom="paragraph">
                  <wp:posOffset>456255</wp:posOffset>
                </wp:positionV>
                <wp:extent cx="48895" cy="762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8895"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style="position:absolute;margin-left:258.584229pt;margin-top:35.925613pt;width:3.85pt;height:6pt;mso-position-horizontal-relative:page;mso-position-vertical-relative:paragraph;z-index:-16663040" type="#_x0000_t202" id="docshape36" filled="false" stroked="false">
                <v:textbox inset="0,0,0,0">
                  <w:txbxContent>
                    <w:p>
                      <w:pPr>
                        <w:spacing w:line="120" w:lineRule="exact" w:before="0"/>
                        <w:ind w:left="0" w:right="0" w:firstLine="0"/>
                        <w:jc w:val="left"/>
                        <w:rPr>
                          <w:rFonts w:ascii="Calibri"/>
                          <w:i/>
                          <w:sz w:val="12"/>
                        </w:rPr>
                      </w:pPr>
                      <w:r>
                        <w:rPr>
                          <w:rFonts w:ascii="Calibri"/>
                          <w:i/>
                          <w:spacing w:val="-10"/>
                          <w:w w:val="120"/>
                          <w:sz w:val="12"/>
                        </w:rPr>
                        <w:t>p</w:t>
                      </w:r>
                    </w:p>
                  </w:txbxContent>
                </v:textbox>
                <w10:wrap type="none"/>
              </v:shape>
            </w:pict>
          </mc:Fallback>
        </mc:AlternateContent>
      </w:r>
      <w:r>
        <w:rPr/>
        <mc:AlternateContent>
          <mc:Choice Requires="wps">
            <w:drawing>
              <wp:anchor distT="0" distB="0" distL="0" distR="0" allowOverlap="1" layoutInCell="1" locked="0" behindDoc="1" simplePos="0" relativeHeight="486653952">
                <wp:simplePos x="0" y="0"/>
                <wp:positionH relativeFrom="page">
                  <wp:posOffset>6287899</wp:posOffset>
                </wp:positionH>
                <wp:positionV relativeFrom="paragraph">
                  <wp:posOffset>710255</wp:posOffset>
                </wp:positionV>
                <wp:extent cx="48895" cy="762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8895"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style="position:absolute;margin-left:495.110229pt;margin-top:55.925613pt;width:3.85pt;height:6pt;mso-position-horizontal-relative:page;mso-position-vertical-relative:paragraph;z-index:-16662528" type="#_x0000_t202" id="docshape37" filled="false" stroked="false">
                <v:textbox inset="0,0,0,0">
                  <w:txbxContent>
                    <w:p>
                      <w:pPr>
                        <w:spacing w:line="120" w:lineRule="exact" w:before="0"/>
                        <w:ind w:left="0" w:right="0" w:firstLine="0"/>
                        <w:jc w:val="left"/>
                        <w:rPr>
                          <w:rFonts w:ascii="Calibri"/>
                          <w:i/>
                          <w:sz w:val="12"/>
                        </w:rPr>
                      </w:pPr>
                      <w:r>
                        <w:rPr>
                          <w:rFonts w:ascii="Calibri"/>
                          <w:i/>
                          <w:spacing w:val="-10"/>
                          <w:w w:val="120"/>
                          <w:sz w:val="12"/>
                        </w:rPr>
                        <w:t>p</w:t>
                      </w:r>
                    </w:p>
                  </w:txbxContent>
                </v:textbox>
                <w10:wrap type="none"/>
              </v:shape>
            </w:pict>
          </mc:Fallback>
        </mc:AlternateContent>
      </w:r>
      <w:r>
        <w:rPr/>
        <w:t>However, contrary to our hypothesis, BBs did not, on average, attenuate the vigilance decrement (Treatment Condition</w:t>
      </w:r>
      <w:r>
        <w:rPr>
          <w:spacing w:val="-12"/>
        </w:rPr>
        <w:t> </w:t>
      </w:r>
      <w:r>
        <w:rPr/>
        <w:t>×</w:t>
      </w:r>
      <w:r>
        <w:rPr>
          <w:spacing w:val="-11"/>
        </w:rPr>
        <w:t> </w:t>
      </w:r>
      <w:r>
        <w:rPr/>
        <w:t>Block</w:t>
      </w:r>
      <w:r>
        <w:rPr>
          <w:spacing w:val="-11"/>
        </w:rPr>
        <w:t> </w:t>
      </w:r>
      <w:r>
        <w:rPr/>
        <w:t>linear</w:t>
      </w:r>
      <w:r>
        <w:rPr>
          <w:spacing w:val="-11"/>
        </w:rPr>
        <w:t> </w:t>
      </w:r>
      <w:r>
        <w:rPr/>
        <w:t>and</w:t>
      </w:r>
      <w:r>
        <w:rPr>
          <w:spacing w:val="-12"/>
        </w:rPr>
        <w:t> </w:t>
      </w:r>
      <w:r>
        <w:rPr/>
        <w:t>Block</w:t>
      </w:r>
      <w:r>
        <w:rPr>
          <w:spacing w:val="-11"/>
        </w:rPr>
        <w:t> </w:t>
      </w:r>
      <w:r>
        <w:rPr/>
        <w:t>quadratic</w:t>
      </w:r>
      <w:r>
        <w:rPr>
          <w:spacing w:val="-11"/>
        </w:rPr>
        <w:t> </w:t>
      </w:r>
      <w:r>
        <w:rPr>
          <w:rFonts w:ascii="Calibri" w:hAnsi="Calibri"/>
          <w:i/>
        </w:rPr>
        <w:t>Fs</w:t>
      </w:r>
      <w:r>
        <w:rPr/>
        <w:t>(1,53)</w:t>
      </w:r>
      <w:r>
        <w:rPr>
          <w:spacing w:val="-11"/>
        </w:rPr>
        <w:t> </w:t>
      </w:r>
      <w:r>
        <w:rPr/>
        <w:t>=</w:t>
      </w:r>
      <w:r>
        <w:rPr>
          <w:spacing w:val="-12"/>
        </w:rPr>
        <w:t> </w:t>
      </w:r>
      <w:r>
        <w:rPr/>
        <w:t>0.1</w:t>
      </w:r>
      <w:r>
        <w:rPr>
          <w:spacing w:val="-11"/>
        </w:rPr>
        <w:t> </w:t>
      </w:r>
      <w:r>
        <w:rPr/>
        <w:t>and</w:t>
      </w:r>
      <w:r>
        <w:rPr>
          <w:spacing w:val="-11"/>
        </w:rPr>
        <w:t> </w:t>
      </w:r>
      <w:r>
        <w:rPr/>
        <w:t>0.38,</w:t>
      </w:r>
      <w:r>
        <w:rPr>
          <w:spacing w:val="-11"/>
        </w:rPr>
        <w:t> </w:t>
      </w:r>
      <w:r>
        <w:rPr>
          <w:rFonts w:ascii="Calibri" w:hAnsi="Calibri"/>
          <w:i/>
        </w:rPr>
        <w:t>p</w:t>
      </w:r>
      <w:r>
        <w:rPr/>
        <w:t>s</w:t>
      </w:r>
      <w:r>
        <w:rPr>
          <w:spacing w:val="-12"/>
        </w:rPr>
        <w:t> </w:t>
      </w:r>
      <w:r>
        <w:rPr/>
        <w:t>=</w:t>
      </w:r>
      <w:r>
        <w:rPr>
          <w:spacing w:val="-11"/>
        </w:rPr>
        <w:t> </w:t>
      </w:r>
      <w:r>
        <w:rPr/>
        <w:t>0.751</w:t>
      </w:r>
      <w:r>
        <w:rPr>
          <w:spacing w:val="-11"/>
        </w:rPr>
        <w:t> </w:t>
      </w:r>
      <w:r>
        <w:rPr/>
        <w:t>and</w:t>
      </w:r>
      <w:r>
        <w:rPr>
          <w:spacing w:val="-11"/>
        </w:rPr>
        <w:t> </w:t>
      </w:r>
      <w:r>
        <w:rPr/>
        <w:t>0.540,</w:t>
      </w:r>
      <w:r>
        <w:rPr>
          <w:spacing w:val="-12"/>
        </w:rPr>
        <w:t> </w:t>
      </w:r>
      <w:r>
        <w:rPr/>
        <w:t>respectively).</w:t>
      </w:r>
      <w:r>
        <w:rPr>
          <w:spacing w:val="-11"/>
        </w:rPr>
        <w:t> </w:t>
      </w:r>
      <w:r>
        <w:rPr/>
        <w:t>There was</w:t>
      </w:r>
      <w:r>
        <w:rPr>
          <w:spacing w:val="-10"/>
        </w:rPr>
        <w:t> </w:t>
      </w:r>
      <w:r>
        <w:rPr/>
        <w:t>a</w:t>
      </w:r>
      <w:r>
        <w:rPr>
          <w:spacing w:val="-10"/>
        </w:rPr>
        <w:t> </w:t>
      </w:r>
      <w:r>
        <w:rPr/>
        <w:t>significant</w:t>
      </w:r>
      <w:r>
        <w:rPr>
          <w:spacing w:val="-10"/>
        </w:rPr>
        <w:t> </w:t>
      </w:r>
      <w:r>
        <w:rPr/>
        <w:t>interaction</w:t>
      </w:r>
      <w:r>
        <w:rPr>
          <w:spacing w:val="-10"/>
        </w:rPr>
        <w:t> </w:t>
      </w:r>
      <w:r>
        <w:rPr/>
        <w:t>of</w:t>
      </w:r>
      <w:r>
        <w:rPr>
          <w:spacing w:val="-10"/>
        </w:rPr>
        <w:t> </w:t>
      </w:r>
      <w:r>
        <w:rPr/>
        <w:t>treatment</w:t>
      </w:r>
      <w:r>
        <w:rPr>
          <w:spacing w:val="-10"/>
        </w:rPr>
        <w:t> </w:t>
      </w:r>
      <w:r>
        <w:rPr/>
        <w:t>condition</w:t>
      </w:r>
      <w:r>
        <w:rPr>
          <w:spacing w:val="-10"/>
        </w:rPr>
        <w:t> </w:t>
      </w:r>
      <w:r>
        <w:rPr/>
        <w:t>and</w:t>
      </w:r>
      <w:r>
        <w:rPr>
          <w:spacing w:val="-10"/>
        </w:rPr>
        <w:t> </w:t>
      </w:r>
      <w:r>
        <w:rPr/>
        <w:t>duration</w:t>
      </w:r>
      <w:r>
        <w:rPr>
          <w:spacing w:val="-10"/>
        </w:rPr>
        <w:t> </w:t>
      </w:r>
      <w:r>
        <w:rPr/>
        <w:t>on</w:t>
      </w:r>
      <w:r>
        <w:rPr>
          <w:spacing w:val="-10"/>
        </w:rPr>
        <w:t> </w:t>
      </w:r>
      <w:r>
        <w:rPr/>
        <w:t>the</w:t>
      </w:r>
      <w:r>
        <w:rPr>
          <w:spacing w:val="-10"/>
        </w:rPr>
        <w:t> </w:t>
      </w:r>
      <w:r>
        <w:rPr/>
        <w:t>linear</w:t>
      </w:r>
      <w:r>
        <w:rPr>
          <w:spacing w:val="-10"/>
        </w:rPr>
        <w:t> </w:t>
      </w:r>
      <w:r>
        <w:rPr/>
        <w:t>vigilance</w:t>
      </w:r>
      <w:r>
        <w:rPr>
          <w:spacing w:val="-10"/>
        </w:rPr>
        <w:t> </w:t>
      </w:r>
      <w:r>
        <w:rPr/>
        <w:t>decrement</w:t>
      </w:r>
      <w:r>
        <w:rPr>
          <w:spacing w:val="-10"/>
        </w:rPr>
        <w:t> </w:t>
      </w:r>
      <w:r>
        <w:rPr/>
        <w:t>across</w:t>
      </w:r>
      <w:r>
        <w:rPr>
          <w:spacing w:val="-10"/>
        </w:rPr>
        <w:t> </w:t>
      </w:r>
      <w:r>
        <w:rPr/>
        <w:t>blocks (</w:t>
      </w:r>
      <w:r>
        <w:rPr>
          <w:rFonts w:ascii="Calibri" w:hAnsi="Calibri"/>
          <w:i/>
        </w:rPr>
        <w:t>F</w:t>
      </w:r>
      <w:r>
        <w:rPr/>
        <w:t>(1,53)</w:t>
      </w:r>
      <w:r>
        <w:rPr>
          <w:spacing w:val="-12"/>
        </w:rPr>
        <w:t> </w:t>
      </w:r>
      <w:r>
        <w:rPr/>
        <w:t>=</w:t>
      </w:r>
      <w:r>
        <w:rPr>
          <w:spacing w:val="-11"/>
        </w:rPr>
        <w:t> </w:t>
      </w:r>
      <w:r>
        <w:rPr/>
        <w:t>5.569,</w:t>
      </w:r>
      <w:r>
        <w:rPr>
          <w:spacing w:val="-11"/>
        </w:rPr>
        <w:t> </w:t>
      </w:r>
      <w:r>
        <w:rPr>
          <w:rFonts w:ascii="Calibri" w:hAnsi="Calibri"/>
          <w:i/>
        </w:rPr>
        <w:t>p</w:t>
      </w:r>
      <w:r>
        <w:rPr>
          <w:rFonts w:ascii="Calibri" w:hAnsi="Calibri"/>
          <w:i/>
          <w:spacing w:val="-10"/>
        </w:rPr>
        <w:t> </w:t>
      </w:r>
      <w:r>
        <w:rPr/>
        <w:t>=</w:t>
      </w:r>
      <w:r>
        <w:rPr>
          <w:spacing w:val="-12"/>
        </w:rPr>
        <w:t> </w:t>
      </w:r>
      <w:r>
        <w:rPr/>
        <w:t>0.022, </w:t>
      </w:r>
      <w:r>
        <w:rPr>
          <w:rFonts w:ascii="Calibri" w:hAnsi="Calibri"/>
          <w:i/>
        </w:rPr>
        <w:t>η</w:t>
      </w:r>
      <w:r>
        <w:rPr>
          <w:rFonts w:ascii="Comic Sans MS" w:hAnsi="Comic Sans MS"/>
          <w:vertAlign w:val="superscript"/>
        </w:rPr>
        <w:t>2</w:t>
      </w:r>
      <w:r>
        <w:rPr>
          <w:vertAlign w:val="baseline"/>
        </w:rPr>
        <w:t>= 0.095). Follow-up tests in each duration condition suggested that the linear vigilance decrement was attenuated during BBs compared to pure tone for participants who received audio stimulation</w:t>
      </w:r>
      <w:r>
        <w:rPr>
          <w:spacing w:val="-12"/>
          <w:vertAlign w:val="baseline"/>
        </w:rPr>
        <w:t> </w:t>
      </w:r>
      <w:r>
        <w:rPr>
          <w:vertAlign w:val="baseline"/>
        </w:rPr>
        <w:t>before</w:t>
      </w:r>
      <w:r>
        <w:rPr>
          <w:spacing w:val="-11"/>
          <w:vertAlign w:val="baseline"/>
        </w:rPr>
        <w:t> </w:t>
      </w:r>
      <w:r>
        <w:rPr>
          <w:vertAlign w:val="baseline"/>
        </w:rPr>
        <w:t>and</w:t>
      </w:r>
      <w:r>
        <w:rPr>
          <w:spacing w:val="-11"/>
          <w:vertAlign w:val="baseline"/>
        </w:rPr>
        <w:t> </w:t>
      </w:r>
      <w:r>
        <w:rPr>
          <w:vertAlign w:val="baseline"/>
        </w:rPr>
        <w:t>during</w:t>
      </w:r>
      <w:r>
        <w:rPr>
          <w:spacing w:val="-3"/>
          <w:vertAlign w:val="baseline"/>
        </w:rPr>
        <w:t> </w:t>
      </w:r>
      <w:r>
        <w:rPr>
          <w:vertAlign w:val="baseline"/>
        </w:rPr>
        <w:t>the IP-CPT (Condition</w:t>
      </w:r>
      <w:r>
        <w:rPr>
          <w:spacing w:val="-12"/>
          <w:vertAlign w:val="baseline"/>
        </w:rPr>
        <w:t> </w:t>
      </w:r>
      <w:r>
        <w:rPr>
          <w:vertAlign w:val="baseline"/>
        </w:rPr>
        <w:t>×</w:t>
      </w:r>
      <w:r>
        <w:rPr>
          <w:spacing w:val="-11"/>
          <w:vertAlign w:val="baseline"/>
        </w:rPr>
        <w:t> </w:t>
      </w:r>
      <w:r>
        <w:rPr>
          <w:vertAlign w:val="baseline"/>
        </w:rPr>
        <w:t>Block linear </w:t>
      </w:r>
      <w:r>
        <w:rPr>
          <w:rFonts w:ascii="Calibri" w:hAnsi="Calibri"/>
          <w:i/>
          <w:vertAlign w:val="baseline"/>
        </w:rPr>
        <w:t>F</w:t>
      </w:r>
      <w:r>
        <w:rPr>
          <w:vertAlign w:val="baseline"/>
        </w:rPr>
        <w:t>(1,26)</w:t>
      </w:r>
      <w:r>
        <w:rPr>
          <w:spacing w:val="-12"/>
          <w:vertAlign w:val="baseline"/>
        </w:rPr>
        <w:t> </w:t>
      </w:r>
      <w:r>
        <w:rPr>
          <w:vertAlign w:val="baseline"/>
        </w:rPr>
        <w:t>=</w:t>
      </w:r>
      <w:r>
        <w:rPr>
          <w:spacing w:val="-11"/>
          <w:vertAlign w:val="baseline"/>
        </w:rPr>
        <w:t> </w:t>
      </w:r>
      <w:r>
        <w:rPr>
          <w:vertAlign w:val="baseline"/>
        </w:rPr>
        <w:t>4.8, </w:t>
      </w:r>
      <w:r>
        <w:rPr>
          <w:rFonts w:ascii="Calibri" w:hAnsi="Calibri"/>
          <w:i/>
          <w:vertAlign w:val="baseline"/>
        </w:rPr>
        <w:t>p</w:t>
      </w:r>
      <w:r>
        <w:rPr>
          <w:rFonts w:ascii="Calibri" w:hAnsi="Calibri"/>
          <w:i/>
          <w:spacing w:val="-11"/>
          <w:vertAlign w:val="baseline"/>
        </w:rPr>
        <w:t> </w:t>
      </w:r>
      <w:r>
        <w:rPr>
          <w:vertAlign w:val="baseline"/>
        </w:rPr>
        <w:t>=</w:t>
      </w:r>
      <w:r>
        <w:rPr>
          <w:spacing w:val="-11"/>
          <w:vertAlign w:val="baseline"/>
        </w:rPr>
        <w:t> </w:t>
      </w:r>
      <w:r>
        <w:rPr>
          <w:vertAlign w:val="baseline"/>
        </w:rPr>
        <w:t>0.038, </w:t>
      </w:r>
      <w:r>
        <w:rPr>
          <w:rFonts w:ascii="Calibri" w:hAnsi="Calibri"/>
          <w:i/>
          <w:vertAlign w:val="baseline"/>
        </w:rPr>
        <w:t>η</w:t>
      </w:r>
      <w:r>
        <w:rPr>
          <w:rFonts w:ascii="Comic Sans MS" w:hAnsi="Comic Sans MS"/>
          <w:vertAlign w:val="superscript"/>
        </w:rPr>
        <w:t>2</w:t>
      </w:r>
      <w:r>
        <w:rPr>
          <w:vertAlign w:val="baseline"/>
        </w:rPr>
        <w:t>=0.16), but not for participants who received audio stimulation only during the task (where the effect was non-significantly reversed;</w:t>
      </w:r>
      <w:r>
        <w:rPr>
          <w:spacing w:val="-12"/>
          <w:vertAlign w:val="baseline"/>
        </w:rPr>
        <w:t> </w:t>
      </w:r>
      <w:r>
        <w:rPr>
          <w:vertAlign w:val="baseline"/>
        </w:rPr>
        <w:t>Condition</w:t>
      </w:r>
      <w:r>
        <w:rPr>
          <w:spacing w:val="-11"/>
          <w:vertAlign w:val="baseline"/>
        </w:rPr>
        <w:t> </w:t>
      </w:r>
      <w:r>
        <w:rPr>
          <w:vertAlign w:val="baseline"/>
        </w:rPr>
        <w:t>×</w:t>
      </w:r>
      <w:r>
        <w:rPr>
          <w:spacing w:val="-11"/>
          <w:vertAlign w:val="baseline"/>
        </w:rPr>
        <w:t> </w:t>
      </w:r>
      <w:r>
        <w:rPr>
          <w:vertAlign w:val="baseline"/>
        </w:rPr>
        <w:t>Block</w:t>
      </w:r>
      <w:r>
        <w:rPr>
          <w:spacing w:val="-11"/>
          <w:vertAlign w:val="baseline"/>
        </w:rPr>
        <w:t> </w:t>
      </w:r>
      <w:r>
        <w:rPr>
          <w:vertAlign w:val="baseline"/>
        </w:rPr>
        <w:t>Linear</w:t>
      </w:r>
      <w:r>
        <w:rPr>
          <w:spacing w:val="-12"/>
          <w:vertAlign w:val="baseline"/>
        </w:rPr>
        <w:t> </w:t>
      </w:r>
      <w:r>
        <w:rPr>
          <w:rFonts w:ascii="Calibri" w:hAnsi="Calibri"/>
          <w:i/>
          <w:vertAlign w:val="baseline"/>
        </w:rPr>
        <w:t>F</w:t>
      </w:r>
      <w:r>
        <w:rPr>
          <w:vertAlign w:val="baseline"/>
        </w:rPr>
        <w:t>(1,24)</w:t>
      </w:r>
      <w:r>
        <w:rPr>
          <w:spacing w:val="-11"/>
          <w:vertAlign w:val="baseline"/>
        </w:rPr>
        <w:t> </w:t>
      </w:r>
      <w:r>
        <w:rPr>
          <w:vertAlign w:val="baseline"/>
        </w:rPr>
        <w:t>=</w:t>
      </w:r>
      <w:r>
        <w:rPr>
          <w:spacing w:val="-11"/>
          <w:vertAlign w:val="baseline"/>
        </w:rPr>
        <w:t> </w:t>
      </w:r>
      <w:r>
        <w:rPr>
          <w:vertAlign w:val="baseline"/>
        </w:rPr>
        <w:t>3.0,</w:t>
      </w:r>
      <w:r>
        <w:rPr>
          <w:spacing w:val="-11"/>
          <w:vertAlign w:val="baseline"/>
        </w:rPr>
        <w:t> </w:t>
      </w:r>
      <w:r>
        <w:rPr>
          <w:rFonts w:ascii="Calibri" w:hAnsi="Calibri"/>
          <w:i/>
          <w:vertAlign w:val="baseline"/>
        </w:rPr>
        <w:t>p</w:t>
      </w:r>
      <w:r>
        <w:rPr>
          <w:rFonts w:ascii="Calibri" w:hAnsi="Calibri"/>
          <w:i/>
          <w:spacing w:val="-11"/>
          <w:vertAlign w:val="baseline"/>
        </w:rPr>
        <w:t> </w:t>
      </w:r>
      <w:r>
        <w:rPr>
          <w:vertAlign w:val="baseline"/>
        </w:rPr>
        <w:t>=</w:t>
      </w:r>
      <w:r>
        <w:rPr>
          <w:spacing w:val="-11"/>
          <w:vertAlign w:val="baseline"/>
        </w:rPr>
        <w:t> </w:t>
      </w:r>
      <w:r>
        <w:rPr>
          <w:vertAlign w:val="baseline"/>
        </w:rPr>
        <w:t>0.096;</w:t>
      </w:r>
      <w:r>
        <w:rPr>
          <w:spacing w:val="-10"/>
          <w:vertAlign w:val="baseline"/>
        </w:rPr>
        <w:t> </w:t>
      </w:r>
      <w:r>
        <w:rPr>
          <w:vertAlign w:val="baseline"/>
        </w:rPr>
        <w:t>see Fig. </w:t>
      </w:r>
      <w:hyperlink w:history="true" w:anchor="_bookmark1">
        <w:r>
          <w:rPr>
            <w:color w:val="0000FF"/>
            <w:vertAlign w:val="baseline"/>
          </w:rPr>
          <w:t>1</w:t>
        </w:r>
      </w:hyperlink>
      <w:r>
        <w:rPr>
          <w:vertAlign w:val="baseline"/>
        </w:rPr>
        <w:t>, which presents average percent hits for all</w:t>
      </w:r>
      <w:r>
        <w:rPr>
          <w:spacing w:val="-12"/>
          <w:vertAlign w:val="baseline"/>
        </w:rPr>
        <w:t> </w:t>
      </w:r>
      <w:r>
        <w:rPr>
          <w:vertAlign w:val="baseline"/>
        </w:rPr>
        <w:t>Treatment</w:t>
      </w:r>
      <w:r>
        <w:rPr>
          <w:spacing w:val="-11"/>
          <w:vertAlign w:val="baseline"/>
        </w:rPr>
        <w:t> </w:t>
      </w:r>
      <w:r>
        <w:rPr>
          <w:vertAlign w:val="baseline"/>
        </w:rPr>
        <w:t>Condition (binaural beats vs. pure tone)</w:t>
      </w:r>
      <w:r>
        <w:rPr>
          <w:spacing w:val="-12"/>
          <w:vertAlign w:val="baseline"/>
        </w:rPr>
        <w:t> </w:t>
      </w:r>
      <w:r>
        <w:rPr>
          <w:vertAlign w:val="baseline"/>
        </w:rPr>
        <w:t>×</w:t>
      </w:r>
      <w:r>
        <w:rPr>
          <w:spacing w:val="-11"/>
          <w:vertAlign w:val="baseline"/>
        </w:rPr>
        <w:t> </w:t>
      </w:r>
      <w:r>
        <w:rPr>
          <w:vertAlign w:val="baseline"/>
        </w:rPr>
        <w:t>Trial Block (12)</w:t>
      </w:r>
      <w:r>
        <w:rPr>
          <w:spacing w:val="-12"/>
          <w:vertAlign w:val="baseline"/>
        </w:rPr>
        <w:t> </w:t>
      </w:r>
      <w:r>
        <w:rPr>
          <w:vertAlign w:val="baseline"/>
        </w:rPr>
        <w:t>×</w:t>
      </w:r>
      <w:r>
        <w:rPr>
          <w:spacing w:val="-11"/>
          <w:vertAlign w:val="baseline"/>
        </w:rPr>
        <w:t> </w:t>
      </w:r>
      <w:r>
        <w:rPr>
          <w:vertAlign w:val="baseline"/>
        </w:rPr>
        <w:t>Audio onset Time (with vs before task) conditions; data in the figure are averaged across levels of beats frequency, carrier tone, and white noise presence). However, even among participants who received audio stimulation before and during the IP-CPT, </w:t>
      </w:r>
      <w:r>
        <w:rPr>
          <w:spacing w:val="-2"/>
          <w:vertAlign w:val="baseline"/>
        </w:rPr>
        <w:t>performance</w:t>
      </w:r>
      <w:r>
        <w:rPr>
          <w:spacing w:val="-10"/>
          <w:vertAlign w:val="baseline"/>
        </w:rPr>
        <w:t> </w:t>
      </w:r>
      <w:r>
        <w:rPr>
          <w:spacing w:val="-2"/>
          <w:vertAlign w:val="baseline"/>
        </w:rPr>
        <w:t>did</w:t>
      </w:r>
      <w:r>
        <w:rPr>
          <w:spacing w:val="-9"/>
          <w:vertAlign w:val="baseline"/>
        </w:rPr>
        <w:t> </w:t>
      </w:r>
      <w:r>
        <w:rPr>
          <w:spacing w:val="-2"/>
          <w:vertAlign w:val="baseline"/>
        </w:rPr>
        <w:t>not</w:t>
      </w:r>
      <w:r>
        <w:rPr>
          <w:spacing w:val="-9"/>
          <w:vertAlign w:val="baseline"/>
        </w:rPr>
        <w:t> </w:t>
      </w:r>
      <w:r>
        <w:rPr>
          <w:spacing w:val="-2"/>
          <w:vertAlign w:val="baseline"/>
        </w:rPr>
        <w:t>significantly</w:t>
      </w:r>
      <w:r>
        <w:rPr>
          <w:spacing w:val="-4"/>
          <w:vertAlign w:val="baseline"/>
        </w:rPr>
        <w:t> </w:t>
      </w:r>
      <w:r>
        <w:rPr>
          <w:spacing w:val="-2"/>
          <w:vertAlign w:val="baseline"/>
        </w:rPr>
        <w:t>differ</w:t>
      </w:r>
      <w:r>
        <w:rPr>
          <w:spacing w:val="-3"/>
          <w:vertAlign w:val="baseline"/>
        </w:rPr>
        <w:t> </w:t>
      </w:r>
      <w:r>
        <w:rPr>
          <w:spacing w:val="-2"/>
          <w:vertAlign w:val="baseline"/>
        </w:rPr>
        <w:t>between</w:t>
      </w:r>
      <w:r>
        <w:rPr>
          <w:spacing w:val="-3"/>
          <w:vertAlign w:val="baseline"/>
        </w:rPr>
        <w:t> </w:t>
      </w:r>
      <w:r>
        <w:rPr>
          <w:spacing w:val="-2"/>
          <w:vertAlign w:val="baseline"/>
        </w:rPr>
        <w:t>BBs</w:t>
      </w:r>
      <w:r>
        <w:rPr>
          <w:spacing w:val="-3"/>
          <w:vertAlign w:val="baseline"/>
        </w:rPr>
        <w:t> </w:t>
      </w:r>
      <w:r>
        <w:rPr>
          <w:spacing w:val="-2"/>
          <w:vertAlign w:val="baseline"/>
        </w:rPr>
        <w:t>and</w:t>
      </w:r>
      <w:r>
        <w:rPr>
          <w:spacing w:val="-3"/>
          <w:vertAlign w:val="baseline"/>
        </w:rPr>
        <w:t> </w:t>
      </w:r>
      <w:r>
        <w:rPr>
          <w:spacing w:val="-2"/>
          <w:vertAlign w:val="baseline"/>
        </w:rPr>
        <w:t>pure</w:t>
      </w:r>
      <w:r>
        <w:rPr>
          <w:spacing w:val="-3"/>
          <w:vertAlign w:val="baseline"/>
        </w:rPr>
        <w:t> </w:t>
      </w:r>
      <w:r>
        <w:rPr>
          <w:spacing w:val="-2"/>
          <w:vertAlign w:val="baseline"/>
        </w:rPr>
        <w:t>tone</w:t>
      </w:r>
      <w:r>
        <w:rPr>
          <w:spacing w:val="-3"/>
          <w:vertAlign w:val="baseline"/>
        </w:rPr>
        <w:t> </w:t>
      </w:r>
      <w:r>
        <w:rPr>
          <w:spacing w:val="-2"/>
          <w:vertAlign w:val="baseline"/>
        </w:rPr>
        <w:t>in</w:t>
      </w:r>
      <w:r>
        <w:rPr>
          <w:spacing w:val="-3"/>
          <w:vertAlign w:val="baseline"/>
        </w:rPr>
        <w:t> </w:t>
      </w:r>
      <w:r>
        <w:rPr>
          <w:spacing w:val="-2"/>
          <w:vertAlign w:val="baseline"/>
        </w:rPr>
        <w:t>any</w:t>
      </w:r>
      <w:r>
        <w:rPr>
          <w:spacing w:val="-3"/>
          <w:vertAlign w:val="baseline"/>
        </w:rPr>
        <w:t> </w:t>
      </w:r>
      <w:r>
        <w:rPr>
          <w:spacing w:val="-2"/>
          <w:vertAlign w:val="baseline"/>
        </w:rPr>
        <w:t>trial</w:t>
      </w:r>
      <w:r>
        <w:rPr>
          <w:spacing w:val="-3"/>
          <w:vertAlign w:val="baseline"/>
        </w:rPr>
        <w:t> </w:t>
      </w:r>
      <w:r>
        <w:rPr>
          <w:spacing w:val="-2"/>
          <w:vertAlign w:val="baseline"/>
        </w:rPr>
        <w:t>block</w:t>
      </w:r>
      <w:r>
        <w:rPr>
          <w:spacing w:val="-3"/>
          <w:vertAlign w:val="baseline"/>
        </w:rPr>
        <w:t> </w:t>
      </w:r>
      <w:r>
        <w:rPr>
          <w:spacing w:val="-2"/>
          <w:vertAlign w:val="baseline"/>
        </w:rPr>
        <w:t>(all</w:t>
      </w:r>
      <w:r>
        <w:rPr>
          <w:spacing w:val="-3"/>
          <w:vertAlign w:val="baseline"/>
        </w:rPr>
        <w:t> </w:t>
      </w:r>
      <w:r>
        <w:rPr>
          <w:rFonts w:ascii="Calibri" w:hAnsi="Calibri"/>
          <w:i/>
          <w:spacing w:val="-2"/>
          <w:vertAlign w:val="baseline"/>
        </w:rPr>
        <w:t>p</w:t>
      </w:r>
      <w:r>
        <w:rPr>
          <w:spacing w:val="-2"/>
          <w:vertAlign w:val="baseline"/>
        </w:rPr>
        <w:t>s</w:t>
      </w:r>
      <w:r>
        <w:rPr>
          <w:spacing w:val="-10"/>
          <w:vertAlign w:val="baseline"/>
        </w:rPr>
        <w:t> </w:t>
      </w:r>
      <w:r>
        <w:rPr>
          <w:spacing w:val="-2"/>
          <w:vertAlign w:val="baseline"/>
        </w:rPr>
        <w:t>&gt;</w:t>
      </w:r>
      <w:r>
        <w:rPr>
          <w:spacing w:val="-9"/>
          <w:vertAlign w:val="baseline"/>
        </w:rPr>
        <w:t> </w:t>
      </w:r>
      <w:r>
        <w:rPr>
          <w:spacing w:val="-2"/>
          <w:vertAlign w:val="baseline"/>
        </w:rPr>
        <w:t>0.10).</w:t>
      </w:r>
      <w:r>
        <w:rPr>
          <w:spacing w:val="-3"/>
          <w:vertAlign w:val="baseline"/>
        </w:rPr>
        <w:t> </w:t>
      </w:r>
      <w:r>
        <w:rPr>
          <w:spacing w:val="-2"/>
          <w:vertAlign w:val="baseline"/>
        </w:rPr>
        <w:t>No</w:t>
      </w:r>
      <w:r>
        <w:rPr>
          <w:spacing w:val="-3"/>
          <w:vertAlign w:val="baseline"/>
        </w:rPr>
        <w:t> </w:t>
      </w:r>
      <w:r>
        <w:rPr>
          <w:spacing w:val="-2"/>
          <w:vertAlign w:val="baseline"/>
        </w:rPr>
        <w:t>other</w:t>
      </w:r>
      <w:r>
        <w:rPr>
          <w:spacing w:val="-3"/>
          <w:vertAlign w:val="baseline"/>
        </w:rPr>
        <w:t> </w:t>
      </w:r>
      <w:r>
        <w:rPr>
          <w:spacing w:val="-2"/>
          <w:vertAlign w:val="baseline"/>
        </w:rPr>
        <w:t>BB </w:t>
      </w:r>
      <w:r>
        <w:rPr>
          <w:vertAlign w:val="baseline"/>
        </w:rPr>
        <w:t>parameters interacted with block (all </w:t>
      </w:r>
      <w:r>
        <w:rPr>
          <w:rFonts w:ascii="Calibri" w:hAnsi="Calibri"/>
          <w:i/>
          <w:vertAlign w:val="baseline"/>
        </w:rPr>
        <w:t>Fs</w:t>
      </w:r>
      <w:r>
        <w:rPr>
          <w:rFonts w:ascii="Calibri" w:hAnsi="Calibri"/>
          <w:i/>
          <w:spacing w:val="-14"/>
          <w:vertAlign w:val="baseline"/>
        </w:rPr>
        <w:t> </w:t>
      </w:r>
      <w:r>
        <w:rPr>
          <w:vertAlign w:val="baseline"/>
        </w:rPr>
        <w:t>&lt;</w:t>
      </w:r>
      <w:r>
        <w:rPr>
          <w:spacing w:val="-18"/>
          <w:vertAlign w:val="baseline"/>
        </w:rPr>
        <w:t> </w:t>
      </w:r>
      <w:r>
        <w:rPr>
          <w:vertAlign w:val="baseline"/>
        </w:rPr>
        <w:t>1.96, all </w:t>
      </w:r>
      <w:r>
        <w:rPr>
          <w:rFonts w:ascii="Calibri" w:hAnsi="Calibri"/>
          <w:i/>
          <w:vertAlign w:val="baseline"/>
        </w:rPr>
        <w:t>ps</w:t>
      </w:r>
      <w:r>
        <w:rPr>
          <w:rFonts w:ascii="Calibri" w:hAnsi="Calibri"/>
          <w:i/>
          <w:spacing w:val="-14"/>
          <w:vertAlign w:val="baseline"/>
        </w:rPr>
        <w:t> </w:t>
      </w:r>
      <w:r>
        <w:rPr>
          <w:vertAlign w:val="baseline"/>
        </w:rPr>
        <w:t>&gt;</w:t>
      </w:r>
      <w:r>
        <w:rPr>
          <w:spacing w:val="-18"/>
          <w:vertAlign w:val="baseline"/>
        </w:rPr>
        <w:t> </w:t>
      </w:r>
      <w:r>
        <w:rPr>
          <w:vertAlign w:val="baseline"/>
        </w:rPr>
        <w:t>0.17).</w:t>
      </w:r>
    </w:p>
    <w:p>
      <w:pPr>
        <w:pStyle w:val="BodyText"/>
        <w:spacing w:line="187" w:lineRule="exact"/>
        <w:ind w:left="2366"/>
        <w:jc w:val="both"/>
      </w:pPr>
      <w:r>
        <w:rPr/>
        <w:t>Though</w:t>
      </w:r>
      <w:r>
        <w:rPr>
          <w:spacing w:val="15"/>
        </w:rPr>
        <w:t> </w:t>
      </w:r>
      <w:r>
        <w:rPr/>
        <w:t>BBs</w:t>
      </w:r>
      <w:r>
        <w:rPr>
          <w:spacing w:val="16"/>
        </w:rPr>
        <w:t> </w:t>
      </w:r>
      <w:r>
        <w:rPr/>
        <w:t>did</w:t>
      </w:r>
      <w:r>
        <w:rPr>
          <w:spacing w:val="15"/>
        </w:rPr>
        <w:t> </w:t>
      </w:r>
      <w:r>
        <w:rPr/>
        <w:t>not</w:t>
      </w:r>
      <w:r>
        <w:rPr>
          <w:spacing w:val="16"/>
        </w:rPr>
        <w:t> </w:t>
      </w:r>
      <w:r>
        <w:rPr/>
        <w:t>robustly</w:t>
      </w:r>
      <w:r>
        <w:rPr>
          <w:spacing w:val="16"/>
        </w:rPr>
        <w:t> </w:t>
      </w:r>
      <w:r>
        <w:rPr/>
        <w:t>affect</w:t>
      </w:r>
      <w:r>
        <w:rPr>
          <w:spacing w:val="15"/>
        </w:rPr>
        <w:t> </w:t>
      </w:r>
      <w:r>
        <w:rPr/>
        <w:t>the</w:t>
      </w:r>
      <w:r>
        <w:rPr>
          <w:spacing w:val="16"/>
        </w:rPr>
        <w:t> </w:t>
      </w:r>
      <w:r>
        <w:rPr/>
        <w:t>vigilance</w:t>
      </w:r>
      <w:r>
        <w:rPr>
          <w:spacing w:val="15"/>
        </w:rPr>
        <w:t> </w:t>
      </w:r>
      <w:r>
        <w:rPr/>
        <w:t>decrement</w:t>
      </w:r>
      <w:r>
        <w:rPr>
          <w:spacing w:val="16"/>
        </w:rPr>
        <w:t> </w:t>
      </w:r>
      <w:r>
        <w:rPr/>
        <w:t>across</w:t>
      </w:r>
      <w:r>
        <w:rPr>
          <w:spacing w:val="16"/>
        </w:rPr>
        <w:t> </w:t>
      </w:r>
      <w:r>
        <w:rPr/>
        <w:t>blocks,</w:t>
      </w:r>
      <w:r>
        <w:rPr>
          <w:spacing w:val="15"/>
        </w:rPr>
        <w:t> </w:t>
      </w:r>
      <w:r>
        <w:rPr/>
        <w:t>there</w:t>
      </w:r>
      <w:r>
        <w:rPr>
          <w:spacing w:val="16"/>
        </w:rPr>
        <w:t> </w:t>
      </w:r>
      <w:r>
        <w:rPr/>
        <w:t>was</w:t>
      </w:r>
      <w:r>
        <w:rPr>
          <w:spacing w:val="15"/>
        </w:rPr>
        <w:t> </w:t>
      </w:r>
      <w:r>
        <w:rPr/>
        <w:t>evidence</w:t>
      </w:r>
      <w:r>
        <w:rPr>
          <w:spacing w:val="16"/>
        </w:rPr>
        <w:t> </w:t>
      </w:r>
      <w:r>
        <w:rPr/>
        <w:t>that</w:t>
      </w:r>
      <w:r>
        <w:rPr>
          <w:spacing w:val="16"/>
        </w:rPr>
        <w:t> </w:t>
      </w:r>
      <w:r>
        <w:rPr>
          <w:spacing w:val="-5"/>
        </w:rPr>
        <w:t>BBs</w:t>
      </w:r>
    </w:p>
    <w:p>
      <w:pPr>
        <w:pStyle w:val="BodyText"/>
        <w:spacing w:line="223" w:lineRule="auto" w:before="8"/>
        <w:ind w:right="111"/>
        <w:jc w:val="both"/>
      </w:pPr>
      <w:r>
        <w:rPr/>
        <w:t>influenced target detection averaged across trial blocks. Specifically, as can be seen in Fig. </w:t>
      </w:r>
      <w:hyperlink w:history="true" w:anchor="_bookmark2">
        <w:r>
          <w:rPr>
            <w:color w:val="0000FF"/>
          </w:rPr>
          <w:t>2</w:t>
        </w:r>
      </w:hyperlink>
      <w:r>
        <w:rPr/>
        <w:t>, average percent hits were greater during BBs compared to pure tone among people who received gamma beats with the low (340</w:t>
      </w:r>
      <w:r>
        <w:rPr>
          <w:spacing w:val="-12"/>
        </w:rPr>
        <w:t> </w:t>
      </w:r>
      <w:r>
        <w:rPr/>
        <w:t>Hz)</w:t>
      </w:r>
      <w:r>
        <w:rPr>
          <w:spacing w:val="-5"/>
        </w:rPr>
        <w:t> </w:t>
      </w:r>
      <w:r>
        <w:rPr/>
        <w:t>carrier tone (</w:t>
      </w:r>
      <w:r>
        <w:rPr>
          <w:rFonts w:ascii="Calibri" w:hAnsi="Calibri"/>
          <w:i/>
        </w:rPr>
        <w:t>p</w:t>
      </w:r>
      <w:r>
        <w:rPr>
          <w:rFonts w:ascii="Calibri" w:hAnsi="Calibri"/>
          <w:i/>
          <w:spacing w:val="-11"/>
        </w:rPr>
        <w:t> </w:t>
      </w:r>
      <w:r>
        <w:rPr/>
        <w:t>=</w:t>
      </w:r>
      <w:r>
        <w:rPr>
          <w:spacing w:val="-11"/>
        </w:rPr>
        <w:t> </w:t>
      </w:r>
      <w:r>
        <w:rPr/>
        <w:t>0.002), but not for people who received gamma beats with the high (400 Hz) carrier tone</w:t>
      </w:r>
      <w:r>
        <w:rPr>
          <w:spacing w:val="-12"/>
        </w:rPr>
        <w:t> </w:t>
      </w:r>
      <w:r>
        <w:rPr/>
        <w:t>(</w:t>
      </w:r>
      <w:r>
        <w:rPr>
          <w:rFonts w:ascii="Calibri" w:hAnsi="Calibri"/>
          <w:i/>
        </w:rPr>
        <w:t>p</w:t>
      </w:r>
      <w:r>
        <w:rPr>
          <w:rFonts w:ascii="Calibri" w:hAnsi="Calibri"/>
          <w:i/>
          <w:spacing w:val="-10"/>
        </w:rPr>
        <w:t> </w:t>
      </w:r>
      <w:r>
        <w:rPr/>
        <w:t>=</w:t>
      </w:r>
      <w:r>
        <w:rPr>
          <w:spacing w:val="-11"/>
        </w:rPr>
        <w:t> </w:t>
      </w:r>
      <w:r>
        <w:rPr/>
        <w:t>0.76</w:t>
      </w:r>
      <w:r>
        <w:rPr>
          <w:spacing w:val="-11"/>
        </w:rPr>
        <w:t> </w:t>
      </w:r>
      <w:r>
        <w:rPr/>
        <w:t>in</w:t>
      </w:r>
      <w:r>
        <w:rPr>
          <w:spacing w:val="-12"/>
        </w:rPr>
        <w:t> </w:t>
      </w:r>
      <w:r>
        <w:rPr/>
        <w:t>the</w:t>
      </w:r>
      <w:r>
        <w:rPr>
          <w:spacing w:val="-6"/>
        </w:rPr>
        <w:t> </w:t>
      </w:r>
      <w:r>
        <w:rPr/>
        <w:t>opposite</w:t>
      </w:r>
      <w:r>
        <w:rPr>
          <w:spacing w:val="-6"/>
        </w:rPr>
        <w:t> </w:t>
      </w:r>
      <w:r>
        <w:rPr/>
        <w:t>direction)</w:t>
      </w:r>
      <w:r>
        <w:rPr>
          <w:spacing w:val="-6"/>
        </w:rPr>
        <w:t> </w:t>
      </w:r>
      <w:r>
        <w:rPr/>
        <w:t>or</w:t>
      </w:r>
      <w:r>
        <w:rPr>
          <w:spacing w:val="-6"/>
        </w:rPr>
        <w:t> </w:t>
      </w:r>
      <w:r>
        <w:rPr/>
        <w:t>those</w:t>
      </w:r>
      <w:r>
        <w:rPr>
          <w:spacing w:val="-6"/>
        </w:rPr>
        <w:t> </w:t>
      </w:r>
      <w:r>
        <w:rPr/>
        <w:t>who</w:t>
      </w:r>
      <w:r>
        <w:rPr>
          <w:spacing w:val="-6"/>
        </w:rPr>
        <w:t> </w:t>
      </w:r>
      <w:r>
        <w:rPr/>
        <w:t>received</w:t>
      </w:r>
      <w:r>
        <w:rPr>
          <w:spacing w:val="-6"/>
        </w:rPr>
        <w:t> </w:t>
      </w:r>
      <w:r>
        <w:rPr/>
        <w:t>beta</w:t>
      </w:r>
      <w:r>
        <w:rPr>
          <w:spacing w:val="-6"/>
        </w:rPr>
        <w:t> </w:t>
      </w:r>
      <w:r>
        <w:rPr/>
        <w:t>beats</w:t>
      </w:r>
      <w:r>
        <w:rPr>
          <w:spacing w:val="-6"/>
        </w:rPr>
        <w:t> </w:t>
      </w:r>
      <w:r>
        <w:rPr/>
        <w:t>with</w:t>
      </w:r>
      <w:r>
        <w:rPr>
          <w:spacing w:val="-6"/>
        </w:rPr>
        <w:t> </w:t>
      </w:r>
      <w:r>
        <w:rPr/>
        <w:t>either</w:t>
      </w:r>
      <w:r>
        <w:rPr>
          <w:spacing w:val="-6"/>
        </w:rPr>
        <w:t> </w:t>
      </w:r>
      <w:r>
        <w:rPr/>
        <w:t>the</w:t>
      </w:r>
      <w:r>
        <w:rPr>
          <w:spacing w:val="-6"/>
        </w:rPr>
        <w:t> </w:t>
      </w:r>
      <w:r>
        <w:rPr/>
        <w:t>low</w:t>
      </w:r>
      <w:r>
        <w:rPr>
          <w:spacing w:val="-6"/>
        </w:rPr>
        <w:t> </w:t>
      </w:r>
      <w:r>
        <w:rPr/>
        <w:t>or</w:t>
      </w:r>
      <w:r>
        <w:rPr>
          <w:spacing w:val="-6"/>
        </w:rPr>
        <w:t> </w:t>
      </w:r>
      <w:r>
        <w:rPr/>
        <w:t>high</w:t>
      </w:r>
      <w:r>
        <w:rPr>
          <w:spacing w:val="-6"/>
        </w:rPr>
        <w:t> </w:t>
      </w:r>
      <w:r>
        <w:rPr/>
        <w:t>carrier</w:t>
      </w:r>
      <w:r>
        <w:rPr>
          <w:spacing w:val="-6"/>
        </w:rPr>
        <w:t> </w:t>
      </w:r>
      <w:r>
        <w:rPr/>
        <w:t>tone (</w:t>
      </w:r>
      <w:r>
        <w:rPr>
          <w:rFonts w:ascii="Calibri" w:hAnsi="Calibri"/>
          <w:i/>
        </w:rPr>
        <w:t>p</w:t>
      </w:r>
      <w:r>
        <w:rPr/>
        <w:t>s</w:t>
      </w:r>
      <w:r>
        <w:rPr>
          <w:spacing w:val="-23"/>
        </w:rPr>
        <w:t> </w:t>
      </w:r>
      <w:r>
        <w:rPr/>
        <w:t>=</w:t>
      </w:r>
      <w:r>
        <w:rPr>
          <w:spacing w:val="-23"/>
        </w:rPr>
        <w:t> </w:t>
      </w:r>
      <w:r>
        <w:rPr/>
        <w:t>0.13</w:t>
      </w:r>
      <w:r>
        <w:rPr>
          <w:spacing w:val="-12"/>
        </w:rPr>
        <w:t> </w:t>
      </w:r>
      <w:r>
        <w:rPr/>
        <w:t>–</w:t>
      </w:r>
      <w:r>
        <w:rPr>
          <w:spacing w:val="-11"/>
        </w:rPr>
        <w:t> </w:t>
      </w:r>
      <w:r>
        <w:rPr/>
        <w:t>in</w:t>
      </w:r>
      <w:r>
        <w:rPr>
          <w:spacing w:val="-8"/>
        </w:rPr>
        <w:t> </w:t>
      </w:r>
      <w:r>
        <w:rPr/>
        <w:t>the</w:t>
      </w:r>
      <w:r>
        <w:rPr>
          <w:spacing w:val="-5"/>
        </w:rPr>
        <w:t> </w:t>
      </w:r>
      <w:r>
        <w:rPr/>
        <w:t>opposite</w:t>
      </w:r>
      <w:r>
        <w:rPr>
          <w:spacing w:val="-6"/>
        </w:rPr>
        <w:t> </w:t>
      </w:r>
      <w:r>
        <w:rPr/>
        <w:t>direction</w:t>
      </w:r>
      <w:r>
        <w:rPr>
          <w:spacing w:val="-5"/>
        </w:rPr>
        <w:t> </w:t>
      </w:r>
      <w:r>
        <w:rPr/>
        <w:t>–</w:t>
      </w:r>
      <w:r>
        <w:rPr>
          <w:spacing w:val="-6"/>
        </w:rPr>
        <w:t> </w:t>
      </w:r>
      <w:r>
        <w:rPr/>
        <w:t>and</w:t>
      </w:r>
      <w:r>
        <w:rPr>
          <w:spacing w:val="-5"/>
        </w:rPr>
        <w:t> </w:t>
      </w:r>
      <w:r>
        <w:rPr/>
        <w:t>0.46,</w:t>
      </w:r>
      <w:r>
        <w:rPr>
          <w:spacing w:val="-6"/>
        </w:rPr>
        <w:t> </w:t>
      </w:r>
      <w:r>
        <w:rPr/>
        <w:t>respectively;</w:t>
      </w:r>
      <w:r>
        <w:rPr>
          <w:spacing w:val="-5"/>
        </w:rPr>
        <w:t> </w:t>
      </w:r>
      <w:r>
        <w:rPr/>
        <w:t>Beat</w:t>
      </w:r>
      <w:r>
        <w:rPr>
          <w:spacing w:val="-6"/>
        </w:rPr>
        <w:t> </w:t>
      </w:r>
      <w:r>
        <w:rPr/>
        <w:t>Frequency</w:t>
      </w:r>
      <w:r>
        <w:rPr>
          <w:spacing w:val="-23"/>
        </w:rPr>
        <w:t> </w:t>
      </w:r>
      <w:r>
        <w:rPr/>
        <w:t>×</w:t>
      </w:r>
      <w:r>
        <w:rPr>
          <w:spacing w:val="-23"/>
        </w:rPr>
        <w:t> </w:t>
      </w:r>
      <w:r>
        <w:rPr/>
        <w:t>Carrier</w:t>
      </w:r>
      <w:r>
        <w:rPr>
          <w:spacing w:val="-5"/>
        </w:rPr>
        <w:t> </w:t>
      </w:r>
      <w:r>
        <w:rPr/>
        <w:t>Frequency</w:t>
      </w:r>
      <w:r>
        <w:rPr>
          <w:spacing w:val="-23"/>
        </w:rPr>
        <w:t> </w:t>
      </w:r>
      <w:r>
        <w:rPr/>
        <w:t>×</w:t>
      </w:r>
      <w:r>
        <w:rPr>
          <w:spacing w:val="-23"/>
        </w:rPr>
        <w:t> </w:t>
      </w:r>
      <w:r>
        <w:rPr>
          <w:spacing w:val="-2"/>
        </w:rPr>
        <w:t>Treatment,</w:t>
      </w:r>
    </w:p>
    <w:p>
      <w:pPr>
        <w:pStyle w:val="BodyText"/>
        <w:spacing w:line="199" w:lineRule="exact"/>
        <w:jc w:val="both"/>
      </w:pPr>
      <w:r>
        <w:rPr/>
        <mc:AlternateContent>
          <mc:Choice Requires="wps">
            <w:drawing>
              <wp:anchor distT="0" distB="0" distL="0" distR="0" allowOverlap="1" layoutInCell="1" locked="0" behindDoc="1" simplePos="0" relativeHeight="486654464">
                <wp:simplePos x="0" y="0"/>
                <wp:positionH relativeFrom="page">
                  <wp:posOffset>3180432</wp:posOffset>
                </wp:positionH>
                <wp:positionV relativeFrom="paragraph">
                  <wp:posOffset>62510</wp:posOffset>
                </wp:positionV>
                <wp:extent cx="48895" cy="762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8895"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style="position:absolute;margin-left:250.427719pt;margin-top:4.922051pt;width:3.85pt;height:6pt;mso-position-horizontal-relative:page;mso-position-vertical-relative:paragraph;z-index:-16662016" type="#_x0000_t202" id="docshape38" filled="false" stroked="false">
                <v:textbox inset="0,0,0,0">
                  <w:txbxContent>
                    <w:p>
                      <w:pPr>
                        <w:spacing w:line="120" w:lineRule="exact" w:before="0"/>
                        <w:ind w:left="0" w:right="0" w:firstLine="0"/>
                        <w:jc w:val="left"/>
                        <w:rPr>
                          <w:rFonts w:ascii="Calibri"/>
                          <w:i/>
                          <w:sz w:val="12"/>
                        </w:rPr>
                      </w:pPr>
                      <w:r>
                        <w:rPr>
                          <w:rFonts w:ascii="Calibri"/>
                          <w:i/>
                          <w:spacing w:val="-10"/>
                          <w:w w:val="120"/>
                          <w:sz w:val="12"/>
                        </w:rPr>
                        <w:t>p</w:t>
                      </w:r>
                    </w:p>
                  </w:txbxContent>
                </v:textbox>
                <w10:wrap type="none"/>
              </v:shape>
            </w:pict>
          </mc:Fallback>
        </mc:AlternateContent>
      </w:r>
      <w:r>
        <w:rPr>
          <w:rFonts w:ascii="Calibri" w:hAnsi="Calibri"/>
          <w:i/>
        </w:rPr>
        <w:t>F</w:t>
      </w:r>
      <w:r>
        <w:rPr/>
        <w:t>(1,53)</w:t>
      </w:r>
      <w:r>
        <w:rPr>
          <w:spacing w:val="-23"/>
        </w:rPr>
        <w:t> </w:t>
      </w:r>
      <w:r>
        <w:rPr/>
        <w:t>=</w:t>
      </w:r>
      <w:r>
        <w:rPr>
          <w:spacing w:val="-23"/>
        </w:rPr>
        <w:t> </w:t>
      </w:r>
      <w:r>
        <w:rPr/>
        <w:t>8.5,</w:t>
      </w:r>
      <w:r>
        <w:rPr>
          <w:spacing w:val="22"/>
        </w:rPr>
        <w:t> </w:t>
      </w:r>
      <w:r>
        <w:rPr>
          <w:rFonts w:ascii="Calibri" w:hAnsi="Calibri"/>
          <w:i/>
        </w:rPr>
        <w:t>p</w:t>
      </w:r>
      <w:r>
        <w:rPr>
          <w:rFonts w:ascii="Calibri" w:hAnsi="Calibri"/>
          <w:i/>
          <w:spacing w:val="-19"/>
        </w:rPr>
        <w:t> </w:t>
      </w:r>
      <w:r>
        <w:rPr/>
        <w:t>=</w:t>
      </w:r>
      <w:r>
        <w:rPr>
          <w:spacing w:val="-23"/>
        </w:rPr>
        <w:t> </w:t>
      </w:r>
      <w:r>
        <w:rPr/>
        <w:t>0.005,</w:t>
      </w:r>
      <w:r>
        <w:rPr>
          <w:spacing w:val="31"/>
        </w:rPr>
        <w:t> </w:t>
      </w:r>
      <w:r>
        <w:rPr>
          <w:rFonts w:ascii="Calibri" w:hAnsi="Calibri"/>
          <w:i/>
        </w:rPr>
        <w:t>η</w:t>
      </w:r>
      <w:r>
        <w:rPr>
          <w:rFonts w:ascii="Comic Sans MS" w:hAnsi="Comic Sans MS"/>
          <w:vertAlign w:val="superscript"/>
        </w:rPr>
        <w:t>2</w:t>
      </w:r>
      <w:r>
        <w:rPr>
          <w:vertAlign w:val="baseline"/>
        </w:rPr>
        <w:t>=0.138;</w:t>
      </w:r>
      <w:r>
        <w:rPr>
          <w:spacing w:val="44"/>
          <w:vertAlign w:val="baseline"/>
        </w:rPr>
        <w:t> </w:t>
      </w:r>
      <w:r>
        <w:rPr>
          <w:vertAlign w:val="baseline"/>
        </w:rPr>
        <w:t>Beat</w:t>
      </w:r>
      <w:r>
        <w:rPr>
          <w:spacing w:val="43"/>
          <w:vertAlign w:val="baseline"/>
        </w:rPr>
        <w:t> </w:t>
      </w:r>
      <w:r>
        <w:rPr>
          <w:vertAlign w:val="baseline"/>
        </w:rPr>
        <w:t>Frequency</w:t>
      </w:r>
      <w:r>
        <w:rPr>
          <w:spacing w:val="-23"/>
          <w:vertAlign w:val="baseline"/>
        </w:rPr>
        <w:t> </w:t>
      </w:r>
      <w:r>
        <w:rPr>
          <w:vertAlign w:val="baseline"/>
        </w:rPr>
        <w:t>×</w:t>
      </w:r>
      <w:r>
        <w:rPr>
          <w:spacing w:val="-23"/>
          <w:vertAlign w:val="baseline"/>
        </w:rPr>
        <w:t> </w:t>
      </w:r>
      <w:r>
        <w:rPr>
          <w:vertAlign w:val="baseline"/>
        </w:rPr>
        <w:t>Treatment,</w:t>
      </w:r>
      <w:r>
        <w:rPr>
          <w:spacing w:val="43"/>
          <w:vertAlign w:val="baseline"/>
        </w:rPr>
        <w:t> </w:t>
      </w:r>
      <w:r>
        <w:rPr>
          <w:rFonts w:ascii="Calibri" w:hAnsi="Calibri"/>
          <w:i/>
          <w:vertAlign w:val="baseline"/>
        </w:rPr>
        <w:t>F</w:t>
      </w:r>
      <w:r>
        <w:rPr>
          <w:vertAlign w:val="baseline"/>
        </w:rPr>
        <w:t>(1,53)</w:t>
      </w:r>
      <w:r>
        <w:rPr>
          <w:spacing w:val="-23"/>
          <w:vertAlign w:val="baseline"/>
        </w:rPr>
        <w:t> </w:t>
      </w:r>
      <w:r>
        <w:rPr>
          <w:vertAlign w:val="baseline"/>
        </w:rPr>
        <w:t>=</w:t>
      </w:r>
      <w:r>
        <w:rPr>
          <w:spacing w:val="-23"/>
          <w:vertAlign w:val="baseline"/>
        </w:rPr>
        <w:t> </w:t>
      </w:r>
      <w:r>
        <w:rPr>
          <w:vertAlign w:val="baseline"/>
        </w:rPr>
        <w:t>3.7,</w:t>
      </w:r>
      <w:r>
        <w:rPr>
          <w:spacing w:val="44"/>
          <w:vertAlign w:val="baseline"/>
        </w:rPr>
        <w:t> </w:t>
      </w:r>
      <w:r>
        <w:rPr>
          <w:rFonts w:ascii="Calibri" w:hAnsi="Calibri"/>
          <w:i/>
          <w:vertAlign w:val="baseline"/>
        </w:rPr>
        <w:t>p</w:t>
      </w:r>
      <w:r>
        <w:rPr>
          <w:rFonts w:ascii="Calibri" w:hAnsi="Calibri"/>
          <w:i/>
          <w:spacing w:val="-19"/>
          <w:vertAlign w:val="baseline"/>
        </w:rPr>
        <w:t> </w:t>
      </w:r>
      <w:r>
        <w:rPr>
          <w:vertAlign w:val="baseline"/>
        </w:rPr>
        <w:t>=</w:t>
      </w:r>
      <w:r>
        <w:rPr>
          <w:spacing w:val="-23"/>
          <w:vertAlign w:val="baseline"/>
        </w:rPr>
        <w:t> </w:t>
      </w:r>
      <w:r>
        <w:rPr>
          <w:vertAlign w:val="baseline"/>
        </w:rPr>
        <w:t>0.058;</w:t>
      </w:r>
      <w:r>
        <w:rPr>
          <w:spacing w:val="43"/>
          <w:vertAlign w:val="baseline"/>
        </w:rPr>
        <w:t> </w:t>
      </w:r>
      <w:r>
        <w:rPr>
          <w:vertAlign w:val="baseline"/>
        </w:rPr>
        <w:t>overall</w:t>
      </w:r>
      <w:r>
        <w:rPr>
          <w:spacing w:val="43"/>
          <w:vertAlign w:val="baseline"/>
        </w:rPr>
        <w:t> </w:t>
      </w:r>
      <w:r>
        <w:rPr>
          <w:spacing w:val="-2"/>
          <w:vertAlign w:val="baseline"/>
        </w:rPr>
        <w:t>Treatment</w:t>
      </w:r>
    </w:p>
    <w:p>
      <w:pPr>
        <w:pStyle w:val="BodyText"/>
        <w:spacing w:line="200" w:lineRule="exact"/>
        <w:jc w:val="both"/>
      </w:pPr>
      <w:r>
        <w:rPr/>
        <w:t>Condition</w:t>
      </w:r>
      <w:r>
        <w:rPr>
          <w:spacing w:val="-9"/>
        </w:rPr>
        <w:t> </w:t>
      </w:r>
      <w:r>
        <w:rPr>
          <w:rFonts w:ascii="Calibri"/>
          <w:i/>
        </w:rPr>
        <w:t>F</w:t>
      </w:r>
      <w:r>
        <w:rPr/>
        <w:t>(1,53)</w:t>
      </w:r>
      <w:r>
        <w:rPr>
          <w:spacing w:val="-23"/>
        </w:rPr>
        <w:t> </w:t>
      </w:r>
      <w:r>
        <w:rPr/>
        <w:t>=</w:t>
      </w:r>
      <w:r>
        <w:rPr>
          <w:spacing w:val="-23"/>
        </w:rPr>
        <w:t> </w:t>
      </w:r>
      <w:r>
        <w:rPr/>
        <w:t>0.8,</w:t>
      </w:r>
      <w:r>
        <w:rPr>
          <w:spacing w:val="-6"/>
        </w:rPr>
        <w:t> </w:t>
      </w:r>
      <w:r>
        <w:rPr>
          <w:rFonts w:ascii="Calibri"/>
          <w:i/>
        </w:rPr>
        <w:t>p</w:t>
      </w:r>
      <w:r>
        <w:rPr>
          <w:rFonts w:ascii="Calibri"/>
          <w:i/>
          <w:spacing w:val="-19"/>
        </w:rPr>
        <w:t> </w:t>
      </w:r>
      <w:r>
        <w:rPr/>
        <w:t>=</w:t>
      </w:r>
      <w:r>
        <w:rPr>
          <w:spacing w:val="-23"/>
        </w:rPr>
        <w:t> </w:t>
      </w:r>
      <w:r>
        <w:rPr>
          <w:spacing w:val="-2"/>
        </w:rPr>
        <w:t>0.385).</w:t>
      </w:r>
    </w:p>
    <w:p>
      <w:pPr>
        <w:pStyle w:val="BodyText"/>
        <w:spacing w:line="213" w:lineRule="auto" w:before="10"/>
        <w:ind w:right="111" w:firstLine="240"/>
        <w:jc w:val="both"/>
      </w:pPr>
      <w:r>
        <w:rPr/>
        <mc:AlternateContent>
          <mc:Choice Requires="wps">
            <w:drawing>
              <wp:anchor distT="0" distB="0" distL="0" distR="0" allowOverlap="1" layoutInCell="1" locked="0" behindDoc="1" simplePos="0" relativeHeight="486654976">
                <wp:simplePos x="0" y="0"/>
                <wp:positionH relativeFrom="page">
                  <wp:posOffset>5945538</wp:posOffset>
                </wp:positionH>
                <wp:positionV relativeFrom="paragraph">
                  <wp:posOffset>317522</wp:posOffset>
                </wp:positionV>
                <wp:extent cx="48895" cy="762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48895"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style="position:absolute;margin-left:468.152618pt;margin-top:25.001768pt;width:3.85pt;height:6pt;mso-position-horizontal-relative:page;mso-position-vertical-relative:paragraph;z-index:-16661504" type="#_x0000_t202" id="docshape39" filled="false" stroked="false">
                <v:textbox inset="0,0,0,0">
                  <w:txbxContent>
                    <w:p>
                      <w:pPr>
                        <w:spacing w:line="120" w:lineRule="exact" w:before="0"/>
                        <w:ind w:left="0" w:right="0" w:firstLine="0"/>
                        <w:jc w:val="left"/>
                        <w:rPr>
                          <w:rFonts w:ascii="Calibri"/>
                          <w:i/>
                          <w:sz w:val="12"/>
                        </w:rPr>
                      </w:pPr>
                      <w:r>
                        <w:rPr>
                          <w:rFonts w:ascii="Calibri"/>
                          <w:i/>
                          <w:spacing w:val="-10"/>
                          <w:w w:val="120"/>
                          <w:sz w:val="12"/>
                        </w:rPr>
                        <w:t>p</w:t>
                      </w:r>
                    </w:p>
                  </w:txbxContent>
                </v:textbox>
                <w10:wrap type="none"/>
              </v:shape>
            </w:pict>
          </mc:Fallback>
        </mc:AlternateContent>
      </w:r>
      <w:r>
        <w:rPr/>
        <w:t>As can be seen in Fig. </w:t>
      </w:r>
      <w:hyperlink w:history="true" w:anchor="_bookmark3">
        <w:r>
          <w:rPr>
            <w:color w:val="0000FF"/>
          </w:rPr>
          <w:t>3</w:t>
        </w:r>
      </w:hyperlink>
      <w:r>
        <w:rPr/>
        <w:t>, average percent hits were also greater during BBs compared to pure tone among people</w:t>
      </w:r>
      <w:r>
        <w:rPr>
          <w:spacing w:val="-5"/>
        </w:rPr>
        <w:t> </w:t>
      </w:r>
      <w:r>
        <w:rPr/>
        <w:t>who had white noise in the background (</w:t>
      </w:r>
      <w:r>
        <w:rPr>
          <w:rFonts w:ascii="Calibri" w:hAnsi="Calibri"/>
          <w:i/>
        </w:rPr>
        <w:t>p</w:t>
      </w:r>
      <w:r>
        <w:rPr>
          <w:rFonts w:ascii="Calibri" w:hAnsi="Calibri"/>
          <w:i/>
          <w:spacing w:val="-11"/>
        </w:rPr>
        <w:t> </w:t>
      </w:r>
      <w:r>
        <w:rPr/>
        <w:t>=</w:t>
      </w:r>
      <w:r>
        <w:rPr>
          <w:spacing w:val="-11"/>
        </w:rPr>
        <w:t> </w:t>
      </w:r>
      <w:r>
        <w:rPr/>
        <w:t>0.033) but not for people who did not have background noise</w:t>
      </w:r>
      <w:r>
        <w:rPr>
          <w:spacing w:val="-12"/>
        </w:rPr>
        <w:t> </w:t>
      </w:r>
      <w:r>
        <w:rPr/>
        <w:t>(</w:t>
      </w:r>
      <w:r>
        <w:rPr>
          <w:rFonts w:ascii="Calibri" w:hAnsi="Calibri"/>
          <w:i/>
        </w:rPr>
        <w:t>p</w:t>
      </w:r>
      <w:r>
        <w:rPr>
          <w:rFonts w:ascii="Calibri" w:hAnsi="Calibri"/>
          <w:i/>
          <w:spacing w:val="-10"/>
        </w:rPr>
        <w:t> </w:t>
      </w:r>
      <w:r>
        <w:rPr/>
        <w:t>=</w:t>
      </w:r>
      <w:r>
        <w:rPr>
          <w:spacing w:val="-11"/>
        </w:rPr>
        <w:t> </w:t>
      </w:r>
      <w:r>
        <w:rPr/>
        <w:t>0.434</w:t>
      </w:r>
      <w:r>
        <w:rPr>
          <w:spacing w:val="-11"/>
        </w:rPr>
        <w:t> </w:t>
      </w:r>
      <w:r>
        <w:rPr/>
        <w:t>in</w:t>
      </w:r>
      <w:r>
        <w:rPr>
          <w:spacing w:val="-12"/>
        </w:rPr>
        <w:t> </w:t>
      </w:r>
      <w:r>
        <w:rPr/>
        <w:t>the</w:t>
      </w:r>
      <w:r>
        <w:rPr>
          <w:spacing w:val="-11"/>
        </w:rPr>
        <w:t> </w:t>
      </w:r>
      <w:r>
        <w:rPr/>
        <w:t>opposite</w:t>
      </w:r>
      <w:r>
        <w:rPr>
          <w:spacing w:val="-11"/>
        </w:rPr>
        <w:t> </w:t>
      </w:r>
      <w:r>
        <w:rPr/>
        <w:t>direction;</w:t>
      </w:r>
      <w:r>
        <w:rPr>
          <w:spacing w:val="-11"/>
        </w:rPr>
        <w:t> </w:t>
      </w:r>
      <w:r>
        <w:rPr/>
        <w:t>Noise</w:t>
      </w:r>
      <w:r>
        <w:rPr>
          <w:spacing w:val="-12"/>
        </w:rPr>
        <w:t> </w:t>
      </w:r>
      <w:r>
        <w:rPr/>
        <w:t>×</w:t>
      </w:r>
      <w:r>
        <w:rPr>
          <w:spacing w:val="-11"/>
        </w:rPr>
        <w:t> </w:t>
      </w:r>
      <w:r>
        <w:rPr/>
        <w:t>Treatment,</w:t>
      </w:r>
      <w:r>
        <w:rPr>
          <w:spacing w:val="-11"/>
        </w:rPr>
        <w:t> </w:t>
      </w:r>
      <w:r>
        <w:rPr>
          <w:rFonts w:ascii="Calibri" w:hAnsi="Calibri"/>
          <w:i/>
        </w:rPr>
        <w:t>F</w:t>
      </w:r>
      <w:r>
        <w:rPr/>
        <w:t>(1,53)</w:t>
      </w:r>
      <w:r>
        <w:rPr>
          <w:spacing w:val="-11"/>
        </w:rPr>
        <w:t> </w:t>
      </w:r>
      <w:r>
        <w:rPr/>
        <w:t>=</w:t>
      </w:r>
      <w:r>
        <w:rPr>
          <w:spacing w:val="-12"/>
        </w:rPr>
        <w:t> </w:t>
      </w:r>
      <w:r>
        <w:rPr/>
        <w:t>4.2,</w:t>
      </w:r>
      <w:r>
        <w:rPr>
          <w:spacing w:val="-11"/>
        </w:rPr>
        <w:t> </w:t>
      </w:r>
      <w:r>
        <w:rPr>
          <w:rFonts w:ascii="Calibri" w:hAnsi="Calibri"/>
          <w:i/>
        </w:rPr>
        <w:t>p</w:t>
      </w:r>
      <w:r>
        <w:rPr>
          <w:rFonts w:ascii="Calibri" w:hAnsi="Calibri"/>
          <w:i/>
          <w:spacing w:val="-10"/>
        </w:rPr>
        <w:t> </w:t>
      </w:r>
      <w:r>
        <w:rPr/>
        <w:t>=</w:t>
      </w:r>
      <w:r>
        <w:rPr>
          <w:spacing w:val="-11"/>
        </w:rPr>
        <w:t> </w:t>
      </w:r>
      <w:r>
        <w:rPr/>
        <w:t>0.047,</w:t>
      </w:r>
      <w:r>
        <w:rPr>
          <w:spacing w:val="-5"/>
        </w:rPr>
        <w:t> </w:t>
      </w:r>
      <w:r>
        <w:rPr>
          <w:rFonts w:ascii="Calibri" w:hAnsi="Calibri"/>
          <w:i/>
        </w:rPr>
        <w:t>η</w:t>
      </w:r>
      <w:r>
        <w:rPr>
          <w:rFonts w:ascii="Comic Sans MS" w:hAnsi="Comic Sans MS"/>
          <w:vertAlign w:val="superscript"/>
        </w:rPr>
        <w:t>2</w:t>
      </w:r>
      <w:r>
        <w:rPr>
          <w:vertAlign w:val="baseline"/>
        </w:rPr>
        <w:t>=0.073). The influence of</w:t>
      </w:r>
      <w:r>
        <w:rPr>
          <w:spacing w:val="17"/>
          <w:vertAlign w:val="baseline"/>
        </w:rPr>
        <w:t> </w:t>
      </w:r>
      <w:r>
        <w:rPr>
          <w:vertAlign w:val="baseline"/>
        </w:rPr>
        <w:t>BBs</w:t>
      </w:r>
      <w:r>
        <w:rPr>
          <w:spacing w:val="18"/>
          <w:vertAlign w:val="baseline"/>
        </w:rPr>
        <w:t> </w:t>
      </w:r>
      <w:r>
        <w:rPr>
          <w:vertAlign w:val="baseline"/>
        </w:rPr>
        <w:t>and</w:t>
      </w:r>
      <w:r>
        <w:rPr>
          <w:spacing w:val="18"/>
          <w:vertAlign w:val="baseline"/>
        </w:rPr>
        <w:t> </w:t>
      </w:r>
      <w:r>
        <w:rPr>
          <w:vertAlign w:val="baseline"/>
        </w:rPr>
        <w:t>background</w:t>
      </w:r>
      <w:r>
        <w:rPr>
          <w:spacing w:val="17"/>
          <w:vertAlign w:val="baseline"/>
        </w:rPr>
        <w:t> </w:t>
      </w:r>
      <w:r>
        <w:rPr>
          <w:vertAlign w:val="baseline"/>
        </w:rPr>
        <w:t>noise</w:t>
      </w:r>
      <w:r>
        <w:rPr>
          <w:spacing w:val="18"/>
          <w:vertAlign w:val="baseline"/>
        </w:rPr>
        <w:t> </w:t>
      </w:r>
      <w:r>
        <w:rPr>
          <w:vertAlign w:val="baseline"/>
        </w:rPr>
        <w:t>on</w:t>
      </w:r>
      <w:r>
        <w:rPr>
          <w:spacing w:val="18"/>
          <w:vertAlign w:val="baseline"/>
        </w:rPr>
        <w:t> </w:t>
      </w:r>
      <w:r>
        <w:rPr>
          <w:vertAlign w:val="baseline"/>
        </w:rPr>
        <w:t>percent</w:t>
      </w:r>
      <w:r>
        <w:rPr>
          <w:spacing w:val="17"/>
          <w:vertAlign w:val="baseline"/>
        </w:rPr>
        <w:t> </w:t>
      </w:r>
      <w:r>
        <w:rPr>
          <w:vertAlign w:val="baseline"/>
        </w:rPr>
        <w:t>hits</w:t>
      </w:r>
      <w:r>
        <w:rPr>
          <w:spacing w:val="18"/>
          <w:vertAlign w:val="baseline"/>
        </w:rPr>
        <w:t> </w:t>
      </w:r>
      <w:r>
        <w:rPr>
          <w:vertAlign w:val="baseline"/>
        </w:rPr>
        <w:t>tended</w:t>
      </w:r>
      <w:r>
        <w:rPr>
          <w:spacing w:val="18"/>
          <w:vertAlign w:val="baseline"/>
        </w:rPr>
        <w:t> </w:t>
      </w:r>
      <w:r>
        <w:rPr>
          <w:vertAlign w:val="baseline"/>
        </w:rPr>
        <w:t>to</w:t>
      </w:r>
      <w:r>
        <w:rPr>
          <w:spacing w:val="17"/>
          <w:vertAlign w:val="baseline"/>
        </w:rPr>
        <w:t> </w:t>
      </w:r>
      <w:r>
        <w:rPr>
          <w:vertAlign w:val="baseline"/>
        </w:rPr>
        <w:t>further</w:t>
      </w:r>
      <w:r>
        <w:rPr>
          <w:spacing w:val="18"/>
          <w:vertAlign w:val="baseline"/>
        </w:rPr>
        <w:t> </w:t>
      </w:r>
      <w:r>
        <w:rPr>
          <w:vertAlign w:val="baseline"/>
        </w:rPr>
        <w:t>interact</w:t>
      </w:r>
      <w:r>
        <w:rPr>
          <w:spacing w:val="18"/>
          <w:vertAlign w:val="baseline"/>
        </w:rPr>
        <w:t> </w:t>
      </w:r>
      <w:r>
        <w:rPr>
          <w:vertAlign w:val="baseline"/>
        </w:rPr>
        <w:t>with</w:t>
      </w:r>
      <w:r>
        <w:rPr>
          <w:spacing w:val="17"/>
          <w:vertAlign w:val="baseline"/>
        </w:rPr>
        <w:t> </w:t>
      </w:r>
      <w:r>
        <w:rPr>
          <w:vertAlign w:val="baseline"/>
        </w:rPr>
        <w:t>auditory</w:t>
      </w:r>
      <w:r>
        <w:rPr>
          <w:spacing w:val="18"/>
          <w:vertAlign w:val="baseline"/>
        </w:rPr>
        <w:t> </w:t>
      </w:r>
      <w:r>
        <w:rPr>
          <w:vertAlign w:val="baseline"/>
        </w:rPr>
        <w:t>stimulation</w:t>
      </w:r>
      <w:r>
        <w:rPr>
          <w:spacing w:val="18"/>
          <w:vertAlign w:val="baseline"/>
        </w:rPr>
        <w:t> </w:t>
      </w:r>
      <w:r>
        <w:rPr>
          <w:spacing w:val="-2"/>
          <w:vertAlign w:val="baseline"/>
        </w:rPr>
        <w:t>duration,</w:t>
      </w:r>
    </w:p>
    <w:p>
      <w:pPr>
        <w:pStyle w:val="BodyText"/>
        <w:spacing w:line="223" w:lineRule="auto" w:before="3"/>
        <w:ind w:right="112"/>
        <w:jc w:val="both"/>
      </w:pPr>
      <w:r>
        <w:rPr/>
        <w:t>Noise</w:t>
      </w:r>
      <w:r>
        <w:rPr>
          <w:spacing w:val="-12"/>
        </w:rPr>
        <w:t> </w:t>
      </w:r>
      <w:r>
        <w:rPr/>
        <w:t>×</w:t>
      </w:r>
      <w:r>
        <w:rPr>
          <w:spacing w:val="-11"/>
        </w:rPr>
        <w:t> </w:t>
      </w:r>
      <w:r>
        <w:rPr/>
        <w:t>Duration</w:t>
      </w:r>
      <w:r>
        <w:rPr>
          <w:spacing w:val="-11"/>
        </w:rPr>
        <w:t> </w:t>
      </w:r>
      <w:r>
        <w:rPr/>
        <w:t>×</w:t>
      </w:r>
      <w:r>
        <w:rPr>
          <w:spacing w:val="-11"/>
        </w:rPr>
        <w:t> </w:t>
      </w:r>
      <w:r>
        <w:rPr/>
        <w:t>Treatment</w:t>
      </w:r>
      <w:r>
        <w:rPr>
          <w:spacing w:val="-12"/>
        </w:rPr>
        <w:t> </w:t>
      </w:r>
      <w:r>
        <w:rPr/>
        <w:t>(</w:t>
      </w:r>
      <w:r>
        <w:rPr>
          <w:rFonts w:ascii="Calibri" w:hAnsi="Calibri"/>
          <w:i/>
        </w:rPr>
        <w:t>F</w:t>
      </w:r>
      <w:r>
        <w:rPr/>
        <w:t>(1,53)</w:t>
      </w:r>
      <w:r>
        <w:rPr>
          <w:spacing w:val="-11"/>
        </w:rPr>
        <w:t> </w:t>
      </w:r>
      <w:r>
        <w:rPr/>
        <w:t>=</w:t>
      </w:r>
      <w:r>
        <w:rPr>
          <w:spacing w:val="-11"/>
        </w:rPr>
        <w:t> </w:t>
      </w:r>
      <w:r>
        <w:rPr/>
        <w:t>3.4,</w:t>
      </w:r>
      <w:r>
        <w:rPr>
          <w:spacing w:val="-11"/>
        </w:rPr>
        <w:t> </w:t>
      </w:r>
      <w:r>
        <w:rPr>
          <w:rFonts w:ascii="Calibri" w:hAnsi="Calibri"/>
          <w:i/>
        </w:rPr>
        <w:t>p</w:t>
      </w:r>
      <w:r>
        <w:rPr>
          <w:rFonts w:ascii="Calibri" w:hAnsi="Calibri"/>
          <w:i/>
          <w:spacing w:val="-11"/>
        </w:rPr>
        <w:t> </w:t>
      </w:r>
      <w:r>
        <w:rPr/>
        <w:t>=</w:t>
      </w:r>
      <w:r>
        <w:rPr>
          <w:spacing w:val="-11"/>
        </w:rPr>
        <w:t> </w:t>
      </w:r>
      <w:r>
        <w:rPr/>
        <w:t>0.07).</w:t>
      </w:r>
      <w:r>
        <w:rPr>
          <w:spacing w:val="-11"/>
        </w:rPr>
        <w:t> </w:t>
      </w:r>
      <w:r>
        <w:rPr/>
        <w:t>Specifically,</w:t>
      </w:r>
      <w:r>
        <w:rPr>
          <w:spacing w:val="-11"/>
        </w:rPr>
        <w:t> </w:t>
      </w:r>
      <w:r>
        <w:rPr/>
        <w:t>average</w:t>
      </w:r>
      <w:r>
        <w:rPr>
          <w:spacing w:val="-12"/>
        </w:rPr>
        <w:t> </w:t>
      </w:r>
      <w:r>
        <w:rPr/>
        <w:t>percent</w:t>
      </w:r>
      <w:r>
        <w:rPr>
          <w:spacing w:val="-11"/>
        </w:rPr>
        <w:t> </w:t>
      </w:r>
      <w:r>
        <w:rPr/>
        <w:t>hits</w:t>
      </w:r>
      <w:r>
        <w:rPr>
          <w:spacing w:val="-11"/>
        </w:rPr>
        <w:t> </w:t>
      </w:r>
      <w:r>
        <w:rPr/>
        <w:t>was</w:t>
      </w:r>
      <w:r>
        <w:rPr>
          <w:spacing w:val="-11"/>
        </w:rPr>
        <w:t> </w:t>
      </w:r>
      <w:r>
        <w:rPr/>
        <w:t>greater</w:t>
      </w:r>
      <w:r>
        <w:rPr>
          <w:spacing w:val="-12"/>
        </w:rPr>
        <w:t> </w:t>
      </w:r>
      <w:r>
        <w:rPr/>
        <w:t>in</w:t>
      </w:r>
      <w:r>
        <w:rPr>
          <w:spacing w:val="1"/>
        </w:rPr>
        <w:t> </w:t>
      </w:r>
      <w:r>
        <w:rPr/>
        <w:t>the</w:t>
      </w:r>
      <w:r>
        <w:rPr>
          <w:spacing w:val="2"/>
        </w:rPr>
        <w:t> </w:t>
      </w:r>
      <w:r>
        <w:rPr/>
        <w:t>BBs condition compared to pure tone only when white noise was present and the auditory stimulus began playing </w:t>
      </w:r>
      <w:r>
        <w:rPr>
          <w:spacing w:val="-2"/>
        </w:rPr>
        <w:t>with</w:t>
      </w:r>
      <w:r>
        <w:rPr>
          <w:spacing w:val="-10"/>
        </w:rPr>
        <w:t> </w:t>
      </w:r>
      <w:r>
        <w:rPr>
          <w:spacing w:val="-2"/>
        </w:rPr>
        <w:t>the</w:t>
      </w:r>
      <w:r>
        <w:rPr>
          <w:spacing w:val="-9"/>
        </w:rPr>
        <w:t> </w:t>
      </w:r>
      <w:r>
        <w:rPr>
          <w:spacing w:val="-2"/>
        </w:rPr>
        <w:t>task (</w:t>
      </w:r>
      <w:r>
        <w:rPr>
          <w:rFonts w:ascii="Calibri" w:hAnsi="Calibri"/>
          <w:i/>
          <w:spacing w:val="-2"/>
        </w:rPr>
        <w:t>p</w:t>
      </w:r>
      <w:r>
        <w:rPr>
          <w:rFonts w:ascii="Calibri" w:hAnsi="Calibri"/>
          <w:i/>
          <w:spacing w:val="-9"/>
        </w:rPr>
        <w:t> </w:t>
      </w:r>
      <w:r>
        <w:rPr>
          <w:spacing w:val="-2"/>
        </w:rPr>
        <w:t>=</w:t>
      </w:r>
      <w:r>
        <w:rPr>
          <w:spacing w:val="-9"/>
        </w:rPr>
        <w:t> </w:t>
      </w:r>
      <w:r>
        <w:rPr>
          <w:spacing w:val="-2"/>
        </w:rPr>
        <w:t>0.013), not in white noise/auditory stimulus before the task (</w:t>
      </w:r>
      <w:r>
        <w:rPr>
          <w:rFonts w:ascii="Calibri" w:hAnsi="Calibri"/>
          <w:i/>
          <w:spacing w:val="-2"/>
        </w:rPr>
        <w:t>p</w:t>
      </w:r>
      <w:r>
        <w:rPr>
          <w:rFonts w:ascii="Calibri" w:hAnsi="Calibri"/>
          <w:i/>
          <w:spacing w:val="-9"/>
        </w:rPr>
        <w:t> </w:t>
      </w:r>
      <w:r>
        <w:rPr>
          <w:spacing w:val="-2"/>
        </w:rPr>
        <w:t>=</w:t>
      </w:r>
      <w:r>
        <w:rPr>
          <w:spacing w:val="-9"/>
        </w:rPr>
        <w:t> </w:t>
      </w:r>
      <w:r>
        <w:rPr>
          <w:spacing w:val="-2"/>
        </w:rPr>
        <w:t>0.602), no white noise/auditory </w:t>
      </w:r>
      <w:r>
        <w:rPr/>
        <w:t>stimulus</w:t>
      </w:r>
      <w:r>
        <w:rPr>
          <w:spacing w:val="-12"/>
        </w:rPr>
        <w:t> </w:t>
      </w:r>
      <w:r>
        <w:rPr/>
        <w:t>began</w:t>
      </w:r>
      <w:r>
        <w:rPr>
          <w:spacing w:val="-11"/>
        </w:rPr>
        <w:t> </w:t>
      </w:r>
      <w:r>
        <w:rPr/>
        <w:t>with</w:t>
      </w:r>
      <w:r>
        <w:rPr>
          <w:spacing w:val="-9"/>
        </w:rPr>
        <w:t> </w:t>
      </w:r>
      <w:r>
        <w:rPr/>
        <w:t>the task (</w:t>
      </w:r>
      <w:r>
        <w:rPr>
          <w:rFonts w:ascii="Calibri" w:hAnsi="Calibri"/>
          <w:i/>
        </w:rPr>
        <w:t>p</w:t>
      </w:r>
      <w:r>
        <w:rPr>
          <w:rFonts w:ascii="Calibri" w:hAnsi="Calibri"/>
          <w:i/>
          <w:spacing w:val="-11"/>
        </w:rPr>
        <w:t> </w:t>
      </w:r>
      <w:r>
        <w:rPr/>
        <w:t>=</w:t>
      </w:r>
      <w:r>
        <w:rPr>
          <w:spacing w:val="-11"/>
        </w:rPr>
        <w:t> </w:t>
      </w:r>
      <w:r>
        <w:rPr/>
        <w:t>0.191), or no white noise/auditory stimulus began before the task (</w:t>
      </w:r>
      <w:r>
        <w:rPr>
          <w:rFonts w:ascii="Calibri" w:hAnsi="Calibri"/>
          <w:i/>
        </w:rPr>
        <w:t>p</w:t>
      </w:r>
      <w:r>
        <w:rPr>
          <w:rFonts w:ascii="Calibri" w:hAnsi="Calibri"/>
          <w:i/>
          <w:spacing w:val="-11"/>
        </w:rPr>
        <w:t> </w:t>
      </w:r>
      <w:r>
        <w:rPr/>
        <w:t>=</w:t>
      </w:r>
      <w:r>
        <w:rPr>
          <w:spacing w:val="-11"/>
        </w:rPr>
        <w:t> </w:t>
      </w:r>
      <w:r>
        <w:rPr/>
        <w:t>0.774; see Fig. </w:t>
      </w:r>
      <w:hyperlink w:history="true" w:anchor="_bookmark3">
        <w:r>
          <w:rPr>
            <w:color w:val="0000FF"/>
          </w:rPr>
          <w:t>3</w:t>
        </w:r>
      </w:hyperlink>
      <w:r>
        <w:rPr/>
        <w:t>).</w:t>
      </w:r>
    </w:p>
    <w:p>
      <w:pPr>
        <w:pStyle w:val="BodyText"/>
        <w:ind w:left="0"/>
        <w:rPr>
          <w:sz w:val="20"/>
        </w:rPr>
      </w:pPr>
    </w:p>
    <w:p>
      <w:pPr>
        <w:pStyle w:val="BodyText"/>
        <w:ind w:left="0"/>
        <w:rPr>
          <w:sz w:val="20"/>
        </w:rPr>
      </w:pPr>
    </w:p>
    <w:p>
      <w:pPr>
        <w:pStyle w:val="BodyText"/>
        <w:spacing w:before="140"/>
        <w:ind w:left="0"/>
        <w:rPr>
          <w:sz w:val="20"/>
        </w:rPr>
      </w:pPr>
      <w:r>
        <w:rPr>
          <w:sz w:val="20"/>
        </w:rPr>
        <w:drawing>
          <wp:anchor distT="0" distB="0" distL="0" distR="0" allowOverlap="1" layoutInCell="1" locked="0" behindDoc="1" simplePos="0" relativeHeight="487590912">
            <wp:simplePos x="0" y="0"/>
            <wp:positionH relativeFrom="page">
              <wp:posOffset>923699</wp:posOffset>
            </wp:positionH>
            <wp:positionV relativeFrom="paragraph">
              <wp:posOffset>250689</wp:posOffset>
            </wp:positionV>
            <wp:extent cx="6114287" cy="3160776"/>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0" cstate="print"/>
                    <a:stretch>
                      <a:fillRect/>
                    </a:stretch>
                  </pic:blipFill>
                  <pic:spPr>
                    <a:xfrm>
                      <a:off x="0" y="0"/>
                      <a:ext cx="6114287" cy="3160776"/>
                    </a:xfrm>
                    <a:prstGeom prst="rect">
                      <a:avLst/>
                    </a:prstGeom>
                  </pic:spPr>
                </pic:pic>
              </a:graphicData>
            </a:graphic>
          </wp:anchor>
        </w:drawing>
      </w:r>
    </w:p>
    <w:p>
      <w:pPr>
        <w:pStyle w:val="BodyText"/>
        <w:ind w:left="0"/>
      </w:pPr>
    </w:p>
    <w:p>
      <w:pPr>
        <w:pStyle w:val="BodyText"/>
        <w:spacing w:line="232" w:lineRule="auto" w:before="1"/>
        <w:ind w:right="166"/>
      </w:pPr>
      <w:bookmarkStart w:name="_bookmark1" w:id="5"/>
      <w:bookmarkEnd w:id="5"/>
      <w:r>
        <w:rPr/>
      </w:r>
      <w:r>
        <w:rPr>
          <w:b/>
        </w:rPr>
        <w:t>Fig.</w:t>
      </w:r>
      <w:r>
        <w:rPr>
          <w:b/>
          <w:spacing w:val="-4"/>
        </w:rPr>
        <w:t> </w:t>
      </w:r>
      <w:r>
        <w:rPr>
          <w:b/>
        </w:rPr>
        <w:t>1</w:t>
      </w:r>
      <w:r>
        <w:rPr/>
        <w:t>.</w:t>
      </w:r>
      <w:r>
        <w:rPr>
          <w:spacing w:val="40"/>
        </w:rPr>
        <w:t> </w:t>
      </w:r>
      <w:r>
        <w:rPr/>
        <w:t>Average</w:t>
      </w:r>
      <w:r>
        <w:rPr>
          <w:spacing w:val="-3"/>
        </w:rPr>
        <w:t> </w:t>
      </w:r>
      <w:r>
        <w:rPr/>
        <w:t>percent</w:t>
      </w:r>
      <w:r>
        <w:rPr>
          <w:spacing w:val="-3"/>
        </w:rPr>
        <w:t> </w:t>
      </w:r>
      <w:r>
        <w:rPr/>
        <w:t>hits</w:t>
      </w:r>
      <w:r>
        <w:rPr>
          <w:spacing w:val="-3"/>
        </w:rPr>
        <w:t> </w:t>
      </w:r>
      <w:r>
        <w:rPr/>
        <w:t>in</w:t>
      </w:r>
      <w:r>
        <w:rPr>
          <w:spacing w:val="-3"/>
        </w:rPr>
        <w:t> </w:t>
      </w:r>
      <w:r>
        <w:rPr/>
        <w:t>the</w:t>
      </w:r>
      <w:r>
        <w:rPr>
          <w:spacing w:val="-3"/>
        </w:rPr>
        <w:t> </w:t>
      </w:r>
      <w:r>
        <w:rPr/>
        <w:t>IP-CPT</w:t>
      </w:r>
      <w:r>
        <w:rPr>
          <w:spacing w:val="-3"/>
        </w:rPr>
        <w:t> </w:t>
      </w:r>
      <w:r>
        <w:rPr/>
        <w:t>for</w:t>
      </w:r>
      <w:r>
        <w:rPr>
          <w:spacing w:val="-3"/>
        </w:rPr>
        <w:t> </w:t>
      </w:r>
      <w:r>
        <w:rPr/>
        <w:t>all</w:t>
      </w:r>
      <w:r>
        <w:rPr>
          <w:spacing w:val="-3"/>
        </w:rPr>
        <w:t> </w:t>
      </w:r>
      <w:r>
        <w:rPr/>
        <w:t>treatment</w:t>
      </w:r>
      <w:r>
        <w:rPr>
          <w:spacing w:val="-3"/>
        </w:rPr>
        <w:t> </w:t>
      </w:r>
      <w:r>
        <w:rPr/>
        <w:t>condition</w:t>
      </w:r>
      <w:r>
        <w:rPr>
          <w:spacing w:val="-3"/>
        </w:rPr>
        <w:t> </w:t>
      </w:r>
      <w:r>
        <w:rPr/>
        <w:t>(binaural</w:t>
      </w:r>
      <w:r>
        <w:rPr>
          <w:spacing w:val="-3"/>
        </w:rPr>
        <w:t> </w:t>
      </w:r>
      <w:r>
        <w:rPr/>
        <w:t>beats</w:t>
      </w:r>
      <w:r>
        <w:rPr>
          <w:spacing w:val="-3"/>
        </w:rPr>
        <w:t> </w:t>
      </w:r>
      <w:r>
        <w:rPr/>
        <w:t>vs.</w:t>
      </w:r>
      <w:r>
        <w:rPr>
          <w:spacing w:val="-3"/>
        </w:rPr>
        <w:t> </w:t>
      </w:r>
      <w:r>
        <w:rPr/>
        <w:t>pure</w:t>
      </w:r>
      <w:r>
        <w:rPr>
          <w:spacing w:val="-3"/>
        </w:rPr>
        <w:t> </w:t>
      </w:r>
      <w:r>
        <w:rPr/>
        <w:t>tone)</w:t>
      </w:r>
      <w:r>
        <w:rPr>
          <w:spacing w:val="-22"/>
        </w:rPr>
        <w:t> </w:t>
      </w:r>
      <w:r>
        <w:rPr/>
        <w:t>×</w:t>
      </w:r>
      <w:r>
        <w:rPr>
          <w:spacing w:val="-22"/>
        </w:rPr>
        <w:t> </w:t>
      </w:r>
      <w:r>
        <w:rPr/>
        <w:t>trial block (12)</w:t>
      </w:r>
      <w:r>
        <w:rPr>
          <w:spacing w:val="-20"/>
        </w:rPr>
        <w:t> </w:t>
      </w:r>
      <w:r>
        <w:rPr/>
        <w:t>×</w:t>
      </w:r>
      <w:r>
        <w:rPr>
          <w:spacing w:val="-20"/>
        </w:rPr>
        <w:t> </w:t>
      </w:r>
      <w:r>
        <w:rPr/>
        <w:t>audio onset time (with vs before task) conditions (data are averaged across levels of beats frequency, carrier tone, and white noise presence). Linear vigilance decrement was attenuated during BB compared</w:t>
      </w:r>
      <w:r>
        <w:rPr>
          <w:spacing w:val="-2"/>
        </w:rPr>
        <w:t> </w:t>
      </w:r>
      <w:r>
        <w:rPr/>
        <w:t>to</w:t>
      </w:r>
      <w:r>
        <w:rPr>
          <w:spacing w:val="-2"/>
        </w:rPr>
        <w:t> </w:t>
      </w:r>
      <w:r>
        <w:rPr/>
        <w:t>pure</w:t>
      </w:r>
      <w:r>
        <w:rPr>
          <w:spacing w:val="-2"/>
        </w:rPr>
        <w:t> </w:t>
      </w:r>
      <w:r>
        <w:rPr/>
        <w:t>tone</w:t>
      </w:r>
      <w:r>
        <w:rPr>
          <w:spacing w:val="-2"/>
        </w:rPr>
        <w:t> </w:t>
      </w:r>
      <w:r>
        <w:rPr/>
        <w:t>for</w:t>
      </w:r>
      <w:r>
        <w:rPr>
          <w:spacing w:val="-2"/>
        </w:rPr>
        <w:t> </w:t>
      </w:r>
      <w:r>
        <w:rPr/>
        <w:t>participants</w:t>
      </w:r>
      <w:r>
        <w:rPr>
          <w:spacing w:val="-2"/>
        </w:rPr>
        <w:t> </w:t>
      </w:r>
      <w:r>
        <w:rPr/>
        <w:t>whose</w:t>
      </w:r>
      <w:r>
        <w:rPr>
          <w:spacing w:val="-2"/>
        </w:rPr>
        <w:t> </w:t>
      </w:r>
      <w:r>
        <w:rPr/>
        <w:t>audio</w:t>
      </w:r>
      <w:r>
        <w:rPr>
          <w:spacing w:val="-2"/>
        </w:rPr>
        <w:t> </w:t>
      </w:r>
      <w:r>
        <w:rPr/>
        <w:t>onset</w:t>
      </w:r>
      <w:r>
        <w:rPr>
          <w:spacing w:val="-2"/>
        </w:rPr>
        <w:t> </w:t>
      </w:r>
      <w:r>
        <w:rPr/>
        <w:t>was</w:t>
      </w:r>
      <w:r>
        <w:rPr>
          <w:spacing w:val="-2"/>
        </w:rPr>
        <w:t> </w:t>
      </w:r>
      <w:r>
        <w:rPr/>
        <w:t>before</w:t>
      </w:r>
      <w:r>
        <w:rPr>
          <w:spacing w:val="-2"/>
        </w:rPr>
        <w:t> </w:t>
      </w:r>
      <w:r>
        <w:rPr/>
        <w:t>the</w:t>
      </w:r>
      <w:r>
        <w:rPr>
          <w:spacing w:val="-2"/>
        </w:rPr>
        <w:t> </w:t>
      </w:r>
      <w:r>
        <w:rPr/>
        <w:t>task</w:t>
      </w:r>
      <w:r>
        <w:rPr>
          <w:spacing w:val="-2"/>
        </w:rPr>
        <w:t> </w:t>
      </w:r>
      <w:r>
        <w:rPr/>
        <w:t>but</w:t>
      </w:r>
      <w:r>
        <w:rPr>
          <w:spacing w:val="-2"/>
        </w:rPr>
        <w:t> </w:t>
      </w:r>
      <w:r>
        <w:rPr/>
        <w:t>not</w:t>
      </w:r>
      <w:r>
        <w:rPr>
          <w:spacing w:val="-2"/>
        </w:rPr>
        <w:t> </w:t>
      </w:r>
      <w:r>
        <w:rPr/>
        <w:t>for</w:t>
      </w:r>
      <w:r>
        <w:rPr>
          <w:spacing w:val="-2"/>
        </w:rPr>
        <w:t> </w:t>
      </w:r>
      <w:r>
        <w:rPr/>
        <w:t>participants</w:t>
      </w:r>
      <w:r>
        <w:rPr>
          <w:spacing w:val="-2"/>
        </w:rPr>
        <w:t> </w:t>
      </w:r>
      <w:r>
        <w:rPr/>
        <w:t>who received audio stimulation only during the task. Bars are standard errors.</w:t>
      </w:r>
    </w:p>
    <w:p>
      <w:pPr>
        <w:pStyle w:val="BodyText"/>
        <w:spacing w:before="1"/>
        <w:ind w:left="0"/>
        <w:rPr>
          <w:sz w:val="11"/>
        </w:rPr>
      </w:pPr>
      <w:r>
        <w:rPr>
          <w:sz w:val="11"/>
        </w:rPr>
        <mc:AlternateContent>
          <mc:Choice Requires="wps">
            <w:drawing>
              <wp:anchor distT="0" distB="0" distL="0" distR="0" allowOverlap="1" layoutInCell="1" locked="0" behindDoc="1" simplePos="0" relativeHeight="487591424">
                <wp:simplePos x="0" y="0"/>
                <wp:positionH relativeFrom="page">
                  <wp:posOffset>1979999</wp:posOffset>
                </wp:positionH>
                <wp:positionV relativeFrom="paragraph">
                  <wp:posOffset>96195</wp:posOffset>
                </wp:positionV>
                <wp:extent cx="5062855" cy="1270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062855" cy="12700"/>
                          <a:chExt cx="5062855" cy="12700"/>
                        </a:xfrm>
                      </wpg:grpSpPr>
                      <wps:wsp>
                        <wps:cNvPr id="49" name="Graphic 49"/>
                        <wps:cNvSpPr/>
                        <wps:spPr>
                          <a:xfrm>
                            <a:off x="44319" y="6350"/>
                            <a:ext cx="4993005" cy="1270"/>
                          </a:xfrm>
                          <a:custGeom>
                            <a:avLst/>
                            <a:gdLst/>
                            <a:ahLst/>
                            <a:cxnLst/>
                            <a:rect l="l" t="t" r="r" b="b"/>
                            <a:pathLst>
                              <a:path w="4993005" h="0">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0" name="Graphic 50"/>
                        <wps:cNvSpPr/>
                        <wps:spPr>
                          <a:xfrm>
                            <a:off x="-6" y="2"/>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74463pt;width:398.65pt;height:1pt;mso-position-horizontal-relative:page;mso-position-vertical-relative:paragraph;z-index:-15725056;mso-wrap-distance-left:0;mso-wrap-distance-right:0" id="docshapegroup40" coordorigin="3118,151" coordsize="7973,20">
                <v:line style="position:absolute" from="3188,161" to="11051,161" stroked="true" strokeweight="1pt" strokecolor="#d9e4eb">
                  <v:stroke dashstyle="dot"/>
                </v:line>
                <v:shape style="position:absolute;left:3118;top:151;width:7973;height:20" id="docshape41" coordorigin="3118,151" coordsize="7973,20" path="m3138,161l3135,154,3128,151,3121,154,3118,161,3121,169,3128,171,3135,169,3138,161xm11091,161l11088,154,11081,151,11074,154,11071,161,11074,169,11081,171,11088,169,11091,161xe" filled="true" fillcolor="#d9e4eb" stroked="false">
                  <v:path arrowok="t"/>
                  <v:fill type="solid"/>
                </v:shape>
                <w10:wrap type="topAndBottom"/>
              </v:group>
            </w:pict>
          </mc:Fallback>
        </mc:AlternateContent>
      </w:r>
    </w:p>
    <w:p>
      <w:pPr>
        <w:pStyle w:val="BodyText"/>
        <w:spacing w:after="0"/>
        <w:rPr>
          <w:sz w:val="11"/>
        </w:rPr>
        <w:sectPr>
          <w:pgSz w:w="11910" w:h="15650"/>
          <w:pgMar w:header="0" w:footer="328" w:top="560" w:bottom="520" w:left="992" w:right="708"/>
        </w:sectPr>
      </w:pPr>
    </w:p>
    <w:p>
      <w:pPr>
        <w:pStyle w:val="BodyText"/>
        <w:spacing w:before="213"/>
        <w:ind w:left="0"/>
        <w:rPr>
          <w:sz w:val="20"/>
        </w:rPr>
      </w:pPr>
    </w:p>
    <w:p>
      <w:pPr>
        <w:pStyle w:val="BodyText"/>
        <w:ind w:left="2135"/>
        <w:rPr>
          <w:sz w:val="20"/>
        </w:rPr>
      </w:pPr>
      <w:r>
        <w:rPr>
          <w:sz w:val="20"/>
        </w:rPr>
        <w:drawing>
          <wp:inline distT="0" distB="0" distL="0" distR="0">
            <wp:extent cx="4562856" cy="200253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1" cstate="print"/>
                    <a:stretch>
                      <a:fillRect/>
                    </a:stretch>
                  </pic:blipFill>
                  <pic:spPr>
                    <a:xfrm>
                      <a:off x="0" y="0"/>
                      <a:ext cx="4562856" cy="2002535"/>
                    </a:xfrm>
                    <a:prstGeom prst="rect">
                      <a:avLst/>
                    </a:prstGeom>
                  </pic:spPr>
                </pic:pic>
              </a:graphicData>
            </a:graphic>
          </wp:inline>
        </w:drawing>
      </w:r>
      <w:r>
        <w:rPr>
          <w:sz w:val="20"/>
        </w:rPr>
      </w:r>
    </w:p>
    <w:p>
      <w:pPr>
        <w:pStyle w:val="BodyText"/>
        <w:ind w:left="0"/>
      </w:pPr>
    </w:p>
    <w:p>
      <w:pPr>
        <w:pStyle w:val="BodyText"/>
        <w:spacing w:line="232" w:lineRule="auto"/>
        <w:ind w:right="166"/>
      </w:pPr>
      <w:bookmarkStart w:name="_bookmark2" w:id="6"/>
      <w:bookmarkEnd w:id="6"/>
      <w:r>
        <w:rPr/>
      </w:r>
      <w:r>
        <w:rPr>
          <w:b/>
        </w:rPr>
        <w:t>Fig. 2</w:t>
      </w:r>
      <w:r>
        <w:rPr/>
        <w:t>.</w:t>
      </w:r>
      <w:r>
        <w:rPr>
          <w:spacing w:val="40"/>
        </w:rPr>
        <w:t> </w:t>
      </w:r>
      <w:r>
        <w:rPr/>
        <w:t>Average percent hits in the IP-CPT for all treatment condition (binaural beats vs. pure tone)</w:t>
      </w:r>
      <w:r>
        <w:rPr>
          <w:spacing w:val="-19"/>
        </w:rPr>
        <w:t> </w:t>
      </w:r>
      <w:r>
        <w:rPr/>
        <w:t>×</w:t>
      </w:r>
      <w:r>
        <w:rPr>
          <w:spacing w:val="-19"/>
        </w:rPr>
        <w:t> </w:t>
      </w:r>
      <w:r>
        <w:rPr/>
        <w:t>beats frequency</w:t>
      </w:r>
      <w:r>
        <w:rPr>
          <w:spacing w:val="-12"/>
        </w:rPr>
        <w:t> </w:t>
      </w:r>
      <w:r>
        <w:rPr/>
        <w:t>(beta</w:t>
      </w:r>
      <w:r>
        <w:rPr>
          <w:spacing w:val="-11"/>
        </w:rPr>
        <w:t> </w:t>
      </w:r>
      <w:r>
        <w:rPr/>
        <w:t>vs.</w:t>
      </w:r>
      <w:r>
        <w:rPr>
          <w:spacing w:val="-9"/>
        </w:rPr>
        <w:t> </w:t>
      </w:r>
      <w:r>
        <w:rPr/>
        <w:t>gamma)</w:t>
      </w:r>
      <w:r>
        <w:rPr>
          <w:spacing w:val="-23"/>
        </w:rPr>
        <w:t> </w:t>
      </w:r>
      <w:r>
        <w:rPr/>
        <w:t>×</w:t>
      </w:r>
      <w:r>
        <w:rPr>
          <w:spacing w:val="-23"/>
        </w:rPr>
        <w:t> </w:t>
      </w:r>
      <w:r>
        <w:rPr/>
        <w:t>carrier</w:t>
      </w:r>
      <w:r>
        <w:rPr>
          <w:spacing w:val="-10"/>
        </w:rPr>
        <w:t> </w:t>
      </w:r>
      <w:r>
        <w:rPr/>
        <w:t>frequency</w:t>
      </w:r>
      <w:r>
        <w:rPr>
          <w:spacing w:val="-10"/>
        </w:rPr>
        <w:t> </w:t>
      </w:r>
      <w:r>
        <w:rPr/>
        <w:t>(340</w:t>
      </w:r>
      <w:r>
        <w:rPr>
          <w:spacing w:val="-10"/>
        </w:rPr>
        <w:t> </w:t>
      </w:r>
      <w:r>
        <w:rPr/>
        <w:t>Hz</w:t>
      </w:r>
      <w:r>
        <w:rPr>
          <w:spacing w:val="-10"/>
        </w:rPr>
        <w:t> </w:t>
      </w:r>
      <w:r>
        <w:rPr/>
        <w:t>vs.</w:t>
      </w:r>
      <w:r>
        <w:rPr>
          <w:spacing w:val="-10"/>
        </w:rPr>
        <w:t> </w:t>
      </w:r>
      <w:r>
        <w:rPr/>
        <w:t>400</w:t>
      </w:r>
      <w:r>
        <w:rPr>
          <w:spacing w:val="-10"/>
        </w:rPr>
        <w:t> </w:t>
      </w:r>
      <w:r>
        <w:rPr/>
        <w:t>Hz)</w:t>
      </w:r>
      <w:r>
        <w:rPr>
          <w:spacing w:val="-10"/>
        </w:rPr>
        <w:t> </w:t>
      </w:r>
      <w:r>
        <w:rPr/>
        <w:t>conditions</w:t>
      </w:r>
      <w:r>
        <w:rPr>
          <w:spacing w:val="-10"/>
        </w:rPr>
        <w:t> </w:t>
      </w:r>
      <w:r>
        <w:rPr/>
        <w:t>(data</w:t>
      </w:r>
      <w:r>
        <w:rPr>
          <w:spacing w:val="-10"/>
        </w:rPr>
        <w:t> </w:t>
      </w:r>
      <w:r>
        <w:rPr/>
        <w:t>are</w:t>
      </w:r>
      <w:r>
        <w:rPr>
          <w:spacing w:val="-10"/>
        </w:rPr>
        <w:t> </w:t>
      </w:r>
      <w:r>
        <w:rPr/>
        <w:t>averaged</w:t>
      </w:r>
      <w:r>
        <w:rPr>
          <w:spacing w:val="-10"/>
        </w:rPr>
        <w:t> </w:t>
      </w:r>
      <w:r>
        <w:rPr/>
        <w:t>across</w:t>
      </w:r>
      <w:r>
        <w:rPr>
          <w:spacing w:val="-10"/>
        </w:rPr>
        <w:t> </w:t>
      </w:r>
      <w:r>
        <w:rPr/>
        <w:t>levels of audio onset and white noise presence). Gamma beats with 340 Hz carrier tone improved average IP-CPT performance compared to pure tone control. Bars are standard deviations, *p</w:t>
      </w:r>
      <w:r>
        <w:rPr>
          <w:spacing w:val="-16"/>
        </w:rPr>
        <w:t> </w:t>
      </w:r>
      <w:r>
        <w:rPr/>
        <w:t>=</w:t>
      </w:r>
      <w:r>
        <w:rPr>
          <w:spacing w:val="-16"/>
        </w:rPr>
        <w:t> </w:t>
      </w:r>
      <w:r>
        <w:rPr/>
        <w:t>0.002.</w:t>
      </w:r>
    </w:p>
    <w:p>
      <w:pPr>
        <w:pStyle w:val="BodyText"/>
        <w:spacing w:before="2"/>
        <w:ind w:left="0"/>
        <w:rPr>
          <w:sz w:val="11"/>
        </w:rPr>
      </w:pPr>
      <w:r>
        <w:rPr>
          <w:sz w:val="11"/>
        </w:rPr>
        <mc:AlternateContent>
          <mc:Choice Requires="wps">
            <w:drawing>
              <wp:anchor distT="0" distB="0" distL="0" distR="0" allowOverlap="1" layoutInCell="1" locked="0" behindDoc="1" simplePos="0" relativeHeight="487595008">
                <wp:simplePos x="0" y="0"/>
                <wp:positionH relativeFrom="page">
                  <wp:posOffset>1979999</wp:posOffset>
                </wp:positionH>
                <wp:positionV relativeFrom="paragraph">
                  <wp:posOffset>97248</wp:posOffset>
                </wp:positionV>
                <wp:extent cx="5062855" cy="1270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062855" cy="12700"/>
                          <a:chExt cx="5062855" cy="12700"/>
                        </a:xfrm>
                      </wpg:grpSpPr>
                      <wps:wsp>
                        <wps:cNvPr id="53" name="Graphic 53"/>
                        <wps:cNvSpPr/>
                        <wps:spPr>
                          <a:xfrm>
                            <a:off x="44319" y="6350"/>
                            <a:ext cx="4993005" cy="1270"/>
                          </a:xfrm>
                          <a:custGeom>
                            <a:avLst/>
                            <a:gdLst/>
                            <a:ahLst/>
                            <a:cxnLst/>
                            <a:rect l="l" t="t" r="r" b="b"/>
                            <a:pathLst>
                              <a:path w="4993005" h="0">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4" name="Graphic 54"/>
                        <wps:cNvSpPr/>
                        <wps:spPr>
                          <a:xfrm>
                            <a:off x="-6" y="11"/>
                            <a:ext cx="5062855" cy="12700"/>
                          </a:xfrm>
                          <a:custGeom>
                            <a:avLst/>
                            <a:gdLst/>
                            <a:ahLst/>
                            <a:cxnLst/>
                            <a:rect l="l" t="t" r="r" b="b"/>
                            <a:pathLst>
                              <a:path w="5062855" h="12700">
                                <a:moveTo>
                                  <a:pt x="12700" y="6350"/>
                                </a:moveTo>
                                <a:lnTo>
                                  <a:pt x="10845" y="1854"/>
                                </a:lnTo>
                                <a:lnTo>
                                  <a:pt x="6350" y="0"/>
                                </a:lnTo>
                                <a:lnTo>
                                  <a:pt x="1854" y="1854"/>
                                </a:lnTo>
                                <a:lnTo>
                                  <a:pt x="0" y="6350"/>
                                </a:lnTo>
                                <a:lnTo>
                                  <a:pt x="1854" y="10833"/>
                                </a:lnTo>
                                <a:lnTo>
                                  <a:pt x="6350" y="12700"/>
                                </a:lnTo>
                                <a:lnTo>
                                  <a:pt x="10845" y="10833"/>
                                </a:lnTo>
                                <a:lnTo>
                                  <a:pt x="12700" y="6350"/>
                                </a:lnTo>
                                <a:close/>
                              </a:path>
                              <a:path w="5062855" h="12700">
                                <a:moveTo>
                                  <a:pt x="5062613" y="6350"/>
                                </a:moveTo>
                                <a:lnTo>
                                  <a:pt x="5060759" y="1854"/>
                                </a:lnTo>
                                <a:lnTo>
                                  <a:pt x="5056263" y="0"/>
                                </a:lnTo>
                                <a:lnTo>
                                  <a:pt x="5051768" y="1854"/>
                                </a:lnTo>
                                <a:lnTo>
                                  <a:pt x="5049913" y="6350"/>
                                </a:lnTo>
                                <a:lnTo>
                                  <a:pt x="5051768" y="10833"/>
                                </a:lnTo>
                                <a:lnTo>
                                  <a:pt x="5056263" y="12700"/>
                                </a:lnTo>
                                <a:lnTo>
                                  <a:pt x="5060759" y="10833"/>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657373pt;width:398.65pt;height:1pt;mso-position-horizontal-relative:page;mso-position-vertical-relative:paragraph;z-index:-15721472;mso-wrap-distance-left:0;mso-wrap-distance-right:0" id="docshapegroup42" coordorigin="3118,153" coordsize="7973,20">
                <v:line style="position:absolute" from="3188,163" to="11051,163" stroked="true" strokeweight="1pt" strokecolor="#d9e4eb">
                  <v:stroke dashstyle="dot"/>
                </v:line>
                <v:shape style="position:absolute;left:3118;top:153;width:7973;height:20" id="docshape43" coordorigin="3118,153" coordsize="7973,20" path="m3138,163l3135,156,3128,153,3121,156,3118,163,3121,170,3128,173,3135,170,3138,163xm11091,163l11088,156,11081,153,11074,156,11071,163,11074,170,11081,173,11088,170,11091,163xe" filled="true" fillcolor="#d9e4eb" stroked="false">
                  <v:path arrowok="t"/>
                  <v:fill type="solid"/>
                </v:shape>
                <w10:wrap type="topAndBottom"/>
              </v:group>
            </w:pict>
          </mc:Fallback>
        </mc:AlternateContent>
      </w:r>
      <w:r>
        <w:rPr>
          <w:sz w:val="11"/>
        </w:rPr>
        <w:drawing>
          <wp:anchor distT="0" distB="0" distL="0" distR="0" allowOverlap="1" layoutInCell="1" locked="0" behindDoc="1" simplePos="0" relativeHeight="487595520">
            <wp:simplePos x="0" y="0"/>
            <wp:positionH relativeFrom="page">
              <wp:posOffset>1992191</wp:posOffset>
            </wp:positionH>
            <wp:positionV relativeFrom="paragraph">
              <wp:posOffset>400341</wp:posOffset>
            </wp:positionV>
            <wp:extent cx="4550663" cy="2008631"/>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2" cstate="print"/>
                    <a:stretch>
                      <a:fillRect/>
                    </a:stretch>
                  </pic:blipFill>
                  <pic:spPr>
                    <a:xfrm>
                      <a:off x="0" y="0"/>
                      <a:ext cx="4550663" cy="2008631"/>
                    </a:xfrm>
                    <a:prstGeom prst="rect">
                      <a:avLst/>
                    </a:prstGeom>
                  </pic:spPr>
                </pic:pic>
              </a:graphicData>
            </a:graphic>
          </wp:anchor>
        </w:drawing>
      </w:r>
    </w:p>
    <w:p>
      <w:pPr>
        <w:pStyle w:val="BodyText"/>
        <w:spacing w:before="203"/>
        <w:ind w:left="0"/>
        <w:rPr>
          <w:sz w:val="20"/>
        </w:rPr>
      </w:pPr>
    </w:p>
    <w:p>
      <w:pPr>
        <w:pStyle w:val="BodyText"/>
        <w:spacing w:before="5"/>
        <w:ind w:left="0"/>
      </w:pPr>
    </w:p>
    <w:p>
      <w:pPr>
        <w:pStyle w:val="BodyText"/>
        <w:spacing w:line="232" w:lineRule="auto"/>
        <w:ind w:right="166"/>
      </w:pPr>
      <w:bookmarkStart w:name="_bookmark3" w:id="7"/>
      <w:bookmarkEnd w:id="7"/>
      <w:r>
        <w:rPr/>
      </w:r>
      <w:r>
        <w:rPr>
          <w:b/>
        </w:rPr>
        <w:t>Fig.</w:t>
      </w:r>
      <w:r>
        <w:rPr>
          <w:b/>
          <w:spacing w:val="-7"/>
        </w:rPr>
        <w:t> </w:t>
      </w:r>
      <w:r>
        <w:rPr>
          <w:b/>
        </w:rPr>
        <w:t>3</w:t>
      </w:r>
      <w:r>
        <w:rPr/>
        <w:t>.</w:t>
      </w:r>
      <w:r>
        <w:rPr>
          <w:spacing w:val="40"/>
        </w:rPr>
        <w:t> </w:t>
      </w:r>
      <w:r>
        <w:rPr/>
        <w:t>Average</w:t>
      </w:r>
      <w:r>
        <w:rPr>
          <w:spacing w:val="-6"/>
        </w:rPr>
        <w:t> </w:t>
      </w:r>
      <w:r>
        <w:rPr/>
        <w:t>percent</w:t>
      </w:r>
      <w:r>
        <w:rPr>
          <w:spacing w:val="-6"/>
        </w:rPr>
        <w:t> </w:t>
      </w:r>
      <w:r>
        <w:rPr/>
        <w:t>hits</w:t>
      </w:r>
      <w:r>
        <w:rPr>
          <w:spacing w:val="-6"/>
        </w:rPr>
        <w:t> </w:t>
      </w:r>
      <w:r>
        <w:rPr/>
        <w:t>in</w:t>
      </w:r>
      <w:r>
        <w:rPr>
          <w:spacing w:val="-6"/>
        </w:rPr>
        <w:t> </w:t>
      </w:r>
      <w:r>
        <w:rPr/>
        <w:t>the</w:t>
      </w:r>
      <w:r>
        <w:rPr>
          <w:spacing w:val="-6"/>
        </w:rPr>
        <w:t> </w:t>
      </w:r>
      <w:r>
        <w:rPr/>
        <w:t>IP-CPT</w:t>
      </w:r>
      <w:r>
        <w:rPr>
          <w:spacing w:val="-6"/>
        </w:rPr>
        <w:t> </w:t>
      </w:r>
      <w:r>
        <w:rPr/>
        <w:t>for</w:t>
      </w:r>
      <w:r>
        <w:rPr>
          <w:spacing w:val="-6"/>
        </w:rPr>
        <w:t> </w:t>
      </w:r>
      <w:r>
        <w:rPr/>
        <w:t>all</w:t>
      </w:r>
      <w:r>
        <w:rPr>
          <w:spacing w:val="-6"/>
        </w:rPr>
        <w:t> </w:t>
      </w:r>
      <w:r>
        <w:rPr/>
        <w:t>treatment</w:t>
      </w:r>
      <w:r>
        <w:rPr>
          <w:spacing w:val="-6"/>
        </w:rPr>
        <w:t> </w:t>
      </w:r>
      <w:r>
        <w:rPr/>
        <w:t>condition</w:t>
      </w:r>
      <w:r>
        <w:rPr>
          <w:spacing w:val="-6"/>
        </w:rPr>
        <w:t> </w:t>
      </w:r>
      <w:r>
        <w:rPr/>
        <w:t>(binaural</w:t>
      </w:r>
      <w:r>
        <w:rPr>
          <w:spacing w:val="-6"/>
        </w:rPr>
        <w:t> </w:t>
      </w:r>
      <w:r>
        <w:rPr/>
        <w:t>beats</w:t>
      </w:r>
      <w:r>
        <w:rPr>
          <w:spacing w:val="-6"/>
        </w:rPr>
        <w:t> </w:t>
      </w:r>
      <w:r>
        <w:rPr/>
        <w:t>vs.</w:t>
      </w:r>
      <w:r>
        <w:rPr>
          <w:spacing w:val="-6"/>
        </w:rPr>
        <w:t> </w:t>
      </w:r>
      <w:r>
        <w:rPr/>
        <w:t>pure</w:t>
      </w:r>
      <w:r>
        <w:rPr>
          <w:spacing w:val="-6"/>
        </w:rPr>
        <w:t> </w:t>
      </w:r>
      <w:r>
        <w:rPr/>
        <w:t>tone)</w:t>
      </w:r>
      <w:r>
        <w:rPr>
          <w:spacing w:val="-23"/>
        </w:rPr>
        <w:t> </w:t>
      </w:r>
      <w:r>
        <w:rPr/>
        <w:t>×</w:t>
      </w:r>
      <w:r>
        <w:rPr>
          <w:spacing w:val="-23"/>
        </w:rPr>
        <w:t> </w:t>
      </w:r>
      <w:r>
        <w:rPr/>
        <w:t>Masking (white</w:t>
      </w:r>
      <w:r>
        <w:rPr>
          <w:spacing w:val="-7"/>
        </w:rPr>
        <w:t> </w:t>
      </w:r>
      <w:r>
        <w:rPr/>
        <w:t>noise</w:t>
      </w:r>
      <w:r>
        <w:rPr>
          <w:spacing w:val="-6"/>
        </w:rPr>
        <w:t> </w:t>
      </w:r>
      <w:r>
        <w:rPr/>
        <w:t>vs</w:t>
      </w:r>
      <w:r>
        <w:rPr>
          <w:spacing w:val="-6"/>
        </w:rPr>
        <w:t> </w:t>
      </w:r>
      <w:r>
        <w:rPr/>
        <w:t>no</w:t>
      </w:r>
      <w:r>
        <w:rPr>
          <w:spacing w:val="-6"/>
        </w:rPr>
        <w:t> </w:t>
      </w:r>
      <w:r>
        <w:rPr/>
        <w:t>white</w:t>
      </w:r>
      <w:r>
        <w:rPr>
          <w:spacing w:val="-6"/>
        </w:rPr>
        <w:t> </w:t>
      </w:r>
      <w:r>
        <w:rPr/>
        <w:t>noise)</w:t>
      </w:r>
      <w:r>
        <w:rPr>
          <w:spacing w:val="-23"/>
        </w:rPr>
        <w:t> </w:t>
      </w:r>
      <w:r>
        <w:rPr/>
        <w:t>×</w:t>
      </w:r>
      <w:r>
        <w:rPr>
          <w:spacing w:val="-23"/>
        </w:rPr>
        <w:t> </w:t>
      </w:r>
      <w:r>
        <w:rPr/>
        <w:t>Audio</w:t>
      </w:r>
      <w:r>
        <w:rPr>
          <w:spacing w:val="-6"/>
        </w:rPr>
        <w:t> </w:t>
      </w:r>
      <w:r>
        <w:rPr/>
        <w:t>Onset</w:t>
      </w:r>
      <w:r>
        <w:rPr>
          <w:spacing w:val="-6"/>
        </w:rPr>
        <w:t> </w:t>
      </w:r>
      <w:r>
        <w:rPr/>
        <w:t>Time</w:t>
      </w:r>
      <w:r>
        <w:rPr>
          <w:spacing w:val="-6"/>
        </w:rPr>
        <w:t> </w:t>
      </w:r>
      <w:r>
        <w:rPr/>
        <w:t>(with</w:t>
      </w:r>
      <w:r>
        <w:rPr>
          <w:spacing w:val="-6"/>
        </w:rPr>
        <w:t> </w:t>
      </w:r>
      <w:r>
        <w:rPr/>
        <w:t>vs.</w:t>
      </w:r>
      <w:r>
        <w:rPr>
          <w:spacing w:val="-6"/>
        </w:rPr>
        <w:t> </w:t>
      </w:r>
      <w:r>
        <w:rPr/>
        <w:t>before</w:t>
      </w:r>
      <w:r>
        <w:rPr>
          <w:spacing w:val="-6"/>
        </w:rPr>
        <w:t> </w:t>
      </w:r>
      <w:r>
        <w:rPr/>
        <w:t>task)</w:t>
      </w:r>
      <w:r>
        <w:rPr>
          <w:spacing w:val="-6"/>
        </w:rPr>
        <w:t> </w:t>
      </w:r>
      <w:r>
        <w:rPr/>
        <w:t>conditions</w:t>
      </w:r>
      <w:r>
        <w:rPr>
          <w:spacing w:val="-6"/>
        </w:rPr>
        <w:t> </w:t>
      </w:r>
      <w:r>
        <w:rPr/>
        <w:t>(data</w:t>
      </w:r>
      <w:r>
        <w:rPr>
          <w:spacing w:val="-6"/>
        </w:rPr>
        <w:t> </w:t>
      </w:r>
      <w:r>
        <w:rPr/>
        <w:t>are</w:t>
      </w:r>
      <w:r>
        <w:rPr>
          <w:spacing w:val="-6"/>
        </w:rPr>
        <w:t> </w:t>
      </w:r>
      <w:r>
        <w:rPr/>
        <w:t>averaged</w:t>
      </w:r>
      <w:r>
        <w:rPr>
          <w:spacing w:val="-6"/>
        </w:rPr>
        <w:t> </w:t>
      </w:r>
      <w:r>
        <w:rPr/>
        <w:t>across levels of beats frequency and carrier tone). Audio onset with task while white noise was present improved average IP-CPT performance in the binaural beats group compared to pure tone control. Bars are standard errors, *p</w:t>
      </w:r>
      <w:r>
        <w:rPr>
          <w:spacing w:val="-12"/>
        </w:rPr>
        <w:t> </w:t>
      </w:r>
      <w:r>
        <w:rPr/>
        <w:t>=</w:t>
      </w:r>
      <w:r>
        <w:rPr>
          <w:spacing w:val="-12"/>
        </w:rPr>
        <w:t> </w:t>
      </w:r>
      <w:r>
        <w:rPr/>
        <w:t>0.013.</w:t>
      </w:r>
    </w:p>
    <w:p>
      <w:pPr>
        <w:pStyle w:val="BodyText"/>
        <w:spacing w:before="2"/>
        <w:ind w:left="0"/>
        <w:rPr>
          <w:sz w:val="11"/>
        </w:rPr>
      </w:pPr>
      <w:r>
        <w:rPr>
          <w:sz w:val="11"/>
        </w:rPr>
        <mc:AlternateContent>
          <mc:Choice Requires="wps">
            <w:drawing>
              <wp:anchor distT="0" distB="0" distL="0" distR="0" allowOverlap="1" layoutInCell="1" locked="0" behindDoc="1" simplePos="0" relativeHeight="487596032">
                <wp:simplePos x="0" y="0"/>
                <wp:positionH relativeFrom="page">
                  <wp:posOffset>1979999</wp:posOffset>
                </wp:positionH>
                <wp:positionV relativeFrom="paragraph">
                  <wp:posOffset>96883</wp:posOffset>
                </wp:positionV>
                <wp:extent cx="5062855" cy="1270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5062855" cy="12700"/>
                          <a:chExt cx="5062855" cy="12700"/>
                        </a:xfrm>
                      </wpg:grpSpPr>
                      <wps:wsp>
                        <wps:cNvPr id="57" name="Graphic 57"/>
                        <wps:cNvSpPr/>
                        <wps:spPr>
                          <a:xfrm>
                            <a:off x="44319" y="6350"/>
                            <a:ext cx="4993005" cy="1270"/>
                          </a:xfrm>
                          <a:custGeom>
                            <a:avLst/>
                            <a:gdLst/>
                            <a:ahLst/>
                            <a:cxnLst/>
                            <a:rect l="l" t="t" r="r" b="b"/>
                            <a:pathLst>
                              <a:path w="4993005" h="0">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58" name="Graphic 58"/>
                        <wps:cNvSpPr/>
                        <wps:spPr>
                          <a:xfrm>
                            <a:off x="-6" y="3"/>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628645pt;width:398.65pt;height:1pt;mso-position-horizontal-relative:page;mso-position-vertical-relative:paragraph;z-index:-15720448;mso-wrap-distance-left:0;mso-wrap-distance-right:0" id="docshapegroup44" coordorigin="3118,153" coordsize="7973,20">
                <v:line style="position:absolute" from="3188,163" to="11051,163" stroked="true" strokeweight="1pt" strokecolor="#d9e4eb">
                  <v:stroke dashstyle="dot"/>
                </v:line>
                <v:shape style="position:absolute;left:3118;top:152;width:7973;height:20" id="docshape45" coordorigin="3118,153" coordsize="7973,20" path="m3138,163l3135,156,3128,153,3121,156,3118,163,3121,170,3128,173,3135,170,3138,163xm11091,163l11088,156,11081,153,11074,156,11071,163,11074,170,11081,173,11088,170,11091,163xe" filled="true" fillcolor="#d9e4eb" stroked="false">
                  <v:path arrowok="t"/>
                  <v:fill type="solid"/>
                </v:shape>
                <w10:wrap type="topAndBottom"/>
              </v:group>
            </w:pict>
          </mc:Fallback>
        </mc:AlternateContent>
      </w:r>
    </w:p>
    <w:p>
      <w:pPr>
        <w:pStyle w:val="BodyText"/>
        <w:spacing w:before="195"/>
        <w:ind w:left="0"/>
      </w:pPr>
    </w:p>
    <w:p>
      <w:pPr>
        <w:pStyle w:val="BodyText"/>
        <w:spacing w:line="223" w:lineRule="auto"/>
        <w:ind w:right="111" w:firstLine="240"/>
        <w:jc w:val="both"/>
      </w:pPr>
      <w:r>
        <w:rPr/>
        <w:t>The impact of BBs on percent hits did not significantly vary as a function of carrier tone, duration, or interactions</w:t>
      </w:r>
      <w:r>
        <w:rPr>
          <w:spacing w:val="-12"/>
        </w:rPr>
        <w:t> </w:t>
      </w:r>
      <w:r>
        <w:rPr/>
        <w:t>not</w:t>
      </w:r>
      <w:r>
        <w:rPr>
          <w:spacing w:val="-11"/>
        </w:rPr>
        <w:t> </w:t>
      </w:r>
      <w:r>
        <w:rPr/>
        <w:t>mentioned</w:t>
      </w:r>
      <w:r>
        <w:rPr>
          <w:spacing w:val="-11"/>
        </w:rPr>
        <w:t> </w:t>
      </w:r>
      <w:r>
        <w:rPr/>
        <w:t>above</w:t>
      </w:r>
      <w:r>
        <w:rPr>
          <w:spacing w:val="-11"/>
        </w:rPr>
        <w:t> </w:t>
      </w:r>
      <w:r>
        <w:rPr/>
        <w:t>(all</w:t>
      </w:r>
      <w:r>
        <w:rPr>
          <w:spacing w:val="-12"/>
        </w:rPr>
        <w:t> </w:t>
      </w:r>
      <w:r>
        <w:rPr>
          <w:rFonts w:ascii="Calibri"/>
          <w:i/>
        </w:rPr>
        <w:t>Fs</w:t>
      </w:r>
      <w:r>
        <w:rPr>
          <w:rFonts w:ascii="Calibri"/>
          <w:i/>
          <w:spacing w:val="-10"/>
        </w:rPr>
        <w:t> </w:t>
      </w:r>
      <w:r>
        <w:rPr/>
        <w:t>&lt;</w:t>
      </w:r>
      <w:r>
        <w:rPr>
          <w:spacing w:val="-11"/>
        </w:rPr>
        <w:t> </w:t>
      </w:r>
      <w:r>
        <w:rPr/>
        <w:t>0.813,</w:t>
      </w:r>
      <w:r>
        <w:rPr>
          <w:spacing w:val="-11"/>
        </w:rPr>
        <w:t> </w:t>
      </w:r>
      <w:r>
        <w:rPr>
          <w:rFonts w:ascii="Calibri"/>
          <w:i/>
        </w:rPr>
        <w:t>p</w:t>
      </w:r>
      <w:r>
        <w:rPr/>
        <w:t>s</w:t>
      </w:r>
      <w:r>
        <w:rPr>
          <w:spacing w:val="-12"/>
        </w:rPr>
        <w:t> </w:t>
      </w:r>
      <w:r>
        <w:rPr/>
        <w:t>&gt;</w:t>
      </w:r>
      <w:r>
        <w:rPr>
          <w:spacing w:val="-11"/>
        </w:rPr>
        <w:t> </w:t>
      </w:r>
      <w:r>
        <w:rPr/>
        <w:t>0.37).</w:t>
      </w:r>
      <w:r>
        <w:rPr>
          <w:spacing w:val="-11"/>
        </w:rPr>
        <w:t> </w:t>
      </w:r>
      <w:r>
        <w:rPr/>
        <w:t>False</w:t>
      </w:r>
      <w:r>
        <w:rPr>
          <w:spacing w:val="-11"/>
        </w:rPr>
        <w:t> </w:t>
      </w:r>
      <w:r>
        <w:rPr/>
        <w:t>alarm</w:t>
      </w:r>
      <w:r>
        <w:rPr>
          <w:spacing w:val="-12"/>
        </w:rPr>
        <w:t> </w:t>
      </w:r>
      <w:r>
        <w:rPr/>
        <w:t>rates</w:t>
      </w:r>
      <w:r>
        <w:rPr>
          <w:spacing w:val="-11"/>
        </w:rPr>
        <w:t> </w:t>
      </w:r>
      <w:r>
        <w:rPr/>
        <w:t>were</w:t>
      </w:r>
      <w:r>
        <w:rPr>
          <w:spacing w:val="-11"/>
        </w:rPr>
        <w:t> </w:t>
      </w:r>
      <w:r>
        <w:rPr/>
        <w:t>low</w:t>
      </w:r>
      <w:r>
        <w:rPr>
          <w:spacing w:val="-11"/>
        </w:rPr>
        <w:t> </w:t>
      </w:r>
      <w:r>
        <w:rPr/>
        <w:t>(all</w:t>
      </w:r>
      <w:r>
        <w:rPr>
          <w:spacing w:val="-12"/>
        </w:rPr>
        <w:t> </w:t>
      </w:r>
      <w:r>
        <w:rPr/>
        <w:t>means</w:t>
      </w:r>
      <w:r>
        <w:rPr>
          <w:spacing w:val="-11"/>
        </w:rPr>
        <w:t> </w:t>
      </w:r>
      <w:r>
        <w:rPr/>
        <w:t>&lt;</w:t>
      </w:r>
      <w:r>
        <w:rPr>
          <w:spacing w:val="-11"/>
        </w:rPr>
        <w:t> </w:t>
      </w:r>
      <w:r>
        <w:rPr/>
        <w:t>2%)</w:t>
      </w:r>
      <w:r>
        <w:rPr>
          <w:spacing w:val="-11"/>
        </w:rPr>
        <w:t> </w:t>
      </w:r>
      <w:r>
        <w:rPr/>
        <w:t>and</w:t>
      </w:r>
      <w:r>
        <w:rPr>
          <w:spacing w:val="-12"/>
        </w:rPr>
        <w:t> </w:t>
      </w:r>
      <w:r>
        <w:rPr/>
        <w:t>did not</w:t>
      </w:r>
      <w:r>
        <w:rPr>
          <w:spacing w:val="-4"/>
        </w:rPr>
        <w:t> </w:t>
      </w:r>
      <w:r>
        <w:rPr/>
        <w:t>significantly</w:t>
      </w:r>
      <w:r>
        <w:rPr>
          <w:spacing w:val="-4"/>
        </w:rPr>
        <w:t> </w:t>
      </w:r>
      <w:r>
        <w:rPr/>
        <w:t>differ</w:t>
      </w:r>
      <w:r>
        <w:rPr>
          <w:spacing w:val="-4"/>
        </w:rPr>
        <w:t> </w:t>
      </w:r>
      <w:r>
        <w:rPr/>
        <w:t>between</w:t>
      </w:r>
      <w:r>
        <w:rPr>
          <w:spacing w:val="-4"/>
        </w:rPr>
        <w:t> </w:t>
      </w:r>
      <w:r>
        <w:rPr/>
        <w:t>BBs</w:t>
      </w:r>
      <w:r>
        <w:rPr>
          <w:spacing w:val="-4"/>
        </w:rPr>
        <w:t> </w:t>
      </w:r>
      <w:r>
        <w:rPr/>
        <w:t>and</w:t>
      </w:r>
      <w:r>
        <w:rPr>
          <w:spacing w:val="-4"/>
        </w:rPr>
        <w:t> </w:t>
      </w:r>
      <w:r>
        <w:rPr/>
        <w:t>control</w:t>
      </w:r>
      <w:r>
        <w:rPr>
          <w:spacing w:val="-4"/>
        </w:rPr>
        <w:t> </w:t>
      </w:r>
      <w:r>
        <w:rPr/>
        <w:t>or</w:t>
      </w:r>
      <w:r>
        <w:rPr>
          <w:spacing w:val="-4"/>
        </w:rPr>
        <w:t> </w:t>
      </w:r>
      <w:r>
        <w:rPr/>
        <w:t>as</w:t>
      </w:r>
      <w:r>
        <w:rPr>
          <w:spacing w:val="-4"/>
        </w:rPr>
        <w:t> </w:t>
      </w:r>
      <w:r>
        <w:rPr/>
        <w:t>a</w:t>
      </w:r>
      <w:r>
        <w:rPr>
          <w:spacing w:val="-4"/>
        </w:rPr>
        <w:t> </w:t>
      </w:r>
      <w:r>
        <w:rPr/>
        <w:t>function</w:t>
      </w:r>
      <w:r>
        <w:rPr>
          <w:spacing w:val="-4"/>
        </w:rPr>
        <w:t> </w:t>
      </w:r>
      <w:r>
        <w:rPr/>
        <w:t>of</w:t>
      </w:r>
      <w:r>
        <w:rPr>
          <w:spacing w:val="-4"/>
        </w:rPr>
        <w:t> </w:t>
      </w:r>
      <w:r>
        <w:rPr/>
        <w:t>BB</w:t>
      </w:r>
      <w:r>
        <w:rPr>
          <w:spacing w:val="-4"/>
        </w:rPr>
        <w:t> </w:t>
      </w:r>
      <w:r>
        <w:rPr/>
        <w:t>parameters</w:t>
      </w:r>
      <w:r>
        <w:rPr>
          <w:spacing w:val="-4"/>
        </w:rPr>
        <w:t> </w:t>
      </w:r>
      <w:r>
        <w:rPr/>
        <w:t>(all</w:t>
      </w:r>
      <w:r>
        <w:rPr>
          <w:spacing w:val="-4"/>
        </w:rPr>
        <w:t> </w:t>
      </w:r>
      <w:r>
        <w:rPr>
          <w:rFonts w:ascii="Calibri"/>
          <w:i/>
        </w:rPr>
        <w:t>Fs</w:t>
      </w:r>
      <w:r>
        <w:rPr>
          <w:rFonts w:ascii="Calibri"/>
          <w:i/>
          <w:spacing w:val="-19"/>
        </w:rPr>
        <w:t> </w:t>
      </w:r>
      <w:r>
        <w:rPr/>
        <w:t>&lt;</w:t>
      </w:r>
      <w:r>
        <w:rPr>
          <w:spacing w:val="-23"/>
        </w:rPr>
        <w:t> </w:t>
      </w:r>
      <w:r>
        <w:rPr/>
        <w:t>3.038,</w:t>
      </w:r>
      <w:r>
        <w:rPr>
          <w:spacing w:val="-4"/>
        </w:rPr>
        <w:t> </w:t>
      </w:r>
      <w:r>
        <w:rPr>
          <w:rFonts w:ascii="Calibri"/>
          <w:i/>
        </w:rPr>
        <w:t>ps</w:t>
      </w:r>
      <w:r>
        <w:rPr>
          <w:rFonts w:ascii="Calibri"/>
          <w:i/>
          <w:spacing w:val="-19"/>
        </w:rPr>
        <w:t> </w:t>
      </w:r>
      <w:r>
        <w:rPr/>
        <w:t>&gt;</w:t>
      </w:r>
      <w:r>
        <w:rPr>
          <w:spacing w:val="-23"/>
        </w:rPr>
        <w:t> </w:t>
      </w:r>
      <w:r>
        <w:rPr/>
        <w:t>0.09).</w:t>
      </w:r>
    </w:p>
    <w:p>
      <w:pPr>
        <w:pStyle w:val="Heading2"/>
        <w:spacing w:before="165"/>
        <w:jc w:val="both"/>
      </w:pPr>
      <w:bookmarkStart w:name="﻿EEG power density (brain entrainment)" w:id="8"/>
      <w:bookmarkEnd w:id="8"/>
      <w:r>
        <w:rPr>
          <w:b w:val="0"/>
        </w:rPr>
      </w:r>
      <w:r>
        <w:rPr/>
        <w:t>EEG</w:t>
      </w:r>
      <w:r>
        <w:rPr>
          <w:spacing w:val="-4"/>
        </w:rPr>
        <w:t> </w:t>
      </w:r>
      <w:r>
        <w:rPr/>
        <w:t>power density</w:t>
      </w:r>
      <w:r>
        <w:rPr>
          <w:spacing w:val="-1"/>
        </w:rPr>
        <w:t> </w:t>
      </w:r>
      <w:r>
        <w:rPr/>
        <w:t>(brain </w:t>
      </w:r>
      <w:r>
        <w:rPr>
          <w:spacing w:val="-2"/>
        </w:rPr>
        <w:t>entrainment)</w:t>
      </w:r>
    </w:p>
    <w:p>
      <w:pPr>
        <w:pStyle w:val="BodyText"/>
        <w:spacing w:line="213" w:lineRule="auto" w:before="7"/>
        <w:ind w:right="111"/>
        <w:jc w:val="both"/>
      </w:pPr>
      <w:r>
        <w:rPr/>
        <mc:AlternateContent>
          <mc:Choice Requires="wps">
            <w:drawing>
              <wp:anchor distT="0" distB="0" distL="0" distR="0" allowOverlap="1" layoutInCell="1" locked="0" behindDoc="1" simplePos="0" relativeHeight="486658048">
                <wp:simplePos x="0" y="0"/>
                <wp:positionH relativeFrom="page">
                  <wp:posOffset>5059067</wp:posOffset>
                </wp:positionH>
                <wp:positionV relativeFrom="paragraph">
                  <wp:posOffset>569843</wp:posOffset>
                </wp:positionV>
                <wp:extent cx="48895" cy="762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8895"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style="position:absolute;margin-left:398.351807pt;margin-top:44.869549pt;width:3.85pt;height:6pt;mso-position-horizontal-relative:page;mso-position-vertical-relative:paragraph;z-index:-16658432" type="#_x0000_t202" id="docshape46" filled="false" stroked="false">
                <v:textbox inset="0,0,0,0">
                  <w:txbxContent>
                    <w:p>
                      <w:pPr>
                        <w:spacing w:line="120" w:lineRule="exact" w:before="0"/>
                        <w:ind w:left="0" w:right="0" w:firstLine="0"/>
                        <w:jc w:val="left"/>
                        <w:rPr>
                          <w:rFonts w:ascii="Calibri"/>
                          <w:i/>
                          <w:sz w:val="12"/>
                        </w:rPr>
                      </w:pPr>
                      <w:r>
                        <w:rPr>
                          <w:rFonts w:ascii="Calibri"/>
                          <w:i/>
                          <w:spacing w:val="-10"/>
                          <w:w w:val="120"/>
                          <w:sz w:val="12"/>
                        </w:rPr>
                        <w:t>p</w:t>
                      </w:r>
                    </w:p>
                  </w:txbxContent>
                </v:textbox>
                <w10:wrap type="none"/>
              </v:shape>
            </w:pict>
          </mc:Fallback>
        </mc:AlternateContent>
      </w:r>
      <w:r>
        <w:rPr/>
        <mc:AlternateContent>
          <mc:Choice Requires="wps">
            <w:drawing>
              <wp:anchor distT="0" distB="0" distL="0" distR="0" allowOverlap="1" layoutInCell="1" locked="0" behindDoc="1" simplePos="0" relativeHeight="486658560">
                <wp:simplePos x="0" y="0"/>
                <wp:positionH relativeFrom="page">
                  <wp:posOffset>3245166</wp:posOffset>
                </wp:positionH>
                <wp:positionV relativeFrom="paragraph">
                  <wp:posOffset>823843</wp:posOffset>
                </wp:positionV>
                <wp:extent cx="48895" cy="762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8895"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style="position:absolute;margin-left:255.524918pt;margin-top:64.869545pt;width:3.85pt;height:6pt;mso-position-horizontal-relative:page;mso-position-vertical-relative:paragraph;z-index:-16657920" type="#_x0000_t202" id="docshape47" filled="false" stroked="false">
                <v:textbox inset="0,0,0,0">
                  <w:txbxContent>
                    <w:p>
                      <w:pPr>
                        <w:spacing w:line="120" w:lineRule="exact" w:before="0"/>
                        <w:ind w:left="0" w:right="0" w:firstLine="0"/>
                        <w:jc w:val="left"/>
                        <w:rPr>
                          <w:rFonts w:ascii="Calibri"/>
                          <w:i/>
                          <w:sz w:val="12"/>
                        </w:rPr>
                      </w:pPr>
                      <w:r>
                        <w:rPr>
                          <w:rFonts w:ascii="Calibri"/>
                          <w:i/>
                          <w:spacing w:val="-10"/>
                          <w:w w:val="120"/>
                          <w:sz w:val="12"/>
                        </w:rPr>
                        <w:t>p</w:t>
                      </w:r>
                    </w:p>
                  </w:txbxContent>
                </v:textbox>
                <w10:wrap type="none"/>
              </v:shape>
            </w:pict>
          </mc:Fallback>
        </mc:AlternateContent>
      </w:r>
      <w:r>
        <w:rPr/>
        <w:t>Consistent</w:t>
      </w:r>
      <w:r>
        <w:rPr>
          <w:spacing w:val="-5"/>
        </w:rPr>
        <w:t> </w:t>
      </w:r>
      <w:r>
        <w:rPr/>
        <w:t>with</w:t>
      </w:r>
      <w:r>
        <w:rPr>
          <w:spacing w:val="-5"/>
        </w:rPr>
        <w:t> </w:t>
      </w:r>
      <w:r>
        <w:rPr/>
        <w:t>entrainment,</w:t>
      </w:r>
      <w:r>
        <w:rPr>
          <w:spacing w:val="-5"/>
        </w:rPr>
        <w:t> </w:t>
      </w:r>
      <w:r>
        <w:rPr/>
        <w:t>noise-corrected</w:t>
      </w:r>
      <w:r>
        <w:rPr>
          <w:spacing w:val="-5"/>
        </w:rPr>
        <w:t> </w:t>
      </w:r>
      <w:r>
        <w:rPr/>
        <w:t>EEG</w:t>
      </w:r>
      <w:r>
        <w:rPr>
          <w:spacing w:val="-5"/>
        </w:rPr>
        <w:t> </w:t>
      </w:r>
      <w:r>
        <w:rPr/>
        <w:t>power</w:t>
      </w:r>
      <w:r>
        <w:rPr>
          <w:spacing w:val="-5"/>
        </w:rPr>
        <w:t> </w:t>
      </w:r>
      <w:r>
        <w:rPr/>
        <w:t>density</w:t>
      </w:r>
      <w:r>
        <w:rPr>
          <w:spacing w:val="-5"/>
        </w:rPr>
        <w:t> </w:t>
      </w:r>
      <w:r>
        <w:rPr/>
        <w:t>(PD</w:t>
      </w:r>
      <w:r>
        <w:rPr>
          <w:spacing w:val="-5"/>
        </w:rPr>
        <w:t> </w:t>
      </w:r>
      <w:r>
        <w:rPr/>
        <w:t>S2N)</w:t>
      </w:r>
      <w:r>
        <w:rPr>
          <w:spacing w:val="-5"/>
        </w:rPr>
        <w:t> </w:t>
      </w:r>
      <w:r>
        <w:rPr/>
        <w:t>at</w:t>
      </w:r>
      <w:r>
        <w:rPr>
          <w:spacing w:val="-5"/>
        </w:rPr>
        <w:t> </w:t>
      </w:r>
      <w:r>
        <w:rPr/>
        <w:t>the</w:t>
      </w:r>
      <w:r>
        <w:rPr>
          <w:spacing w:val="-5"/>
        </w:rPr>
        <w:t> </w:t>
      </w:r>
      <w:r>
        <w:rPr/>
        <w:t>beta</w:t>
      </w:r>
      <w:r>
        <w:rPr>
          <w:spacing w:val="-5"/>
        </w:rPr>
        <w:t> </w:t>
      </w:r>
      <w:r>
        <w:rPr/>
        <w:t>beats</w:t>
      </w:r>
      <w:r>
        <w:rPr>
          <w:spacing w:val="-5"/>
        </w:rPr>
        <w:t> </w:t>
      </w:r>
      <w:r>
        <w:rPr/>
        <w:t>frequency</w:t>
      </w:r>
      <w:r>
        <w:rPr>
          <w:spacing w:val="-5"/>
        </w:rPr>
        <w:t> </w:t>
      </w:r>
      <w:r>
        <w:rPr/>
        <w:t>(16</w:t>
      </w:r>
      <w:r>
        <w:rPr>
          <w:spacing w:val="-5"/>
        </w:rPr>
        <w:t> </w:t>
      </w:r>
      <w:r>
        <w:rPr/>
        <w:t>Hz) was</w:t>
      </w:r>
      <w:r>
        <w:rPr>
          <w:spacing w:val="-12"/>
        </w:rPr>
        <w:t> </w:t>
      </w:r>
      <w:r>
        <w:rPr/>
        <w:t>greater</w:t>
      </w:r>
      <w:r>
        <w:rPr>
          <w:spacing w:val="-11"/>
        </w:rPr>
        <w:t> </w:t>
      </w:r>
      <w:r>
        <w:rPr/>
        <w:t>during</w:t>
      </w:r>
      <w:r>
        <w:rPr>
          <w:spacing w:val="-11"/>
        </w:rPr>
        <w:t> </w:t>
      </w:r>
      <w:r>
        <w:rPr/>
        <w:t>BBs</w:t>
      </w:r>
      <w:r>
        <w:rPr>
          <w:spacing w:val="-11"/>
        </w:rPr>
        <w:t> </w:t>
      </w:r>
      <w:r>
        <w:rPr/>
        <w:t>compared</w:t>
      </w:r>
      <w:r>
        <w:rPr>
          <w:spacing w:val="-12"/>
        </w:rPr>
        <w:t> </w:t>
      </w:r>
      <w:r>
        <w:rPr/>
        <w:t>to</w:t>
      </w:r>
      <w:r>
        <w:rPr>
          <w:spacing w:val="-11"/>
        </w:rPr>
        <w:t> </w:t>
      </w:r>
      <w:r>
        <w:rPr/>
        <w:t>pure</w:t>
      </w:r>
      <w:r>
        <w:rPr>
          <w:spacing w:val="-11"/>
        </w:rPr>
        <w:t> </w:t>
      </w:r>
      <w:r>
        <w:rPr/>
        <w:t>tone</w:t>
      </w:r>
      <w:r>
        <w:rPr>
          <w:spacing w:val="-11"/>
        </w:rPr>
        <w:t> </w:t>
      </w:r>
      <w:r>
        <w:rPr/>
        <w:t>for</w:t>
      </w:r>
      <w:r>
        <w:rPr>
          <w:spacing w:val="-12"/>
        </w:rPr>
        <w:t> </w:t>
      </w:r>
      <w:r>
        <w:rPr/>
        <w:t>people</w:t>
      </w:r>
      <w:r>
        <w:rPr>
          <w:spacing w:val="-11"/>
        </w:rPr>
        <w:t> </w:t>
      </w:r>
      <w:r>
        <w:rPr/>
        <w:t>who</w:t>
      </w:r>
      <w:r>
        <w:rPr>
          <w:spacing w:val="-11"/>
        </w:rPr>
        <w:t> </w:t>
      </w:r>
      <w:r>
        <w:rPr/>
        <w:t>received</w:t>
      </w:r>
      <w:r>
        <w:rPr>
          <w:spacing w:val="-11"/>
        </w:rPr>
        <w:t> </w:t>
      </w:r>
      <w:r>
        <w:rPr/>
        <w:t>beta</w:t>
      </w:r>
      <w:r>
        <w:rPr>
          <w:spacing w:val="-12"/>
        </w:rPr>
        <w:t> </w:t>
      </w:r>
      <w:r>
        <w:rPr/>
        <w:t>beats</w:t>
      </w:r>
      <w:r>
        <w:rPr>
          <w:spacing w:val="-11"/>
        </w:rPr>
        <w:t> </w:t>
      </w:r>
      <w:r>
        <w:rPr/>
        <w:t>(</w:t>
      </w:r>
      <w:r>
        <w:rPr>
          <w:rFonts w:ascii="Calibri" w:hAnsi="Calibri"/>
          <w:i/>
        </w:rPr>
        <w:t>p</w:t>
      </w:r>
      <w:r>
        <w:rPr>
          <w:rFonts w:ascii="Calibri" w:hAnsi="Calibri"/>
          <w:i/>
          <w:spacing w:val="-10"/>
        </w:rPr>
        <w:t> </w:t>
      </w:r>
      <w:r>
        <w:rPr/>
        <w:t>=</w:t>
      </w:r>
      <w:r>
        <w:rPr>
          <w:spacing w:val="-11"/>
        </w:rPr>
        <w:t> </w:t>
      </w:r>
      <w:r>
        <w:rPr/>
        <w:t>0.001)</w:t>
      </w:r>
      <w:r>
        <w:rPr>
          <w:spacing w:val="-12"/>
        </w:rPr>
        <w:t> </w:t>
      </w:r>
      <w:r>
        <w:rPr/>
        <w:t>but</w:t>
      </w:r>
      <w:r>
        <w:rPr>
          <w:spacing w:val="-11"/>
        </w:rPr>
        <w:t> </w:t>
      </w:r>
      <w:r>
        <w:rPr/>
        <w:t>not</w:t>
      </w:r>
      <w:r>
        <w:rPr>
          <w:spacing w:val="-11"/>
        </w:rPr>
        <w:t> </w:t>
      </w:r>
      <w:r>
        <w:rPr/>
        <w:t>people</w:t>
      </w:r>
      <w:r>
        <w:rPr>
          <w:spacing w:val="-11"/>
        </w:rPr>
        <w:t> </w:t>
      </w:r>
      <w:r>
        <w:rPr/>
        <w:t>who </w:t>
      </w:r>
      <w:r>
        <w:rPr>
          <w:spacing w:val="-2"/>
        </w:rPr>
        <w:t>received</w:t>
      </w:r>
      <w:r>
        <w:rPr>
          <w:spacing w:val="-10"/>
        </w:rPr>
        <w:t> </w:t>
      </w:r>
      <w:r>
        <w:rPr>
          <w:spacing w:val="-2"/>
        </w:rPr>
        <w:t>gamma</w:t>
      </w:r>
      <w:r>
        <w:rPr>
          <w:spacing w:val="-9"/>
        </w:rPr>
        <w:t> </w:t>
      </w:r>
      <w:r>
        <w:rPr>
          <w:spacing w:val="-2"/>
        </w:rPr>
        <w:t>beats</w:t>
      </w:r>
      <w:r>
        <w:rPr>
          <w:spacing w:val="-8"/>
        </w:rPr>
        <w:t> </w:t>
      </w:r>
      <w:r>
        <w:rPr>
          <w:spacing w:val="-2"/>
        </w:rPr>
        <w:t>(</w:t>
      </w:r>
      <w:r>
        <w:rPr>
          <w:rFonts w:ascii="Calibri" w:hAnsi="Calibri"/>
          <w:i/>
          <w:spacing w:val="-2"/>
        </w:rPr>
        <w:t>p</w:t>
      </w:r>
      <w:r>
        <w:rPr>
          <w:rFonts w:ascii="Calibri" w:hAnsi="Calibri"/>
          <w:i/>
          <w:spacing w:val="-8"/>
        </w:rPr>
        <w:t> </w:t>
      </w:r>
      <w:r>
        <w:rPr>
          <w:spacing w:val="-2"/>
        </w:rPr>
        <w:t>=</w:t>
      </w:r>
      <w:r>
        <w:rPr>
          <w:spacing w:val="-9"/>
        </w:rPr>
        <w:t> </w:t>
      </w:r>
      <w:r>
        <w:rPr>
          <w:spacing w:val="-2"/>
        </w:rPr>
        <w:t>0.856);</w:t>
      </w:r>
      <w:r>
        <w:rPr>
          <w:spacing w:val="-3"/>
        </w:rPr>
        <w:t> </w:t>
      </w:r>
      <w:r>
        <w:rPr>
          <w:spacing w:val="-2"/>
        </w:rPr>
        <w:t>conversely,</w:t>
      </w:r>
      <w:r>
        <w:rPr>
          <w:spacing w:val="-3"/>
        </w:rPr>
        <w:t> </w:t>
      </w:r>
      <w:r>
        <w:rPr>
          <w:spacing w:val="-2"/>
        </w:rPr>
        <w:t>S2N</w:t>
      </w:r>
      <w:r>
        <w:rPr>
          <w:spacing w:val="-3"/>
        </w:rPr>
        <w:t> </w:t>
      </w:r>
      <w:r>
        <w:rPr>
          <w:spacing w:val="-2"/>
        </w:rPr>
        <w:t>PD</w:t>
      </w:r>
      <w:r>
        <w:rPr>
          <w:spacing w:val="-3"/>
        </w:rPr>
        <w:t> </w:t>
      </w:r>
      <w:r>
        <w:rPr>
          <w:spacing w:val="-2"/>
        </w:rPr>
        <w:t>at</w:t>
      </w:r>
      <w:r>
        <w:rPr>
          <w:spacing w:val="-3"/>
        </w:rPr>
        <w:t> </w:t>
      </w:r>
      <w:r>
        <w:rPr>
          <w:spacing w:val="-2"/>
        </w:rPr>
        <w:t>the</w:t>
      </w:r>
      <w:r>
        <w:rPr>
          <w:spacing w:val="-3"/>
        </w:rPr>
        <w:t> </w:t>
      </w:r>
      <w:r>
        <w:rPr>
          <w:spacing w:val="-2"/>
        </w:rPr>
        <w:t>gamma</w:t>
      </w:r>
      <w:r>
        <w:rPr>
          <w:spacing w:val="-3"/>
        </w:rPr>
        <w:t> </w:t>
      </w:r>
      <w:r>
        <w:rPr>
          <w:spacing w:val="-2"/>
        </w:rPr>
        <w:t>beats</w:t>
      </w:r>
      <w:r>
        <w:rPr>
          <w:spacing w:val="-3"/>
        </w:rPr>
        <w:t> </w:t>
      </w:r>
      <w:r>
        <w:rPr>
          <w:spacing w:val="-2"/>
        </w:rPr>
        <w:t>frequency</w:t>
      </w:r>
      <w:r>
        <w:rPr>
          <w:spacing w:val="-3"/>
        </w:rPr>
        <w:t> </w:t>
      </w:r>
      <w:r>
        <w:rPr>
          <w:spacing w:val="-2"/>
        </w:rPr>
        <w:t>(40</w:t>
      </w:r>
      <w:r>
        <w:rPr>
          <w:spacing w:val="-3"/>
        </w:rPr>
        <w:t> </w:t>
      </w:r>
      <w:r>
        <w:rPr>
          <w:spacing w:val="-2"/>
        </w:rPr>
        <w:t>Hz)</w:t>
      </w:r>
      <w:r>
        <w:rPr>
          <w:spacing w:val="-3"/>
        </w:rPr>
        <w:t> </w:t>
      </w:r>
      <w:r>
        <w:rPr>
          <w:spacing w:val="-2"/>
        </w:rPr>
        <w:t>was</w:t>
      </w:r>
      <w:r>
        <w:rPr>
          <w:spacing w:val="-3"/>
        </w:rPr>
        <w:t> </w:t>
      </w:r>
      <w:r>
        <w:rPr>
          <w:spacing w:val="-2"/>
        </w:rPr>
        <w:t>greater</w:t>
      </w:r>
      <w:r>
        <w:rPr>
          <w:spacing w:val="-3"/>
        </w:rPr>
        <w:t> </w:t>
      </w:r>
      <w:r>
        <w:rPr>
          <w:spacing w:val="-2"/>
        </w:rPr>
        <w:t>during BBs</w:t>
      </w:r>
      <w:r>
        <w:rPr>
          <w:spacing w:val="-10"/>
        </w:rPr>
        <w:t> </w:t>
      </w:r>
      <w:r>
        <w:rPr>
          <w:spacing w:val="-2"/>
        </w:rPr>
        <w:t>compared</w:t>
      </w:r>
      <w:r>
        <w:rPr>
          <w:spacing w:val="-9"/>
        </w:rPr>
        <w:t> </w:t>
      </w:r>
      <w:r>
        <w:rPr>
          <w:spacing w:val="-2"/>
        </w:rPr>
        <w:t>to</w:t>
      </w:r>
      <w:r>
        <w:rPr>
          <w:spacing w:val="-9"/>
        </w:rPr>
        <w:t> </w:t>
      </w:r>
      <w:r>
        <w:rPr>
          <w:spacing w:val="-2"/>
        </w:rPr>
        <w:t>pure</w:t>
      </w:r>
      <w:r>
        <w:rPr>
          <w:spacing w:val="-9"/>
        </w:rPr>
        <w:t> </w:t>
      </w:r>
      <w:r>
        <w:rPr>
          <w:spacing w:val="-2"/>
        </w:rPr>
        <w:t>tone</w:t>
      </w:r>
      <w:r>
        <w:rPr>
          <w:spacing w:val="-8"/>
        </w:rPr>
        <w:t> </w:t>
      </w:r>
      <w:r>
        <w:rPr>
          <w:spacing w:val="-2"/>
        </w:rPr>
        <w:t>for people who received gamma beats (</w:t>
      </w:r>
      <w:r>
        <w:rPr>
          <w:rFonts w:ascii="Calibri" w:hAnsi="Calibri"/>
          <w:i/>
          <w:spacing w:val="-2"/>
        </w:rPr>
        <w:t>p</w:t>
      </w:r>
      <w:r>
        <w:rPr>
          <w:rFonts w:ascii="Calibri" w:hAnsi="Calibri"/>
          <w:i/>
          <w:spacing w:val="-9"/>
        </w:rPr>
        <w:t> </w:t>
      </w:r>
      <w:r>
        <w:rPr>
          <w:spacing w:val="-2"/>
        </w:rPr>
        <w:t>&lt;</w:t>
      </w:r>
      <w:r>
        <w:rPr>
          <w:spacing w:val="-9"/>
        </w:rPr>
        <w:t> </w:t>
      </w:r>
      <w:r>
        <w:rPr>
          <w:spacing w:val="-2"/>
        </w:rPr>
        <w:t>0.001) but not beta beats (</w:t>
      </w:r>
      <w:r>
        <w:rPr>
          <w:rFonts w:ascii="Calibri" w:hAnsi="Calibri"/>
          <w:i/>
          <w:spacing w:val="-2"/>
        </w:rPr>
        <w:t>p</w:t>
      </w:r>
      <w:r>
        <w:rPr>
          <w:rFonts w:ascii="Calibri" w:hAnsi="Calibri"/>
          <w:i/>
          <w:spacing w:val="-9"/>
        </w:rPr>
        <w:t> </w:t>
      </w:r>
      <w:r>
        <w:rPr>
          <w:spacing w:val="-2"/>
        </w:rPr>
        <w:t>=</w:t>
      </w:r>
      <w:r>
        <w:rPr>
          <w:spacing w:val="-9"/>
        </w:rPr>
        <w:t> </w:t>
      </w:r>
      <w:r>
        <w:rPr>
          <w:spacing w:val="-2"/>
        </w:rPr>
        <w:t>0.158); EEG Frequency</w:t>
      </w:r>
      <w:r>
        <w:rPr>
          <w:spacing w:val="-10"/>
        </w:rPr>
        <w:t> </w:t>
      </w:r>
      <w:r>
        <w:rPr>
          <w:spacing w:val="-2"/>
        </w:rPr>
        <w:t>×</w:t>
      </w:r>
      <w:r>
        <w:rPr>
          <w:spacing w:val="-9"/>
        </w:rPr>
        <w:t> </w:t>
      </w:r>
      <w:r>
        <w:rPr>
          <w:spacing w:val="-2"/>
        </w:rPr>
        <w:t>Beat</w:t>
      </w:r>
      <w:r>
        <w:rPr>
          <w:spacing w:val="-9"/>
        </w:rPr>
        <w:t> </w:t>
      </w:r>
      <w:r>
        <w:rPr>
          <w:spacing w:val="-2"/>
        </w:rPr>
        <w:t>Frequency</w:t>
      </w:r>
      <w:r>
        <w:rPr>
          <w:spacing w:val="-9"/>
        </w:rPr>
        <w:t> </w:t>
      </w:r>
      <w:r>
        <w:rPr>
          <w:spacing w:val="-2"/>
        </w:rPr>
        <w:t>×</w:t>
      </w:r>
      <w:r>
        <w:rPr>
          <w:spacing w:val="-10"/>
        </w:rPr>
        <w:t> </w:t>
      </w:r>
      <w:r>
        <w:rPr>
          <w:spacing w:val="-2"/>
        </w:rPr>
        <w:t>Treatment,</w:t>
      </w:r>
      <w:r>
        <w:rPr>
          <w:spacing w:val="-9"/>
        </w:rPr>
        <w:t> </w:t>
      </w:r>
      <w:r>
        <w:rPr>
          <w:rFonts w:ascii="Calibri" w:hAnsi="Calibri"/>
          <w:i/>
          <w:spacing w:val="-2"/>
        </w:rPr>
        <w:t>F</w:t>
      </w:r>
      <w:r>
        <w:rPr>
          <w:spacing w:val="-2"/>
        </w:rPr>
        <w:t>(1,52)</w:t>
      </w:r>
      <w:r>
        <w:rPr>
          <w:spacing w:val="-9"/>
        </w:rPr>
        <w:t> </w:t>
      </w:r>
      <w:r>
        <w:rPr>
          <w:spacing w:val="-2"/>
        </w:rPr>
        <w:t>=</w:t>
      </w:r>
      <w:r>
        <w:rPr>
          <w:spacing w:val="-9"/>
        </w:rPr>
        <w:t> </w:t>
      </w:r>
      <w:r>
        <w:rPr>
          <w:spacing w:val="-2"/>
        </w:rPr>
        <w:t>25.9,</w:t>
      </w:r>
      <w:r>
        <w:rPr>
          <w:spacing w:val="-10"/>
        </w:rPr>
        <w:t> </w:t>
      </w:r>
      <w:r>
        <w:rPr>
          <w:rFonts w:ascii="Calibri" w:hAnsi="Calibri"/>
          <w:i/>
          <w:spacing w:val="-2"/>
        </w:rPr>
        <w:t>p</w:t>
      </w:r>
      <w:r>
        <w:rPr>
          <w:rFonts w:ascii="Calibri" w:hAnsi="Calibri"/>
          <w:i/>
          <w:spacing w:val="-8"/>
        </w:rPr>
        <w:t> </w:t>
      </w:r>
      <w:r>
        <w:rPr>
          <w:spacing w:val="-2"/>
        </w:rPr>
        <w:t>&lt;</w:t>
      </w:r>
      <w:r>
        <w:rPr>
          <w:spacing w:val="-9"/>
        </w:rPr>
        <w:t> </w:t>
      </w:r>
      <w:r>
        <w:rPr>
          <w:spacing w:val="-2"/>
        </w:rPr>
        <w:t>0.001,</w:t>
      </w:r>
      <w:r>
        <w:rPr>
          <w:spacing w:val="-9"/>
        </w:rPr>
        <w:t> </w:t>
      </w:r>
      <w:r>
        <w:rPr>
          <w:rFonts w:ascii="Calibri" w:hAnsi="Calibri"/>
          <w:i/>
          <w:spacing w:val="-2"/>
        </w:rPr>
        <w:t>η</w:t>
      </w:r>
      <w:r>
        <w:rPr>
          <w:rFonts w:ascii="Comic Sans MS" w:hAnsi="Comic Sans MS"/>
          <w:spacing w:val="-2"/>
          <w:vertAlign w:val="superscript"/>
        </w:rPr>
        <w:t>2</w:t>
      </w:r>
      <w:r>
        <w:rPr>
          <w:spacing w:val="-2"/>
          <w:vertAlign w:val="baseline"/>
        </w:rPr>
        <w:t>=0.33).</w:t>
      </w:r>
      <w:r>
        <w:rPr>
          <w:spacing w:val="-10"/>
          <w:vertAlign w:val="baseline"/>
        </w:rPr>
        <w:t> </w:t>
      </w:r>
      <w:r>
        <w:rPr>
          <w:spacing w:val="-2"/>
          <w:vertAlign w:val="baseline"/>
        </w:rPr>
        <w:t>As</w:t>
      </w:r>
      <w:r>
        <w:rPr>
          <w:spacing w:val="-9"/>
          <w:vertAlign w:val="baseline"/>
        </w:rPr>
        <w:t> </w:t>
      </w:r>
      <w:r>
        <w:rPr>
          <w:spacing w:val="-2"/>
          <w:vertAlign w:val="baseline"/>
        </w:rPr>
        <w:t>can</w:t>
      </w:r>
      <w:r>
        <w:rPr>
          <w:spacing w:val="-9"/>
          <w:vertAlign w:val="baseline"/>
        </w:rPr>
        <w:t> </w:t>
      </w:r>
      <w:r>
        <w:rPr>
          <w:spacing w:val="-2"/>
          <w:vertAlign w:val="baseline"/>
        </w:rPr>
        <w:t>be</w:t>
      </w:r>
      <w:r>
        <w:rPr>
          <w:spacing w:val="-9"/>
          <w:vertAlign w:val="baseline"/>
        </w:rPr>
        <w:t> </w:t>
      </w:r>
      <w:r>
        <w:rPr>
          <w:spacing w:val="-2"/>
          <w:vertAlign w:val="baseline"/>
        </w:rPr>
        <w:t>seen</w:t>
      </w:r>
      <w:r>
        <w:rPr>
          <w:spacing w:val="-1"/>
          <w:vertAlign w:val="baseline"/>
        </w:rPr>
        <w:t> </w:t>
      </w:r>
      <w:r>
        <w:rPr>
          <w:spacing w:val="-2"/>
          <w:vertAlign w:val="baseline"/>
        </w:rPr>
        <w:t>in</w:t>
      </w:r>
      <w:r>
        <w:rPr>
          <w:vertAlign w:val="baseline"/>
        </w:rPr>
        <w:t> </w:t>
      </w:r>
      <w:r>
        <w:rPr>
          <w:spacing w:val="-2"/>
          <w:vertAlign w:val="baseline"/>
        </w:rPr>
        <w:t>Fig.</w:t>
      </w:r>
      <w:r>
        <w:rPr>
          <w:vertAlign w:val="baseline"/>
        </w:rPr>
        <w:t> </w:t>
      </w:r>
      <w:hyperlink w:history="true" w:anchor="_bookmark4">
        <w:r>
          <w:rPr>
            <w:color w:val="0000FF"/>
            <w:spacing w:val="-2"/>
            <w:vertAlign w:val="baseline"/>
          </w:rPr>
          <w:t>4</w:t>
        </w:r>
      </w:hyperlink>
      <w:r>
        <w:rPr>
          <w:spacing w:val="-2"/>
          <w:vertAlign w:val="baseline"/>
        </w:rPr>
        <w:t>,</w:t>
      </w:r>
      <w:r>
        <w:rPr>
          <w:vertAlign w:val="baseline"/>
        </w:rPr>
        <w:t> </w:t>
      </w:r>
      <w:r>
        <w:rPr>
          <w:spacing w:val="-2"/>
          <w:vertAlign w:val="baseline"/>
        </w:rPr>
        <w:t>this</w:t>
      </w:r>
      <w:r>
        <w:rPr>
          <w:vertAlign w:val="baseline"/>
        </w:rPr>
        <w:t> </w:t>
      </w:r>
      <w:r>
        <w:rPr>
          <w:spacing w:val="-2"/>
          <w:vertAlign w:val="baseline"/>
        </w:rPr>
        <w:t>effect </w:t>
      </w:r>
      <w:r>
        <w:rPr>
          <w:vertAlign w:val="baseline"/>
        </w:rPr>
        <w:t>was</w:t>
      </w:r>
      <w:r>
        <w:rPr>
          <w:spacing w:val="-12"/>
          <w:vertAlign w:val="baseline"/>
        </w:rPr>
        <w:t> </w:t>
      </w:r>
      <w:r>
        <w:rPr>
          <w:vertAlign w:val="baseline"/>
        </w:rPr>
        <w:t>moderated</w:t>
      </w:r>
      <w:r>
        <w:rPr>
          <w:spacing w:val="-11"/>
          <w:vertAlign w:val="baseline"/>
        </w:rPr>
        <w:t> </w:t>
      </w:r>
      <w:r>
        <w:rPr>
          <w:vertAlign w:val="baseline"/>
        </w:rPr>
        <w:t>by</w:t>
      </w:r>
      <w:r>
        <w:rPr>
          <w:spacing w:val="-4"/>
          <w:vertAlign w:val="baseline"/>
        </w:rPr>
        <w:t> </w:t>
      </w:r>
      <w:r>
        <w:rPr>
          <w:vertAlign w:val="baseline"/>
        </w:rPr>
        <w:t>the presence of background noise (Noise</w:t>
      </w:r>
      <w:r>
        <w:rPr>
          <w:spacing w:val="-12"/>
          <w:vertAlign w:val="baseline"/>
        </w:rPr>
        <w:t> </w:t>
      </w:r>
      <w:r>
        <w:rPr>
          <w:vertAlign w:val="baseline"/>
        </w:rPr>
        <w:t>×</w:t>
      </w:r>
      <w:r>
        <w:rPr>
          <w:spacing w:val="-11"/>
          <w:vertAlign w:val="baseline"/>
        </w:rPr>
        <w:t> </w:t>
      </w:r>
      <w:r>
        <w:rPr>
          <w:vertAlign w:val="baseline"/>
        </w:rPr>
        <w:t>EEG Frequency</w:t>
      </w:r>
      <w:r>
        <w:rPr>
          <w:spacing w:val="-12"/>
          <w:vertAlign w:val="baseline"/>
        </w:rPr>
        <w:t> </w:t>
      </w:r>
      <w:r>
        <w:rPr>
          <w:vertAlign w:val="baseline"/>
        </w:rPr>
        <w:t>×</w:t>
      </w:r>
      <w:r>
        <w:rPr>
          <w:spacing w:val="-11"/>
          <w:vertAlign w:val="baseline"/>
        </w:rPr>
        <w:t> </w:t>
      </w:r>
      <w:r>
        <w:rPr>
          <w:vertAlign w:val="baseline"/>
        </w:rPr>
        <w:t>Beat Frequency x Treatment, </w:t>
      </w:r>
      <w:r>
        <w:rPr>
          <w:rFonts w:ascii="Calibri" w:hAnsi="Calibri"/>
          <w:i/>
          <w:vertAlign w:val="baseline"/>
        </w:rPr>
        <w:t>F</w:t>
      </w:r>
      <w:r>
        <w:rPr>
          <w:vertAlign w:val="baseline"/>
        </w:rPr>
        <w:t>(1,52)</w:t>
      </w:r>
      <w:r>
        <w:rPr>
          <w:spacing w:val="-12"/>
          <w:vertAlign w:val="baseline"/>
        </w:rPr>
        <w:t> </w:t>
      </w:r>
      <w:r>
        <w:rPr>
          <w:vertAlign w:val="baseline"/>
        </w:rPr>
        <w:t>=</w:t>
      </w:r>
      <w:r>
        <w:rPr>
          <w:spacing w:val="-11"/>
          <w:vertAlign w:val="baseline"/>
        </w:rPr>
        <w:t> </w:t>
      </w:r>
      <w:r>
        <w:rPr>
          <w:vertAlign w:val="baseline"/>
        </w:rPr>
        <w:t>5.126,</w:t>
      </w:r>
      <w:r>
        <w:rPr>
          <w:spacing w:val="-11"/>
          <w:vertAlign w:val="baseline"/>
        </w:rPr>
        <w:t> </w:t>
      </w:r>
      <w:r>
        <w:rPr>
          <w:rFonts w:ascii="Calibri" w:hAnsi="Calibri"/>
          <w:i/>
          <w:vertAlign w:val="baseline"/>
        </w:rPr>
        <w:t>p</w:t>
      </w:r>
      <w:r>
        <w:rPr>
          <w:rFonts w:ascii="Calibri" w:hAnsi="Calibri"/>
          <w:i/>
          <w:spacing w:val="-10"/>
          <w:vertAlign w:val="baseline"/>
        </w:rPr>
        <w:t> </w:t>
      </w:r>
      <w:r>
        <w:rPr>
          <w:vertAlign w:val="baseline"/>
        </w:rPr>
        <w:t>=</w:t>
      </w:r>
      <w:r>
        <w:rPr>
          <w:spacing w:val="-12"/>
          <w:vertAlign w:val="baseline"/>
        </w:rPr>
        <w:t> </w:t>
      </w:r>
      <w:r>
        <w:rPr>
          <w:vertAlign w:val="baseline"/>
        </w:rPr>
        <w:t>0.028,</w:t>
      </w:r>
      <w:r>
        <w:rPr>
          <w:spacing w:val="-11"/>
          <w:vertAlign w:val="baseline"/>
        </w:rPr>
        <w:t> </w:t>
      </w:r>
      <w:r>
        <w:rPr>
          <w:rFonts w:ascii="Calibri" w:hAnsi="Calibri"/>
          <w:i/>
          <w:vertAlign w:val="baseline"/>
        </w:rPr>
        <w:t>η</w:t>
      </w:r>
      <w:r>
        <w:rPr>
          <w:rFonts w:ascii="Comic Sans MS" w:hAnsi="Comic Sans MS"/>
          <w:vertAlign w:val="superscript"/>
        </w:rPr>
        <w:t>2</w:t>
      </w:r>
      <w:r>
        <w:rPr>
          <w:vertAlign w:val="baseline"/>
        </w:rPr>
        <w:t>=0.09). Specifically, white noise attenuated the entrainment, but this effect was larger</w:t>
      </w:r>
      <w:r>
        <w:rPr>
          <w:spacing w:val="-12"/>
          <w:vertAlign w:val="baseline"/>
        </w:rPr>
        <w:t> </w:t>
      </w:r>
      <w:r>
        <w:rPr>
          <w:vertAlign w:val="baseline"/>
        </w:rPr>
        <w:t>for gamma BBs (gamma S2N PD during gamma beats compared to pure tone; </w:t>
      </w:r>
      <w:r>
        <w:rPr>
          <w:rFonts w:ascii="Calibri" w:hAnsi="Calibri"/>
          <w:i/>
          <w:vertAlign w:val="baseline"/>
        </w:rPr>
        <w:t>p</w:t>
      </w:r>
      <w:r>
        <w:rPr>
          <w:rFonts w:ascii="Calibri" w:hAnsi="Calibri"/>
          <w:i/>
          <w:spacing w:val="-11"/>
          <w:vertAlign w:val="baseline"/>
        </w:rPr>
        <w:t> </w:t>
      </w:r>
      <w:r>
        <w:rPr>
          <w:vertAlign w:val="baseline"/>
        </w:rPr>
        <w:t>&lt;</w:t>
      </w:r>
      <w:r>
        <w:rPr>
          <w:spacing w:val="-11"/>
          <w:vertAlign w:val="baseline"/>
        </w:rPr>
        <w:t> </w:t>
      </w:r>
      <w:r>
        <w:rPr>
          <w:vertAlign w:val="baseline"/>
        </w:rPr>
        <w:t>0.001 without white noise</w:t>
      </w:r>
      <w:r>
        <w:rPr>
          <w:spacing w:val="-12"/>
          <w:vertAlign w:val="baseline"/>
        </w:rPr>
        <w:t> </w:t>
      </w:r>
      <w:r>
        <w:rPr>
          <w:vertAlign w:val="baseline"/>
        </w:rPr>
        <w:t>vs</w:t>
      </w:r>
      <w:r>
        <w:rPr>
          <w:spacing w:val="-11"/>
          <w:vertAlign w:val="baseline"/>
        </w:rPr>
        <w:t> </w:t>
      </w:r>
      <w:r>
        <w:rPr>
          <w:rFonts w:ascii="Calibri" w:hAnsi="Calibri"/>
          <w:i/>
          <w:vertAlign w:val="baseline"/>
        </w:rPr>
        <w:t>p</w:t>
      </w:r>
      <w:r>
        <w:rPr>
          <w:rFonts w:ascii="Calibri" w:hAnsi="Calibri"/>
          <w:i/>
          <w:spacing w:val="-10"/>
          <w:vertAlign w:val="baseline"/>
        </w:rPr>
        <w:t> </w:t>
      </w:r>
      <w:r>
        <w:rPr>
          <w:vertAlign w:val="baseline"/>
        </w:rPr>
        <w:t>=</w:t>
      </w:r>
      <w:r>
        <w:rPr>
          <w:spacing w:val="-11"/>
          <w:vertAlign w:val="baseline"/>
        </w:rPr>
        <w:t> </w:t>
      </w:r>
      <w:r>
        <w:rPr>
          <w:vertAlign w:val="baseline"/>
        </w:rPr>
        <w:t>0.04</w:t>
      </w:r>
      <w:r>
        <w:rPr>
          <w:spacing w:val="-12"/>
          <w:vertAlign w:val="baseline"/>
        </w:rPr>
        <w:t> </w:t>
      </w:r>
      <w:r>
        <w:rPr>
          <w:vertAlign w:val="baseline"/>
        </w:rPr>
        <w:t>with</w:t>
      </w:r>
      <w:r>
        <w:rPr>
          <w:spacing w:val="-11"/>
          <w:vertAlign w:val="baseline"/>
        </w:rPr>
        <w:t> </w:t>
      </w:r>
      <w:r>
        <w:rPr>
          <w:vertAlign w:val="baseline"/>
        </w:rPr>
        <w:t>white</w:t>
      </w:r>
      <w:r>
        <w:rPr>
          <w:spacing w:val="-11"/>
          <w:vertAlign w:val="baseline"/>
        </w:rPr>
        <w:t> </w:t>
      </w:r>
      <w:r>
        <w:rPr>
          <w:vertAlign w:val="baseline"/>
        </w:rPr>
        <w:t>noise)</w:t>
      </w:r>
      <w:r>
        <w:rPr>
          <w:spacing w:val="-11"/>
          <w:vertAlign w:val="baseline"/>
        </w:rPr>
        <w:t> </w:t>
      </w:r>
      <w:r>
        <w:rPr>
          <w:vertAlign w:val="baseline"/>
        </w:rPr>
        <w:t>than</w:t>
      </w:r>
      <w:r>
        <w:rPr>
          <w:spacing w:val="-12"/>
          <w:vertAlign w:val="baseline"/>
        </w:rPr>
        <w:t> </w:t>
      </w:r>
      <w:r>
        <w:rPr>
          <w:vertAlign w:val="baseline"/>
        </w:rPr>
        <w:t>for</w:t>
      </w:r>
      <w:r>
        <w:rPr>
          <w:spacing w:val="-11"/>
          <w:vertAlign w:val="baseline"/>
        </w:rPr>
        <w:t> </w:t>
      </w:r>
      <w:r>
        <w:rPr>
          <w:vertAlign w:val="baseline"/>
        </w:rPr>
        <w:t>beta</w:t>
      </w:r>
      <w:r>
        <w:rPr>
          <w:spacing w:val="-11"/>
          <w:vertAlign w:val="baseline"/>
        </w:rPr>
        <w:t> </w:t>
      </w:r>
      <w:r>
        <w:rPr>
          <w:vertAlign w:val="baseline"/>
        </w:rPr>
        <w:t>BBs</w:t>
      </w:r>
      <w:r>
        <w:rPr>
          <w:spacing w:val="-11"/>
          <w:vertAlign w:val="baseline"/>
        </w:rPr>
        <w:t> </w:t>
      </w:r>
      <w:r>
        <w:rPr>
          <w:vertAlign w:val="baseline"/>
        </w:rPr>
        <w:t>(</w:t>
      </w:r>
      <w:r>
        <w:rPr>
          <w:rFonts w:ascii="Calibri" w:hAnsi="Calibri"/>
          <w:i/>
          <w:vertAlign w:val="baseline"/>
        </w:rPr>
        <w:t>p</w:t>
      </w:r>
      <w:r>
        <w:rPr>
          <w:rFonts w:ascii="Calibri" w:hAnsi="Calibri"/>
          <w:i/>
          <w:spacing w:val="-11"/>
          <w:vertAlign w:val="baseline"/>
        </w:rPr>
        <w:t> </w:t>
      </w:r>
      <w:r>
        <w:rPr>
          <w:vertAlign w:val="baseline"/>
        </w:rPr>
        <w:t>=</w:t>
      </w:r>
      <w:r>
        <w:rPr>
          <w:spacing w:val="-11"/>
          <w:vertAlign w:val="baseline"/>
        </w:rPr>
        <w:t> </w:t>
      </w:r>
      <w:r>
        <w:rPr>
          <w:vertAlign w:val="baseline"/>
        </w:rPr>
        <w:t>0.029</w:t>
      </w:r>
      <w:r>
        <w:rPr>
          <w:spacing w:val="-11"/>
          <w:vertAlign w:val="baseline"/>
        </w:rPr>
        <w:t> </w:t>
      </w:r>
      <w:r>
        <w:rPr>
          <w:vertAlign w:val="baseline"/>
        </w:rPr>
        <w:t>with</w:t>
      </w:r>
      <w:r>
        <w:rPr>
          <w:spacing w:val="-11"/>
          <w:vertAlign w:val="baseline"/>
        </w:rPr>
        <w:t> </w:t>
      </w:r>
      <w:r>
        <w:rPr>
          <w:vertAlign w:val="baseline"/>
        </w:rPr>
        <w:t>white</w:t>
      </w:r>
      <w:r>
        <w:rPr>
          <w:spacing w:val="-12"/>
          <w:vertAlign w:val="baseline"/>
        </w:rPr>
        <w:t> </w:t>
      </w:r>
      <w:r>
        <w:rPr>
          <w:vertAlign w:val="baseline"/>
        </w:rPr>
        <w:t>noise;</w:t>
      </w:r>
      <w:r>
        <w:rPr>
          <w:spacing w:val="-11"/>
          <w:vertAlign w:val="baseline"/>
        </w:rPr>
        <w:t> </w:t>
      </w:r>
      <w:r>
        <w:rPr>
          <w:rFonts w:ascii="Calibri" w:hAnsi="Calibri"/>
          <w:i/>
          <w:vertAlign w:val="baseline"/>
        </w:rPr>
        <w:t>p</w:t>
      </w:r>
      <w:r>
        <w:rPr>
          <w:rFonts w:ascii="Calibri" w:hAnsi="Calibri"/>
          <w:i/>
          <w:spacing w:val="-10"/>
          <w:vertAlign w:val="baseline"/>
        </w:rPr>
        <w:t> </w:t>
      </w:r>
      <w:r>
        <w:rPr>
          <w:vertAlign w:val="baseline"/>
        </w:rPr>
        <w:t>=</w:t>
      </w:r>
      <w:r>
        <w:rPr>
          <w:spacing w:val="-11"/>
          <w:vertAlign w:val="baseline"/>
        </w:rPr>
        <w:t> </w:t>
      </w:r>
      <w:r>
        <w:rPr>
          <w:vertAlign w:val="baseline"/>
        </w:rPr>
        <w:t>0.017</w:t>
      </w:r>
      <w:r>
        <w:rPr>
          <w:spacing w:val="-12"/>
          <w:vertAlign w:val="baseline"/>
        </w:rPr>
        <w:t> </w:t>
      </w:r>
      <w:r>
        <w:rPr>
          <w:vertAlign w:val="baseline"/>
        </w:rPr>
        <w:t>without</w:t>
      </w:r>
      <w:r>
        <w:rPr>
          <w:spacing w:val="-11"/>
          <w:vertAlign w:val="baseline"/>
        </w:rPr>
        <w:t> </w:t>
      </w:r>
      <w:r>
        <w:rPr>
          <w:vertAlign w:val="baseline"/>
        </w:rPr>
        <w:t>white</w:t>
      </w:r>
      <w:r>
        <w:rPr>
          <w:spacing w:val="-11"/>
          <w:vertAlign w:val="baseline"/>
        </w:rPr>
        <w:t> </w:t>
      </w:r>
      <w:r>
        <w:rPr>
          <w:vertAlign w:val="baseline"/>
        </w:rPr>
        <w:t>noise). Overall,</w:t>
      </w:r>
      <w:r>
        <w:rPr>
          <w:spacing w:val="15"/>
          <w:vertAlign w:val="baseline"/>
        </w:rPr>
        <w:t> </w:t>
      </w:r>
      <w:r>
        <w:rPr>
          <w:vertAlign w:val="baseline"/>
        </w:rPr>
        <w:t>brain</w:t>
      </w:r>
      <w:r>
        <w:rPr>
          <w:spacing w:val="15"/>
          <w:vertAlign w:val="baseline"/>
        </w:rPr>
        <w:t> </w:t>
      </w:r>
      <w:r>
        <w:rPr>
          <w:vertAlign w:val="baseline"/>
        </w:rPr>
        <w:t>entrainment</w:t>
      </w:r>
      <w:r>
        <w:rPr>
          <w:spacing w:val="15"/>
          <w:vertAlign w:val="baseline"/>
        </w:rPr>
        <w:t> </w:t>
      </w:r>
      <w:r>
        <w:rPr>
          <w:vertAlign w:val="baseline"/>
        </w:rPr>
        <w:t>occurred</w:t>
      </w:r>
      <w:r>
        <w:rPr>
          <w:spacing w:val="15"/>
          <w:vertAlign w:val="baseline"/>
        </w:rPr>
        <w:t> </w:t>
      </w:r>
      <w:r>
        <w:rPr>
          <w:vertAlign w:val="baseline"/>
        </w:rPr>
        <w:t>in</w:t>
      </w:r>
      <w:r>
        <w:rPr>
          <w:spacing w:val="15"/>
          <w:vertAlign w:val="baseline"/>
        </w:rPr>
        <w:t> </w:t>
      </w:r>
      <w:r>
        <w:rPr>
          <w:vertAlign w:val="baseline"/>
        </w:rPr>
        <w:t>every</w:t>
      </w:r>
      <w:r>
        <w:rPr>
          <w:spacing w:val="15"/>
          <w:vertAlign w:val="baseline"/>
        </w:rPr>
        <w:t> </w:t>
      </w:r>
      <w:r>
        <w:rPr>
          <w:vertAlign w:val="baseline"/>
        </w:rPr>
        <w:t>condition</w:t>
      </w:r>
      <w:r>
        <w:rPr>
          <w:spacing w:val="15"/>
          <w:vertAlign w:val="baseline"/>
        </w:rPr>
        <w:t> </w:t>
      </w:r>
      <w:r>
        <w:rPr>
          <w:vertAlign w:val="baseline"/>
        </w:rPr>
        <w:t>but</w:t>
      </w:r>
      <w:r>
        <w:rPr>
          <w:spacing w:val="15"/>
          <w:vertAlign w:val="baseline"/>
        </w:rPr>
        <w:t> </w:t>
      </w:r>
      <w:r>
        <w:rPr>
          <w:vertAlign w:val="baseline"/>
        </w:rPr>
        <w:t>was</w:t>
      </w:r>
      <w:r>
        <w:rPr>
          <w:spacing w:val="15"/>
          <w:vertAlign w:val="baseline"/>
        </w:rPr>
        <w:t> </w:t>
      </w:r>
      <w:r>
        <w:rPr>
          <w:vertAlign w:val="baseline"/>
        </w:rPr>
        <w:t>particularly</w:t>
      </w:r>
      <w:r>
        <w:rPr>
          <w:spacing w:val="15"/>
          <w:vertAlign w:val="baseline"/>
        </w:rPr>
        <w:t> </w:t>
      </w:r>
      <w:r>
        <w:rPr>
          <w:vertAlign w:val="baseline"/>
        </w:rPr>
        <w:t>pronounced</w:t>
      </w:r>
      <w:r>
        <w:rPr>
          <w:spacing w:val="15"/>
          <w:vertAlign w:val="baseline"/>
        </w:rPr>
        <w:t> </w:t>
      </w:r>
      <w:r>
        <w:rPr>
          <w:vertAlign w:val="baseline"/>
        </w:rPr>
        <w:t>in</w:t>
      </w:r>
      <w:r>
        <w:rPr>
          <w:spacing w:val="15"/>
          <w:vertAlign w:val="baseline"/>
        </w:rPr>
        <w:t> </w:t>
      </w:r>
      <w:r>
        <w:rPr>
          <w:vertAlign w:val="baseline"/>
        </w:rPr>
        <w:t>participants</w:t>
      </w:r>
      <w:r>
        <w:rPr>
          <w:spacing w:val="15"/>
          <w:vertAlign w:val="baseline"/>
        </w:rPr>
        <w:t> </w:t>
      </w:r>
      <w:r>
        <w:rPr>
          <w:vertAlign w:val="baseline"/>
        </w:rPr>
        <w:t>who</w:t>
      </w:r>
    </w:p>
    <w:p>
      <w:pPr>
        <w:pStyle w:val="BodyText"/>
        <w:spacing w:before="5"/>
        <w:jc w:val="both"/>
      </w:pPr>
      <w:r>
        <w:rPr>
          <w:spacing w:val="-2"/>
        </w:rPr>
        <w:t>received</w:t>
      </w:r>
      <w:r>
        <w:rPr>
          <w:spacing w:val="-4"/>
        </w:rPr>
        <w:t> </w:t>
      </w:r>
      <w:r>
        <w:rPr>
          <w:spacing w:val="-2"/>
        </w:rPr>
        <w:t>gamma</w:t>
      </w:r>
      <w:r>
        <w:rPr>
          <w:spacing w:val="-3"/>
        </w:rPr>
        <w:t> </w:t>
      </w:r>
      <w:r>
        <w:rPr>
          <w:spacing w:val="-2"/>
        </w:rPr>
        <w:t>BBs</w:t>
      </w:r>
      <w:r>
        <w:rPr>
          <w:spacing w:val="-3"/>
        </w:rPr>
        <w:t> </w:t>
      </w:r>
      <w:r>
        <w:rPr>
          <w:spacing w:val="-2"/>
        </w:rPr>
        <w:t>and</w:t>
      </w:r>
      <w:r>
        <w:rPr>
          <w:spacing w:val="-3"/>
        </w:rPr>
        <w:t> </w:t>
      </w:r>
      <w:r>
        <w:rPr>
          <w:spacing w:val="-2"/>
        </w:rPr>
        <w:t>when</w:t>
      </w:r>
      <w:r>
        <w:rPr>
          <w:spacing w:val="-3"/>
        </w:rPr>
        <w:t> </w:t>
      </w:r>
      <w:r>
        <w:rPr>
          <w:spacing w:val="-2"/>
        </w:rPr>
        <w:t>beats</w:t>
      </w:r>
      <w:r>
        <w:rPr>
          <w:spacing w:val="-3"/>
        </w:rPr>
        <w:t> </w:t>
      </w:r>
      <w:r>
        <w:rPr>
          <w:spacing w:val="-2"/>
        </w:rPr>
        <w:t>were</w:t>
      </w:r>
      <w:r>
        <w:rPr>
          <w:spacing w:val="-3"/>
        </w:rPr>
        <w:t> </w:t>
      </w:r>
      <w:r>
        <w:rPr>
          <w:spacing w:val="-2"/>
        </w:rPr>
        <w:t>not</w:t>
      </w:r>
      <w:r>
        <w:rPr>
          <w:spacing w:val="-3"/>
        </w:rPr>
        <w:t> </w:t>
      </w:r>
      <w:r>
        <w:rPr>
          <w:spacing w:val="-2"/>
        </w:rPr>
        <w:t>masked</w:t>
      </w:r>
      <w:r>
        <w:rPr>
          <w:spacing w:val="-3"/>
        </w:rPr>
        <w:t> </w:t>
      </w:r>
      <w:r>
        <w:rPr>
          <w:spacing w:val="-2"/>
        </w:rPr>
        <w:t>by</w:t>
      </w:r>
      <w:r>
        <w:rPr>
          <w:spacing w:val="-4"/>
        </w:rPr>
        <w:t> </w:t>
      </w:r>
      <w:r>
        <w:rPr>
          <w:spacing w:val="-2"/>
        </w:rPr>
        <w:t>white</w:t>
      </w:r>
      <w:r>
        <w:rPr>
          <w:spacing w:val="-3"/>
        </w:rPr>
        <w:t> </w:t>
      </w:r>
      <w:r>
        <w:rPr>
          <w:spacing w:val="-2"/>
        </w:rPr>
        <w:t>noise.</w:t>
      </w:r>
    </w:p>
    <w:p>
      <w:pPr>
        <w:pStyle w:val="BodyText"/>
        <w:spacing w:after="0"/>
        <w:jc w:val="both"/>
        <w:sectPr>
          <w:pgSz w:w="11910" w:h="15650"/>
          <w:pgMar w:header="0" w:footer="328" w:top="560" w:bottom="520" w:left="992" w:right="708"/>
        </w:sectPr>
      </w:pPr>
    </w:p>
    <w:p>
      <w:pPr>
        <w:pStyle w:val="BodyText"/>
        <w:spacing w:before="213"/>
        <w:ind w:left="0"/>
        <w:rPr>
          <w:sz w:val="20"/>
        </w:rPr>
      </w:pPr>
    </w:p>
    <w:p>
      <w:pPr>
        <w:pStyle w:val="BodyText"/>
        <w:ind w:left="2140"/>
        <w:rPr>
          <w:sz w:val="20"/>
        </w:rPr>
      </w:pPr>
      <w:r>
        <w:rPr>
          <w:sz w:val="20"/>
        </w:rPr>
        <w:drawing>
          <wp:inline distT="0" distB="0" distL="0" distR="0">
            <wp:extent cx="2941326" cy="180746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23" cstate="print"/>
                    <a:stretch>
                      <a:fillRect/>
                    </a:stretch>
                  </pic:blipFill>
                  <pic:spPr>
                    <a:xfrm>
                      <a:off x="0" y="0"/>
                      <a:ext cx="2941326" cy="1807464"/>
                    </a:xfrm>
                    <a:prstGeom prst="rect">
                      <a:avLst/>
                    </a:prstGeom>
                  </pic:spPr>
                </pic:pic>
              </a:graphicData>
            </a:graphic>
          </wp:inline>
        </w:drawing>
      </w:r>
      <w:r>
        <w:rPr>
          <w:sz w:val="20"/>
        </w:rPr>
      </w:r>
    </w:p>
    <w:p>
      <w:pPr>
        <w:pStyle w:val="BodyText"/>
        <w:spacing w:before="5"/>
        <w:ind w:left="0"/>
      </w:pPr>
    </w:p>
    <w:p>
      <w:pPr>
        <w:pStyle w:val="BodyText"/>
        <w:spacing w:line="232" w:lineRule="auto"/>
        <w:ind w:right="166"/>
      </w:pPr>
      <w:bookmarkStart w:name="_bookmark4" w:id="9"/>
      <w:bookmarkEnd w:id="9"/>
      <w:r>
        <w:rPr/>
      </w:r>
      <w:r>
        <w:rPr>
          <w:b/>
        </w:rPr>
        <w:t>Fig. 4</w:t>
      </w:r>
      <w:r>
        <w:rPr/>
        <w:t>.</w:t>
      </w:r>
      <w:r>
        <w:rPr>
          <w:spacing w:val="40"/>
        </w:rPr>
        <w:t> </w:t>
      </w:r>
      <w:r>
        <w:rPr/>
        <w:t>Average signal-to-noise ratio of power density for all treatment condition (binaural beats vs. pure tone)</w:t>
      </w:r>
      <w:r>
        <w:rPr>
          <w:spacing w:val="-18"/>
        </w:rPr>
        <w:t> </w:t>
      </w:r>
      <w:r>
        <w:rPr/>
        <w:t>×</w:t>
      </w:r>
      <w:r>
        <w:rPr>
          <w:spacing w:val="-18"/>
        </w:rPr>
        <w:t> </w:t>
      </w:r>
      <w:r>
        <w:rPr/>
        <w:t>beats frequency (betas vs gamma)</w:t>
      </w:r>
      <w:r>
        <w:rPr>
          <w:spacing w:val="-18"/>
        </w:rPr>
        <w:t> </w:t>
      </w:r>
      <w:r>
        <w:rPr/>
        <w:t>×</w:t>
      </w:r>
      <w:r>
        <w:rPr>
          <w:spacing w:val="-18"/>
        </w:rPr>
        <w:t> </w:t>
      </w:r>
      <w:r>
        <w:rPr/>
        <w:t>masking (white noise vs no white noise) conditions (data are averaged across levels of carrier tone and audio onset). For the beta beats group, power density signal-to- noise</w:t>
      </w:r>
      <w:r>
        <w:rPr>
          <w:spacing w:val="-5"/>
        </w:rPr>
        <w:t> </w:t>
      </w:r>
      <w:r>
        <w:rPr/>
        <w:t>ratio</w:t>
      </w:r>
      <w:r>
        <w:rPr>
          <w:spacing w:val="-5"/>
        </w:rPr>
        <w:t> </w:t>
      </w:r>
      <w:r>
        <w:rPr/>
        <w:t>(PDS2N)</w:t>
      </w:r>
      <w:r>
        <w:rPr>
          <w:spacing w:val="-5"/>
        </w:rPr>
        <w:t> </w:t>
      </w:r>
      <w:r>
        <w:rPr/>
        <w:t>was</w:t>
      </w:r>
      <w:r>
        <w:rPr>
          <w:spacing w:val="-5"/>
        </w:rPr>
        <w:t> </w:t>
      </w:r>
      <w:r>
        <w:rPr/>
        <w:t>calculated</w:t>
      </w:r>
      <w:r>
        <w:rPr>
          <w:spacing w:val="-5"/>
        </w:rPr>
        <w:t> </w:t>
      </w:r>
      <w:r>
        <w:rPr/>
        <w:t>at</w:t>
      </w:r>
      <w:r>
        <w:rPr>
          <w:spacing w:val="-23"/>
        </w:rPr>
        <w:t> </w:t>
      </w:r>
      <w:r>
        <w:rPr/>
        <w:t>~</w:t>
      </w:r>
      <w:r>
        <w:rPr>
          <w:spacing w:val="-23"/>
        </w:rPr>
        <w:t> </w:t>
      </w:r>
      <w:r>
        <w:rPr/>
        <w:t>16</w:t>
      </w:r>
      <w:r>
        <w:rPr>
          <w:spacing w:val="-5"/>
        </w:rPr>
        <w:t> </w:t>
      </w:r>
      <w:r>
        <w:rPr/>
        <w:t>Hz;</w:t>
      </w:r>
      <w:r>
        <w:rPr>
          <w:spacing w:val="-5"/>
        </w:rPr>
        <w:t> </w:t>
      </w:r>
      <w:r>
        <w:rPr/>
        <w:t>for</w:t>
      </w:r>
      <w:r>
        <w:rPr>
          <w:spacing w:val="-5"/>
        </w:rPr>
        <w:t> </w:t>
      </w:r>
      <w:r>
        <w:rPr/>
        <w:t>the</w:t>
      </w:r>
      <w:r>
        <w:rPr>
          <w:spacing w:val="-5"/>
        </w:rPr>
        <w:t> </w:t>
      </w:r>
      <w:r>
        <w:rPr/>
        <w:t>gamma</w:t>
      </w:r>
      <w:r>
        <w:rPr>
          <w:spacing w:val="-5"/>
        </w:rPr>
        <w:t> </w:t>
      </w:r>
      <w:r>
        <w:rPr/>
        <w:t>beats</w:t>
      </w:r>
      <w:r>
        <w:rPr>
          <w:spacing w:val="-5"/>
        </w:rPr>
        <w:t> </w:t>
      </w:r>
      <w:r>
        <w:rPr/>
        <w:t>group,</w:t>
      </w:r>
      <w:r>
        <w:rPr>
          <w:spacing w:val="-5"/>
        </w:rPr>
        <w:t> </w:t>
      </w:r>
      <w:r>
        <w:rPr/>
        <w:t>PDS2N</w:t>
      </w:r>
      <w:r>
        <w:rPr>
          <w:spacing w:val="-5"/>
        </w:rPr>
        <w:t> </w:t>
      </w:r>
      <w:r>
        <w:rPr/>
        <w:t>was</w:t>
      </w:r>
      <w:r>
        <w:rPr>
          <w:spacing w:val="-5"/>
        </w:rPr>
        <w:t> </w:t>
      </w:r>
      <w:r>
        <w:rPr/>
        <w:t>calculated</w:t>
      </w:r>
      <w:r>
        <w:rPr>
          <w:spacing w:val="-5"/>
        </w:rPr>
        <w:t> </w:t>
      </w:r>
      <w:r>
        <w:rPr/>
        <w:t>at</w:t>
      </w:r>
      <w:r>
        <w:rPr>
          <w:spacing w:val="-23"/>
        </w:rPr>
        <w:t> </w:t>
      </w:r>
      <w:r>
        <w:rPr/>
        <w:t>~</w:t>
      </w:r>
      <w:r>
        <w:rPr>
          <w:spacing w:val="-23"/>
        </w:rPr>
        <w:t> </w:t>
      </w:r>
      <w:r>
        <w:rPr/>
        <w:t>40</w:t>
      </w:r>
      <w:r>
        <w:rPr>
          <w:spacing w:val="-5"/>
        </w:rPr>
        <w:t> </w:t>
      </w:r>
      <w:r>
        <w:rPr/>
        <w:t>Hz. Each</w:t>
      </w:r>
      <w:r>
        <w:rPr>
          <w:spacing w:val="-5"/>
        </w:rPr>
        <w:t> </w:t>
      </w:r>
      <w:r>
        <w:rPr/>
        <w:t>bar</w:t>
      </w:r>
      <w:r>
        <w:rPr>
          <w:spacing w:val="-5"/>
        </w:rPr>
        <w:t> </w:t>
      </w:r>
      <w:r>
        <w:rPr/>
        <w:t>thus</w:t>
      </w:r>
      <w:r>
        <w:rPr>
          <w:spacing w:val="-5"/>
        </w:rPr>
        <w:t> </w:t>
      </w:r>
      <w:r>
        <w:rPr/>
        <w:t>reflects</w:t>
      </w:r>
      <w:r>
        <w:rPr>
          <w:spacing w:val="-5"/>
        </w:rPr>
        <w:t> </w:t>
      </w:r>
      <w:r>
        <w:rPr/>
        <w:t>PDS2N</w:t>
      </w:r>
      <w:r>
        <w:rPr>
          <w:spacing w:val="-5"/>
        </w:rPr>
        <w:t> </w:t>
      </w:r>
      <w:r>
        <w:rPr/>
        <w:t>values</w:t>
      </w:r>
      <w:r>
        <w:rPr>
          <w:spacing w:val="-5"/>
        </w:rPr>
        <w:t> </w:t>
      </w:r>
      <w:r>
        <w:rPr/>
        <w:t>specifically</w:t>
      </w:r>
      <w:r>
        <w:rPr>
          <w:spacing w:val="-5"/>
        </w:rPr>
        <w:t> </w:t>
      </w:r>
      <w:r>
        <w:rPr/>
        <w:t>at</w:t>
      </w:r>
      <w:r>
        <w:rPr>
          <w:spacing w:val="-5"/>
        </w:rPr>
        <w:t> </w:t>
      </w:r>
      <w:r>
        <w:rPr/>
        <w:t>the</w:t>
      </w:r>
      <w:r>
        <w:rPr>
          <w:spacing w:val="-5"/>
        </w:rPr>
        <w:t> </w:t>
      </w:r>
      <w:r>
        <w:rPr/>
        <w:t>frequency</w:t>
      </w:r>
      <w:r>
        <w:rPr>
          <w:spacing w:val="-5"/>
        </w:rPr>
        <w:t> </w:t>
      </w:r>
      <w:r>
        <w:rPr/>
        <w:t>corresponding</w:t>
      </w:r>
      <w:r>
        <w:rPr>
          <w:spacing w:val="-5"/>
        </w:rPr>
        <w:t> </w:t>
      </w:r>
      <w:r>
        <w:rPr/>
        <w:t>to</w:t>
      </w:r>
      <w:r>
        <w:rPr>
          <w:spacing w:val="-5"/>
        </w:rPr>
        <w:t> </w:t>
      </w:r>
      <w:r>
        <w:rPr/>
        <w:t>that</w:t>
      </w:r>
      <w:r>
        <w:rPr>
          <w:spacing w:val="-5"/>
        </w:rPr>
        <w:t> </w:t>
      </w:r>
      <w:r>
        <w:rPr/>
        <w:t>group’s</w:t>
      </w:r>
      <w:r>
        <w:rPr>
          <w:spacing w:val="-5"/>
        </w:rPr>
        <w:t> </w:t>
      </w:r>
      <w:r>
        <w:rPr/>
        <w:t>binaural</w:t>
      </w:r>
      <w:r>
        <w:rPr>
          <w:spacing w:val="-5"/>
        </w:rPr>
        <w:t> </w:t>
      </w:r>
      <w:r>
        <w:rPr/>
        <w:t>beat condition.</w:t>
      </w:r>
      <w:r>
        <w:rPr>
          <w:spacing w:val="-6"/>
        </w:rPr>
        <w:t> </w:t>
      </w:r>
      <w:r>
        <w:rPr/>
        <w:t>Brain</w:t>
      </w:r>
      <w:r>
        <w:rPr>
          <w:spacing w:val="-6"/>
        </w:rPr>
        <w:t> </w:t>
      </w:r>
      <w:r>
        <w:rPr/>
        <w:t>entrainment</w:t>
      </w:r>
      <w:r>
        <w:rPr>
          <w:spacing w:val="-6"/>
        </w:rPr>
        <w:t> </w:t>
      </w:r>
      <w:r>
        <w:rPr/>
        <w:t>was</w:t>
      </w:r>
      <w:r>
        <w:rPr>
          <w:spacing w:val="-6"/>
        </w:rPr>
        <w:t> </w:t>
      </w:r>
      <w:r>
        <w:rPr/>
        <w:t>stronger</w:t>
      </w:r>
      <w:r>
        <w:rPr>
          <w:spacing w:val="-6"/>
        </w:rPr>
        <w:t> </w:t>
      </w:r>
      <w:r>
        <w:rPr/>
        <w:t>in</w:t>
      </w:r>
      <w:r>
        <w:rPr>
          <w:spacing w:val="-6"/>
        </w:rPr>
        <w:t> </w:t>
      </w:r>
      <w:r>
        <w:rPr/>
        <w:t>the</w:t>
      </w:r>
      <w:r>
        <w:rPr>
          <w:spacing w:val="-6"/>
        </w:rPr>
        <w:t> </w:t>
      </w:r>
      <w:r>
        <w:rPr/>
        <w:t>absence</w:t>
      </w:r>
      <w:r>
        <w:rPr>
          <w:spacing w:val="-6"/>
        </w:rPr>
        <w:t> </w:t>
      </w:r>
      <w:r>
        <w:rPr/>
        <w:t>of</w:t>
      </w:r>
      <w:r>
        <w:rPr>
          <w:spacing w:val="-6"/>
        </w:rPr>
        <w:t> </w:t>
      </w:r>
      <w:r>
        <w:rPr/>
        <w:t>white</w:t>
      </w:r>
      <w:r>
        <w:rPr>
          <w:spacing w:val="-6"/>
        </w:rPr>
        <w:t> </w:t>
      </w:r>
      <w:r>
        <w:rPr/>
        <w:t>noise,</w:t>
      </w:r>
      <w:r>
        <w:rPr>
          <w:spacing w:val="-6"/>
        </w:rPr>
        <w:t> </w:t>
      </w:r>
      <w:r>
        <w:rPr/>
        <w:t>especially</w:t>
      </w:r>
      <w:r>
        <w:rPr>
          <w:spacing w:val="-6"/>
        </w:rPr>
        <w:t> </w:t>
      </w:r>
      <w:r>
        <w:rPr/>
        <w:t>for</w:t>
      </w:r>
      <w:r>
        <w:rPr>
          <w:spacing w:val="-6"/>
        </w:rPr>
        <w:t> </w:t>
      </w:r>
      <w:r>
        <w:rPr/>
        <w:t>gamma</w:t>
      </w:r>
      <w:r>
        <w:rPr>
          <w:spacing w:val="-6"/>
        </w:rPr>
        <w:t> </w:t>
      </w:r>
      <w:r>
        <w:rPr/>
        <w:t>binaural</w:t>
      </w:r>
      <w:r>
        <w:rPr>
          <w:spacing w:val="-6"/>
        </w:rPr>
        <w:t> </w:t>
      </w:r>
      <w:r>
        <w:rPr/>
        <w:t>beats. Bars are standard errors, *p</w:t>
      </w:r>
      <w:r>
        <w:rPr>
          <w:spacing w:val="-18"/>
        </w:rPr>
        <w:t> </w:t>
      </w:r>
      <w:r>
        <w:rPr/>
        <w:t>&lt;</w:t>
      </w:r>
      <w:r>
        <w:rPr>
          <w:spacing w:val="-18"/>
        </w:rPr>
        <w:t> </w:t>
      </w:r>
      <w:r>
        <w:rPr/>
        <w:t>0.05, **p</w:t>
      </w:r>
      <w:r>
        <w:rPr>
          <w:spacing w:val="-18"/>
        </w:rPr>
        <w:t> </w:t>
      </w:r>
      <w:r>
        <w:rPr/>
        <w:t>&lt;</w:t>
      </w:r>
      <w:r>
        <w:rPr>
          <w:spacing w:val="-18"/>
        </w:rPr>
        <w:t> </w:t>
      </w:r>
      <w:r>
        <w:rPr/>
        <w:t>0.001.</w:t>
      </w:r>
    </w:p>
    <w:p>
      <w:pPr>
        <w:pStyle w:val="BodyText"/>
        <w:spacing w:before="11"/>
        <w:ind w:left="0"/>
        <w:rPr>
          <w:sz w:val="10"/>
        </w:rPr>
      </w:pPr>
      <w:r>
        <w:rPr>
          <w:sz w:val="10"/>
        </w:rPr>
        <mc:AlternateContent>
          <mc:Choice Requires="wps">
            <w:drawing>
              <wp:anchor distT="0" distB="0" distL="0" distR="0" allowOverlap="1" layoutInCell="1" locked="0" behindDoc="1" simplePos="0" relativeHeight="487597568">
                <wp:simplePos x="0" y="0"/>
                <wp:positionH relativeFrom="page">
                  <wp:posOffset>1979999</wp:posOffset>
                </wp:positionH>
                <wp:positionV relativeFrom="paragraph">
                  <wp:posOffset>95520</wp:posOffset>
                </wp:positionV>
                <wp:extent cx="5062855" cy="1270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062855" cy="12700"/>
                          <a:chExt cx="5062855" cy="12700"/>
                        </a:xfrm>
                      </wpg:grpSpPr>
                      <wps:wsp>
                        <wps:cNvPr id="63" name="Graphic 63"/>
                        <wps:cNvSpPr/>
                        <wps:spPr>
                          <a:xfrm>
                            <a:off x="44319" y="6350"/>
                            <a:ext cx="4993005" cy="1270"/>
                          </a:xfrm>
                          <a:custGeom>
                            <a:avLst/>
                            <a:gdLst/>
                            <a:ahLst/>
                            <a:cxnLst/>
                            <a:rect l="l" t="t" r="r" b="b"/>
                            <a:pathLst>
                              <a:path w="4993005" h="0">
                                <a:moveTo>
                                  <a:pt x="0" y="0"/>
                                </a:moveTo>
                                <a:lnTo>
                                  <a:pt x="4992954" y="0"/>
                                </a:lnTo>
                              </a:path>
                            </a:pathLst>
                          </a:custGeom>
                          <a:ln w="12700">
                            <a:solidFill>
                              <a:srgbClr val="D9E4EB"/>
                            </a:solidFill>
                            <a:prstDash val="dot"/>
                          </a:ln>
                        </wps:spPr>
                        <wps:bodyPr wrap="square" lIns="0" tIns="0" rIns="0" bIns="0" rtlCol="0">
                          <a:prstTxWarp prst="textNoShape">
                            <a:avLst/>
                          </a:prstTxWarp>
                          <a:noAutofit/>
                        </wps:bodyPr>
                      </wps:wsp>
                      <wps:wsp>
                        <wps:cNvPr id="64" name="Graphic 64"/>
                        <wps:cNvSpPr/>
                        <wps:spPr>
                          <a:xfrm>
                            <a:off x="-6" y="0"/>
                            <a:ext cx="5062855" cy="12700"/>
                          </a:xfrm>
                          <a:custGeom>
                            <a:avLst/>
                            <a:gdLst/>
                            <a:ahLst/>
                            <a:cxnLst/>
                            <a:rect l="l" t="t" r="r" b="b"/>
                            <a:pathLst>
                              <a:path w="5062855" h="12700">
                                <a:moveTo>
                                  <a:pt x="12700" y="6350"/>
                                </a:moveTo>
                                <a:lnTo>
                                  <a:pt x="10845" y="1866"/>
                                </a:lnTo>
                                <a:lnTo>
                                  <a:pt x="6350" y="0"/>
                                </a:lnTo>
                                <a:lnTo>
                                  <a:pt x="1854" y="1866"/>
                                </a:lnTo>
                                <a:lnTo>
                                  <a:pt x="0" y="6350"/>
                                </a:lnTo>
                                <a:lnTo>
                                  <a:pt x="1854" y="10845"/>
                                </a:lnTo>
                                <a:lnTo>
                                  <a:pt x="6350" y="12700"/>
                                </a:lnTo>
                                <a:lnTo>
                                  <a:pt x="10845" y="10845"/>
                                </a:lnTo>
                                <a:lnTo>
                                  <a:pt x="12700" y="6350"/>
                                </a:lnTo>
                                <a:close/>
                              </a:path>
                              <a:path w="5062855" h="12700">
                                <a:moveTo>
                                  <a:pt x="5062613" y="6350"/>
                                </a:moveTo>
                                <a:lnTo>
                                  <a:pt x="5060759" y="1866"/>
                                </a:lnTo>
                                <a:lnTo>
                                  <a:pt x="5056263" y="0"/>
                                </a:lnTo>
                                <a:lnTo>
                                  <a:pt x="5051768" y="1866"/>
                                </a:lnTo>
                                <a:lnTo>
                                  <a:pt x="5049913" y="6350"/>
                                </a:lnTo>
                                <a:lnTo>
                                  <a:pt x="5051768" y="10845"/>
                                </a:lnTo>
                                <a:lnTo>
                                  <a:pt x="5056263" y="12700"/>
                                </a:lnTo>
                                <a:lnTo>
                                  <a:pt x="5060759" y="10845"/>
                                </a:lnTo>
                                <a:lnTo>
                                  <a:pt x="506261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521314pt;width:398.65pt;height:1pt;mso-position-horizontal-relative:page;mso-position-vertical-relative:paragraph;z-index:-15718912;mso-wrap-distance-left:0;mso-wrap-distance-right:0" id="docshapegroup48" coordorigin="3118,150" coordsize="7973,20">
                <v:line style="position:absolute" from="3188,160" to="11051,160" stroked="true" strokeweight="1pt" strokecolor="#d9e4eb">
                  <v:stroke dashstyle="dot"/>
                </v:line>
                <v:shape style="position:absolute;left:3118;top:150;width:7973;height:20" id="docshape49" coordorigin="3118,150" coordsize="7973,20" path="m3138,160l3135,153,3128,150,3121,153,3118,160,3121,168,3128,170,3135,168,3138,160xm11091,160l11088,153,11081,150,11074,153,11071,160,11074,168,11081,170,11088,168,11091,160xe" filled="true" fillcolor="#d9e4eb" stroked="false">
                  <v:path arrowok="t"/>
                  <v:fill type="solid"/>
                </v:shape>
                <w10:wrap type="topAndBottom"/>
              </v:group>
            </w:pict>
          </mc:Fallback>
        </mc:AlternateContent>
      </w:r>
    </w:p>
    <w:p>
      <w:pPr>
        <w:pStyle w:val="BodyText"/>
        <w:spacing w:before="156"/>
        <w:ind w:left="0"/>
        <w:rPr>
          <w:sz w:val="20"/>
        </w:rPr>
      </w:pPr>
    </w:p>
    <w:p>
      <w:pPr>
        <w:pStyle w:val="Heading2"/>
        <w:spacing w:line="232" w:lineRule="exact"/>
      </w:pPr>
      <w:bookmarkStart w:name="﻿Self-report scales" w:id="10"/>
      <w:bookmarkEnd w:id="10"/>
      <w:r>
        <w:rPr>
          <w:b w:val="0"/>
        </w:rPr>
      </w:r>
      <w:bookmarkStart w:name="﻿Profile of mood states (POMS)" w:id="11"/>
      <w:bookmarkEnd w:id="11"/>
      <w:r>
        <w:rPr>
          <w:b w:val="0"/>
        </w:rPr>
      </w:r>
      <w:r>
        <w:rPr>
          <w:spacing w:val="-2"/>
        </w:rPr>
        <w:t>Self-report</w:t>
      </w:r>
      <w:r>
        <w:rPr>
          <w:spacing w:val="8"/>
        </w:rPr>
        <w:t> </w:t>
      </w:r>
      <w:r>
        <w:rPr>
          <w:spacing w:val="-2"/>
        </w:rPr>
        <w:t>scales</w:t>
      </w:r>
    </w:p>
    <w:p>
      <w:pPr>
        <w:spacing w:line="199" w:lineRule="exact" w:before="0"/>
        <w:ind w:left="2126" w:right="0" w:firstLine="0"/>
        <w:jc w:val="left"/>
        <w:rPr>
          <w:rFonts w:ascii="Calibri"/>
          <w:i/>
          <w:sz w:val="18"/>
        </w:rPr>
      </w:pPr>
      <w:r>
        <w:rPr>
          <w:rFonts w:ascii="Calibri"/>
          <w:i/>
          <w:spacing w:val="-6"/>
          <w:sz w:val="18"/>
        </w:rPr>
        <w:t>Profile</w:t>
      </w:r>
      <w:r>
        <w:rPr>
          <w:rFonts w:ascii="Calibri"/>
          <w:i/>
          <w:spacing w:val="-2"/>
          <w:sz w:val="18"/>
        </w:rPr>
        <w:t> </w:t>
      </w:r>
      <w:r>
        <w:rPr>
          <w:rFonts w:ascii="Calibri"/>
          <w:i/>
          <w:spacing w:val="-6"/>
          <w:sz w:val="18"/>
        </w:rPr>
        <w:t>of</w:t>
      </w:r>
      <w:r>
        <w:rPr>
          <w:rFonts w:ascii="Calibri"/>
          <w:i/>
          <w:spacing w:val="-2"/>
          <w:sz w:val="18"/>
        </w:rPr>
        <w:t> </w:t>
      </w:r>
      <w:r>
        <w:rPr>
          <w:rFonts w:ascii="Calibri"/>
          <w:i/>
          <w:spacing w:val="-6"/>
          <w:sz w:val="18"/>
        </w:rPr>
        <w:t>mood</w:t>
      </w:r>
      <w:r>
        <w:rPr>
          <w:rFonts w:ascii="Calibri"/>
          <w:i/>
          <w:spacing w:val="-2"/>
          <w:sz w:val="18"/>
        </w:rPr>
        <w:t> </w:t>
      </w:r>
      <w:r>
        <w:rPr>
          <w:rFonts w:ascii="Calibri"/>
          <w:i/>
          <w:spacing w:val="-6"/>
          <w:sz w:val="18"/>
        </w:rPr>
        <w:t>states</w:t>
      </w:r>
      <w:r>
        <w:rPr>
          <w:rFonts w:ascii="Calibri"/>
          <w:i/>
          <w:spacing w:val="-2"/>
          <w:sz w:val="18"/>
        </w:rPr>
        <w:t> </w:t>
      </w:r>
      <w:r>
        <w:rPr>
          <w:rFonts w:ascii="Calibri"/>
          <w:i/>
          <w:spacing w:val="-6"/>
          <w:sz w:val="18"/>
        </w:rPr>
        <w:t>(POMS)</w:t>
      </w:r>
    </w:p>
    <w:p>
      <w:pPr>
        <w:pStyle w:val="BodyText"/>
        <w:spacing w:line="232" w:lineRule="auto"/>
      </w:pPr>
      <w:r>
        <w:rPr>
          <w:spacing w:val="-2"/>
        </w:rPr>
        <w:t>POMS</w:t>
      </w:r>
      <w:r>
        <w:rPr>
          <w:spacing w:val="-4"/>
        </w:rPr>
        <w:t> </w:t>
      </w:r>
      <w:r>
        <w:rPr>
          <w:spacing w:val="-2"/>
        </w:rPr>
        <w:t>data</w:t>
      </w:r>
      <w:r>
        <w:rPr>
          <w:spacing w:val="-4"/>
        </w:rPr>
        <w:t> </w:t>
      </w:r>
      <w:r>
        <w:rPr>
          <w:spacing w:val="-2"/>
        </w:rPr>
        <w:t>were</w:t>
      </w:r>
      <w:r>
        <w:rPr>
          <w:spacing w:val="-4"/>
        </w:rPr>
        <w:t> </w:t>
      </w:r>
      <w:r>
        <w:rPr>
          <w:spacing w:val="-2"/>
        </w:rPr>
        <w:t>collected</w:t>
      </w:r>
      <w:r>
        <w:rPr>
          <w:spacing w:val="-4"/>
        </w:rPr>
        <w:t> </w:t>
      </w:r>
      <w:r>
        <w:rPr>
          <w:spacing w:val="-2"/>
        </w:rPr>
        <w:t>in</w:t>
      </w:r>
      <w:r>
        <w:rPr>
          <w:spacing w:val="-4"/>
        </w:rPr>
        <w:t> </w:t>
      </w:r>
      <w:r>
        <w:rPr>
          <w:spacing w:val="-2"/>
        </w:rPr>
        <w:t>order</w:t>
      </w:r>
      <w:r>
        <w:rPr>
          <w:spacing w:val="-4"/>
        </w:rPr>
        <w:t> </w:t>
      </w:r>
      <w:r>
        <w:rPr>
          <w:spacing w:val="-2"/>
        </w:rPr>
        <w:t>to</w:t>
      </w:r>
      <w:r>
        <w:rPr>
          <w:spacing w:val="-4"/>
        </w:rPr>
        <w:t> </w:t>
      </w:r>
      <w:r>
        <w:rPr>
          <w:spacing w:val="-2"/>
        </w:rPr>
        <w:t>assess</w:t>
      </w:r>
      <w:r>
        <w:rPr>
          <w:spacing w:val="-4"/>
        </w:rPr>
        <w:t> </w:t>
      </w:r>
      <w:r>
        <w:rPr>
          <w:spacing w:val="-2"/>
        </w:rPr>
        <w:t>self-reported</w:t>
      </w:r>
      <w:r>
        <w:rPr>
          <w:spacing w:val="-4"/>
        </w:rPr>
        <w:t> </w:t>
      </w:r>
      <w:r>
        <w:rPr>
          <w:spacing w:val="-2"/>
        </w:rPr>
        <w:t>fatigue</w:t>
      </w:r>
      <w:r>
        <w:rPr>
          <w:spacing w:val="-4"/>
        </w:rPr>
        <w:t> </w:t>
      </w:r>
      <w:r>
        <w:rPr>
          <w:spacing w:val="-2"/>
        </w:rPr>
        <w:t>levels</w:t>
      </w:r>
      <w:r>
        <w:rPr>
          <w:spacing w:val="-4"/>
        </w:rPr>
        <w:t> </w:t>
      </w:r>
      <w:r>
        <w:rPr>
          <w:spacing w:val="-2"/>
        </w:rPr>
        <w:t>pre</w:t>
      </w:r>
      <w:r>
        <w:rPr>
          <w:spacing w:val="-4"/>
        </w:rPr>
        <w:t> </w:t>
      </w:r>
      <w:r>
        <w:rPr>
          <w:spacing w:val="-2"/>
        </w:rPr>
        <w:t>and</w:t>
      </w:r>
      <w:r>
        <w:rPr>
          <w:spacing w:val="-4"/>
        </w:rPr>
        <w:t> </w:t>
      </w:r>
      <w:r>
        <w:rPr>
          <w:spacing w:val="-2"/>
        </w:rPr>
        <w:t>post</w:t>
      </w:r>
      <w:r>
        <w:rPr>
          <w:spacing w:val="-4"/>
        </w:rPr>
        <w:t> </w:t>
      </w:r>
      <w:r>
        <w:rPr>
          <w:spacing w:val="-2"/>
        </w:rPr>
        <w:t>IP-CPT.</w:t>
      </w:r>
      <w:r>
        <w:rPr>
          <w:spacing w:val="-4"/>
        </w:rPr>
        <w:t> </w:t>
      </w:r>
      <w:r>
        <w:rPr>
          <w:spacing w:val="-2"/>
        </w:rPr>
        <w:t>Consistent</w:t>
      </w:r>
      <w:r>
        <w:rPr>
          <w:spacing w:val="-4"/>
        </w:rPr>
        <w:t> </w:t>
      </w:r>
      <w:r>
        <w:rPr>
          <w:spacing w:val="-2"/>
        </w:rPr>
        <w:t>with</w:t>
      </w:r>
      <w:r>
        <w:rPr>
          <w:spacing w:val="-4"/>
        </w:rPr>
        <w:t> </w:t>
      </w:r>
      <w:r>
        <w:rPr>
          <w:spacing w:val="-2"/>
        </w:rPr>
        <w:t>the expected effects</w:t>
      </w:r>
      <w:r>
        <w:rPr>
          <w:spacing w:val="-1"/>
        </w:rPr>
        <w:t> </w:t>
      </w:r>
      <w:r>
        <w:rPr>
          <w:spacing w:val="-2"/>
        </w:rPr>
        <w:t>of</w:t>
      </w:r>
      <w:r>
        <w:rPr>
          <w:spacing w:val="-1"/>
        </w:rPr>
        <w:t> </w:t>
      </w:r>
      <w:r>
        <w:rPr>
          <w:spacing w:val="-2"/>
        </w:rPr>
        <w:t>the</w:t>
      </w:r>
      <w:r>
        <w:rPr>
          <w:spacing w:val="-1"/>
        </w:rPr>
        <w:t> </w:t>
      </w:r>
      <w:r>
        <w:rPr>
          <w:spacing w:val="-2"/>
        </w:rPr>
        <w:t>vigilance task,</w:t>
      </w:r>
      <w:r>
        <w:rPr>
          <w:spacing w:val="-1"/>
        </w:rPr>
        <w:t> </w:t>
      </w:r>
      <w:r>
        <w:rPr>
          <w:spacing w:val="-2"/>
        </w:rPr>
        <w:t>the</w:t>
      </w:r>
      <w:r>
        <w:rPr>
          <w:spacing w:val="-1"/>
        </w:rPr>
        <w:t> </w:t>
      </w:r>
      <w:r>
        <w:rPr>
          <w:spacing w:val="-2"/>
        </w:rPr>
        <w:t>scores</w:t>
      </w:r>
      <w:r>
        <w:rPr>
          <w:spacing w:val="-1"/>
        </w:rPr>
        <w:t> </w:t>
      </w:r>
      <w:r>
        <w:rPr>
          <w:spacing w:val="-2"/>
        </w:rPr>
        <w:t>on</w:t>
      </w:r>
      <w:r>
        <w:rPr>
          <w:spacing w:val="-1"/>
        </w:rPr>
        <w:t> </w:t>
      </w:r>
      <w:r>
        <w:rPr>
          <w:spacing w:val="-2"/>
        </w:rPr>
        <w:t>3 fatigue-related</w:t>
      </w:r>
      <w:r>
        <w:rPr>
          <w:spacing w:val="-1"/>
        </w:rPr>
        <w:t> </w:t>
      </w:r>
      <w:r>
        <w:rPr>
          <w:spacing w:val="-2"/>
        </w:rPr>
        <w:t>scales</w:t>
      </w:r>
      <w:r>
        <w:rPr>
          <w:spacing w:val="-1"/>
        </w:rPr>
        <w:t> </w:t>
      </w:r>
      <w:r>
        <w:rPr>
          <w:spacing w:val="-2"/>
        </w:rPr>
        <w:t>(selected</w:t>
      </w:r>
      <w:r>
        <w:rPr>
          <w:spacing w:val="-1"/>
        </w:rPr>
        <w:t> </w:t>
      </w:r>
      <w:r>
        <w:rPr>
          <w:spacing w:val="-2"/>
        </w:rPr>
        <w:t>a</w:t>
      </w:r>
      <w:r>
        <w:rPr>
          <w:spacing w:val="-1"/>
        </w:rPr>
        <w:t> </w:t>
      </w:r>
      <w:r>
        <w:rPr>
          <w:spacing w:val="-2"/>
        </w:rPr>
        <w:t>priori) declined</w:t>
      </w:r>
      <w:r>
        <w:rPr>
          <w:spacing w:val="-1"/>
        </w:rPr>
        <w:t> </w:t>
      </w:r>
      <w:r>
        <w:rPr>
          <w:spacing w:val="-2"/>
        </w:rPr>
        <w:t>from</w:t>
      </w:r>
      <w:r>
        <w:rPr>
          <w:spacing w:val="-1"/>
        </w:rPr>
        <w:t> </w:t>
      </w:r>
      <w:r>
        <w:rPr>
          <w:spacing w:val="-4"/>
        </w:rPr>
        <w:t>pre-</w:t>
      </w:r>
    </w:p>
    <w:p>
      <w:pPr>
        <w:pStyle w:val="BodyText"/>
        <w:spacing w:line="102" w:lineRule="exact"/>
      </w:pPr>
      <w:r>
        <w:rPr>
          <w:spacing w:val="-2"/>
        </w:rPr>
        <w:t>to post-task assessment</w:t>
      </w:r>
      <w:r>
        <w:rPr>
          <w:spacing w:val="-1"/>
        </w:rPr>
        <w:t> </w:t>
      </w:r>
      <w:r>
        <w:rPr>
          <w:spacing w:val="-2"/>
        </w:rPr>
        <w:t>(fatigue-inertia scale pre-post</w:t>
      </w:r>
      <w:r>
        <w:rPr>
          <w:spacing w:val="-1"/>
        </w:rPr>
        <w:t> </w:t>
      </w:r>
      <w:r>
        <w:rPr>
          <w:rFonts w:ascii="Calibri" w:hAnsi="Calibri"/>
          <w:i/>
          <w:spacing w:val="-2"/>
        </w:rPr>
        <w:t>F</w:t>
      </w:r>
      <w:r>
        <w:rPr>
          <w:spacing w:val="-2"/>
        </w:rPr>
        <w:t>(1,48)</w:t>
      </w:r>
      <w:r>
        <w:rPr>
          <w:spacing w:val="-20"/>
        </w:rPr>
        <w:t> </w:t>
      </w:r>
      <w:r>
        <w:rPr>
          <w:spacing w:val="-2"/>
        </w:rPr>
        <w:t>=</w:t>
      </w:r>
      <w:r>
        <w:rPr>
          <w:spacing w:val="-20"/>
        </w:rPr>
        <w:t> </w:t>
      </w:r>
      <w:r>
        <w:rPr>
          <w:spacing w:val="-2"/>
        </w:rPr>
        <w:t>33.6, </w:t>
      </w:r>
      <w:r>
        <w:rPr>
          <w:rFonts w:ascii="Calibri" w:hAnsi="Calibri"/>
          <w:i/>
          <w:spacing w:val="-2"/>
        </w:rPr>
        <w:t>p</w:t>
      </w:r>
      <w:r>
        <w:rPr>
          <w:rFonts w:ascii="Calibri" w:hAnsi="Calibri"/>
          <w:i/>
          <w:spacing w:val="-16"/>
        </w:rPr>
        <w:t> </w:t>
      </w:r>
      <w:r>
        <w:rPr>
          <w:spacing w:val="-2"/>
        </w:rPr>
        <w:t>&lt;</w:t>
      </w:r>
      <w:r>
        <w:rPr>
          <w:spacing w:val="-20"/>
        </w:rPr>
        <w:t> </w:t>
      </w:r>
      <w:r>
        <w:rPr>
          <w:spacing w:val="-2"/>
        </w:rPr>
        <w:t>0.001,</w:t>
      </w:r>
      <w:r>
        <w:rPr>
          <w:spacing w:val="-1"/>
        </w:rPr>
        <w:t> </w:t>
      </w:r>
      <w:r>
        <w:rPr>
          <w:rFonts w:ascii="Calibri" w:hAnsi="Calibri"/>
          <w:i/>
          <w:spacing w:val="-2"/>
        </w:rPr>
        <w:t>η</w:t>
      </w:r>
      <w:r>
        <w:rPr>
          <w:rFonts w:ascii="Comic Sans MS" w:hAnsi="Comic Sans MS"/>
          <w:spacing w:val="-2"/>
          <w:vertAlign w:val="superscript"/>
        </w:rPr>
        <w:t>2</w:t>
      </w:r>
      <w:r>
        <w:rPr>
          <w:spacing w:val="-2"/>
          <w:vertAlign w:val="baseline"/>
        </w:rPr>
        <w:t>=0.41; vigor-activity scale</w:t>
      </w:r>
      <w:r>
        <w:rPr>
          <w:spacing w:val="-1"/>
          <w:vertAlign w:val="baseline"/>
        </w:rPr>
        <w:t> </w:t>
      </w:r>
      <w:r>
        <w:rPr>
          <w:spacing w:val="-4"/>
          <w:vertAlign w:val="baseline"/>
        </w:rPr>
        <w:t>pre-</w:t>
      </w:r>
    </w:p>
    <w:p>
      <w:pPr>
        <w:tabs>
          <w:tab w:pos="7838" w:val="left" w:leader="none"/>
          <w:tab w:pos="9573" w:val="right" w:leader="none"/>
        </w:tabs>
        <w:spacing w:line="-19" w:lineRule="auto" w:before="16"/>
        <w:ind w:left="4361" w:right="0" w:firstLine="0"/>
        <w:jc w:val="left"/>
        <w:rPr>
          <w:rFonts w:ascii="Comic Sans MS"/>
          <w:position w:val="-8"/>
          <w:sz w:val="12"/>
        </w:rPr>
      </w:pPr>
      <w:r>
        <w:rPr>
          <w:rFonts w:ascii="Comic Sans MS"/>
          <w:spacing w:val="-10"/>
          <w:position w:val="-8"/>
          <w:sz w:val="12"/>
        </w:rPr>
        <w:t>2</w:t>
      </w:r>
      <w:r>
        <w:rPr>
          <w:rFonts w:ascii="Comic Sans MS"/>
          <w:position w:val="-8"/>
          <w:sz w:val="12"/>
        </w:rPr>
        <w:tab/>
      </w:r>
      <w:r>
        <w:rPr>
          <w:rFonts w:ascii="Calibri"/>
          <w:i/>
          <w:spacing w:val="-10"/>
          <w:sz w:val="12"/>
        </w:rPr>
        <w:t>p</w:t>
      </w:r>
      <w:r>
        <w:rPr>
          <w:sz w:val="12"/>
        </w:rPr>
        <w:tab/>
      </w:r>
      <w:r>
        <w:rPr>
          <w:rFonts w:ascii="Comic Sans MS"/>
          <w:spacing w:val="-10"/>
          <w:position w:val="-8"/>
          <w:sz w:val="12"/>
        </w:rPr>
        <w:t>2</w:t>
      </w:r>
    </w:p>
    <w:p>
      <w:pPr>
        <w:pStyle w:val="BodyText"/>
        <w:spacing w:line="225" w:lineRule="auto" w:before="19"/>
        <w:ind w:right="112"/>
        <w:jc w:val="both"/>
      </w:pPr>
      <w:r>
        <w:rPr/>
        <w:t>post</w:t>
      </w:r>
      <w:r>
        <w:rPr>
          <w:spacing w:val="-12"/>
        </w:rPr>
        <w:t> </w:t>
      </w:r>
      <w:r>
        <w:rPr>
          <w:rFonts w:ascii="Calibri" w:hAnsi="Calibri"/>
          <w:i/>
        </w:rPr>
        <w:t>F</w:t>
      </w:r>
      <w:r>
        <w:rPr/>
        <w:t>(1,48)</w:t>
      </w:r>
      <w:r>
        <w:rPr>
          <w:spacing w:val="-11"/>
        </w:rPr>
        <w:t> </w:t>
      </w:r>
      <w:r>
        <w:rPr/>
        <w:t>=</w:t>
      </w:r>
      <w:r>
        <w:rPr>
          <w:spacing w:val="-11"/>
        </w:rPr>
        <w:t> </w:t>
      </w:r>
      <w:r>
        <w:rPr/>
        <w:t>58.5,</w:t>
      </w:r>
      <w:r>
        <w:rPr>
          <w:spacing w:val="-11"/>
        </w:rPr>
        <w:t> </w:t>
      </w:r>
      <w:r>
        <w:rPr>
          <w:rFonts w:ascii="Calibri" w:hAnsi="Calibri"/>
          <w:i/>
        </w:rPr>
        <w:t>p</w:t>
      </w:r>
      <w:r>
        <w:rPr>
          <w:rFonts w:ascii="Calibri" w:hAnsi="Calibri"/>
          <w:i/>
          <w:spacing w:val="-11"/>
        </w:rPr>
        <w:t> </w:t>
      </w:r>
      <w:r>
        <w:rPr/>
        <w:t>&lt;</w:t>
      </w:r>
      <w:r>
        <w:rPr>
          <w:spacing w:val="-11"/>
        </w:rPr>
        <w:t> </w:t>
      </w:r>
      <w:r>
        <w:rPr/>
        <w:t>0.001,</w:t>
      </w:r>
      <w:r>
        <w:rPr>
          <w:spacing w:val="-11"/>
        </w:rPr>
        <w:t> </w:t>
      </w:r>
      <w:r>
        <w:rPr>
          <w:rFonts w:ascii="Calibri" w:hAnsi="Calibri"/>
          <w:i/>
        </w:rPr>
        <w:t>η</w:t>
      </w:r>
      <w:r>
        <w:rPr>
          <w:rFonts w:ascii="Calibri" w:hAnsi="Calibri"/>
          <w:i/>
          <w:vertAlign w:val="subscript"/>
        </w:rPr>
        <w:t>p</w:t>
      </w:r>
      <w:r>
        <w:rPr>
          <w:vertAlign w:val="baseline"/>
        </w:rPr>
        <w:t>=0.55;</w:t>
      </w:r>
      <w:r>
        <w:rPr>
          <w:spacing w:val="-11"/>
          <w:vertAlign w:val="baseline"/>
        </w:rPr>
        <w:t> </w:t>
      </w:r>
      <w:r>
        <w:rPr>
          <w:vertAlign w:val="baseline"/>
        </w:rPr>
        <w:t>confusion-bewilderment</w:t>
      </w:r>
      <w:r>
        <w:rPr>
          <w:spacing w:val="-12"/>
          <w:vertAlign w:val="baseline"/>
        </w:rPr>
        <w:t> </w:t>
      </w:r>
      <w:r>
        <w:rPr>
          <w:vertAlign w:val="baseline"/>
        </w:rPr>
        <w:t>scale</w:t>
      </w:r>
      <w:r>
        <w:rPr>
          <w:spacing w:val="-11"/>
          <w:vertAlign w:val="baseline"/>
        </w:rPr>
        <w:t> </w:t>
      </w:r>
      <w:r>
        <w:rPr>
          <w:vertAlign w:val="baseline"/>
        </w:rPr>
        <w:t>pre-post</w:t>
      </w:r>
      <w:r>
        <w:rPr>
          <w:spacing w:val="-8"/>
          <w:vertAlign w:val="baseline"/>
        </w:rPr>
        <w:t> </w:t>
      </w:r>
      <w:r>
        <w:rPr>
          <w:rFonts w:ascii="Calibri" w:hAnsi="Calibri"/>
          <w:i/>
          <w:vertAlign w:val="baseline"/>
        </w:rPr>
        <w:t>F</w:t>
      </w:r>
      <w:r>
        <w:rPr>
          <w:vertAlign w:val="baseline"/>
        </w:rPr>
        <w:t>(1,48)</w:t>
      </w:r>
      <w:r>
        <w:rPr>
          <w:spacing w:val="-11"/>
          <w:vertAlign w:val="baseline"/>
        </w:rPr>
        <w:t> </w:t>
      </w:r>
      <w:r>
        <w:rPr>
          <w:vertAlign w:val="baseline"/>
        </w:rPr>
        <w:t>=</w:t>
      </w:r>
      <w:r>
        <w:rPr>
          <w:spacing w:val="-11"/>
          <w:vertAlign w:val="baseline"/>
        </w:rPr>
        <w:t> </w:t>
      </w:r>
      <w:r>
        <w:rPr>
          <w:vertAlign w:val="baseline"/>
        </w:rPr>
        <w:t>1,</w:t>
      </w:r>
      <w:r>
        <w:rPr>
          <w:spacing w:val="4"/>
          <w:vertAlign w:val="baseline"/>
        </w:rPr>
        <w:t> </w:t>
      </w:r>
      <w:r>
        <w:rPr>
          <w:rFonts w:ascii="Calibri" w:hAnsi="Calibri"/>
          <w:i/>
          <w:vertAlign w:val="baseline"/>
        </w:rPr>
        <w:t>p</w:t>
      </w:r>
      <w:r>
        <w:rPr>
          <w:rFonts w:ascii="Calibri" w:hAnsi="Calibri"/>
          <w:i/>
          <w:spacing w:val="-11"/>
          <w:vertAlign w:val="baseline"/>
        </w:rPr>
        <w:t> </w:t>
      </w:r>
      <w:r>
        <w:rPr>
          <w:vertAlign w:val="baseline"/>
        </w:rPr>
        <w:t>=</w:t>
      </w:r>
      <w:r>
        <w:rPr>
          <w:spacing w:val="-11"/>
          <w:vertAlign w:val="baseline"/>
        </w:rPr>
        <w:t> </w:t>
      </w:r>
      <w:r>
        <w:rPr>
          <w:vertAlign w:val="baseline"/>
        </w:rPr>
        <w:t>0.035,</w:t>
      </w:r>
      <w:r>
        <w:rPr>
          <w:spacing w:val="4"/>
          <w:vertAlign w:val="baseline"/>
        </w:rPr>
        <w:t> </w:t>
      </w:r>
      <w:r>
        <w:rPr>
          <w:rFonts w:ascii="Calibri" w:hAnsi="Calibri"/>
          <w:i/>
          <w:vertAlign w:val="baseline"/>
        </w:rPr>
        <w:t>η</w:t>
      </w:r>
      <w:r>
        <w:rPr>
          <w:rFonts w:ascii="Calibri" w:hAnsi="Calibri"/>
          <w:i/>
          <w:vertAlign w:val="subscript"/>
        </w:rPr>
        <w:t>p</w:t>
      </w:r>
      <w:r>
        <w:rPr>
          <w:vertAlign w:val="baseline"/>
        </w:rPr>
        <w:t>=0.09). Pre-post</w:t>
      </w:r>
      <w:r>
        <w:rPr>
          <w:spacing w:val="-7"/>
          <w:vertAlign w:val="baseline"/>
        </w:rPr>
        <w:t> </w:t>
      </w:r>
      <w:r>
        <w:rPr>
          <w:vertAlign w:val="baseline"/>
        </w:rPr>
        <w:t>changes</w:t>
      </w:r>
      <w:r>
        <w:rPr>
          <w:spacing w:val="-7"/>
          <w:vertAlign w:val="baseline"/>
        </w:rPr>
        <w:t> </w:t>
      </w:r>
      <w:r>
        <w:rPr>
          <w:vertAlign w:val="baseline"/>
        </w:rPr>
        <w:t>in</w:t>
      </w:r>
      <w:r>
        <w:rPr>
          <w:spacing w:val="-7"/>
          <w:vertAlign w:val="baseline"/>
        </w:rPr>
        <w:t> </w:t>
      </w:r>
      <w:r>
        <w:rPr>
          <w:vertAlign w:val="baseline"/>
        </w:rPr>
        <w:t>POMS</w:t>
      </w:r>
      <w:r>
        <w:rPr>
          <w:spacing w:val="-7"/>
          <w:vertAlign w:val="baseline"/>
        </w:rPr>
        <w:t> </w:t>
      </w:r>
      <w:r>
        <w:rPr>
          <w:vertAlign w:val="baseline"/>
        </w:rPr>
        <w:t>scales</w:t>
      </w:r>
      <w:r>
        <w:rPr>
          <w:spacing w:val="-7"/>
          <w:vertAlign w:val="baseline"/>
        </w:rPr>
        <w:t> </w:t>
      </w:r>
      <w:r>
        <w:rPr>
          <w:vertAlign w:val="baseline"/>
        </w:rPr>
        <w:t>did</w:t>
      </w:r>
      <w:r>
        <w:rPr>
          <w:spacing w:val="-7"/>
          <w:vertAlign w:val="baseline"/>
        </w:rPr>
        <w:t> </w:t>
      </w:r>
      <w:r>
        <w:rPr>
          <w:vertAlign w:val="baseline"/>
        </w:rPr>
        <w:t>not</w:t>
      </w:r>
      <w:r>
        <w:rPr>
          <w:spacing w:val="-7"/>
          <w:vertAlign w:val="baseline"/>
        </w:rPr>
        <w:t> </w:t>
      </w:r>
      <w:r>
        <w:rPr>
          <w:vertAlign w:val="baseline"/>
        </w:rPr>
        <w:t>significantly</w:t>
      </w:r>
      <w:r>
        <w:rPr>
          <w:spacing w:val="-7"/>
          <w:vertAlign w:val="baseline"/>
        </w:rPr>
        <w:t> </w:t>
      </w:r>
      <w:r>
        <w:rPr>
          <w:vertAlign w:val="baseline"/>
        </w:rPr>
        <w:t>vary</w:t>
      </w:r>
      <w:r>
        <w:rPr>
          <w:spacing w:val="-7"/>
          <w:vertAlign w:val="baseline"/>
        </w:rPr>
        <w:t> </w:t>
      </w:r>
      <w:r>
        <w:rPr>
          <w:vertAlign w:val="baseline"/>
        </w:rPr>
        <w:t>as</w:t>
      </w:r>
      <w:r>
        <w:rPr>
          <w:spacing w:val="-7"/>
          <w:vertAlign w:val="baseline"/>
        </w:rPr>
        <w:t> </w:t>
      </w:r>
      <w:r>
        <w:rPr>
          <w:vertAlign w:val="baseline"/>
        </w:rPr>
        <w:t>a</w:t>
      </w:r>
      <w:r>
        <w:rPr>
          <w:spacing w:val="-7"/>
          <w:vertAlign w:val="baseline"/>
        </w:rPr>
        <w:t> </w:t>
      </w:r>
      <w:r>
        <w:rPr>
          <w:vertAlign w:val="baseline"/>
        </w:rPr>
        <w:t>function</w:t>
      </w:r>
      <w:r>
        <w:rPr>
          <w:spacing w:val="-7"/>
          <w:vertAlign w:val="baseline"/>
        </w:rPr>
        <w:t> </w:t>
      </w:r>
      <w:r>
        <w:rPr>
          <w:vertAlign w:val="baseline"/>
        </w:rPr>
        <w:t>of</w:t>
      </w:r>
      <w:r>
        <w:rPr>
          <w:spacing w:val="-7"/>
          <w:vertAlign w:val="baseline"/>
        </w:rPr>
        <w:t> </w:t>
      </w:r>
      <w:r>
        <w:rPr>
          <w:vertAlign w:val="baseline"/>
        </w:rPr>
        <w:t>BBs</w:t>
      </w:r>
      <w:r>
        <w:rPr>
          <w:spacing w:val="-7"/>
          <w:vertAlign w:val="baseline"/>
        </w:rPr>
        <w:t> </w:t>
      </w:r>
      <w:r>
        <w:rPr>
          <w:vertAlign w:val="baseline"/>
        </w:rPr>
        <w:t>or</w:t>
      </w:r>
      <w:r>
        <w:rPr>
          <w:spacing w:val="-7"/>
          <w:vertAlign w:val="baseline"/>
        </w:rPr>
        <w:t> </w:t>
      </w:r>
      <w:r>
        <w:rPr>
          <w:vertAlign w:val="baseline"/>
        </w:rPr>
        <w:t>any</w:t>
      </w:r>
      <w:r>
        <w:rPr>
          <w:spacing w:val="-7"/>
          <w:vertAlign w:val="baseline"/>
        </w:rPr>
        <w:t> </w:t>
      </w:r>
      <w:r>
        <w:rPr>
          <w:vertAlign w:val="baseline"/>
        </w:rPr>
        <w:t>of</w:t>
      </w:r>
      <w:r>
        <w:rPr>
          <w:spacing w:val="-7"/>
          <w:vertAlign w:val="baseline"/>
        </w:rPr>
        <w:t> </w:t>
      </w:r>
      <w:r>
        <w:rPr>
          <w:vertAlign w:val="baseline"/>
        </w:rPr>
        <w:t>the</w:t>
      </w:r>
      <w:r>
        <w:rPr>
          <w:spacing w:val="-7"/>
          <w:vertAlign w:val="baseline"/>
        </w:rPr>
        <w:t> </w:t>
      </w:r>
      <w:r>
        <w:rPr>
          <w:vertAlign w:val="baseline"/>
        </w:rPr>
        <w:t>auditory</w:t>
      </w:r>
      <w:r>
        <w:rPr>
          <w:spacing w:val="-7"/>
          <w:vertAlign w:val="baseline"/>
        </w:rPr>
        <w:t> </w:t>
      </w:r>
      <w:r>
        <w:rPr>
          <w:vertAlign w:val="baseline"/>
        </w:rPr>
        <w:t>stimulus parameters (all </w:t>
      </w:r>
      <w:r>
        <w:rPr>
          <w:rFonts w:ascii="Calibri" w:hAnsi="Calibri"/>
          <w:i/>
          <w:vertAlign w:val="baseline"/>
        </w:rPr>
        <w:t>F</w:t>
      </w:r>
      <w:r>
        <w:rPr>
          <w:vertAlign w:val="baseline"/>
        </w:rPr>
        <w:t>s</w:t>
      </w:r>
      <w:r>
        <w:rPr>
          <w:spacing w:val="-11"/>
          <w:vertAlign w:val="baseline"/>
        </w:rPr>
        <w:t> </w:t>
      </w:r>
      <w:r>
        <w:rPr>
          <w:vertAlign w:val="baseline"/>
        </w:rPr>
        <w:t>&lt;</w:t>
      </w:r>
      <w:r>
        <w:rPr>
          <w:spacing w:val="-11"/>
          <w:vertAlign w:val="baseline"/>
        </w:rPr>
        <w:t> </w:t>
      </w:r>
      <w:r>
        <w:rPr>
          <w:vertAlign w:val="baseline"/>
        </w:rPr>
        <w:t>3.596, </w:t>
      </w:r>
      <w:r>
        <w:rPr>
          <w:rFonts w:ascii="Calibri" w:hAnsi="Calibri"/>
          <w:i/>
          <w:vertAlign w:val="baseline"/>
        </w:rPr>
        <w:t>p</w:t>
      </w:r>
      <w:r>
        <w:rPr>
          <w:vertAlign w:val="baseline"/>
        </w:rPr>
        <w:t>s</w:t>
      </w:r>
      <w:r>
        <w:rPr>
          <w:spacing w:val="-11"/>
          <w:vertAlign w:val="baseline"/>
        </w:rPr>
        <w:t> </w:t>
      </w:r>
      <w:r>
        <w:rPr>
          <w:vertAlign w:val="baseline"/>
        </w:rPr>
        <w:t>&gt;</w:t>
      </w:r>
      <w:r>
        <w:rPr>
          <w:spacing w:val="-11"/>
          <w:vertAlign w:val="baseline"/>
        </w:rPr>
        <w:t> </w:t>
      </w:r>
      <w:r>
        <w:rPr>
          <w:vertAlign w:val="baseline"/>
        </w:rPr>
        <w:t>0.064).</w:t>
      </w:r>
    </w:p>
    <w:p>
      <w:pPr>
        <w:spacing w:line="212" w:lineRule="exact" w:before="182"/>
        <w:ind w:left="2126" w:right="0" w:firstLine="0"/>
        <w:jc w:val="both"/>
        <w:rPr>
          <w:rFonts w:ascii="Calibri"/>
          <w:i/>
          <w:sz w:val="18"/>
        </w:rPr>
      </w:pPr>
      <w:bookmarkStart w:name="﻿Audio rating scales" w:id="12"/>
      <w:bookmarkEnd w:id="12"/>
      <w:r>
        <w:rPr/>
      </w:r>
      <w:r>
        <w:rPr>
          <w:rFonts w:ascii="Calibri"/>
          <w:i/>
          <w:spacing w:val="-2"/>
          <w:sz w:val="18"/>
        </w:rPr>
        <w:t>Audio rating</w:t>
      </w:r>
      <w:r>
        <w:rPr>
          <w:rFonts w:ascii="Calibri"/>
          <w:i/>
          <w:spacing w:val="-1"/>
          <w:sz w:val="18"/>
        </w:rPr>
        <w:t> </w:t>
      </w:r>
      <w:r>
        <w:rPr>
          <w:rFonts w:ascii="Calibri"/>
          <w:i/>
          <w:spacing w:val="-2"/>
          <w:sz w:val="18"/>
        </w:rPr>
        <w:t>scales</w:t>
      </w:r>
    </w:p>
    <w:p>
      <w:pPr>
        <w:pStyle w:val="BodyText"/>
        <w:spacing w:line="228" w:lineRule="auto" w:before="1"/>
        <w:ind w:right="111"/>
        <w:jc w:val="both"/>
      </w:pPr>
      <w:r>
        <w:rPr/>
        <w:t>Self-reported</w:t>
      </w:r>
      <w:r>
        <w:rPr>
          <w:spacing w:val="-9"/>
        </w:rPr>
        <w:t> </w:t>
      </w:r>
      <w:r>
        <w:rPr/>
        <w:t>pleasantness</w:t>
      </w:r>
      <w:r>
        <w:rPr>
          <w:spacing w:val="-9"/>
        </w:rPr>
        <w:t> </w:t>
      </w:r>
      <w:r>
        <w:rPr/>
        <w:t>and</w:t>
      </w:r>
      <w:r>
        <w:rPr>
          <w:spacing w:val="-9"/>
        </w:rPr>
        <w:t> </w:t>
      </w:r>
      <w:r>
        <w:rPr/>
        <w:t>perceived</w:t>
      </w:r>
      <w:r>
        <w:rPr>
          <w:spacing w:val="-9"/>
        </w:rPr>
        <w:t> </w:t>
      </w:r>
      <w:r>
        <w:rPr/>
        <w:t>impact</w:t>
      </w:r>
      <w:r>
        <w:rPr>
          <w:spacing w:val="-9"/>
        </w:rPr>
        <w:t> </w:t>
      </w:r>
      <w:r>
        <w:rPr/>
        <w:t>of</w:t>
      </w:r>
      <w:r>
        <w:rPr>
          <w:spacing w:val="-9"/>
        </w:rPr>
        <w:t> </w:t>
      </w:r>
      <w:r>
        <w:rPr/>
        <w:t>the</w:t>
      </w:r>
      <w:r>
        <w:rPr>
          <w:spacing w:val="-9"/>
        </w:rPr>
        <w:t> </w:t>
      </w:r>
      <w:r>
        <w:rPr/>
        <w:t>auditory</w:t>
      </w:r>
      <w:r>
        <w:rPr>
          <w:spacing w:val="-9"/>
        </w:rPr>
        <w:t> </w:t>
      </w:r>
      <w:r>
        <w:rPr/>
        <w:t>stimulus</w:t>
      </w:r>
      <w:r>
        <w:rPr>
          <w:spacing w:val="-9"/>
        </w:rPr>
        <w:t> </w:t>
      </w:r>
      <w:r>
        <w:rPr/>
        <w:t>on</w:t>
      </w:r>
      <w:r>
        <w:rPr>
          <w:spacing w:val="-9"/>
        </w:rPr>
        <w:t> </w:t>
      </w:r>
      <w:r>
        <w:rPr/>
        <w:t>performance</w:t>
      </w:r>
      <w:r>
        <w:rPr>
          <w:spacing w:val="-9"/>
        </w:rPr>
        <w:t> </w:t>
      </w:r>
      <w:r>
        <w:rPr/>
        <w:t>did</w:t>
      </w:r>
      <w:r>
        <w:rPr>
          <w:spacing w:val="-9"/>
        </w:rPr>
        <w:t> </w:t>
      </w:r>
      <w:r>
        <w:rPr/>
        <w:t>not</w:t>
      </w:r>
      <w:r>
        <w:rPr>
          <w:spacing w:val="-9"/>
        </w:rPr>
        <w:t> </w:t>
      </w:r>
      <w:r>
        <w:rPr/>
        <w:t>differ</w:t>
      </w:r>
      <w:r>
        <w:rPr>
          <w:spacing w:val="-9"/>
        </w:rPr>
        <w:t> </w:t>
      </w:r>
      <w:r>
        <w:rPr/>
        <w:t>between binaural beats and control (all </w:t>
      </w:r>
      <w:r>
        <w:rPr>
          <w:rFonts w:ascii="Calibri"/>
          <w:i/>
        </w:rPr>
        <w:t>F</w:t>
      </w:r>
      <w:r>
        <w:rPr/>
        <w:t>s(1,53)</w:t>
      </w:r>
      <w:r>
        <w:rPr>
          <w:spacing w:val="-17"/>
        </w:rPr>
        <w:t> </w:t>
      </w:r>
      <w:r>
        <w:rPr/>
        <w:t>&lt;</w:t>
      </w:r>
      <w:r>
        <w:rPr>
          <w:spacing w:val="-17"/>
        </w:rPr>
        <w:t> </w:t>
      </w:r>
      <w:r>
        <w:rPr/>
        <w:t>3.029, all </w:t>
      </w:r>
      <w:r>
        <w:rPr>
          <w:rFonts w:ascii="Calibri"/>
          <w:i/>
        </w:rPr>
        <w:t>p</w:t>
      </w:r>
      <w:r>
        <w:rPr/>
        <w:t>s</w:t>
      </w:r>
      <w:r>
        <w:rPr>
          <w:spacing w:val="-17"/>
        </w:rPr>
        <w:t> </w:t>
      </w:r>
      <w:r>
        <w:rPr/>
        <w:t>&gt;</w:t>
      </w:r>
      <w:r>
        <w:rPr>
          <w:spacing w:val="-17"/>
        </w:rPr>
        <w:t> </w:t>
      </w:r>
      <w:r>
        <w:rPr/>
        <w:t>0.08).</w:t>
      </w:r>
    </w:p>
    <w:p>
      <w:pPr>
        <w:pStyle w:val="Heading1"/>
        <w:spacing w:before="184"/>
      </w:pPr>
      <w:bookmarkStart w:name="﻿Discussion" w:id="13"/>
      <w:bookmarkEnd w:id="13"/>
      <w:r>
        <w:rPr>
          <w:b w:val="0"/>
        </w:rPr>
      </w:r>
      <w:r>
        <w:rPr>
          <w:spacing w:val="-2"/>
        </w:rPr>
        <w:t>Discussion</w:t>
      </w:r>
    </w:p>
    <w:p>
      <w:pPr>
        <w:pStyle w:val="BodyText"/>
        <w:spacing w:line="223" w:lineRule="auto"/>
        <w:ind w:right="111"/>
        <w:jc w:val="both"/>
      </w:pPr>
      <w:r>
        <w:rPr/>
        <mc:AlternateContent>
          <mc:Choice Requires="wps">
            <w:drawing>
              <wp:anchor distT="0" distB="0" distL="0" distR="0" allowOverlap="1" layoutInCell="1" locked="0" behindDoc="1" simplePos="0" relativeHeight="486659584">
                <wp:simplePos x="0" y="0"/>
                <wp:positionH relativeFrom="page">
                  <wp:posOffset>2077969</wp:posOffset>
                </wp:positionH>
                <wp:positionV relativeFrom="paragraph">
                  <wp:posOffset>568443</wp:posOffset>
                </wp:positionV>
                <wp:extent cx="48895" cy="762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48895" cy="76200"/>
                        </a:xfrm>
                        <a:prstGeom prst="rect">
                          <a:avLst/>
                        </a:prstGeom>
                      </wps:spPr>
                      <wps:txbx>
                        <w:txbxContent>
                          <w:p>
                            <w:pPr>
                              <w:spacing w:line="120" w:lineRule="exact" w:before="0"/>
                              <w:ind w:left="0" w:right="0" w:firstLine="0"/>
                              <w:jc w:val="left"/>
                              <w:rPr>
                                <w:rFonts w:ascii="Calibri"/>
                                <w:i/>
                                <w:sz w:val="12"/>
                              </w:rPr>
                            </w:pPr>
                            <w:r>
                              <w:rPr>
                                <w:rFonts w:ascii="Calibri"/>
                                <w:i/>
                                <w:spacing w:val="-10"/>
                                <w:w w:val="120"/>
                                <w:sz w:val="12"/>
                              </w:rPr>
                              <w:t>p</w:t>
                            </w:r>
                          </w:p>
                        </w:txbxContent>
                      </wps:txbx>
                      <wps:bodyPr wrap="square" lIns="0" tIns="0" rIns="0" bIns="0" rtlCol="0">
                        <a:noAutofit/>
                      </wps:bodyPr>
                    </wps:wsp>
                  </a:graphicData>
                </a:graphic>
              </wp:anchor>
            </w:drawing>
          </mc:Choice>
          <mc:Fallback>
            <w:pict>
              <v:shape style="position:absolute;margin-left:163.619614pt;margin-top:44.75930pt;width:3.85pt;height:6pt;mso-position-horizontal-relative:page;mso-position-vertical-relative:paragraph;z-index:-16656896" type="#_x0000_t202" id="docshape50" filled="false" stroked="false">
                <v:textbox inset="0,0,0,0">
                  <w:txbxContent>
                    <w:p>
                      <w:pPr>
                        <w:spacing w:line="120" w:lineRule="exact" w:before="0"/>
                        <w:ind w:left="0" w:right="0" w:firstLine="0"/>
                        <w:jc w:val="left"/>
                        <w:rPr>
                          <w:rFonts w:ascii="Calibri"/>
                          <w:i/>
                          <w:sz w:val="12"/>
                        </w:rPr>
                      </w:pPr>
                      <w:r>
                        <w:rPr>
                          <w:rFonts w:ascii="Calibri"/>
                          <w:i/>
                          <w:spacing w:val="-10"/>
                          <w:w w:val="120"/>
                          <w:sz w:val="12"/>
                        </w:rPr>
                        <w:t>p</w:t>
                      </w:r>
                    </w:p>
                  </w:txbxContent>
                </v:textbox>
                <w10:wrap type="none"/>
              </v:shape>
            </w:pict>
          </mc:Fallback>
        </mc:AlternateContent>
      </w:r>
      <w:r>
        <w:rPr/>
        <w:t>The</w:t>
      </w:r>
      <w:r>
        <w:rPr>
          <w:spacing w:val="-7"/>
        </w:rPr>
        <w:t> </w:t>
      </w:r>
      <w:r>
        <w:rPr/>
        <w:t>literature</w:t>
      </w:r>
      <w:r>
        <w:rPr>
          <w:spacing w:val="-7"/>
        </w:rPr>
        <w:t> </w:t>
      </w:r>
      <w:r>
        <w:rPr/>
        <w:t>on</w:t>
      </w:r>
      <w:r>
        <w:rPr>
          <w:spacing w:val="-7"/>
        </w:rPr>
        <w:t> </w:t>
      </w:r>
      <w:r>
        <w:rPr/>
        <w:t>binaural</w:t>
      </w:r>
      <w:r>
        <w:rPr>
          <w:spacing w:val="-7"/>
        </w:rPr>
        <w:t> </w:t>
      </w:r>
      <w:r>
        <w:rPr/>
        <w:t>beats</w:t>
      </w:r>
      <w:r>
        <w:rPr>
          <w:spacing w:val="-7"/>
        </w:rPr>
        <w:t> </w:t>
      </w:r>
      <w:r>
        <w:rPr/>
        <w:t>(BBs)</w:t>
      </w:r>
      <w:r>
        <w:rPr>
          <w:spacing w:val="-7"/>
        </w:rPr>
        <w:t> </w:t>
      </w:r>
      <w:r>
        <w:rPr/>
        <w:t>and</w:t>
      </w:r>
      <w:r>
        <w:rPr>
          <w:spacing w:val="-7"/>
        </w:rPr>
        <w:t> </w:t>
      </w:r>
      <w:r>
        <w:rPr/>
        <w:t>sustained</w:t>
      </w:r>
      <w:r>
        <w:rPr>
          <w:spacing w:val="-7"/>
        </w:rPr>
        <w:t> </w:t>
      </w:r>
      <w:r>
        <w:rPr/>
        <w:t>attention</w:t>
      </w:r>
      <w:r>
        <w:rPr>
          <w:spacing w:val="-7"/>
        </w:rPr>
        <w:t> </w:t>
      </w:r>
      <w:r>
        <w:rPr/>
        <w:t>is</w:t>
      </w:r>
      <w:r>
        <w:rPr>
          <w:spacing w:val="-7"/>
        </w:rPr>
        <w:t> </w:t>
      </w:r>
      <w:r>
        <w:rPr/>
        <w:t>mixed,</w:t>
      </w:r>
      <w:r>
        <w:rPr>
          <w:spacing w:val="-7"/>
        </w:rPr>
        <w:t> </w:t>
      </w:r>
      <w:r>
        <w:rPr/>
        <w:t>potentially</w:t>
      </w:r>
      <w:r>
        <w:rPr>
          <w:spacing w:val="-7"/>
        </w:rPr>
        <w:t> </w:t>
      </w:r>
      <w:r>
        <w:rPr/>
        <w:t>because</w:t>
      </w:r>
      <w:r>
        <w:rPr>
          <w:spacing w:val="-7"/>
        </w:rPr>
        <w:t> </w:t>
      </w:r>
      <w:r>
        <w:rPr/>
        <w:t>of</w:t>
      </w:r>
      <w:r>
        <w:rPr>
          <w:spacing w:val="-7"/>
        </w:rPr>
        <w:t> </w:t>
      </w:r>
      <w:r>
        <w:rPr/>
        <w:t>limited</w:t>
      </w:r>
      <w:r>
        <w:rPr>
          <w:spacing w:val="-7"/>
        </w:rPr>
        <w:t> </w:t>
      </w:r>
      <w:r>
        <w:rPr/>
        <w:t>statistical power and/or variability in the BB methods employed. The present study sought to advance the field in both respects by using a vigilance task sensitive to other treatment effects and systematically comparing the role of several</w:t>
      </w:r>
      <w:r>
        <w:rPr>
          <w:spacing w:val="-10"/>
        </w:rPr>
        <w:t> </w:t>
      </w:r>
      <w:r>
        <w:rPr/>
        <w:t>key</w:t>
      </w:r>
      <w:r>
        <w:rPr>
          <w:spacing w:val="-10"/>
        </w:rPr>
        <w:t> </w:t>
      </w:r>
      <w:r>
        <w:rPr/>
        <w:t>parameters</w:t>
      </w:r>
      <w:r>
        <w:rPr>
          <w:spacing w:val="-10"/>
        </w:rPr>
        <w:t> </w:t>
      </w:r>
      <w:r>
        <w:rPr/>
        <w:t>of</w:t>
      </w:r>
      <w:r>
        <w:rPr>
          <w:spacing w:val="-10"/>
        </w:rPr>
        <w:t> </w:t>
      </w:r>
      <w:r>
        <w:rPr/>
        <w:t>BB</w:t>
      </w:r>
      <w:r>
        <w:rPr>
          <w:spacing w:val="-10"/>
        </w:rPr>
        <w:t> </w:t>
      </w:r>
      <w:r>
        <w:rPr/>
        <w:t>stimulation.</w:t>
      </w:r>
      <w:r>
        <w:rPr>
          <w:spacing w:val="-10"/>
        </w:rPr>
        <w:t> </w:t>
      </w:r>
      <w:r>
        <w:rPr/>
        <w:t>Although</w:t>
      </w:r>
      <w:r>
        <w:rPr>
          <w:spacing w:val="-10"/>
        </w:rPr>
        <w:t> </w:t>
      </w:r>
      <w:r>
        <w:rPr/>
        <w:t>there</w:t>
      </w:r>
      <w:r>
        <w:rPr>
          <w:spacing w:val="-10"/>
        </w:rPr>
        <w:t> </w:t>
      </w:r>
      <w:r>
        <w:rPr/>
        <w:t>was</w:t>
      </w:r>
      <w:r>
        <w:rPr>
          <w:spacing w:val="-10"/>
        </w:rPr>
        <w:t> </w:t>
      </w:r>
      <w:r>
        <w:rPr/>
        <w:t>a</w:t>
      </w:r>
      <w:r>
        <w:rPr>
          <w:spacing w:val="-10"/>
        </w:rPr>
        <w:t> </w:t>
      </w:r>
      <w:r>
        <w:rPr/>
        <w:t>robust</w:t>
      </w:r>
      <w:r>
        <w:rPr>
          <w:spacing w:val="-10"/>
        </w:rPr>
        <w:t> </w:t>
      </w:r>
      <w:r>
        <w:rPr/>
        <w:t>vigilance</w:t>
      </w:r>
      <w:r>
        <w:rPr>
          <w:spacing w:val="-10"/>
        </w:rPr>
        <w:t> </w:t>
      </w:r>
      <w:r>
        <w:rPr/>
        <w:t>decrement</w:t>
      </w:r>
      <w:r>
        <w:rPr>
          <w:spacing w:val="-10"/>
        </w:rPr>
        <w:t> </w:t>
      </w:r>
      <w:r>
        <w:rPr/>
        <w:t>in</w:t>
      </w:r>
      <w:r>
        <w:rPr>
          <w:spacing w:val="-10"/>
        </w:rPr>
        <w:t> </w:t>
      </w:r>
      <w:r>
        <w:rPr/>
        <w:t>task</w:t>
      </w:r>
      <w:r>
        <w:rPr>
          <w:spacing w:val="-10"/>
        </w:rPr>
        <w:t> </w:t>
      </w:r>
      <w:r>
        <w:rPr/>
        <w:t>performance (</w:t>
      </w:r>
      <w:r>
        <w:rPr>
          <w:rFonts w:ascii="Calibri" w:hAnsi="Calibri"/>
          <w:i/>
        </w:rPr>
        <w:t>η</w:t>
      </w:r>
      <w:r>
        <w:rPr>
          <w:rFonts w:ascii="Comic Sans MS" w:hAnsi="Comic Sans MS"/>
          <w:vertAlign w:val="superscript"/>
        </w:rPr>
        <w:t>2</w:t>
      </w:r>
      <w:r>
        <w:rPr>
          <w:vertAlign w:val="baseline"/>
        </w:rPr>
        <w:t>=0.68) and our sample size provided sufficient statistical power, there was minimal evidence that BBs improved</w:t>
      </w:r>
      <w:r>
        <w:rPr>
          <w:spacing w:val="-12"/>
          <w:vertAlign w:val="baseline"/>
        </w:rPr>
        <w:t> </w:t>
      </w:r>
      <w:r>
        <w:rPr>
          <w:vertAlign w:val="baseline"/>
        </w:rPr>
        <w:t>sustained</w:t>
      </w:r>
      <w:r>
        <w:rPr>
          <w:spacing w:val="-11"/>
          <w:vertAlign w:val="baseline"/>
        </w:rPr>
        <w:t> </w:t>
      </w:r>
      <w:r>
        <w:rPr>
          <w:vertAlign w:val="baseline"/>
        </w:rPr>
        <w:t>attention</w:t>
      </w:r>
      <w:r>
        <w:rPr>
          <w:spacing w:val="-11"/>
          <w:vertAlign w:val="baseline"/>
        </w:rPr>
        <w:t> </w:t>
      </w:r>
      <w:r>
        <w:rPr>
          <w:vertAlign w:val="baseline"/>
        </w:rPr>
        <w:t>(i.e.,</w:t>
      </w:r>
      <w:r>
        <w:rPr>
          <w:spacing w:val="-11"/>
          <w:vertAlign w:val="baseline"/>
        </w:rPr>
        <w:t> </w:t>
      </w:r>
      <w:r>
        <w:rPr>
          <w:vertAlign w:val="baseline"/>
        </w:rPr>
        <w:t>attenuated</w:t>
      </w:r>
      <w:r>
        <w:rPr>
          <w:spacing w:val="-12"/>
          <w:vertAlign w:val="baseline"/>
        </w:rPr>
        <w:t> </w:t>
      </w:r>
      <w:r>
        <w:rPr>
          <w:vertAlign w:val="baseline"/>
        </w:rPr>
        <w:t>the</w:t>
      </w:r>
      <w:r>
        <w:rPr>
          <w:spacing w:val="-11"/>
          <w:vertAlign w:val="baseline"/>
        </w:rPr>
        <w:t> </w:t>
      </w:r>
      <w:r>
        <w:rPr>
          <w:vertAlign w:val="baseline"/>
        </w:rPr>
        <w:t>vigilance</w:t>
      </w:r>
      <w:r>
        <w:rPr>
          <w:spacing w:val="-11"/>
          <w:vertAlign w:val="baseline"/>
        </w:rPr>
        <w:t> </w:t>
      </w:r>
      <w:r>
        <w:rPr>
          <w:vertAlign w:val="baseline"/>
        </w:rPr>
        <w:t>decrement).</w:t>
      </w:r>
      <w:r>
        <w:rPr>
          <w:spacing w:val="-11"/>
          <w:vertAlign w:val="baseline"/>
        </w:rPr>
        <w:t> </w:t>
      </w:r>
      <w:r>
        <w:rPr>
          <w:vertAlign w:val="baseline"/>
        </w:rPr>
        <w:t>However,</w:t>
      </w:r>
      <w:r>
        <w:rPr>
          <w:spacing w:val="-12"/>
          <w:vertAlign w:val="baseline"/>
        </w:rPr>
        <w:t> </w:t>
      </w:r>
      <w:r>
        <w:rPr>
          <w:vertAlign w:val="baseline"/>
        </w:rPr>
        <w:t>general</w:t>
      </w:r>
      <w:r>
        <w:rPr>
          <w:spacing w:val="-11"/>
          <w:vertAlign w:val="baseline"/>
        </w:rPr>
        <w:t> </w:t>
      </w:r>
      <w:r>
        <w:rPr>
          <w:vertAlign w:val="baseline"/>
        </w:rPr>
        <w:t>attention</w:t>
      </w:r>
      <w:r>
        <w:rPr>
          <w:spacing w:val="-11"/>
          <w:vertAlign w:val="baseline"/>
        </w:rPr>
        <w:t> </w:t>
      </w:r>
      <w:r>
        <w:rPr>
          <w:vertAlign w:val="baseline"/>
        </w:rPr>
        <w:t>performance</w:t>
      </w:r>
    </w:p>
    <w:p>
      <w:pPr>
        <w:pStyle w:val="BodyText"/>
        <w:spacing w:line="232" w:lineRule="auto"/>
        <w:ind w:right="110"/>
        <w:jc w:val="both"/>
      </w:pPr>
      <w:r>
        <w:rPr/>
        <w:t>across</w:t>
      </w:r>
      <w:r>
        <w:rPr>
          <w:spacing w:val="-8"/>
        </w:rPr>
        <w:t> </w:t>
      </w:r>
      <w:r>
        <w:rPr/>
        <w:t>the</w:t>
      </w:r>
      <w:r>
        <w:rPr>
          <w:spacing w:val="-8"/>
        </w:rPr>
        <w:t> </w:t>
      </w:r>
      <w:r>
        <w:rPr/>
        <w:t>entire</w:t>
      </w:r>
      <w:r>
        <w:rPr>
          <w:spacing w:val="-8"/>
        </w:rPr>
        <w:t> </w:t>
      </w:r>
      <w:r>
        <w:rPr/>
        <w:t>task</w:t>
      </w:r>
      <w:r>
        <w:rPr>
          <w:spacing w:val="-8"/>
        </w:rPr>
        <w:t> </w:t>
      </w:r>
      <w:r>
        <w:rPr/>
        <w:t>was</w:t>
      </w:r>
      <w:r>
        <w:rPr>
          <w:spacing w:val="-8"/>
        </w:rPr>
        <w:t> </w:t>
      </w:r>
      <w:r>
        <w:rPr/>
        <w:t>improved</w:t>
      </w:r>
      <w:r>
        <w:rPr>
          <w:spacing w:val="-8"/>
        </w:rPr>
        <w:t> </w:t>
      </w:r>
      <w:r>
        <w:rPr/>
        <w:t>for</w:t>
      </w:r>
      <w:r>
        <w:rPr>
          <w:spacing w:val="-8"/>
        </w:rPr>
        <w:t> </w:t>
      </w:r>
      <w:r>
        <w:rPr/>
        <w:t>specific</w:t>
      </w:r>
      <w:r>
        <w:rPr>
          <w:spacing w:val="-8"/>
        </w:rPr>
        <w:t> </w:t>
      </w:r>
      <w:r>
        <w:rPr/>
        <w:t>BB</w:t>
      </w:r>
      <w:r>
        <w:rPr>
          <w:spacing w:val="-8"/>
        </w:rPr>
        <w:t> </w:t>
      </w:r>
      <w:r>
        <w:rPr/>
        <w:t>parameters</w:t>
      </w:r>
      <w:r>
        <w:rPr>
          <w:spacing w:val="-8"/>
        </w:rPr>
        <w:t> </w:t>
      </w:r>
      <w:r>
        <w:rPr/>
        <w:t>(i.e.,</w:t>
      </w:r>
      <w:r>
        <w:rPr>
          <w:spacing w:val="-8"/>
        </w:rPr>
        <w:t> </w:t>
      </w:r>
      <w:r>
        <w:rPr/>
        <w:t>gamma</w:t>
      </w:r>
      <w:r>
        <w:rPr>
          <w:spacing w:val="-8"/>
        </w:rPr>
        <w:t> </w:t>
      </w:r>
      <w:r>
        <w:rPr/>
        <w:t>frequency</w:t>
      </w:r>
      <w:r>
        <w:rPr>
          <w:spacing w:val="-8"/>
        </w:rPr>
        <w:t> </w:t>
      </w:r>
      <w:r>
        <w:rPr/>
        <w:t>(40</w:t>
      </w:r>
      <w:r>
        <w:rPr>
          <w:spacing w:val="-8"/>
        </w:rPr>
        <w:t> </w:t>
      </w:r>
      <w:r>
        <w:rPr/>
        <w:t>Hz)</w:t>
      </w:r>
      <w:r>
        <w:rPr>
          <w:spacing w:val="-8"/>
        </w:rPr>
        <w:t> </w:t>
      </w:r>
      <w:r>
        <w:rPr/>
        <w:t>beats</w:t>
      </w:r>
      <w:r>
        <w:rPr>
          <w:spacing w:val="-8"/>
        </w:rPr>
        <w:t> </w:t>
      </w:r>
      <w:r>
        <w:rPr/>
        <w:t>with</w:t>
      </w:r>
      <w:r>
        <w:rPr>
          <w:spacing w:val="-8"/>
        </w:rPr>
        <w:t> </w:t>
      </w:r>
      <w:r>
        <w:rPr/>
        <w:t>a</w:t>
      </w:r>
      <w:r>
        <w:rPr>
          <w:spacing w:val="-8"/>
        </w:rPr>
        <w:t> </w:t>
      </w:r>
      <w:r>
        <w:rPr/>
        <w:t>low (340 Hz) carrier tone; BBs with background white noise). This study was also relatively novel in the attention literature</w:t>
      </w:r>
      <w:r>
        <w:rPr>
          <w:spacing w:val="-12"/>
        </w:rPr>
        <w:t> </w:t>
      </w:r>
      <w:r>
        <w:rPr/>
        <w:t>for</w:t>
      </w:r>
      <w:r>
        <w:rPr>
          <w:spacing w:val="-11"/>
        </w:rPr>
        <w:t> </w:t>
      </w:r>
      <w:r>
        <w:rPr/>
        <w:t>performing</w:t>
      </w:r>
      <w:r>
        <w:rPr>
          <w:spacing w:val="-11"/>
        </w:rPr>
        <w:t> </w:t>
      </w:r>
      <w:r>
        <w:rPr/>
        <w:t>a</w:t>
      </w:r>
      <w:r>
        <w:rPr>
          <w:spacing w:val="-11"/>
        </w:rPr>
        <w:t> </w:t>
      </w:r>
      <w:r>
        <w:rPr/>
        <w:t>manipulation</w:t>
      </w:r>
      <w:r>
        <w:rPr>
          <w:spacing w:val="-12"/>
        </w:rPr>
        <w:t> </w:t>
      </w:r>
      <w:r>
        <w:rPr/>
        <w:t>check</w:t>
      </w:r>
      <w:r>
        <w:rPr>
          <w:spacing w:val="-11"/>
        </w:rPr>
        <w:t> </w:t>
      </w:r>
      <w:r>
        <w:rPr/>
        <w:t>–</w:t>
      </w:r>
      <w:r>
        <w:rPr>
          <w:spacing w:val="-11"/>
        </w:rPr>
        <w:t> </w:t>
      </w:r>
      <w:r>
        <w:rPr/>
        <w:t>whether</w:t>
      </w:r>
      <w:r>
        <w:rPr>
          <w:spacing w:val="-11"/>
        </w:rPr>
        <w:t> </w:t>
      </w:r>
      <w:r>
        <w:rPr/>
        <w:t>BBs</w:t>
      </w:r>
      <w:r>
        <w:rPr>
          <w:spacing w:val="-12"/>
        </w:rPr>
        <w:t> </w:t>
      </w:r>
      <w:r>
        <w:rPr/>
        <w:t>led</w:t>
      </w:r>
      <w:r>
        <w:rPr>
          <w:spacing w:val="-11"/>
        </w:rPr>
        <w:t> </w:t>
      </w:r>
      <w:r>
        <w:rPr/>
        <w:t>to</w:t>
      </w:r>
      <w:r>
        <w:rPr>
          <w:spacing w:val="-11"/>
        </w:rPr>
        <w:t> </w:t>
      </w:r>
      <w:r>
        <w:rPr/>
        <w:t>brain</w:t>
      </w:r>
      <w:r>
        <w:rPr>
          <w:spacing w:val="-11"/>
        </w:rPr>
        <w:t> </w:t>
      </w:r>
      <w:r>
        <w:rPr/>
        <w:t>entrainment,</w:t>
      </w:r>
      <w:r>
        <w:rPr>
          <w:spacing w:val="-12"/>
        </w:rPr>
        <w:t> </w:t>
      </w:r>
      <w:r>
        <w:rPr/>
        <w:t>the</w:t>
      </w:r>
      <w:r>
        <w:rPr>
          <w:spacing w:val="-11"/>
        </w:rPr>
        <w:t> </w:t>
      </w:r>
      <w:r>
        <w:rPr/>
        <w:t>leading</w:t>
      </w:r>
      <w:r>
        <w:rPr>
          <w:spacing w:val="-11"/>
        </w:rPr>
        <w:t> </w:t>
      </w:r>
      <w:r>
        <w:rPr/>
        <w:t>hypothesized mechanism</w:t>
      </w:r>
      <w:r>
        <w:rPr>
          <w:spacing w:val="-4"/>
        </w:rPr>
        <w:t> </w:t>
      </w:r>
      <w:r>
        <w:rPr/>
        <w:t>by</w:t>
      </w:r>
      <w:r>
        <w:rPr>
          <w:spacing w:val="-4"/>
        </w:rPr>
        <w:t> </w:t>
      </w:r>
      <w:r>
        <w:rPr/>
        <w:t>which</w:t>
      </w:r>
      <w:r>
        <w:rPr>
          <w:spacing w:val="-4"/>
        </w:rPr>
        <w:t> </w:t>
      </w:r>
      <w:r>
        <w:rPr/>
        <w:t>BBs</w:t>
      </w:r>
      <w:r>
        <w:rPr>
          <w:spacing w:val="-4"/>
        </w:rPr>
        <w:t> </w:t>
      </w:r>
      <w:r>
        <w:rPr/>
        <w:t>are</w:t>
      </w:r>
      <w:r>
        <w:rPr>
          <w:spacing w:val="-4"/>
        </w:rPr>
        <w:t> </w:t>
      </w:r>
      <w:r>
        <w:rPr/>
        <w:t>thought</w:t>
      </w:r>
      <w:r>
        <w:rPr>
          <w:spacing w:val="-4"/>
        </w:rPr>
        <w:t> </w:t>
      </w:r>
      <w:r>
        <w:rPr/>
        <w:t>to</w:t>
      </w:r>
      <w:r>
        <w:rPr>
          <w:spacing w:val="-4"/>
        </w:rPr>
        <w:t> </w:t>
      </w:r>
      <w:r>
        <w:rPr/>
        <w:t>exert</w:t>
      </w:r>
      <w:r>
        <w:rPr>
          <w:spacing w:val="-4"/>
        </w:rPr>
        <w:t> </w:t>
      </w:r>
      <w:r>
        <w:rPr/>
        <w:t>their</w:t>
      </w:r>
      <w:r>
        <w:rPr>
          <w:spacing w:val="-4"/>
        </w:rPr>
        <w:t> </w:t>
      </w:r>
      <w:r>
        <w:rPr/>
        <w:t>effects</w:t>
      </w:r>
      <w:r>
        <w:rPr>
          <w:spacing w:val="-4"/>
        </w:rPr>
        <w:t> </w:t>
      </w:r>
      <w:r>
        <w:rPr/>
        <w:t>on</w:t>
      </w:r>
      <w:r>
        <w:rPr>
          <w:spacing w:val="-4"/>
        </w:rPr>
        <w:t> </w:t>
      </w:r>
      <w:r>
        <w:rPr/>
        <w:t>psychological</w:t>
      </w:r>
      <w:r>
        <w:rPr>
          <w:spacing w:val="-4"/>
        </w:rPr>
        <w:t> </w:t>
      </w:r>
      <w:r>
        <w:rPr/>
        <w:t>processes.</w:t>
      </w:r>
      <w:r>
        <w:rPr>
          <w:spacing w:val="-4"/>
        </w:rPr>
        <w:t> </w:t>
      </w:r>
      <w:r>
        <w:rPr/>
        <w:t>We</w:t>
      </w:r>
      <w:r>
        <w:rPr>
          <w:spacing w:val="-4"/>
        </w:rPr>
        <w:t> </w:t>
      </w:r>
      <w:r>
        <w:rPr/>
        <w:t>found</w:t>
      </w:r>
      <w:r>
        <w:rPr>
          <w:spacing w:val="-4"/>
        </w:rPr>
        <w:t> </w:t>
      </w:r>
      <w:r>
        <w:rPr/>
        <w:t>that</w:t>
      </w:r>
      <w:r>
        <w:rPr>
          <w:spacing w:val="-4"/>
        </w:rPr>
        <w:t> </w:t>
      </w:r>
      <w:r>
        <w:rPr/>
        <w:t>BBs</w:t>
      </w:r>
      <w:r>
        <w:rPr>
          <w:spacing w:val="-4"/>
        </w:rPr>
        <w:t> </w:t>
      </w:r>
      <w:r>
        <w:rPr/>
        <w:t>did elicit significant entrainment at their specific frequency (i.e., an increase at 16 Hz for beta beats and 40 Hz for gamma beats). Entrainment was stronger for gamma beats, which aligns with the findings that gamma beats </w:t>
      </w:r>
      <w:r>
        <w:rPr>
          <w:spacing w:val="-2"/>
        </w:rPr>
        <w:t>had</w:t>
      </w:r>
      <w:r>
        <w:rPr>
          <w:spacing w:val="-3"/>
        </w:rPr>
        <w:t> </w:t>
      </w:r>
      <w:r>
        <w:rPr>
          <w:spacing w:val="-2"/>
        </w:rPr>
        <w:t>stronger</w:t>
      </w:r>
      <w:r>
        <w:rPr>
          <w:spacing w:val="-3"/>
        </w:rPr>
        <w:t> </w:t>
      </w:r>
      <w:r>
        <w:rPr>
          <w:spacing w:val="-2"/>
        </w:rPr>
        <w:t>behavioral</w:t>
      </w:r>
      <w:r>
        <w:rPr>
          <w:spacing w:val="-3"/>
        </w:rPr>
        <w:t> </w:t>
      </w:r>
      <w:r>
        <w:rPr>
          <w:spacing w:val="-2"/>
        </w:rPr>
        <w:t>effects</w:t>
      </w:r>
      <w:r>
        <w:rPr>
          <w:spacing w:val="-3"/>
        </w:rPr>
        <w:t> </w:t>
      </w:r>
      <w:r>
        <w:rPr>
          <w:spacing w:val="-2"/>
        </w:rPr>
        <w:t>than</w:t>
      </w:r>
      <w:r>
        <w:rPr>
          <w:spacing w:val="-3"/>
        </w:rPr>
        <w:t> </w:t>
      </w:r>
      <w:r>
        <w:rPr>
          <w:spacing w:val="-2"/>
        </w:rPr>
        <w:t>beta</w:t>
      </w:r>
      <w:r>
        <w:rPr>
          <w:spacing w:val="-3"/>
        </w:rPr>
        <w:t> </w:t>
      </w:r>
      <w:r>
        <w:rPr>
          <w:spacing w:val="-2"/>
        </w:rPr>
        <w:t>beats.</w:t>
      </w:r>
      <w:r>
        <w:rPr>
          <w:spacing w:val="-3"/>
        </w:rPr>
        <w:t> </w:t>
      </w:r>
      <w:r>
        <w:rPr>
          <w:spacing w:val="-2"/>
        </w:rPr>
        <w:t>However,</w:t>
      </w:r>
      <w:r>
        <w:rPr>
          <w:spacing w:val="-3"/>
        </w:rPr>
        <w:t> </w:t>
      </w:r>
      <w:r>
        <w:rPr>
          <w:spacing w:val="-2"/>
        </w:rPr>
        <w:t>while</w:t>
      </w:r>
      <w:r>
        <w:rPr>
          <w:spacing w:val="-3"/>
        </w:rPr>
        <w:t> </w:t>
      </w:r>
      <w:r>
        <w:rPr>
          <w:spacing w:val="-2"/>
        </w:rPr>
        <w:t>white</w:t>
      </w:r>
      <w:r>
        <w:rPr>
          <w:spacing w:val="-3"/>
        </w:rPr>
        <w:t> </w:t>
      </w:r>
      <w:r>
        <w:rPr>
          <w:spacing w:val="-2"/>
        </w:rPr>
        <w:t>noise</w:t>
      </w:r>
      <w:r>
        <w:rPr>
          <w:spacing w:val="-3"/>
        </w:rPr>
        <w:t> </w:t>
      </w:r>
      <w:r>
        <w:rPr>
          <w:spacing w:val="-2"/>
        </w:rPr>
        <w:t>aided</w:t>
      </w:r>
      <w:r>
        <w:rPr>
          <w:spacing w:val="-3"/>
        </w:rPr>
        <w:t> </w:t>
      </w:r>
      <w:r>
        <w:rPr>
          <w:spacing w:val="-2"/>
        </w:rPr>
        <w:t>the</w:t>
      </w:r>
      <w:r>
        <w:rPr>
          <w:spacing w:val="-3"/>
        </w:rPr>
        <w:t> </w:t>
      </w:r>
      <w:r>
        <w:rPr>
          <w:spacing w:val="-2"/>
        </w:rPr>
        <w:t>effects</w:t>
      </w:r>
      <w:r>
        <w:rPr>
          <w:spacing w:val="-3"/>
        </w:rPr>
        <w:t> </w:t>
      </w:r>
      <w:r>
        <w:rPr>
          <w:spacing w:val="-2"/>
        </w:rPr>
        <w:t>of</w:t>
      </w:r>
      <w:r>
        <w:rPr>
          <w:spacing w:val="-3"/>
        </w:rPr>
        <w:t> </w:t>
      </w:r>
      <w:r>
        <w:rPr>
          <w:spacing w:val="-2"/>
        </w:rPr>
        <w:t>BBs</w:t>
      </w:r>
      <w:r>
        <w:rPr>
          <w:spacing w:val="-3"/>
        </w:rPr>
        <w:t> </w:t>
      </w:r>
      <w:r>
        <w:rPr>
          <w:spacing w:val="-2"/>
        </w:rPr>
        <w:t>on</w:t>
      </w:r>
      <w:r>
        <w:rPr>
          <w:spacing w:val="-3"/>
        </w:rPr>
        <w:t> </w:t>
      </w:r>
      <w:r>
        <w:rPr>
          <w:spacing w:val="-2"/>
        </w:rPr>
        <w:t>attention, brain</w:t>
      </w:r>
      <w:r>
        <w:rPr>
          <w:spacing w:val="-4"/>
        </w:rPr>
        <w:t> </w:t>
      </w:r>
      <w:r>
        <w:rPr>
          <w:spacing w:val="-2"/>
        </w:rPr>
        <w:t>entrainment</w:t>
      </w:r>
      <w:r>
        <w:rPr>
          <w:spacing w:val="-4"/>
        </w:rPr>
        <w:t> </w:t>
      </w:r>
      <w:r>
        <w:rPr>
          <w:spacing w:val="-2"/>
        </w:rPr>
        <w:t>was</w:t>
      </w:r>
      <w:r>
        <w:rPr>
          <w:spacing w:val="-4"/>
        </w:rPr>
        <w:t> </w:t>
      </w:r>
      <w:r>
        <w:rPr>
          <w:spacing w:val="-2"/>
        </w:rPr>
        <w:t>weaker</w:t>
      </w:r>
      <w:r>
        <w:rPr>
          <w:spacing w:val="-4"/>
        </w:rPr>
        <w:t> </w:t>
      </w:r>
      <w:r>
        <w:rPr>
          <w:spacing w:val="-2"/>
        </w:rPr>
        <w:t>in</w:t>
      </w:r>
      <w:r>
        <w:rPr>
          <w:spacing w:val="-4"/>
        </w:rPr>
        <w:t> </w:t>
      </w:r>
      <w:r>
        <w:rPr>
          <w:spacing w:val="-2"/>
        </w:rPr>
        <w:t>the</w:t>
      </w:r>
      <w:r>
        <w:rPr>
          <w:spacing w:val="-4"/>
        </w:rPr>
        <w:t> </w:t>
      </w:r>
      <w:r>
        <w:rPr>
          <w:spacing w:val="-2"/>
        </w:rPr>
        <w:t>presence</w:t>
      </w:r>
      <w:r>
        <w:rPr>
          <w:spacing w:val="-4"/>
        </w:rPr>
        <w:t> </w:t>
      </w:r>
      <w:r>
        <w:rPr>
          <w:spacing w:val="-2"/>
        </w:rPr>
        <w:t>of</w:t>
      </w:r>
      <w:r>
        <w:rPr>
          <w:spacing w:val="-4"/>
        </w:rPr>
        <w:t> </w:t>
      </w:r>
      <w:r>
        <w:rPr>
          <w:spacing w:val="-2"/>
        </w:rPr>
        <w:t>white</w:t>
      </w:r>
      <w:r>
        <w:rPr>
          <w:spacing w:val="-4"/>
        </w:rPr>
        <w:t> </w:t>
      </w:r>
      <w:r>
        <w:rPr>
          <w:spacing w:val="-2"/>
        </w:rPr>
        <w:t>noise.</w:t>
      </w:r>
      <w:r>
        <w:rPr>
          <w:spacing w:val="-4"/>
        </w:rPr>
        <w:t> </w:t>
      </w:r>
      <w:r>
        <w:rPr>
          <w:spacing w:val="-2"/>
        </w:rPr>
        <w:t>Below,</w:t>
      </w:r>
      <w:r>
        <w:rPr>
          <w:spacing w:val="-4"/>
        </w:rPr>
        <w:t> </w:t>
      </w:r>
      <w:r>
        <w:rPr>
          <w:spacing w:val="-2"/>
        </w:rPr>
        <w:t>we</w:t>
      </w:r>
      <w:r>
        <w:rPr>
          <w:spacing w:val="-4"/>
        </w:rPr>
        <w:t> </w:t>
      </w:r>
      <w:r>
        <w:rPr>
          <w:spacing w:val="-2"/>
        </w:rPr>
        <w:t>discuss</w:t>
      </w:r>
      <w:r>
        <w:rPr>
          <w:spacing w:val="-4"/>
        </w:rPr>
        <w:t> </w:t>
      </w:r>
      <w:r>
        <w:rPr>
          <w:spacing w:val="-2"/>
        </w:rPr>
        <w:t>the</w:t>
      </w:r>
      <w:r>
        <w:rPr>
          <w:spacing w:val="-4"/>
        </w:rPr>
        <w:t> </w:t>
      </w:r>
      <w:r>
        <w:rPr>
          <w:spacing w:val="-2"/>
        </w:rPr>
        <w:t>interpretation</w:t>
      </w:r>
      <w:r>
        <w:rPr>
          <w:spacing w:val="-4"/>
        </w:rPr>
        <w:t> </w:t>
      </w:r>
      <w:r>
        <w:rPr>
          <w:spacing w:val="-2"/>
        </w:rPr>
        <w:t>of</w:t>
      </w:r>
      <w:r>
        <w:rPr>
          <w:spacing w:val="-4"/>
        </w:rPr>
        <w:t> </w:t>
      </w:r>
      <w:r>
        <w:rPr>
          <w:spacing w:val="-2"/>
        </w:rPr>
        <w:t>these</w:t>
      </w:r>
      <w:r>
        <w:rPr>
          <w:spacing w:val="-4"/>
        </w:rPr>
        <w:t> </w:t>
      </w:r>
      <w:r>
        <w:rPr>
          <w:spacing w:val="-2"/>
        </w:rPr>
        <w:t>effects </w:t>
      </w:r>
      <w:r>
        <w:rPr/>
        <w:t>in the context of prior work and future directions.</w:t>
      </w:r>
    </w:p>
    <w:p>
      <w:pPr>
        <w:pStyle w:val="BodyText"/>
        <w:spacing w:line="230" w:lineRule="auto"/>
        <w:ind w:right="111" w:firstLine="240"/>
        <w:jc w:val="both"/>
      </w:pPr>
      <w:r>
        <w:rPr/>
        <w:t>The observed pattern of improved overall performance but unaffected vigilance decline necessitates an examination of attention subdivisions. In the literature, attention is categorized into three subtypes: alerting, orienting, and executive</w:t>
      </w:r>
      <w:hyperlink w:history="true" w:anchor="_bookmark33">
        <w:r>
          <w:rPr>
            <w:color w:val="0000FF"/>
            <w:position w:val="6"/>
            <w:sz w:val="12"/>
          </w:rPr>
          <w:t>30</w:t>
        </w:r>
      </w:hyperlink>
      <w:r>
        <w:rPr/>
        <w:t>. Sustained attention, associated with tonic alerting attention, is regulated by arousal systems</w:t>
      </w:r>
      <w:r>
        <w:rPr>
          <w:spacing w:val="-2"/>
        </w:rPr>
        <w:t> </w:t>
      </w:r>
      <w:r>
        <w:rPr/>
        <w:t>via</w:t>
      </w:r>
      <w:r>
        <w:rPr>
          <w:spacing w:val="-2"/>
        </w:rPr>
        <w:t> </w:t>
      </w:r>
      <w:r>
        <w:rPr/>
        <w:t>the</w:t>
      </w:r>
      <w:r>
        <w:rPr>
          <w:spacing w:val="-2"/>
        </w:rPr>
        <w:t> </w:t>
      </w:r>
      <w:r>
        <w:rPr/>
        <w:t>locus</w:t>
      </w:r>
      <w:r>
        <w:rPr>
          <w:spacing w:val="-2"/>
        </w:rPr>
        <w:t> </w:t>
      </w:r>
      <w:r>
        <w:rPr/>
        <w:t>coeruleus</w:t>
      </w:r>
      <w:hyperlink w:history="true" w:anchor="_bookmark34">
        <w:r>
          <w:rPr>
            <w:color w:val="0000FF"/>
            <w:position w:val="6"/>
            <w:sz w:val="12"/>
          </w:rPr>
          <w:t>31</w:t>
        </w:r>
      </w:hyperlink>
      <w:r>
        <w:rPr/>
        <w:t>.</w:t>
      </w:r>
      <w:r>
        <w:rPr>
          <w:spacing w:val="-2"/>
        </w:rPr>
        <w:t> </w:t>
      </w:r>
      <w:r>
        <w:rPr/>
        <w:t>Although</w:t>
      </w:r>
      <w:r>
        <w:rPr>
          <w:spacing w:val="-2"/>
        </w:rPr>
        <w:t> </w:t>
      </w:r>
      <w:r>
        <w:rPr/>
        <w:t>the</w:t>
      </w:r>
      <w:r>
        <w:rPr>
          <w:spacing w:val="-2"/>
        </w:rPr>
        <w:t> </w:t>
      </w:r>
      <w:r>
        <w:rPr/>
        <w:t>precise</w:t>
      </w:r>
      <w:r>
        <w:rPr>
          <w:spacing w:val="-2"/>
        </w:rPr>
        <w:t> </w:t>
      </w:r>
      <w:r>
        <w:rPr/>
        <w:t>mechanisms</w:t>
      </w:r>
      <w:r>
        <w:rPr>
          <w:spacing w:val="-2"/>
        </w:rPr>
        <w:t> </w:t>
      </w:r>
      <w:r>
        <w:rPr/>
        <w:t>by</w:t>
      </w:r>
      <w:r>
        <w:rPr>
          <w:spacing w:val="-2"/>
        </w:rPr>
        <w:t> </w:t>
      </w:r>
      <w:r>
        <w:rPr/>
        <w:t>which</w:t>
      </w:r>
      <w:r>
        <w:rPr>
          <w:spacing w:val="-2"/>
        </w:rPr>
        <w:t> </w:t>
      </w:r>
      <w:r>
        <w:rPr/>
        <w:t>BBs</w:t>
      </w:r>
      <w:r>
        <w:rPr>
          <w:spacing w:val="-2"/>
        </w:rPr>
        <w:t> </w:t>
      </w:r>
      <w:r>
        <w:rPr/>
        <w:t>influence</w:t>
      </w:r>
      <w:r>
        <w:rPr>
          <w:spacing w:val="-2"/>
        </w:rPr>
        <w:t> </w:t>
      </w:r>
      <w:r>
        <w:rPr/>
        <w:t>cognition</w:t>
      </w:r>
      <w:r>
        <w:rPr>
          <w:spacing w:val="-2"/>
        </w:rPr>
        <w:t> </w:t>
      </w:r>
      <w:r>
        <w:rPr/>
        <w:t>remain unclear, it is hypothesized that BBs align cortical brain oscillations with BB frequencies. This entrainment</w:t>
      </w:r>
      <w:r>
        <w:rPr>
          <w:spacing w:val="40"/>
        </w:rPr>
        <w:t> </w:t>
      </w:r>
      <w:r>
        <w:rPr/>
        <w:t>may not impact subcortical structures like the locus coeruleus, leaving sustained attention unaffected. Our findings</w:t>
      </w:r>
      <w:r>
        <w:rPr>
          <w:spacing w:val="-6"/>
        </w:rPr>
        <w:t> </w:t>
      </w:r>
      <w:r>
        <w:rPr/>
        <w:t>are</w:t>
      </w:r>
      <w:r>
        <w:rPr>
          <w:spacing w:val="-6"/>
        </w:rPr>
        <w:t> </w:t>
      </w:r>
      <w:r>
        <w:rPr/>
        <w:t>generally</w:t>
      </w:r>
      <w:r>
        <w:rPr>
          <w:spacing w:val="-6"/>
        </w:rPr>
        <w:t> </w:t>
      </w:r>
      <w:r>
        <w:rPr/>
        <w:t>consistent</w:t>
      </w:r>
      <w:r>
        <w:rPr>
          <w:spacing w:val="-6"/>
        </w:rPr>
        <w:t> </w:t>
      </w:r>
      <w:r>
        <w:rPr/>
        <w:t>with</w:t>
      </w:r>
      <w:r>
        <w:rPr>
          <w:spacing w:val="-6"/>
        </w:rPr>
        <w:t> </w:t>
      </w:r>
      <w:r>
        <w:rPr/>
        <w:t>previous</w:t>
      </w:r>
      <w:r>
        <w:rPr>
          <w:spacing w:val="-6"/>
        </w:rPr>
        <w:t> </w:t>
      </w:r>
      <w:r>
        <w:rPr/>
        <w:t>studies</w:t>
      </w:r>
      <w:r>
        <w:rPr>
          <w:spacing w:val="-6"/>
        </w:rPr>
        <w:t> </w:t>
      </w:r>
      <w:r>
        <w:rPr/>
        <w:t>of</w:t>
      </w:r>
      <w:r>
        <w:rPr>
          <w:spacing w:val="-6"/>
        </w:rPr>
        <w:t> </w:t>
      </w:r>
      <w:r>
        <w:rPr/>
        <w:t>BBs</w:t>
      </w:r>
      <w:r>
        <w:rPr>
          <w:spacing w:val="-6"/>
        </w:rPr>
        <w:t> </w:t>
      </w:r>
      <w:r>
        <w:rPr/>
        <w:t>and</w:t>
      </w:r>
      <w:r>
        <w:rPr>
          <w:spacing w:val="-6"/>
        </w:rPr>
        <w:t> </w:t>
      </w:r>
      <w:r>
        <w:rPr/>
        <w:t>sustained</w:t>
      </w:r>
      <w:r>
        <w:rPr>
          <w:spacing w:val="-6"/>
        </w:rPr>
        <w:t> </w:t>
      </w:r>
      <w:r>
        <w:rPr/>
        <w:t>attention;</w:t>
      </w:r>
      <w:r>
        <w:rPr>
          <w:spacing w:val="-6"/>
        </w:rPr>
        <w:t> </w:t>
      </w:r>
      <w:r>
        <w:rPr/>
        <w:t>two</w:t>
      </w:r>
      <w:r>
        <w:rPr>
          <w:spacing w:val="-6"/>
        </w:rPr>
        <w:t> </w:t>
      </w:r>
      <w:r>
        <w:rPr/>
        <w:t>of</w:t>
      </w:r>
      <w:r>
        <w:rPr>
          <w:spacing w:val="-6"/>
        </w:rPr>
        <w:t> </w:t>
      </w:r>
      <w:r>
        <w:rPr/>
        <w:t>three</w:t>
      </w:r>
      <w:r>
        <w:rPr>
          <w:spacing w:val="-6"/>
        </w:rPr>
        <w:t> </w:t>
      </w:r>
      <w:r>
        <w:rPr/>
        <w:t>studies</w:t>
      </w:r>
      <w:r>
        <w:rPr>
          <w:spacing w:val="-6"/>
        </w:rPr>
        <w:t> </w:t>
      </w:r>
      <w:r>
        <w:rPr/>
        <w:t>with longer-duration (20</w:t>
      </w:r>
      <w:r>
        <w:rPr>
          <w:spacing w:val="-12"/>
        </w:rPr>
        <w:t> </w:t>
      </w:r>
      <w:r>
        <w:rPr/>
        <w:t>+</w:t>
      </w:r>
      <w:r>
        <w:rPr>
          <w:spacing w:val="-11"/>
        </w:rPr>
        <w:t> </w:t>
      </w:r>
      <w:r>
        <w:rPr/>
        <w:t>minutes) sustained attention tasks found BBs enhanced average performance</w:t>
      </w:r>
      <w:hyperlink w:history="true" w:anchor="_bookmark16">
        <w:r>
          <w:rPr>
            <w:color w:val="0000FF"/>
            <w:position w:val="6"/>
            <w:sz w:val="12"/>
          </w:rPr>
          <w:t>11</w:t>
        </w:r>
      </w:hyperlink>
      <w:r>
        <w:rPr>
          <w:position w:val="6"/>
          <w:sz w:val="12"/>
        </w:rPr>
        <w:t>,</w:t>
      </w:r>
      <w:hyperlink w:history="true" w:anchor="_bookmark18">
        <w:r>
          <w:rPr>
            <w:color w:val="0000FF"/>
            <w:position w:val="6"/>
            <w:sz w:val="12"/>
          </w:rPr>
          <w:t>13</w:t>
        </w:r>
      </w:hyperlink>
      <w:r>
        <w:rPr/>
        <w:t>, but neither study that assessed vigilance over time observed improvements in vigilance with BBs</w:t>
      </w:r>
      <w:hyperlink w:history="true" w:anchor="_bookmark16">
        <w:r>
          <w:rPr>
            <w:color w:val="0000FF"/>
            <w:position w:val="6"/>
            <w:sz w:val="12"/>
          </w:rPr>
          <w:t>11</w:t>
        </w:r>
      </w:hyperlink>
      <w:r>
        <w:rPr>
          <w:position w:val="6"/>
          <w:sz w:val="12"/>
        </w:rPr>
        <w:t>,</w:t>
      </w:r>
      <w:hyperlink w:history="true" w:anchor="_bookmark17">
        <w:r>
          <w:rPr>
            <w:color w:val="0000FF"/>
            <w:position w:val="6"/>
            <w:sz w:val="12"/>
          </w:rPr>
          <w:t>12</w:t>
        </w:r>
      </w:hyperlink>
      <w:r>
        <w:rPr>
          <w:color w:val="0000FF"/>
          <w:spacing w:val="26"/>
          <w:position w:val="6"/>
          <w:sz w:val="12"/>
        </w:rPr>
        <w:t> </w:t>
      </w:r>
      <w:r>
        <w:rPr/>
        <w:t>(see Table </w:t>
      </w:r>
      <w:hyperlink w:history="true" w:anchor="_bookmark0">
        <w:r>
          <w:rPr>
            <w:color w:val="0000FF"/>
          </w:rPr>
          <w:t>1</w:t>
        </w:r>
      </w:hyperlink>
      <w:r>
        <w:rPr/>
        <w:t>). Improvement in general performance could be explained by BB effects on the other 2 attention subtypes: orienting and executive. Orienting attention refers to our ability to prioritize behaviorally relevant sensory input while ignoring distracting stimuli. BB stimulation may enhance this selection process, improving focus on presented stimuli (e.g., numbers on a screen) and thus overall performance. Synchronization in gamma frequencies</w:t>
      </w:r>
      <w:r>
        <w:rPr>
          <w:spacing w:val="-6"/>
        </w:rPr>
        <w:t> </w:t>
      </w:r>
      <w:r>
        <w:rPr/>
        <w:t>in</w:t>
      </w:r>
      <w:r>
        <w:rPr>
          <w:spacing w:val="-6"/>
        </w:rPr>
        <w:t> </w:t>
      </w:r>
      <w:r>
        <w:rPr/>
        <w:t>neurons</w:t>
      </w:r>
      <w:r>
        <w:rPr>
          <w:spacing w:val="-6"/>
        </w:rPr>
        <w:t> </w:t>
      </w:r>
      <w:r>
        <w:rPr/>
        <w:t>representing</w:t>
      </w:r>
      <w:r>
        <w:rPr>
          <w:spacing w:val="-6"/>
        </w:rPr>
        <w:t> </w:t>
      </w:r>
      <w:r>
        <w:rPr/>
        <w:t>attended</w:t>
      </w:r>
      <w:r>
        <w:rPr>
          <w:spacing w:val="-6"/>
        </w:rPr>
        <w:t> </w:t>
      </w:r>
      <w:r>
        <w:rPr/>
        <w:t>stimulus</w:t>
      </w:r>
      <w:r>
        <w:rPr>
          <w:spacing w:val="-6"/>
        </w:rPr>
        <w:t> </w:t>
      </w:r>
      <w:r>
        <w:rPr/>
        <w:t>leads</w:t>
      </w:r>
      <w:r>
        <w:rPr>
          <w:spacing w:val="-6"/>
        </w:rPr>
        <w:t> </w:t>
      </w:r>
      <w:r>
        <w:rPr/>
        <w:t>to</w:t>
      </w:r>
      <w:r>
        <w:rPr>
          <w:spacing w:val="-6"/>
        </w:rPr>
        <w:t> </w:t>
      </w:r>
      <w:r>
        <w:rPr/>
        <w:t>increased</w:t>
      </w:r>
      <w:r>
        <w:rPr>
          <w:spacing w:val="-6"/>
        </w:rPr>
        <w:t> </w:t>
      </w:r>
      <w:r>
        <w:rPr/>
        <w:t>processing</w:t>
      </w:r>
      <w:r>
        <w:rPr>
          <w:spacing w:val="-6"/>
        </w:rPr>
        <w:t> </w:t>
      </w:r>
      <w:r>
        <w:rPr/>
        <w:t>of</w:t>
      </w:r>
      <w:r>
        <w:rPr>
          <w:spacing w:val="-6"/>
        </w:rPr>
        <w:t> </w:t>
      </w:r>
      <w:r>
        <w:rPr/>
        <w:t>that</w:t>
      </w:r>
      <w:r>
        <w:rPr>
          <w:spacing w:val="-6"/>
        </w:rPr>
        <w:t> </w:t>
      </w:r>
      <w:r>
        <w:rPr/>
        <w:t>stimulus,</w:t>
      </w:r>
      <w:r>
        <w:rPr>
          <w:spacing w:val="-6"/>
        </w:rPr>
        <w:t> </w:t>
      </w:r>
      <w:r>
        <w:rPr/>
        <w:t>while</w:t>
      </w:r>
      <w:r>
        <w:rPr>
          <w:spacing w:val="-6"/>
        </w:rPr>
        <w:t> </w:t>
      </w:r>
      <w:r>
        <w:rPr/>
        <w:t>beta</w:t>
      </w:r>
    </w:p>
    <w:p>
      <w:pPr>
        <w:pStyle w:val="BodyText"/>
        <w:spacing w:after="0" w:line="230" w:lineRule="auto"/>
        <w:jc w:val="both"/>
        <w:sectPr>
          <w:pgSz w:w="11910" w:h="15650"/>
          <w:pgMar w:header="0" w:footer="328" w:top="560" w:bottom="520" w:left="992" w:right="708"/>
        </w:sectPr>
      </w:pPr>
    </w:p>
    <w:p>
      <w:pPr>
        <w:pStyle w:val="BodyText"/>
        <w:spacing w:before="199"/>
        <w:ind w:left="0"/>
      </w:pPr>
    </w:p>
    <w:p>
      <w:pPr>
        <w:pStyle w:val="BodyText"/>
        <w:spacing w:line="232" w:lineRule="auto" w:before="1"/>
        <w:ind w:right="111"/>
        <w:jc w:val="both"/>
      </w:pPr>
      <w:r>
        <w:rPr/>
        <w:t>frequency</w:t>
      </w:r>
      <w:r>
        <w:rPr>
          <w:spacing w:val="-12"/>
        </w:rPr>
        <w:t> </w:t>
      </w:r>
      <w:r>
        <w:rPr/>
        <w:t>synchronization</w:t>
      </w:r>
      <w:r>
        <w:rPr>
          <w:spacing w:val="-11"/>
        </w:rPr>
        <w:t> </w:t>
      </w:r>
      <w:r>
        <w:rPr/>
        <w:t>is</w:t>
      </w:r>
      <w:r>
        <w:rPr>
          <w:spacing w:val="-11"/>
        </w:rPr>
        <w:t> </w:t>
      </w:r>
      <w:r>
        <w:rPr/>
        <w:t>associated</w:t>
      </w:r>
      <w:r>
        <w:rPr>
          <w:spacing w:val="-11"/>
        </w:rPr>
        <w:t> </w:t>
      </w:r>
      <w:r>
        <w:rPr/>
        <w:t>with</w:t>
      </w:r>
      <w:r>
        <w:rPr>
          <w:spacing w:val="-12"/>
        </w:rPr>
        <w:t> </w:t>
      </w:r>
      <w:r>
        <w:rPr/>
        <w:t>reduced</w:t>
      </w:r>
      <w:r>
        <w:rPr>
          <w:spacing w:val="-11"/>
        </w:rPr>
        <w:t> </w:t>
      </w:r>
      <w:r>
        <w:rPr/>
        <w:t>visuospatial</w:t>
      </w:r>
      <w:r>
        <w:rPr>
          <w:spacing w:val="-11"/>
        </w:rPr>
        <w:t> </w:t>
      </w:r>
      <w:r>
        <w:rPr/>
        <w:t>attention</w:t>
      </w:r>
      <w:hyperlink w:history="true" w:anchor="_bookmark35">
        <w:r>
          <w:rPr>
            <w:color w:val="0000FF"/>
            <w:position w:val="6"/>
            <w:sz w:val="12"/>
          </w:rPr>
          <w:t>32</w:t>
        </w:r>
      </w:hyperlink>
      <w:r>
        <w:rPr/>
        <w:t>.</w:t>
      </w:r>
      <w:r>
        <w:rPr>
          <w:spacing w:val="-11"/>
        </w:rPr>
        <w:t> </w:t>
      </w:r>
      <w:r>
        <w:rPr/>
        <w:t>Our</w:t>
      </w:r>
      <w:r>
        <w:rPr>
          <w:spacing w:val="-12"/>
        </w:rPr>
        <w:t> </w:t>
      </w:r>
      <w:r>
        <w:rPr/>
        <w:t>study</w:t>
      </w:r>
      <w:r>
        <w:rPr>
          <w:spacing w:val="-11"/>
        </w:rPr>
        <w:t> </w:t>
      </w:r>
      <w:r>
        <w:rPr/>
        <w:t>found</w:t>
      </w:r>
      <w:r>
        <w:rPr>
          <w:spacing w:val="-11"/>
        </w:rPr>
        <w:t> </w:t>
      </w:r>
      <w:r>
        <w:rPr/>
        <w:t>that</w:t>
      </w:r>
      <w:r>
        <w:rPr>
          <w:spacing w:val="-11"/>
        </w:rPr>
        <w:t> </w:t>
      </w:r>
      <w:r>
        <w:rPr/>
        <w:t>gamma</w:t>
      </w:r>
      <w:r>
        <w:rPr>
          <w:spacing w:val="-12"/>
        </w:rPr>
        <w:t> </w:t>
      </w:r>
      <w:r>
        <w:rPr/>
        <w:t>BBs, rather than beta BBs, improved overall performance, which is broadly consistent with the hypothesis that BBs influence orienting attention.</w:t>
      </w:r>
    </w:p>
    <w:p>
      <w:pPr>
        <w:pStyle w:val="BodyText"/>
        <w:spacing w:line="230" w:lineRule="auto"/>
        <w:ind w:right="111" w:firstLine="240"/>
        <w:jc w:val="both"/>
      </w:pPr>
      <w:r>
        <w:rPr/>
        <w:t>The observed improvement in average attentional performance might also stem from enhancements in executive attention, which involves maintaining task-relevant goals. Brain oscillatory activity associated with executive attention exhibits a complex pattern. For instance, executive control involves an interplay between gamma and theta oscillations in the prefrontal cortex</w:t>
      </w:r>
      <w:hyperlink w:history="true" w:anchor="_bookmark36">
        <w:r>
          <w:rPr>
            <w:color w:val="0000FF"/>
            <w:position w:val="6"/>
            <w:sz w:val="12"/>
          </w:rPr>
          <w:t>33</w:t>
        </w:r>
      </w:hyperlink>
      <w:r>
        <w:rPr/>
        <w:t>. It is plausible that gamma BBs enhanced executive attention</w:t>
      </w:r>
      <w:r>
        <w:rPr>
          <w:spacing w:val="-3"/>
        </w:rPr>
        <w:t> </w:t>
      </w:r>
      <w:r>
        <w:rPr/>
        <w:t>due</w:t>
      </w:r>
      <w:r>
        <w:rPr>
          <w:spacing w:val="-3"/>
        </w:rPr>
        <w:t> </w:t>
      </w:r>
      <w:r>
        <w:rPr/>
        <w:t>to</w:t>
      </w:r>
      <w:r>
        <w:rPr>
          <w:spacing w:val="-3"/>
        </w:rPr>
        <w:t> </w:t>
      </w:r>
      <w:r>
        <w:rPr/>
        <w:t>their</w:t>
      </w:r>
      <w:r>
        <w:rPr>
          <w:spacing w:val="-3"/>
        </w:rPr>
        <w:t> </w:t>
      </w:r>
      <w:r>
        <w:rPr/>
        <w:t>role</w:t>
      </w:r>
      <w:r>
        <w:rPr>
          <w:spacing w:val="-3"/>
        </w:rPr>
        <w:t> </w:t>
      </w:r>
      <w:r>
        <w:rPr/>
        <w:t>in</w:t>
      </w:r>
      <w:r>
        <w:rPr>
          <w:spacing w:val="-3"/>
        </w:rPr>
        <w:t> </w:t>
      </w:r>
      <w:r>
        <w:rPr/>
        <w:t>executive</w:t>
      </w:r>
      <w:r>
        <w:rPr>
          <w:spacing w:val="-3"/>
        </w:rPr>
        <w:t> </w:t>
      </w:r>
      <w:r>
        <w:rPr/>
        <w:t>functioning.</w:t>
      </w:r>
      <w:r>
        <w:rPr>
          <w:spacing w:val="-3"/>
        </w:rPr>
        <w:t> </w:t>
      </w:r>
      <w:r>
        <w:rPr/>
        <w:t>One</w:t>
      </w:r>
      <w:r>
        <w:rPr>
          <w:spacing w:val="-3"/>
        </w:rPr>
        <w:t> </w:t>
      </w:r>
      <w:r>
        <w:rPr/>
        <w:t>study</w:t>
      </w:r>
      <w:r>
        <w:rPr>
          <w:spacing w:val="-3"/>
        </w:rPr>
        <w:t> </w:t>
      </w:r>
      <w:r>
        <w:rPr/>
        <w:t>investigating</w:t>
      </w:r>
      <w:r>
        <w:rPr>
          <w:spacing w:val="-3"/>
        </w:rPr>
        <w:t> </w:t>
      </w:r>
      <w:r>
        <w:rPr/>
        <w:t>the</w:t>
      </w:r>
      <w:r>
        <w:rPr>
          <w:spacing w:val="-3"/>
        </w:rPr>
        <w:t> </w:t>
      </w:r>
      <w:r>
        <w:rPr/>
        <w:t>effects</w:t>
      </w:r>
      <w:r>
        <w:rPr>
          <w:spacing w:val="-3"/>
        </w:rPr>
        <w:t> </w:t>
      </w:r>
      <w:r>
        <w:rPr/>
        <w:t>of</w:t>
      </w:r>
      <w:r>
        <w:rPr>
          <w:spacing w:val="-3"/>
        </w:rPr>
        <w:t> </w:t>
      </w:r>
      <w:r>
        <w:rPr/>
        <w:t>gamma</w:t>
      </w:r>
      <w:r>
        <w:rPr>
          <w:spacing w:val="-3"/>
        </w:rPr>
        <w:t> </w:t>
      </w:r>
      <w:r>
        <w:rPr/>
        <w:t>and</w:t>
      </w:r>
      <w:r>
        <w:rPr>
          <w:spacing w:val="-3"/>
        </w:rPr>
        <w:t> </w:t>
      </w:r>
      <w:r>
        <w:rPr/>
        <w:t>beta</w:t>
      </w:r>
      <w:r>
        <w:rPr>
          <w:spacing w:val="-3"/>
        </w:rPr>
        <w:t> </w:t>
      </w:r>
      <w:r>
        <w:rPr/>
        <w:t>BBs on the attentional blink paradigm—a task closely linked to cognitive control and executive attention—found that while both groups showed improvement across sessions, gamma BBs led to greater performance gains between</w:t>
      </w:r>
      <w:r>
        <w:rPr>
          <w:spacing w:val="-6"/>
        </w:rPr>
        <w:t> </w:t>
      </w:r>
      <w:r>
        <w:rPr/>
        <w:t>sessions</w:t>
      </w:r>
      <w:hyperlink w:history="true" w:anchor="_bookmark65">
        <w:r>
          <w:rPr>
            <w:color w:val="0000FF"/>
            <w:position w:val="6"/>
            <w:sz w:val="12"/>
          </w:rPr>
          <w:t>62</w:t>
        </w:r>
      </w:hyperlink>
      <w:r>
        <w:rPr/>
        <w:t>.</w:t>
      </w:r>
    </w:p>
    <w:p>
      <w:pPr>
        <w:pStyle w:val="BodyText"/>
        <w:spacing w:line="230" w:lineRule="auto" w:before="1"/>
        <w:ind w:right="111" w:firstLine="240"/>
        <w:jc w:val="right"/>
      </w:pPr>
      <w:r>
        <w:rPr/>
        <w:t>Other cognitive</w:t>
      </w:r>
      <w:r>
        <w:rPr>
          <w:spacing w:val="-1"/>
        </w:rPr>
        <w:t> </w:t>
      </w:r>
      <w:r>
        <w:rPr/>
        <w:t>functions also</w:t>
      </w:r>
      <w:r>
        <w:rPr>
          <w:spacing w:val="-1"/>
        </w:rPr>
        <w:t> </w:t>
      </w:r>
      <w:r>
        <w:rPr/>
        <w:t>warrant consideration.</w:t>
      </w:r>
      <w:r>
        <w:rPr>
          <w:spacing w:val="-1"/>
        </w:rPr>
        <w:t> </w:t>
      </w:r>
      <w:r>
        <w:rPr/>
        <w:t>For instance,</w:t>
      </w:r>
      <w:r>
        <w:rPr>
          <w:spacing w:val="-1"/>
        </w:rPr>
        <w:t> </w:t>
      </w:r>
      <w:r>
        <w:rPr/>
        <w:t>gamma oscillations</w:t>
      </w:r>
      <w:r>
        <w:rPr>
          <w:spacing w:val="-1"/>
        </w:rPr>
        <w:t> </w:t>
      </w:r>
      <w:r>
        <w:rPr/>
        <w:t>have been</w:t>
      </w:r>
      <w:r>
        <w:rPr>
          <w:spacing w:val="-1"/>
        </w:rPr>
        <w:t> </w:t>
      </w:r>
      <w:r>
        <w:rPr/>
        <w:t>linked to working</w:t>
      </w:r>
      <w:r>
        <w:rPr>
          <w:spacing w:val="-8"/>
        </w:rPr>
        <w:t> </w:t>
      </w:r>
      <w:r>
        <w:rPr/>
        <w:t>memory</w:t>
      </w:r>
      <w:r>
        <w:rPr>
          <w:spacing w:val="-8"/>
        </w:rPr>
        <w:t> </w:t>
      </w:r>
      <w:r>
        <w:rPr/>
        <w:t>performance</w:t>
      </w:r>
      <w:hyperlink w:history="true" w:anchor="_bookmark37">
        <w:r>
          <w:rPr>
            <w:color w:val="0000FF"/>
            <w:position w:val="6"/>
            <w:sz w:val="12"/>
          </w:rPr>
          <w:t>34</w:t>
        </w:r>
      </w:hyperlink>
      <w:r>
        <w:rPr/>
        <w:t>.</w:t>
      </w:r>
      <w:r>
        <w:rPr>
          <w:spacing w:val="-8"/>
        </w:rPr>
        <w:t> </w:t>
      </w:r>
      <w:r>
        <w:rPr/>
        <w:t>The</w:t>
      </w:r>
      <w:r>
        <w:rPr>
          <w:spacing w:val="-8"/>
        </w:rPr>
        <w:t> </w:t>
      </w:r>
      <w:r>
        <w:rPr/>
        <w:t>IP-CPT</w:t>
      </w:r>
      <w:r>
        <w:rPr>
          <w:spacing w:val="-8"/>
        </w:rPr>
        <w:t> </w:t>
      </w:r>
      <w:r>
        <w:rPr/>
        <w:t>task</w:t>
      </w:r>
      <w:r>
        <w:rPr>
          <w:spacing w:val="-8"/>
        </w:rPr>
        <w:t> </w:t>
      </w:r>
      <w:r>
        <w:rPr/>
        <w:t>includes</w:t>
      </w:r>
      <w:r>
        <w:rPr>
          <w:spacing w:val="-8"/>
        </w:rPr>
        <w:t> </w:t>
      </w:r>
      <w:r>
        <w:rPr/>
        <w:t>a</w:t>
      </w:r>
      <w:r>
        <w:rPr>
          <w:spacing w:val="-8"/>
        </w:rPr>
        <w:t> </w:t>
      </w:r>
      <w:r>
        <w:rPr/>
        <w:t>working</w:t>
      </w:r>
      <w:r>
        <w:rPr>
          <w:spacing w:val="-8"/>
        </w:rPr>
        <w:t> </w:t>
      </w:r>
      <w:r>
        <w:rPr/>
        <w:t>memory</w:t>
      </w:r>
      <w:r>
        <w:rPr>
          <w:spacing w:val="-8"/>
        </w:rPr>
        <w:t> </w:t>
      </w:r>
      <w:r>
        <w:rPr/>
        <w:t>component</w:t>
      </w:r>
      <w:r>
        <w:rPr>
          <w:spacing w:val="-8"/>
        </w:rPr>
        <w:t> </w:t>
      </w:r>
      <w:r>
        <w:rPr/>
        <w:t>in</w:t>
      </w:r>
      <w:r>
        <w:rPr>
          <w:spacing w:val="-8"/>
        </w:rPr>
        <w:t> </w:t>
      </w:r>
      <w:r>
        <w:rPr/>
        <w:t>that</w:t>
      </w:r>
      <w:r>
        <w:rPr>
          <w:spacing w:val="-8"/>
        </w:rPr>
        <w:t> </w:t>
      </w:r>
      <w:r>
        <w:rPr/>
        <w:t>the</w:t>
      </w:r>
      <w:r>
        <w:rPr>
          <w:spacing w:val="-8"/>
        </w:rPr>
        <w:t> </w:t>
      </w:r>
      <w:r>
        <w:rPr/>
        <w:t>preceding number must be retained and compared to the current number. Gamma frequency brain entrainment might</w:t>
      </w:r>
      <w:r>
        <w:rPr>
          <w:spacing w:val="80"/>
        </w:rPr>
        <w:t> </w:t>
      </w:r>
      <w:r>
        <w:rPr/>
        <w:t>have enhanced working memory performance, thereby improving overall task performance. However, given the minimal working memory demands of this task, this explanation is less likely. The literature on working memory</w:t>
      </w:r>
      <w:r>
        <w:rPr>
          <w:spacing w:val="23"/>
        </w:rPr>
        <w:t> </w:t>
      </w:r>
      <w:r>
        <w:rPr/>
        <w:t>and</w:t>
      </w:r>
      <w:r>
        <w:rPr>
          <w:spacing w:val="23"/>
        </w:rPr>
        <w:t> </w:t>
      </w:r>
      <w:r>
        <w:rPr/>
        <w:t>gamma</w:t>
      </w:r>
      <w:r>
        <w:rPr>
          <w:spacing w:val="23"/>
        </w:rPr>
        <w:t> </w:t>
      </w:r>
      <w:r>
        <w:rPr/>
        <w:t>BBs</w:t>
      </w:r>
      <w:r>
        <w:rPr>
          <w:spacing w:val="23"/>
        </w:rPr>
        <w:t> </w:t>
      </w:r>
      <w:r>
        <w:rPr/>
        <w:t>presents</w:t>
      </w:r>
      <w:r>
        <w:rPr>
          <w:spacing w:val="23"/>
        </w:rPr>
        <w:t> </w:t>
      </w:r>
      <w:r>
        <w:rPr/>
        <w:t>mixed</w:t>
      </w:r>
      <w:r>
        <w:rPr>
          <w:spacing w:val="23"/>
        </w:rPr>
        <w:t> </w:t>
      </w:r>
      <w:r>
        <w:rPr/>
        <w:t>findings;</w:t>
      </w:r>
      <w:r>
        <w:rPr>
          <w:spacing w:val="23"/>
        </w:rPr>
        <w:t> </w:t>
      </w:r>
      <w:r>
        <w:rPr/>
        <w:t>while</w:t>
      </w:r>
      <w:r>
        <w:rPr>
          <w:spacing w:val="23"/>
        </w:rPr>
        <w:t> </w:t>
      </w:r>
      <w:r>
        <w:rPr/>
        <w:t>two</w:t>
      </w:r>
      <w:r>
        <w:rPr>
          <w:spacing w:val="23"/>
        </w:rPr>
        <w:t> </w:t>
      </w:r>
      <w:r>
        <w:rPr/>
        <w:t>studies</w:t>
      </w:r>
      <w:r>
        <w:rPr>
          <w:spacing w:val="23"/>
        </w:rPr>
        <w:t> </w:t>
      </w:r>
      <w:r>
        <w:rPr/>
        <w:t>reported</w:t>
      </w:r>
      <w:r>
        <w:rPr>
          <w:spacing w:val="23"/>
        </w:rPr>
        <w:t> </w:t>
      </w:r>
      <w:r>
        <w:rPr/>
        <w:t>improved</w:t>
      </w:r>
      <w:r>
        <w:rPr>
          <w:spacing w:val="23"/>
        </w:rPr>
        <w:t> </w:t>
      </w:r>
      <w:r>
        <w:rPr/>
        <w:t>working</w:t>
      </w:r>
      <w:r>
        <w:rPr>
          <w:spacing w:val="23"/>
        </w:rPr>
        <w:t> </w:t>
      </w:r>
      <w:r>
        <w:rPr/>
        <w:t>memory performance compared to a pink noise control group</w:t>
      </w:r>
      <w:hyperlink w:history="true" w:anchor="_bookmark38">
        <w:r>
          <w:rPr>
            <w:color w:val="0000FF"/>
            <w:position w:val="6"/>
            <w:sz w:val="12"/>
          </w:rPr>
          <w:t>35</w:t>
        </w:r>
      </w:hyperlink>
      <w:r>
        <w:rPr>
          <w:color w:val="0000FF"/>
          <w:spacing w:val="22"/>
          <w:position w:val="6"/>
          <w:sz w:val="12"/>
        </w:rPr>
        <w:t> </w:t>
      </w:r>
      <w:r>
        <w:rPr/>
        <w:t>or pre/post stimulation</w:t>
      </w:r>
      <w:hyperlink w:history="true" w:anchor="_bookmark70">
        <w:r>
          <w:rPr>
            <w:color w:val="0000FF"/>
            <w:position w:val="6"/>
            <w:sz w:val="12"/>
          </w:rPr>
          <w:t>67</w:t>
        </w:r>
      </w:hyperlink>
      <w:r>
        <w:rPr/>
        <w:t>, another found no significant effects</w:t>
      </w:r>
      <w:hyperlink w:history="true" w:anchor="_bookmark39">
        <w:r>
          <w:rPr>
            <w:color w:val="0000FF"/>
            <w:position w:val="6"/>
            <w:sz w:val="12"/>
          </w:rPr>
          <w:t>36</w:t>
        </w:r>
      </w:hyperlink>
      <w:r>
        <w:rPr/>
        <w:t>, making it unclear whether gamma beats can influence working memory performance. Other studies have</w:t>
      </w:r>
      <w:r>
        <w:rPr>
          <w:spacing w:val="-7"/>
        </w:rPr>
        <w:t> </w:t>
      </w:r>
      <w:r>
        <w:rPr/>
        <w:t>shown</w:t>
      </w:r>
      <w:r>
        <w:rPr>
          <w:spacing w:val="-7"/>
        </w:rPr>
        <w:t> </w:t>
      </w:r>
      <w:r>
        <w:rPr/>
        <w:t>that</w:t>
      </w:r>
      <w:r>
        <w:rPr>
          <w:spacing w:val="-7"/>
        </w:rPr>
        <w:t> </w:t>
      </w:r>
      <w:r>
        <w:rPr/>
        <w:t>BBs</w:t>
      </w:r>
      <w:r>
        <w:rPr>
          <w:spacing w:val="-7"/>
        </w:rPr>
        <w:t> </w:t>
      </w:r>
      <w:r>
        <w:rPr/>
        <w:t>in</w:t>
      </w:r>
      <w:r>
        <w:rPr>
          <w:spacing w:val="-7"/>
        </w:rPr>
        <w:t> </w:t>
      </w:r>
      <w:r>
        <w:rPr/>
        <w:t>the</w:t>
      </w:r>
      <w:r>
        <w:rPr>
          <w:spacing w:val="-7"/>
        </w:rPr>
        <w:t> </w:t>
      </w:r>
      <w:r>
        <w:rPr/>
        <w:t>alpha</w:t>
      </w:r>
      <w:hyperlink w:history="true" w:anchor="_bookmark40">
        <w:r>
          <w:rPr>
            <w:color w:val="0000FF"/>
            <w:position w:val="6"/>
            <w:sz w:val="12"/>
          </w:rPr>
          <w:t>37</w:t>
        </w:r>
      </w:hyperlink>
      <w:r>
        <w:rPr>
          <w:position w:val="6"/>
          <w:sz w:val="12"/>
        </w:rPr>
        <w:t>,</w:t>
      </w:r>
      <w:hyperlink w:history="true" w:anchor="_bookmark41">
        <w:r>
          <w:rPr>
            <w:color w:val="0000FF"/>
            <w:position w:val="6"/>
            <w:sz w:val="12"/>
          </w:rPr>
          <w:t>38</w:t>
        </w:r>
      </w:hyperlink>
      <w:r>
        <w:rPr>
          <w:color w:val="0000FF"/>
          <w:spacing w:val="9"/>
          <w:position w:val="6"/>
          <w:sz w:val="12"/>
        </w:rPr>
        <w:t> </w:t>
      </w:r>
      <w:r>
        <w:rPr/>
        <w:t>and</w:t>
      </w:r>
      <w:r>
        <w:rPr>
          <w:spacing w:val="-7"/>
        </w:rPr>
        <w:t> </w:t>
      </w:r>
      <w:r>
        <w:rPr/>
        <w:t>theta</w:t>
      </w:r>
      <w:hyperlink w:history="true" w:anchor="_bookmark42">
        <w:r>
          <w:rPr>
            <w:color w:val="0000FF"/>
            <w:position w:val="6"/>
            <w:sz w:val="12"/>
          </w:rPr>
          <w:t>39</w:t>
        </w:r>
      </w:hyperlink>
      <w:r>
        <w:rPr>
          <w:color w:val="0000FF"/>
          <w:spacing w:val="8"/>
          <w:position w:val="6"/>
          <w:sz w:val="12"/>
        </w:rPr>
        <w:t> </w:t>
      </w:r>
      <w:r>
        <w:rPr/>
        <w:t>frequency</w:t>
      </w:r>
      <w:r>
        <w:rPr>
          <w:spacing w:val="-7"/>
        </w:rPr>
        <w:t> </w:t>
      </w:r>
      <w:r>
        <w:rPr/>
        <w:t>ranges</w:t>
      </w:r>
      <w:r>
        <w:rPr>
          <w:spacing w:val="-7"/>
        </w:rPr>
        <w:t> </w:t>
      </w:r>
      <w:r>
        <w:rPr/>
        <w:t>can</w:t>
      </w:r>
      <w:r>
        <w:rPr>
          <w:spacing w:val="-7"/>
        </w:rPr>
        <w:t> </w:t>
      </w:r>
      <w:r>
        <w:rPr/>
        <w:t>enhance</w:t>
      </w:r>
      <w:r>
        <w:rPr>
          <w:spacing w:val="-6"/>
        </w:rPr>
        <w:t> </w:t>
      </w:r>
      <w:r>
        <w:rPr/>
        <w:t>working</w:t>
      </w:r>
      <w:r>
        <w:rPr>
          <w:spacing w:val="-7"/>
        </w:rPr>
        <w:t> </w:t>
      </w:r>
      <w:r>
        <w:rPr/>
        <w:t>memory</w:t>
      </w:r>
      <w:r>
        <w:rPr>
          <w:spacing w:val="-7"/>
        </w:rPr>
        <w:t> </w:t>
      </w:r>
      <w:r>
        <w:rPr>
          <w:spacing w:val="-2"/>
        </w:rPr>
        <w:t>performance.</w:t>
      </w:r>
    </w:p>
    <w:p>
      <w:pPr>
        <w:pStyle w:val="BodyText"/>
        <w:spacing w:line="232" w:lineRule="auto"/>
        <w:ind w:right="111" w:firstLine="240"/>
        <w:jc w:val="both"/>
      </w:pPr>
      <w:r>
        <w:rPr/>
        <w:t>An</w:t>
      </w:r>
      <w:r>
        <w:rPr>
          <w:spacing w:val="-6"/>
        </w:rPr>
        <w:t> </w:t>
      </w:r>
      <w:r>
        <w:rPr/>
        <w:t>essential</w:t>
      </w:r>
      <w:r>
        <w:rPr>
          <w:spacing w:val="-6"/>
        </w:rPr>
        <w:t> </w:t>
      </w:r>
      <w:r>
        <w:rPr/>
        <w:t>aspect</w:t>
      </w:r>
      <w:r>
        <w:rPr>
          <w:spacing w:val="-6"/>
        </w:rPr>
        <w:t> </w:t>
      </w:r>
      <w:r>
        <w:rPr/>
        <w:t>of</w:t>
      </w:r>
      <w:r>
        <w:rPr>
          <w:spacing w:val="-6"/>
        </w:rPr>
        <w:t> </w:t>
      </w:r>
      <w:r>
        <w:rPr/>
        <w:t>this</w:t>
      </w:r>
      <w:r>
        <w:rPr>
          <w:spacing w:val="-6"/>
        </w:rPr>
        <w:t> </w:t>
      </w:r>
      <w:r>
        <w:rPr/>
        <w:t>study</w:t>
      </w:r>
      <w:r>
        <w:rPr>
          <w:spacing w:val="-6"/>
        </w:rPr>
        <w:t> </w:t>
      </w:r>
      <w:r>
        <w:rPr/>
        <w:t>was</w:t>
      </w:r>
      <w:r>
        <w:rPr>
          <w:spacing w:val="-6"/>
        </w:rPr>
        <w:t> </w:t>
      </w:r>
      <w:r>
        <w:rPr/>
        <w:t>the</w:t>
      </w:r>
      <w:r>
        <w:rPr>
          <w:spacing w:val="-6"/>
        </w:rPr>
        <w:t> </w:t>
      </w:r>
      <w:r>
        <w:rPr/>
        <w:t>parametric</w:t>
      </w:r>
      <w:r>
        <w:rPr>
          <w:spacing w:val="-6"/>
        </w:rPr>
        <w:t> </w:t>
      </w:r>
      <w:r>
        <w:rPr/>
        <w:t>approach;</w:t>
      </w:r>
      <w:r>
        <w:rPr>
          <w:spacing w:val="-6"/>
        </w:rPr>
        <w:t> </w:t>
      </w:r>
      <w:r>
        <w:rPr/>
        <w:t>we</w:t>
      </w:r>
      <w:r>
        <w:rPr>
          <w:spacing w:val="-6"/>
        </w:rPr>
        <w:t> </w:t>
      </w:r>
      <w:r>
        <w:rPr/>
        <w:t>experimentally</w:t>
      </w:r>
      <w:r>
        <w:rPr>
          <w:spacing w:val="-6"/>
        </w:rPr>
        <w:t> </w:t>
      </w:r>
      <w:r>
        <w:rPr/>
        <w:t>varied</w:t>
      </w:r>
      <w:r>
        <w:rPr>
          <w:spacing w:val="-6"/>
        </w:rPr>
        <w:t> </w:t>
      </w:r>
      <w:r>
        <w:rPr/>
        <w:t>four</w:t>
      </w:r>
      <w:r>
        <w:rPr>
          <w:spacing w:val="-6"/>
        </w:rPr>
        <w:t> </w:t>
      </w:r>
      <w:r>
        <w:rPr/>
        <w:t>characteristics of</w:t>
      </w:r>
      <w:r>
        <w:rPr>
          <w:spacing w:val="-10"/>
        </w:rPr>
        <w:t> </w:t>
      </w:r>
      <w:r>
        <w:rPr/>
        <w:t>the</w:t>
      </w:r>
      <w:r>
        <w:rPr>
          <w:spacing w:val="-10"/>
        </w:rPr>
        <w:t> </w:t>
      </w:r>
      <w:r>
        <w:rPr/>
        <w:t>auditory</w:t>
      </w:r>
      <w:r>
        <w:rPr>
          <w:spacing w:val="-10"/>
        </w:rPr>
        <w:t> </w:t>
      </w:r>
      <w:r>
        <w:rPr/>
        <w:t>stimulation</w:t>
      </w:r>
      <w:r>
        <w:rPr>
          <w:spacing w:val="-10"/>
        </w:rPr>
        <w:t> </w:t>
      </w:r>
      <w:r>
        <w:rPr/>
        <w:t>to</w:t>
      </w:r>
      <w:r>
        <w:rPr>
          <w:spacing w:val="-10"/>
        </w:rPr>
        <w:t> </w:t>
      </w:r>
      <w:r>
        <w:rPr/>
        <w:t>understand</w:t>
      </w:r>
      <w:r>
        <w:rPr>
          <w:spacing w:val="-10"/>
        </w:rPr>
        <w:t> </w:t>
      </w:r>
      <w:r>
        <w:rPr/>
        <w:t>the</w:t>
      </w:r>
      <w:r>
        <w:rPr>
          <w:spacing w:val="-10"/>
        </w:rPr>
        <w:t> </w:t>
      </w:r>
      <w:r>
        <w:rPr/>
        <w:t>degree</w:t>
      </w:r>
      <w:r>
        <w:rPr>
          <w:spacing w:val="-10"/>
        </w:rPr>
        <w:t> </w:t>
      </w:r>
      <w:r>
        <w:rPr/>
        <w:t>to</w:t>
      </w:r>
      <w:r>
        <w:rPr>
          <w:spacing w:val="-10"/>
        </w:rPr>
        <w:t> </w:t>
      </w:r>
      <w:r>
        <w:rPr/>
        <w:t>which</w:t>
      </w:r>
      <w:r>
        <w:rPr>
          <w:spacing w:val="-10"/>
        </w:rPr>
        <w:t> </w:t>
      </w:r>
      <w:r>
        <w:rPr/>
        <w:t>they</w:t>
      </w:r>
      <w:r>
        <w:rPr>
          <w:spacing w:val="-10"/>
        </w:rPr>
        <w:t> </w:t>
      </w:r>
      <w:r>
        <w:rPr/>
        <w:t>impacted</w:t>
      </w:r>
      <w:r>
        <w:rPr>
          <w:spacing w:val="-10"/>
        </w:rPr>
        <w:t> </w:t>
      </w:r>
      <w:r>
        <w:rPr/>
        <w:t>the</w:t>
      </w:r>
      <w:r>
        <w:rPr>
          <w:spacing w:val="-10"/>
        </w:rPr>
        <w:t> </w:t>
      </w:r>
      <w:r>
        <w:rPr/>
        <w:t>effects</w:t>
      </w:r>
      <w:r>
        <w:rPr>
          <w:spacing w:val="-10"/>
        </w:rPr>
        <w:t> </w:t>
      </w:r>
      <w:r>
        <w:rPr/>
        <w:t>of</w:t>
      </w:r>
      <w:r>
        <w:rPr>
          <w:spacing w:val="-10"/>
        </w:rPr>
        <w:t> </w:t>
      </w:r>
      <w:r>
        <w:rPr/>
        <w:t>BBs</w:t>
      </w:r>
      <w:r>
        <w:rPr>
          <w:spacing w:val="-10"/>
        </w:rPr>
        <w:t> </w:t>
      </w:r>
      <w:r>
        <w:rPr/>
        <w:t>on</w:t>
      </w:r>
      <w:r>
        <w:rPr>
          <w:spacing w:val="-10"/>
        </w:rPr>
        <w:t> </w:t>
      </w:r>
      <w:r>
        <w:rPr/>
        <w:t>attention.</w:t>
      </w:r>
      <w:r>
        <w:rPr>
          <w:spacing w:val="-10"/>
        </w:rPr>
        <w:t> </w:t>
      </w:r>
      <w:r>
        <w:rPr/>
        <w:t>This approach is crucial for relating the present work to prior work and for establishing an optimal methodology</w:t>
      </w:r>
      <w:r>
        <w:rPr>
          <w:spacing w:val="80"/>
        </w:rPr>
        <w:t> </w:t>
      </w:r>
      <w:r>
        <w:rPr/>
        <w:t>for BB stimulation to improve attention. Our findings indicate that a lower carrier tone (340 Hz) significantly improved</w:t>
      </w:r>
      <w:r>
        <w:rPr>
          <w:spacing w:val="-6"/>
        </w:rPr>
        <w:t> </w:t>
      </w:r>
      <w:r>
        <w:rPr/>
        <w:t>average</w:t>
      </w:r>
      <w:r>
        <w:rPr>
          <w:spacing w:val="-6"/>
        </w:rPr>
        <w:t> </w:t>
      </w:r>
      <w:r>
        <w:rPr/>
        <w:t>performance,</w:t>
      </w:r>
      <w:r>
        <w:rPr>
          <w:spacing w:val="-6"/>
        </w:rPr>
        <w:t> </w:t>
      </w:r>
      <w:r>
        <w:rPr/>
        <w:t>particularly</w:t>
      </w:r>
      <w:r>
        <w:rPr>
          <w:spacing w:val="-6"/>
        </w:rPr>
        <w:t> </w:t>
      </w:r>
      <w:r>
        <w:rPr/>
        <w:t>in</w:t>
      </w:r>
      <w:r>
        <w:rPr>
          <w:spacing w:val="-6"/>
        </w:rPr>
        <w:t> </w:t>
      </w:r>
      <w:r>
        <w:rPr/>
        <w:t>the</w:t>
      </w:r>
      <w:r>
        <w:rPr>
          <w:spacing w:val="-6"/>
        </w:rPr>
        <w:t> </w:t>
      </w:r>
      <w:r>
        <w:rPr/>
        <w:t>gamma</w:t>
      </w:r>
      <w:r>
        <w:rPr>
          <w:spacing w:val="-6"/>
        </w:rPr>
        <w:t> </w:t>
      </w:r>
      <w:r>
        <w:rPr/>
        <w:t>BB</w:t>
      </w:r>
      <w:r>
        <w:rPr>
          <w:spacing w:val="-6"/>
        </w:rPr>
        <w:t> </w:t>
      </w:r>
      <w:r>
        <w:rPr/>
        <w:t>groups,</w:t>
      </w:r>
      <w:r>
        <w:rPr>
          <w:spacing w:val="-6"/>
        </w:rPr>
        <w:t> </w:t>
      </w:r>
      <w:r>
        <w:rPr/>
        <w:t>whereas</w:t>
      </w:r>
      <w:r>
        <w:rPr>
          <w:spacing w:val="-6"/>
        </w:rPr>
        <w:t> </w:t>
      </w:r>
      <w:r>
        <w:rPr/>
        <w:t>BBs</w:t>
      </w:r>
      <w:r>
        <w:rPr>
          <w:spacing w:val="-6"/>
        </w:rPr>
        <w:t> </w:t>
      </w:r>
      <w:r>
        <w:rPr/>
        <w:t>centered</w:t>
      </w:r>
      <w:r>
        <w:rPr>
          <w:spacing w:val="-6"/>
        </w:rPr>
        <w:t> </w:t>
      </w:r>
      <w:r>
        <w:rPr/>
        <w:t>at</w:t>
      </w:r>
      <w:r>
        <w:rPr>
          <w:spacing w:val="-6"/>
        </w:rPr>
        <w:t> </w:t>
      </w:r>
      <w:r>
        <w:rPr/>
        <w:t>a</w:t>
      </w:r>
      <w:r>
        <w:rPr>
          <w:spacing w:val="-6"/>
        </w:rPr>
        <w:t> </w:t>
      </w:r>
      <w:r>
        <w:rPr/>
        <w:t>higher</w:t>
      </w:r>
      <w:r>
        <w:rPr>
          <w:spacing w:val="-6"/>
        </w:rPr>
        <w:t> </w:t>
      </w:r>
      <w:r>
        <w:rPr/>
        <w:t>carrier (400 Hz) tone did not improve attention.</w:t>
      </w:r>
    </w:p>
    <w:p>
      <w:pPr>
        <w:pStyle w:val="BodyText"/>
        <w:spacing w:line="230" w:lineRule="auto"/>
        <w:ind w:right="110" w:firstLine="240"/>
        <w:jc w:val="both"/>
      </w:pPr>
      <w:r>
        <w:rPr/>
        <w:t>In the context of prior work on BBs and sustained attention, two of the three previous studies used a lower carrier</w:t>
      </w:r>
      <w:r>
        <w:rPr>
          <w:spacing w:val="-5"/>
        </w:rPr>
        <w:t> </w:t>
      </w:r>
      <w:r>
        <w:rPr/>
        <w:t>tone</w:t>
      </w:r>
      <w:hyperlink w:history="true" w:anchor="_bookmark16">
        <w:r>
          <w:rPr>
            <w:color w:val="0000FF"/>
            <w:position w:val="6"/>
            <w:sz w:val="12"/>
          </w:rPr>
          <w:t>11</w:t>
        </w:r>
      </w:hyperlink>
      <w:r>
        <w:rPr>
          <w:position w:val="6"/>
          <w:sz w:val="12"/>
        </w:rPr>
        <w:t>,</w:t>
      </w:r>
      <w:hyperlink w:history="true" w:anchor="_bookmark17">
        <w:r>
          <w:rPr>
            <w:color w:val="0000FF"/>
            <w:position w:val="6"/>
            <w:sz w:val="12"/>
          </w:rPr>
          <w:t>12</w:t>
        </w:r>
      </w:hyperlink>
      <w:r>
        <w:rPr>
          <w:color w:val="0000FF"/>
          <w:spacing w:val="10"/>
          <w:position w:val="6"/>
          <w:sz w:val="12"/>
        </w:rPr>
        <w:t> </w:t>
      </w:r>
      <w:r>
        <w:rPr/>
        <w:t>and</w:t>
      </w:r>
      <w:r>
        <w:rPr>
          <w:spacing w:val="-5"/>
        </w:rPr>
        <w:t> </w:t>
      </w:r>
      <w:r>
        <w:rPr/>
        <w:t>reported</w:t>
      </w:r>
      <w:r>
        <w:rPr>
          <w:spacing w:val="-5"/>
        </w:rPr>
        <w:t> </w:t>
      </w:r>
      <w:r>
        <w:rPr/>
        <w:t>mixed</w:t>
      </w:r>
      <w:r>
        <w:rPr>
          <w:spacing w:val="-5"/>
        </w:rPr>
        <w:t> </w:t>
      </w:r>
      <w:r>
        <w:rPr/>
        <w:t>results.</w:t>
      </w:r>
      <w:r>
        <w:rPr>
          <w:spacing w:val="-5"/>
        </w:rPr>
        <w:t> </w:t>
      </w:r>
      <w:r>
        <w:rPr/>
        <w:t>Consistent</w:t>
      </w:r>
      <w:r>
        <w:rPr>
          <w:spacing w:val="-5"/>
        </w:rPr>
        <w:t> </w:t>
      </w:r>
      <w:r>
        <w:rPr/>
        <w:t>with</w:t>
      </w:r>
      <w:r>
        <w:rPr>
          <w:spacing w:val="-5"/>
        </w:rPr>
        <w:t> </w:t>
      </w:r>
      <w:r>
        <w:rPr/>
        <w:t>the</w:t>
      </w:r>
      <w:r>
        <w:rPr>
          <w:spacing w:val="-5"/>
        </w:rPr>
        <w:t> </w:t>
      </w:r>
      <w:r>
        <w:rPr/>
        <w:t>present</w:t>
      </w:r>
      <w:r>
        <w:rPr>
          <w:spacing w:val="-5"/>
        </w:rPr>
        <w:t> </w:t>
      </w:r>
      <w:r>
        <w:rPr/>
        <w:t>findings,</w:t>
      </w:r>
      <w:r>
        <w:rPr>
          <w:spacing w:val="-5"/>
        </w:rPr>
        <w:t> </w:t>
      </w:r>
      <w:r>
        <w:rPr/>
        <w:t>one</w:t>
      </w:r>
      <w:r>
        <w:rPr>
          <w:spacing w:val="-5"/>
        </w:rPr>
        <w:t> </w:t>
      </w:r>
      <w:r>
        <w:rPr/>
        <w:t>of</w:t>
      </w:r>
      <w:r>
        <w:rPr>
          <w:spacing w:val="-5"/>
        </w:rPr>
        <w:t> </w:t>
      </w:r>
      <w:r>
        <w:rPr/>
        <w:t>those</w:t>
      </w:r>
      <w:r>
        <w:rPr>
          <w:spacing w:val="-5"/>
        </w:rPr>
        <w:t> </w:t>
      </w:r>
      <w:r>
        <w:rPr/>
        <w:t>studies</w:t>
      </w:r>
      <w:hyperlink w:history="true" w:anchor="_bookmark17">
        <w:r>
          <w:rPr>
            <w:color w:val="0000FF"/>
            <w:position w:val="6"/>
            <w:sz w:val="12"/>
          </w:rPr>
          <w:t>12</w:t>
        </w:r>
      </w:hyperlink>
      <w:r>
        <w:rPr>
          <w:color w:val="0000FF"/>
          <w:spacing w:val="10"/>
          <w:position w:val="6"/>
          <w:sz w:val="12"/>
        </w:rPr>
        <w:t> </w:t>
      </w:r>
      <w:r>
        <w:rPr/>
        <w:t>(208</w:t>
      </w:r>
      <w:r>
        <w:rPr>
          <w:spacing w:val="-5"/>
        </w:rPr>
        <w:t> </w:t>
      </w:r>
      <w:r>
        <w:rPr/>
        <w:t>Hz carrier</w:t>
      </w:r>
      <w:r>
        <w:rPr>
          <w:spacing w:val="-9"/>
        </w:rPr>
        <w:t> </w:t>
      </w:r>
      <w:r>
        <w:rPr/>
        <w:t>tone)</w:t>
      </w:r>
      <w:r>
        <w:rPr>
          <w:spacing w:val="-9"/>
        </w:rPr>
        <w:t> </w:t>
      </w:r>
      <w:r>
        <w:rPr/>
        <w:t>found</w:t>
      </w:r>
      <w:r>
        <w:rPr>
          <w:spacing w:val="-9"/>
        </w:rPr>
        <w:t> </w:t>
      </w:r>
      <w:r>
        <w:rPr/>
        <w:t>no</w:t>
      </w:r>
      <w:r>
        <w:rPr>
          <w:spacing w:val="-9"/>
        </w:rPr>
        <w:t> </w:t>
      </w:r>
      <w:r>
        <w:rPr/>
        <w:t>effect</w:t>
      </w:r>
      <w:r>
        <w:rPr>
          <w:spacing w:val="-9"/>
        </w:rPr>
        <w:t> </w:t>
      </w:r>
      <w:r>
        <w:rPr/>
        <w:t>with</w:t>
      </w:r>
      <w:r>
        <w:rPr>
          <w:spacing w:val="-9"/>
        </w:rPr>
        <w:t> </w:t>
      </w:r>
      <w:r>
        <w:rPr/>
        <w:t>beta</w:t>
      </w:r>
      <w:r>
        <w:rPr>
          <w:spacing w:val="-9"/>
        </w:rPr>
        <w:t> </w:t>
      </w:r>
      <w:r>
        <w:rPr/>
        <w:t>BBs.</w:t>
      </w:r>
      <w:r>
        <w:rPr>
          <w:spacing w:val="-9"/>
        </w:rPr>
        <w:t> </w:t>
      </w:r>
      <w:r>
        <w:rPr/>
        <w:t>The</w:t>
      </w:r>
      <w:r>
        <w:rPr>
          <w:spacing w:val="-9"/>
        </w:rPr>
        <w:t> </w:t>
      </w:r>
      <w:r>
        <w:rPr/>
        <w:t>other</w:t>
      </w:r>
      <w:r>
        <w:rPr>
          <w:spacing w:val="-9"/>
        </w:rPr>
        <w:t> </w:t>
      </w:r>
      <w:r>
        <w:rPr/>
        <w:t>study</w:t>
      </w:r>
      <w:hyperlink w:history="true" w:anchor="_bookmark16">
        <w:r>
          <w:rPr>
            <w:color w:val="0000FF"/>
            <w:position w:val="6"/>
            <w:sz w:val="12"/>
          </w:rPr>
          <w:t>11</w:t>
        </w:r>
      </w:hyperlink>
      <w:r>
        <w:rPr>
          <w:color w:val="0000FF"/>
          <w:spacing w:val="6"/>
          <w:position w:val="6"/>
          <w:sz w:val="12"/>
        </w:rPr>
        <w:t> </w:t>
      </w:r>
      <w:r>
        <w:rPr/>
        <w:t>(combination</w:t>
      </w:r>
      <w:r>
        <w:rPr>
          <w:spacing w:val="-9"/>
        </w:rPr>
        <w:t> </w:t>
      </w:r>
      <w:r>
        <w:rPr/>
        <w:t>of</w:t>
      </w:r>
      <w:r>
        <w:rPr>
          <w:spacing w:val="-9"/>
        </w:rPr>
        <w:t> </w:t>
      </w:r>
      <w:r>
        <w:rPr/>
        <w:t>100,</w:t>
      </w:r>
      <w:r>
        <w:rPr>
          <w:spacing w:val="-9"/>
        </w:rPr>
        <w:t> </w:t>
      </w:r>
      <w:r>
        <w:rPr/>
        <w:t>200,</w:t>
      </w:r>
      <w:r>
        <w:rPr>
          <w:spacing w:val="-9"/>
        </w:rPr>
        <w:t> </w:t>
      </w:r>
      <w:r>
        <w:rPr/>
        <w:t>250,</w:t>
      </w:r>
      <w:r>
        <w:rPr>
          <w:spacing w:val="-9"/>
        </w:rPr>
        <w:t> </w:t>
      </w:r>
      <w:r>
        <w:rPr/>
        <w:t>and</w:t>
      </w:r>
      <w:r>
        <w:rPr>
          <w:spacing w:val="-9"/>
        </w:rPr>
        <w:t> </w:t>
      </w:r>
      <w:r>
        <w:rPr/>
        <w:t>300</w:t>
      </w:r>
      <w:r>
        <w:rPr>
          <w:spacing w:val="-9"/>
        </w:rPr>
        <w:t> </w:t>
      </w:r>
      <w:r>
        <w:rPr/>
        <w:t>Hz</w:t>
      </w:r>
      <w:r>
        <w:rPr>
          <w:spacing w:val="-9"/>
        </w:rPr>
        <w:t> </w:t>
      </w:r>
      <w:r>
        <w:rPr/>
        <w:t>carrier </w:t>
      </w:r>
      <w:r>
        <w:rPr>
          <w:w w:val="105"/>
        </w:rPr>
        <w:t>tone)</w:t>
      </w:r>
      <w:r>
        <w:rPr>
          <w:spacing w:val="-10"/>
          <w:w w:val="105"/>
        </w:rPr>
        <w:t> </w:t>
      </w:r>
      <w:r>
        <w:rPr>
          <w:w w:val="105"/>
        </w:rPr>
        <w:t>reported</w:t>
      </w:r>
      <w:r>
        <w:rPr>
          <w:spacing w:val="-10"/>
          <w:w w:val="105"/>
        </w:rPr>
        <w:t> </w:t>
      </w:r>
      <w:r>
        <w:rPr>
          <w:w w:val="105"/>
        </w:rPr>
        <w:t>improved</w:t>
      </w:r>
      <w:r>
        <w:rPr>
          <w:spacing w:val="-10"/>
          <w:w w:val="105"/>
        </w:rPr>
        <w:t> </w:t>
      </w:r>
      <w:r>
        <w:rPr>
          <w:w w:val="105"/>
        </w:rPr>
        <w:t>performance</w:t>
      </w:r>
      <w:r>
        <w:rPr>
          <w:spacing w:val="-10"/>
          <w:w w:val="105"/>
        </w:rPr>
        <w:t> </w:t>
      </w:r>
      <w:r>
        <w:rPr>
          <w:w w:val="105"/>
        </w:rPr>
        <w:t>with</w:t>
      </w:r>
      <w:r>
        <w:rPr>
          <w:spacing w:val="-10"/>
          <w:w w:val="105"/>
        </w:rPr>
        <w:t> </w:t>
      </w:r>
      <w:r>
        <w:rPr>
          <w:w w:val="105"/>
        </w:rPr>
        <w:t>beta</w:t>
      </w:r>
      <w:r>
        <w:rPr>
          <w:spacing w:val="-10"/>
          <w:w w:val="105"/>
        </w:rPr>
        <w:t> </w:t>
      </w:r>
      <w:r>
        <w:rPr>
          <w:w w:val="105"/>
        </w:rPr>
        <w:t>beats</w:t>
      </w:r>
      <w:r>
        <w:rPr>
          <w:spacing w:val="-10"/>
          <w:w w:val="105"/>
        </w:rPr>
        <w:t> </w:t>
      </w:r>
      <w:r>
        <w:rPr>
          <w:w w:val="105"/>
        </w:rPr>
        <w:t>compared</w:t>
      </w:r>
      <w:r>
        <w:rPr>
          <w:spacing w:val="-10"/>
          <w:w w:val="105"/>
        </w:rPr>
        <w:t> </w:t>
      </w:r>
      <w:r>
        <w:rPr>
          <w:w w:val="105"/>
        </w:rPr>
        <w:t>to</w:t>
      </w:r>
      <w:r>
        <w:rPr>
          <w:spacing w:val="-10"/>
          <w:w w:val="105"/>
        </w:rPr>
        <w:t> </w:t>
      </w:r>
      <w:r>
        <w:rPr>
          <w:w w:val="105"/>
        </w:rPr>
        <w:t>theta/delta</w:t>
      </w:r>
      <w:r>
        <w:rPr>
          <w:spacing w:val="-10"/>
          <w:w w:val="105"/>
        </w:rPr>
        <w:t> </w:t>
      </w:r>
      <w:r>
        <w:rPr>
          <w:w w:val="105"/>
        </w:rPr>
        <w:t>beats.</w:t>
      </w:r>
      <w:r>
        <w:rPr>
          <w:spacing w:val="-10"/>
          <w:w w:val="105"/>
        </w:rPr>
        <w:t> </w:t>
      </w:r>
      <w:r>
        <w:rPr>
          <w:w w:val="105"/>
        </w:rPr>
        <w:t>However,</w:t>
      </w:r>
      <w:r>
        <w:rPr>
          <w:spacing w:val="-10"/>
          <w:w w:val="105"/>
        </w:rPr>
        <w:t> </w:t>
      </w:r>
      <w:r>
        <w:rPr>
          <w:w w:val="105"/>
        </w:rPr>
        <w:t>they</w:t>
      </w:r>
      <w:r>
        <w:rPr>
          <w:spacing w:val="-10"/>
          <w:w w:val="105"/>
        </w:rPr>
        <w:t> </w:t>
      </w:r>
      <w:r>
        <w:rPr>
          <w:w w:val="105"/>
        </w:rPr>
        <w:t>did</w:t>
      </w:r>
      <w:r>
        <w:rPr>
          <w:spacing w:val="-10"/>
          <w:w w:val="105"/>
        </w:rPr>
        <w:t> </w:t>
      </w:r>
      <w:r>
        <w:rPr>
          <w:w w:val="105"/>
        </w:rPr>
        <w:t>not </w:t>
      </w:r>
      <w:r>
        <w:rPr>
          <w:spacing w:val="-2"/>
          <w:w w:val="105"/>
        </w:rPr>
        <w:t>compare</w:t>
      </w:r>
      <w:r>
        <w:rPr>
          <w:spacing w:val="-5"/>
          <w:w w:val="105"/>
        </w:rPr>
        <w:t> </w:t>
      </w:r>
      <w:r>
        <w:rPr>
          <w:spacing w:val="-2"/>
          <w:w w:val="105"/>
        </w:rPr>
        <w:t>these</w:t>
      </w:r>
      <w:r>
        <w:rPr>
          <w:spacing w:val="-5"/>
          <w:w w:val="105"/>
        </w:rPr>
        <w:t> </w:t>
      </w:r>
      <w:r>
        <w:rPr>
          <w:spacing w:val="-2"/>
          <w:w w:val="105"/>
        </w:rPr>
        <w:t>effects</w:t>
      </w:r>
      <w:r>
        <w:rPr>
          <w:spacing w:val="-5"/>
          <w:w w:val="105"/>
        </w:rPr>
        <w:t> </w:t>
      </w:r>
      <w:r>
        <w:rPr>
          <w:spacing w:val="-2"/>
          <w:w w:val="105"/>
        </w:rPr>
        <w:t>to</w:t>
      </w:r>
      <w:r>
        <w:rPr>
          <w:spacing w:val="-5"/>
          <w:w w:val="105"/>
        </w:rPr>
        <w:t> </w:t>
      </w:r>
      <w:r>
        <w:rPr>
          <w:spacing w:val="-2"/>
          <w:w w:val="105"/>
        </w:rPr>
        <w:t>a</w:t>
      </w:r>
      <w:r>
        <w:rPr>
          <w:spacing w:val="-5"/>
          <w:w w:val="105"/>
        </w:rPr>
        <w:t> </w:t>
      </w:r>
      <w:r>
        <w:rPr>
          <w:spacing w:val="-2"/>
          <w:w w:val="105"/>
        </w:rPr>
        <w:t>no-BB</w:t>
      </w:r>
      <w:r>
        <w:rPr>
          <w:spacing w:val="-5"/>
          <w:w w:val="105"/>
        </w:rPr>
        <w:t> </w:t>
      </w:r>
      <w:r>
        <w:rPr>
          <w:spacing w:val="-2"/>
          <w:w w:val="105"/>
        </w:rPr>
        <w:t>group,</w:t>
      </w:r>
      <w:r>
        <w:rPr>
          <w:spacing w:val="-5"/>
          <w:w w:val="105"/>
        </w:rPr>
        <w:t> </w:t>
      </w:r>
      <w:r>
        <w:rPr>
          <w:spacing w:val="-2"/>
          <w:w w:val="105"/>
        </w:rPr>
        <w:t>complicating</w:t>
      </w:r>
      <w:r>
        <w:rPr>
          <w:spacing w:val="-5"/>
          <w:w w:val="105"/>
        </w:rPr>
        <w:t> </w:t>
      </w:r>
      <w:r>
        <w:rPr>
          <w:spacing w:val="-2"/>
          <w:w w:val="105"/>
        </w:rPr>
        <w:t>interpretation,</w:t>
      </w:r>
      <w:r>
        <w:rPr>
          <w:spacing w:val="-5"/>
          <w:w w:val="105"/>
        </w:rPr>
        <w:t> </w:t>
      </w:r>
      <w:r>
        <w:rPr>
          <w:spacing w:val="-2"/>
          <w:w w:val="105"/>
        </w:rPr>
        <w:t>as</w:t>
      </w:r>
      <w:r>
        <w:rPr>
          <w:spacing w:val="-5"/>
          <w:w w:val="105"/>
        </w:rPr>
        <w:t> </w:t>
      </w:r>
      <w:r>
        <w:rPr>
          <w:spacing w:val="-2"/>
          <w:w w:val="105"/>
        </w:rPr>
        <w:t>theta/delta</w:t>
      </w:r>
      <w:r>
        <w:rPr>
          <w:spacing w:val="-5"/>
          <w:w w:val="105"/>
        </w:rPr>
        <w:t> </w:t>
      </w:r>
      <w:r>
        <w:rPr>
          <w:spacing w:val="-2"/>
          <w:w w:val="105"/>
        </w:rPr>
        <w:t>BBs</w:t>
      </w:r>
      <w:r>
        <w:rPr>
          <w:spacing w:val="-5"/>
          <w:w w:val="105"/>
        </w:rPr>
        <w:t> </w:t>
      </w:r>
      <w:r>
        <w:rPr>
          <w:spacing w:val="-2"/>
          <w:w w:val="105"/>
        </w:rPr>
        <w:t>may</w:t>
      </w:r>
      <w:r>
        <w:rPr>
          <w:spacing w:val="-5"/>
          <w:w w:val="105"/>
        </w:rPr>
        <w:t> </w:t>
      </w:r>
      <w:r>
        <w:rPr>
          <w:spacing w:val="-2"/>
          <w:w w:val="105"/>
        </w:rPr>
        <w:t>have</w:t>
      </w:r>
      <w:r>
        <w:rPr>
          <w:spacing w:val="-5"/>
          <w:w w:val="105"/>
        </w:rPr>
        <w:t> </w:t>
      </w:r>
      <w:r>
        <w:rPr>
          <w:spacing w:val="-2"/>
          <w:w w:val="105"/>
        </w:rPr>
        <w:t>decreased </w:t>
      </w:r>
      <w:r>
        <w:rPr>
          <w:w w:val="105"/>
        </w:rPr>
        <w:t>sustained</w:t>
      </w:r>
      <w:r>
        <w:rPr>
          <w:spacing w:val="-2"/>
          <w:w w:val="105"/>
        </w:rPr>
        <w:t> </w:t>
      </w:r>
      <w:r>
        <w:rPr>
          <w:w w:val="105"/>
        </w:rPr>
        <w:t>attention</w:t>
      </w:r>
      <w:r>
        <w:rPr>
          <w:spacing w:val="-2"/>
          <w:w w:val="105"/>
        </w:rPr>
        <w:t> </w:t>
      </w:r>
      <w:r>
        <w:rPr>
          <w:w w:val="105"/>
        </w:rPr>
        <w:t>performance.</w:t>
      </w:r>
      <w:r>
        <w:rPr>
          <w:spacing w:val="-2"/>
          <w:w w:val="105"/>
        </w:rPr>
        <w:t> </w:t>
      </w:r>
      <w:r>
        <w:rPr>
          <w:w w:val="105"/>
        </w:rPr>
        <w:t>That</w:t>
      </w:r>
      <w:r>
        <w:rPr>
          <w:spacing w:val="-2"/>
          <w:w w:val="105"/>
        </w:rPr>
        <w:t> </w:t>
      </w:r>
      <w:r>
        <w:rPr>
          <w:w w:val="105"/>
        </w:rPr>
        <w:t>is,</w:t>
      </w:r>
      <w:r>
        <w:rPr>
          <w:spacing w:val="-2"/>
          <w:w w:val="105"/>
        </w:rPr>
        <w:t> </w:t>
      </w:r>
      <w:r>
        <w:rPr>
          <w:w w:val="105"/>
        </w:rPr>
        <w:t>theta/delta</w:t>
      </w:r>
      <w:r>
        <w:rPr>
          <w:spacing w:val="-2"/>
          <w:w w:val="105"/>
        </w:rPr>
        <w:t> </w:t>
      </w:r>
      <w:r>
        <w:rPr>
          <w:w w:val="105"/>
        </w:rPr>
        <w:t>beats</w:t>
      </w:r>
      <w:r>
        <w:rPr>
          <w:spacing w:val="-2"/>
          <w:w w:val="105"/>
        </w:rPr>
        <w:t> </w:t>
      </w:r>
      <w:r>
        <w:rPr>
          <w:w w:val="105"/>
        </w:rPr>
        <w:t>may</w:t>
      </w:r>
      <w:r>
        <w:rPr>
          <w:spacing w:val="-2"/>
          <w:w w:val="105"/>
        </w:rPr>
        <w:t> </w:t>
      </w:r>
      <w:r>
        <w:rPr>
          <w:w w:val="105"/>
        </w:rPr>
        <w:t>have</w:t>
      </w:r>
      <w:r>
        <w:rPr>
          <w:spacing w:val="-2"/>
          <w:w w:val="105"/>
        </w:rPr>
        <w:t> </w:t>
      </w:r>
      <w:r>
        <w:rPr>
          <w:w w:val="105"/>
        </w:rPr>
        <w:t>disrupted</w:t>
      </w:r>
      <w:r>
        <w:rPr>
          <w:spacing w:val="-2"/>
          <w:w w:val="105"/>
        </w:rPr>
        <w:t> </w:t>
      </w:r>
      <w:r>
        <w:rPr>
          <w:w w:val="105"/>
        </w:rPr>
        <w:t>attention.</w:t>
      </w:r>
      <w:r>
        <w:rPr>
          <w:spacing w:val="-2"/>
          <w:w w:val="105"/>
        </w:rPr>
        <w:t> </w:t>
      </w:r>
      <w:r>
        <w:rPr>
          <w:w w:val="105"/>
        </w:rPr>
        <w:t>In</w:t>
      </w:r>
      <w:r>
        <w:rPr>
          <w:spacing w:val="-2"/>
          <w:w w:val="105"/>
        </w:rPr>
        <w:t> </w:t>
      </w:r>
      <w:r>
        <w:rPr>
          <w:w w:val="105"/>
        </w:rPr>
        <w:t>contrast</w:t>
      </w:r>
      <w:r>
        <w:rPr>
          <w:spacing w:val="-2"/>
          <w:w w:val="105"/>
        </w:rPr>
        <w:t> </w:t>
      </w:r>
      <w:r>
        <w:rPr>
          <w:w w:val="105"/>
        </w:rPr>
        <w:t>to</w:t>
      </w:r>
      <w:r>
        <w:rPr>
          <w:spacing w:val="-2"/>
          <w:w w:val="105"/>
        </w:rPr>
        <w:t> </w:t>
      </w:r>
      <w:r>
        <w:rPr>
          <w:w w:val="105"/>
        </w:rPr>
        <w:t>the </w:t>
      </w:r>
      <w:r>
        <w:rPr>
          <w:spacing w:val="-2"/>
          <w:w w:val="105"/>
        </w:rPr>
        <w:t>present</w:t>
      </w:r>
      <w:r>
        <w:rPr>
          <w:spacing w:val="-6"/>
          <w:w w:val="105"/>
        </w:rPr>
        <w:t> </w:t>
      </w:r>
      <w:r>
        <w:rPr>
          <w:spacing w:val="-2"/>
          <w:w w:val="105"/>
        </w:rPr>
        <w:t>results,</w:t>
      </w:r>
      <w:r>
        <w:rPr>
          <w:spacing w:val="-6"/>
          <w:w w:val="105"/>
        </w:rPr>
        <w:t> </w:t>
      </w:r>
      <w:r>
        <w:rPr>
          <w:spacing w:val="-2"/>
          <w:w w:val="105"/>
        </w:rPr>
        <w:t>Vida</w:t>
      </w:r>
      <w:r>
        <w:rPr>
          <w:spacing w:val="-6"/>
          <w:w w:val="105"/>
        </w:rPr>
        <w:t> </w:t>
      </w:r>
      <w:r>
        <w:rPr>
          <w:spacing w:val="-2"/>
          <w:w w:val="105"/>
        </w:rPr>
        <w:t>et</w:t>
      </w:r>
      <w:r>
        <w:rPr>
          <w:spacing w:val="-6"/>
          <w:w w:val="105"/>
        </w:rPr>
        <w:t> </w:t>
      </w:r>
      <w:r>
        <w:rPr>
          <w:spacing w:val="-2"/>
          <w:w w:val="105"/>
        </w:rPr>
        <w:t>al.</w:t>
      </w:r>
      <w:hyperlink w:history="true" w:anchor="_bookmark18">
        <w:r>
          <w:rPr>
            <w:color w:val="0000FF"/>
            <w:spacing w:val="-2"/>
            <w:w w:val="105"/>
            <w:position w:val="6"/>
            <w:sz w:val="12"/>
          </w:rPr>
          <w:t>13</w:t>
        </w:r>
      </w:hyperlink>
      <w:r>
        <w:rPr>
          <w:color w:val="0000FF"/>
          <w:spacing w:val="10"/>
          <w:w w:val="105"/>
          <w:position w:val="6"/>
          <w:sz w:val="12"/>
        </w:rPr>
        <w:t> </w:t>
      </w:r>
      <w:r>
        <w:rPr>
          <w:spacing w:val="-2"/>
          <w:w w:val="105"/>
        </w:rPr>
        <w:t>employed</w:t>
      </w:r>
      <w:r>
        <w:rPr>
          <w:spacing w:val="-6"/>
          <w:w w:val="105"/>
        </w:rPr>
        <w:t> </w:t>
      </w:r>
      <w:r>
        <w:rPr>
          <w:spacing w:val="-2"/>
          <w:w w:val="105"/>
        </w:rPr>
        <w:t>a</w:t>
      </w:r>
      <w:r>
        <w:rPr>
          <w:spacing w:val="-6"/>
          <w:w w:val="105"/>
        </w:rPr>
        <w:t> </w:t>
      </w:r>
      <w:r>
        <w:rPr>
          <w:spacing w:val="-2"/>
          <w:w w:val="105"/>
        </w:rPr>
        <w:t>higher</w:t>
      </w:r>
      <w:r>
        <w:rPr>
          <w:spacing w:val="-6"/>
          <w:w w:val="105"/>
        </w:rPr>
        <w:t> </w:t>
      </w:r>
      <w:r>
        <w:rPr>
          <w:spacing w:val="-2"/>
          <w:w w:val="105"/>
        </w:rPr>
        <w:t>carrier</w:t>
      </w:r>
      <w:r>
        <w:rPr>
          <w:spacing w:val="-6"/>
          <w:w w:val="105"/>
        </w:rPr>
        <w:t> </w:t>
      </w:r>
      <w:r>
        <w:rPr>
          <w:spacing w:val="-2"/>
          <w:w w:val="105"/>
        </w:rPr>
        <w:t>tone</w:t>
      </w:r>
      <w:r>
        <w:rPr>
          <w:spacing w:val="-6"/>
          <w:w w:val="105"/>
        </w:rPr>
        <w:t> </w:t>
      </w:r>
      <w:r>
        <w:rPr>
          <w:spacing w:val="-2"/>
          <w:w w:val="105"/>
        </w:rPr>
        <w:t>(408</w:t>
      </w:r>
      <w:r>
        <w:rPr>
          <w:spacing w:val="-6"/>
          <w:w w:val="105"/>
        </w:rPr>
        <w:t> </w:t>
      </w:r>
      <w:r>
        <w:rPr>
          <w:spacing w:val="-2"/>
          <w:w w:val="105"/>
        </w:rPr>
        <w:t>Hz)</w:t>
      </w:r>
      <w:r>
        <w:rPr>
          <w:spacing w:val="-6"/>
          <w:w w:val="105"/>
        </w:rPr>
        <w:t> </w:t>
      </w:r>
      <w:r>
        <w:rPr>
          <w:spacing w:val="-2"/>
          <w:w w:val="105"/>
        </w:rPr>
        <w:t>and</w:t>
      </w:r>
      <w:r>
        <w:rPr>
          <w:spacing w:val="-6"/>
          <w:w w:val="105"/>
        </w:rPr>
        <w:t> </w:t>
      </w:r>
      <w:r>
        <w:rPr>
          <w:spacing w:val="-2"/>
          <w:w w:val="105"/>
        </w:rPr>
        <w:t>found</w:t>
      </w:r>
      <w:r>
        <w:rPr>
          <w:spacing w:val="-6"/>
          <w:w w:val="105"/>
        </w:rPr>
        <w:t> </w:t>
      </w:r>
      <w:r>
        <w:rPr>
          <w:spacing w:val="-2"/>
          <w:w w:val="105"/>
        </w:rPr>
        <w:t>beta</w:t>
      </w:r>
      <w:r>
        <w:rPr>
          <w:spacing w:val="-6"/>
          <w:w w:val="105"/>
        </w:rPr>
        <w:t> </w:t>
      </w:r>
      <w:r>
        <w:rPr>
          <w:spacing w:val="-2"/>
          <w:w w:val="105"/>
        </w:rPr>
        <w:t>BBs</w:t>
      </w:r>
      <w:r>
        <w:rPr>
          <w:spacing w:val="-6"/>
          <w:w w:val="105"/>
        </w:rPr>
        <w:t> </w:t>
      </w:r>
      <w:r>
        <w:rPr>
          <w:spacing w:val="-2"/>
          <w:w w:val="105"/>
        </w:rPr>
        <w:t>to</w:t>
      </w:r>
      <w:r>
        <w:rPr>
          <w:spacing w:val="-6"/>
          <w:w w:val="105"/>
        </w:rPr>
        <w:t> </w:t>
      </w:r>
      <w:r>
        <w:rPr>
          <w:spacing w:val="-2"/>
          <w:w w:val="105"/>
        </w:rPr>
        <w:t>increase</w:t>
      </w:r>
      <w:r>
        <w:rPr>
          <w:spacing w:val="-6"/>
          <w:w w:val="105"/>
        </w:rPr>
        <w:t> </w:t>
      </w:r>
      <w:r>
        <w:rPr>
          <w:spacing w:val="-2"/>
          <w:w w:val="105"/>
        </w:rPr>
        <w:t>average </w:t>
      </w:r>
      <w:r>
        <w:rPr/>
        <w:t>performance</w:t>
      </w:r>
      <w:r>
        <w:rPr>
          <w:spacing w:val="-10"/>
        </w:rPr>
        <w:t> </w:t>
      </w:r>
      <w:r>
        <w:rPr/>
        <w:t>compared</w:t>
      </w:r>
      <w:r>
        <w:rPr>
          <w:spacing w:val="-10"/>
        </w:rPr>
        <w:t> </w:t>
      </w:r>
      <w:r>
        <w:rPr/>
        <w:t>to</w:t>
      </w:r>
      <w:r>
        <w:rPr>
          <w:spacing w:val="-10"/>
        </w:rPr>
        <w:t> </w:t>
      </w:r>
      <w:r>
        <w:rPr/>
        <w:t>a</w:t>
      </w:r>
      <w:r>
        <w:rPr>
          <w:spacing w:val="-10"/>
        </w:rPr>
        <w:t> </w:t>
      </w:r>
      <w:r>
        <w:rPr/>
        <w:t>pure</w:t>
      </w:r>
      <w:r>
        <w:rPr>
          <w:spacing w:val="-10"/>
        </w:rPr>
        <w:t> </w:t>
      </w:r>
      <w:r>
        <w:rPr/>
        <w:t>tone</w:t>
      </w:r>
      <w:r>
        <w:rPr>
          <w:spacing w:val="-10"/>
        </w:rPr>
        <w:t> </w:t>
      </w:r>
      <w:r>
        <w:rPr/>
        <w:t>control.</w:t>
      </w:r>
      <w:r>
        <w:rPr>
          <w:spacing w:val="-10"/>
        </w:rPr>
        <w:t> </w:t>
      </w:r>
      <w:r>
        <w:rPr/>
        <w:t>It</w:t>
      </w:r>
      <w:r>
        <w:rPr>
          <w:spacing w:val="-10"/>
        </w:rPr>
        <w:t> </w:t>
      </w:r>
      <w:r>
        <w:rPr/>
        <w:t>is</w:t>
      </w:r>
      <w:r>
        <w:rPr>
          <w:spacing w:val="-10"/>
        </w:rPr>
        <w:t> </w:t>
      </w:r>
      <w:r>
        <w:rPr/>
        <w:t>also</w:t>
      </w:r>
      <w:r>
        <w:rPr>
          <w:spacing w:val="-10"/>
        </w:rPr>
        <w:t> </w:t>
      </w:r>
      <w:r>
        <w:rPr/>
        <w:t>worth</w:t>
      </w:r>
      <w:r>
        <w:rPr>
          <w:spacing w:val="-10"/>
        </w:rPr>
        <w:t> </w:t>
      </w:r>
      <w:r>
        <w:rPr/>
        <w:t>noting</w:t>
      </w:r>
      <w:r>
        <w:rPr>
          <w:spacing w:val="-10"/>
        </w:rPr>
        <w:t> </w:t>
      </w:r>
      <w:r>
        <w:rPr/>
        <w:t>that</w:t>
      </w:r>
      <w:r>
        <w:rPr>
          <w:spacing w:val="-10"/>
        </w:rPr>
        <w:t> </w:t>
      </w:r>
      <w:r>
        <w:rPr/>
        <w:t>carrier</w:t>
      </w:r>
      <w:r>
        <w:rPr>
          <w:spacing w:val="-10"/>
        </w:rPr>
        <w:t> </w:t>
      </w:r>
      <w:r>
        <w:rPr/>
        <w:t>tone</w:t>
      </w:r>
      <w:r>
        <w:rPr>
          <w:spacing w:val="-10"/>
        </w:rPr>
        <w:t> </w:t>
      </w:r>
      <w:r>
        <w:rPr/>
        <w:t>had</w:t>
      </w:r>
      <w:r>
        <w:rPr>
          <w:spacing w:val="-10"/>
        </w:rPr>
        <w:t> </w:t>
      </w:r>
      <w:r>
        <w:rPr/>
        <w:t>no</w:t>
      </w:r>
      <w:r>
        <w:rPr>
          <w:spacing w:val="-10"/>
        </w:rPr>
        <w:t> </w:t>
      </w:r>
      <w:r>
        <w:rPr/>
        <w:t>significant</w:t>
      </w:r>
      <w:r>
        <w:rPr>
          <w:spacing w:val="-10"/>
        </w:rPr>
        <w:t> </w:t>
      </w:r>
      <w:r>
        <w:rPr/>
        <w:t>effect</w:t>
      </w:r>
      <w:r>
        <w:rPr>
          <w:spacing w:val="-10"/>
        </w:rPr>
        <w:t> </w:t>
      </w:r>
      <w:r>
        <w:rPr/>
        <w:t>on brain</w:t>
      </w:r>
      <w:r>
        <w:rPr>
          <w:spacing w:val="-3"/>
        </w:rPr>
        <w:t> </w:t>
      </w:r>
      <w:r>
        <w:rPr/>
        <w:t>entrainment</w:t>
      </w:r>
      <w:r>
        <w:rPr>
          <w:spacing w:val="-3"/>
        </w:rPr>
        <w:t> </w:t>
      </w:r>
      <w:r>
        <w:rPr/>
        <w:t>in</w:t>
      </w:r>
      <w:r>
        <w:rPr>
          <w:spacing w:val="-3"/>
        </w:rPr>
        <w:t> </w:t>
      </w:r>
      <w:r>
        <w:rPr/>
        <w:t>the</w:t>
      </w:r>
      <w:r>
        <w:rPr>
          <w:spacing w:val="-3"/>
        </w:rPr>
        <w:t> </w:t>
      </w:r>
      <w:r>
        <w:rPr/>
        <w:t>present</w:t>
      </w:r>
      <w:r>
        <w:rPr>
          <w:spacing w:val="-3"/>
        </w:rPr>
        <w:t> </w:t>
      </w:r>
      <w:r>
        <w:rPr/>
        <w:t>study,</w:t>
      </w:r>
      <w:r>
        <w:rPr>
          <w:spacing w:val="-3"/>
        </w:rPr>
        <w:t> </w:t>
      </w:r>
      <w:r>
        <w:rPr/>
        <w:t>suggesting</w:t>
      </w:r>
      <w:r>
        <w:rPr>
          <w:spacing w:val="-3"/>
        </w:rPr>
        <w:t> </w:t>
      </w:r>
      <w:r>
        <w:rPr/>
        <w:t>that</w:t>
      </w:r>
      <w:r>
        <w:rPr>
          <w:spacing w:val="-3"/>
        </w:rPr>
        <w:t> </w:t>
      </w:r>
      <w:r>
        <w:rPr/>
        <w:t>any</w:t>
      </w:r>
      <w:r>
        <w:rPr>
          <w:spacing w:val="-3"/>
        </w:rPr>
        <w:t> </w:t>
      </w:r>
      <w:r>
        <w:rPr/>
        <w:t>impact</w:t>
      </w:r>
      <w:r>
        <w:rPr>
          <w:spacing w:val="-3"/>
        </w:rPr>
        <w:t> </w:t>
      </w:r>
      <w:r>
        <w:rPr/>
        <w:t>of</w:t>
      </w:r>
      <w:r>
        <w:rPr>
          <w:spacing w:val="-3"/>
        </w:rPr>
        <w:t> </w:t>
      </w:r>
      <w:r>
        <w:rPr/>
        <w:t>carrier</w:t>
      </w:r>
      <w:r>
        <w:rPr>
          <w:spacing w:val="-3"/>
        </w:rPr>
        <w:t> </w:t>
      </w:r>
      <w:r>
        <w:rPr/>
        <w:t>tone</w:t>
      </w:r>
      <w:r>
        <w:rPr>
          <w:spacing w:val="-3"/>
        </w:rPr>
        <w:t> </w:t>
      </w:r>
      <w:r>
        <w:rPr/>
        <w:t>on</w:t>
      </w:r>
      <w:r>
        <w:rPr>
          <w:spacing w:val="-3"/>
        </w:rPr>
        <w:t> </w:t>
      </w:r>
      <w:r>
        <w:rPr/>
        <w:t>attention</w:t>
      </w:r>
      <w:r>
        <w:rPr>
          <w:spacing w:val="-3"/>
        </w:rPr>
        <w:t> </w:t>
      </w:r>
      <w:r>
        <w:rPr/>
        <w:t>may</w:t>
      </w:r>
      <w:r>
        <w:rPr>
          <w:spacing w:val="-3"/>
        </w:rPr>
        <w:t> </w:t>
      </w:r>
      <w:r>
        <w:rPr/>
        <w:t>be</w:t>
      </w:r>
      <w:r>
        <w:rPr>
          <w:spacing w:val="-3"/>
        </w:rPr>
        <w:t> </w:t>
      </w:r>
      <w:r>
        <w:rPr/>
        <w:t>mediated through an alternative mechanism. However, because none of the prior BB-vigilance studies included data on </w:t>
      </w:r>
      <w:r>
        <w:rPr>
          <w:w w:val="105"/>
        </w:rPr>
        <w:t>entrainment,</w:t>
      </w:r>
      <w:r>
        <w:rPr>
          <w:spacing w:val="-8"/>
          <w:w w:val="105"/>
        </w:rPr>
        <w:t> </w:t>
      </w:r>
      <w:r>
        <w:rPr>
          <w:w w:val="105"/>
        </w:rPr>
        <w:t>firm</w:t>
      </w:r>
      <w:r>
        <w:rPr>
          <w:spacing w:val="-8"/>
          <w:w w:val="105"/>
        </w:rPr>
        <w:t> </w:t>
      </w:r>
      <w:r>
        <w:rPr>
          <w:w w:val="105"/>
        </w:rPr>
        <w:t>conclusions</w:t>
      </w:r>
      <w:r>
        <w:rPr>
          <w:spacing w:val="-8"/>
          <w:w w:val="105"/>
        </w:rPr>
        <w:t> </w:t>
      </w:r>
      <w:r>
        <w:rPr>
          <w:w w:val="105"/>
        </w:rPr>
        <w:t>about</w:t>
      </w:r>
      <w:r>
        <w:rPr>
          <w:spacing w:val="-8"/>
          <w:w w:val="105"/>
        </w:rPr>
        <w:t> </w:t>
      </w:r>
      <w:r>
        <w:rPr>
          <w:w w:val="105"/>
        </w:rPr>
        <w:t>whether</w:t>
      </w:r>
      <w:r>
        <w:rPr>
          <w:spacing w:val="-8"/>
          <w:w w:val="105"/>
        </w:rPr>
        <w:t> </w:t>
      </w:r>
      <w:r>
        <w:rPr>
          <w:w w:val="105"/>
        </w:rPr>
        <w:t>gamma</w:t>
      </w:r>
      <w:r>
        <w:rPr>
          <w:spacing w:val="-8"/>
          <w:w w:val="105"/>
        </w:rPr>
        <w:t> </w:t>
      </w:r>
      <w:r>
        <w:rPr>
          <w:w w:val="105"/>
        </w:rPr>
        <w:t>BBs</w:t>
      </w:r>
      <w:r>
        <w:rPr>
          <w:spacing w:val="-8"/>
          <w:w w:val="105"/>
        </w:rPr>
        <w:t> </w:t>
      </w:r>
      <w:r>
        <w:rPr>
          <w:w w:val="105"/>
        </w:rPr>
        <w:t>with</w:t>
      </w:r>
      <w:r>
        <w:rPr>
          <w:spacing w:val="-8"/>
          <w:w w:val="105"/>
        </w:rPr>
        <w:t> </w:t>
      </w:r>
      <w:r>
        <w:rPr>
          <w:w w:val="105"/>
        </w:rPr>
        <w:t>a</w:t>
      </w:r>
      <w:r>
        <w:rPr>
          <w:spacing w:val="-8"/>
          <w:w w:val="105"/>
        </w:rPr>
        <w:t> </w:t>
      </w:r>
      <w:r>
        <w:rPr>
          <w:w w:val="105"/>
        </w:rPr>
        <w:t>low</w:t>
      </w:r>
      <w:r>
        <w:rPr>
          <w:spacing w:val="-8"/>
          <w:w w:val="105"/>
        </w:rPr>
        <w:t> </w:t>
      </w:r>
      <w:r>
        <w:rPr>
          <w:w w:val="105"/>
        </w:rPr>
        <w:t>carrier</w:t>
      </w:r>
      <w:r>
        <w:rPr>
          <w:spacing w:val="-8"/>
          <w:w w:val="105"/>
        </w:rPr>
        <w:t> </w:t>
      </w:r>
      <w:r>
        <w:rPr>
          <w:w w:val="105"/>
        </w:rPr>
        <w:t>tone</w:t>
      </w:r>
      <w:r>
        <w:rPr>
          <w:spacing w:val="-8"/>
          <w:w w:val="105"/>
        </w:rPr>
        <w:t> </w:t>
      </w:r>
      <w:r>
        <w:rPr>
          <w:w w:val="105"/>
        </w:rPr>
        <w:t>is</w:t>
      </w:r>
      <w:r>
        <w:rPr>
          <w:spacing w:val="-8"/>
          <w:w w:val="105"/>
        </w:rPr>
        <w:t> </w:t>
      </w:r>
      <w:r>
        <w:rPr>
          <w:w w:val="105"/>
        </w:rPr>
        <w:t>a</w:t>
      </w:r>
      <w:r>
        <w:rPr>
          <w:spacing w:val="-8"/>
          <w:w w:val="105"/>
        </w:rPr>
        <w:t> </w:t>
      </w:r>
      <w:r>
        <w:rPr>
          <w:w w:val="105"/>
        </w:rPr>
        <w:t>particularly</w:t>
      </w:r>
      <w:r>
        <w:rPr>
          <w:spacing w:val="-8"/>
          <w:w w:val="105"/>
        </w:rPr>
        <w:t> </w:t>
      </w:r>
      <w:r>
        <w:rPr>
          <w:w w:val="105"/>
        </w:rPr>
        <w:t>effective combination</w:t>
      </w:r>
      <w:r>
        <w:rPr>
          <w:spacing w:val="-12"/>
          <w:w w:val="105"/>
        </w:rPr>
        <w:t> </w:t>
      </w:r>
      <w:r>
        <w:rPr>
          <w:w w:val="105"/>
        </w:rPr>
        <w:t>for</w:t>
      </w:r>
      <w:r>
        <w:rPr>
          <w:spacing w:val="-12"/>
          <w:w w:val="105"/>
        </w:rPr>
        <w:t> </w:t>
      </w:r>
      <w:r>
        <w:rPr>
          <w:w w:val="105"/>
        </w:rPr>
        <w:t>enhancing</w:t>
      </w:r>
      <w:r>
        <w:rPr>
          <w:spacing w:val="-12"/>
          <w:w w:val="105"/>
        </w:rPr>
        <w:t> </w:t>
      </w:r>
      <w:r>
        <w:rPr>
          <w:w w:val="105"/>
        </w:rPr>
        <w:t>overall</w:t>
      </w:r>
      <w:r>
        <w:rPr>
          <w:spacing w:val="-12"/>
          <w:w w:val="105"/>
        </w:rPr>
        <w:t> </w:t>
      </w:r>
      <w:r>
        <w:rPr>
          <w:w w:val="105"/>
        </w:rPr>
        <w:t>attention</w:t>
      </w:r>
      <w:r>
        <w:rPr>
          <w:spacing w:val="-12"/>
          <w:w w:val="105"/>
        </w:rPr>
        <w:t> </w:t>
      </w:r>
      <w:r>
        <w:rPr>
          <w:w w:val="105"/>
        </w:rPr>
        <w:t>requires</w:t>
      </w:r>
      <w:r>
        <w:rPr>
          <w:spacing w:val="-11"/>
          <w:w w:val="105"/>
        </w:rPr>
        <w:t> </w:t>
      </w:r>
      <w:r>
        <w:rPr>
          <w:w w:val="105"/>
        </w:rPr>
        <w:t>replication.</w:t>
      </w:r>
    </w:p>
    <w:p>
      <w:pPr>
        <w:pStyle w:val="BodyText"/>
        <w:spacing w:line="230" w:lineRule="auto"/>
        <w:ind w:right="111" w:firstLine="240"/>
        <w:jc w:val="both"/>
      </w:pPr>
      <w:r>
        <w:rPr/>
        <w:t>White</w:t>
      </w:r>
      <w:r>
        <w:rPr>
          <w:spacing w:val="-9"/>
        </w:rPr>
        <w:t> </w:t>
      </w:r>
      <w:r>
        <w:rPr/>
        <w:t>noise</w:t>
      </w:r>
      <w:r>
        <w:rPr>
          <w:spacing w:val="-9"/>
        </w:rPr>
        <w:t> </w:t>
      </w:r>
      <w:r>
        <w:rPr/>
        <w:t>masking</w:t>
      </w:r>
      <w:r>
        <w:rPr>
          <w:spacing w:val="-9"/>
        </w:rPr>
        <w:t> </w:t>
      </w:r>
      <w:r>
        <w:rPr/>
        <w:t>may</w:t>
      </w:r>
      <w:r>
        <w:rPr>
          <w:spacing w:val="-9"/>
        </w:rPr>
        <w:t> </w:t>
      </w:r>
      <w:r>
        <w:rPr/>
        <w:t>be</w:t>
      </w:r>
      <w:r>
        <w:rPr>
          <w:spacing w:val="-9"/>
        </w:rPr>
        <w:t> </w:t>
      </w:r>
      <w:r>
        <w:rPr/>
        <w:t>another</w:t>
      </w:r>
      <w:r>
        <w:rPr>
          <w:spacing w:val="-9"/>
        </w:rPr>
        <w:t> </w:t>
      </w:r>
      <w:r>
        <w:rPr/>
        <w:t>important</w:t>
      </w:r>
      <w:r>
        <w:rPr>
          <w:spacing w:val="-9"/>
        </w:rPr>
        <w:t> </w:t>
      </w:r>
      <w:r>
        <w:rPr/>
        <w:t>BB</w:t>
      </w:r>
      <w:r>
        <w:rPr>
          <w:spacing w:val="-9"/>
        </w:rPr>
        <w:t> </w:t>
      </w:r>
      <w:r>
        <w:rPr/>
        <w:t>parameter.</w:t>
      </w:r>
      <w:r>
        <w:rPr>
          <w:spacing w:val="-9"/>
        </w:rPr>
        <w:t> </w:t>
      </w:r>
      <w:r>
        <w:rPr/>
        <w:t>Our</w:t>
      </w:r>
      <w:r>
        <w:rPr>
          <w:spacing w:val="-9"/>
        </w:rPr>
        <w:t> </w:t>
      </w:r>
      <w:r>
        <w:rPr/>
        <w:t>study</w:t>
      </w:r>
      <w:r>
        <w:rPr>
          <w:spacing w:val="-9"/>
        </w:rPr>
        <w:t> </w:t>
      </w:r>
      <w:r>
        <w:rPr/>
        <w:t>found</w:t>
      </w:r>
      <w:r>
        <w:rPr>
          <w:spacing w:val="-9"/>
        </w:rPr>
        <w:t> </w:t>
      </w:r>
      <w:r>
        <w:rPr/>
        <w:t>that</w:t>
      </w:r>
      <w:r>
        <w:rPr>
          <w:spacing w:val="-9"/>
        </w:rPr>
        <w:t> </w:t>
      </w:r>
      <w:r>
        <w:rPr/>
        <w:t>BBs</w:t>
      </w:r>
      <w:r>
        <w:rPr>
          <w:spacing w:val="-9"/>
        </w:rPr>
        <w:t> </w:t>
      </w:r>
      <w:r>
        <w:rPr/>
        <w:t>improved</w:t>
      </w:r>
      <w:r>
        <w:rPr>
          <w:spacing w:val="-9"/>
        </w:rPr>
        <w:t> </w:t>
      </w:r>
      <w:r>
        <w:rPr/>
        <w:t>attention </w:t>
      </w:r>
      <w:r>
        <w:rPr>
          <w:spacing w:val="-2"/>
        </w:rPr>
        <w:t>in</w:t>
      </w:r>
      <w:r>
        <w:rPr>
          <w:spacing w:val="-8"/>
        </w:rPr>
        <w:t> </w:t>
      </w:r>
      <w:r>
        <w:rPr>
          <w:spacing w:val="-2"/>
        </w:rPr>
        <w:t>the</w:t>
      </w:r>
      <w:r>
        <w:rPr>
          <w:spacing w:val="-8"/>
        </w:rPr>
        <w:t> </w:t>
      </w:r>
      <w:r>
        <w:rPr>
          <w:spacing w:val="-2"/>
        </w:rPr>
        <w:t>presence</w:t>
      </w:r>
      <w:r>
        <w:rPr>
          <w:spacing w:val="-8"/>
        </w:rPr>
        <w:t> </w:t>
      </w:r>
      <w:r>
        <w:rPr>
          <w:spacing w:val="-2"/>
        </w:rPr>
        <w:t>of</w:t>
      </w:r>
      <w:r>
        <w:rPr>
          <w:spacing w:val="-8"/>
        </w:rPr>
        <w:t> </w:t>
      </w:r>
      <w:r>
        <w:rPr>
          <w:spacing w:val="-2"/>
        </w:rPr>
        <w:t>background</w:t>
      </w:r>
      <w:r>
        <w:rPr>
          <w:spacing w:val="-8"/>
        </w:rPr>
        <w:t> </w:t>
      </w:r>
      <w:r>
        <w:rPr>
          <w:spacing w:val="-2"/>
        </w:rPr>
        <w:t>white</w:t>
      </w:r>
      <w:r>
        <w:rPr>
          <w:spacing w:val="-8"/>
        </w:rPr>
        <w:t> </w:t>
      </w:r>
      <w:r>
        <w:rPr>
          <w:spacing w:val="-2"/>
        </w:rPr>
        <w:t>noise,</w:t>
      </w:r>
      <w:r>
        <w:rPr>
          <w:spacing w:val="-8"/>
        </w:rPr>
        <w:t> </w:t>
      </w:r>
      <w:r>
        <w:rPr>
          <w:spacing w:val="-2"/>
        </w:rPr>
        <w:t>but</w:t>
      </w:r>
      <w:r>
        <w:rPr>
          <w:spacing w:val="-8"/>
        </w:rPr>
        <w:t> </w:t>
      </w:r>
      <w:r>
        <w:rPr>
          <w:spacing w:val="-2"/>
        </w:rPr>
        <w:t>not</w:t>
      </w:r>
      <w:r>
        <w:rPr>
          <w:spacing w:val="-8"/>
        </w:rPr>
        <w:t> </w:t>
      </w:r>
      <w:r>
        <w:rPr>
          <w:spacing w:val="-2"/>
        </w:rPr>
        <w:t>in</w:t>
      </w:r>
      <w:r>
        <w:rPr>
          <w:spacing w:val="-8"/>
        </w:rPr>
        <w:t> </w:t>
      </w:r>
      <w:r>
        <w:rPr>
          <w:spacing w:val="-2"/>
        </w:rPr>
        <w:t>the</w:t>
      </w:r>
      <w:r>
        <w:rPr>
          <w:spacing w:val="-8"/>
        </w:rPr>
        <w:t> </w:t>
      </w:r>
      <w:r>
        <w:rPr>
          <w:spacing w:val="-2"/>
        </w:rPr>
        <w:t>absence</w:t>
      </w:r>
      <w:r>
        <w:rPr>
          <w:spacing w:val="-8"/>
        </w:rPr>
        <w:t> </w:t>
      </w:r>
      <w:r>
        <w:rPr>
          <w:spacing w:val="-2"/>
        </w:rPr>
        <w:t>of</w:t>
      </w:r>
      <w:r>
        <w:rPr>
          <w:spacing w:val="-8"/>
        </w:rPr>
        <w:t> </w:t>
      </w:r>
      <w:r>
        <w:rPr>
          <w:spacing w:val="-2"/>
        </w:rPr>
        <w:t>white</w:t>
      </w:r>
      <w:r>
        <w:rPr>
          <w:spacing w:val="-8"/>
        </w:rPr>
        <w:t> </w:t>
      </w:r>
      <w:r>
        <w:rPr>
          <w:spacing w:val="-2"/>
        </w:rPr>
        <w:t>noise.</w:t>
      </w:r>
      <w:r>
        <w:rPr>
          <w:spacing w:val="-8"/>
        </w:rPr>
        <w:t> </w:t>
      </w:r>
      <w:r>
        <w:rPr>
          <w:spacing w:val="-2"/>
        </w:rPr>
        <w:t>This</w:t>
      </w:r>
      <w:r>
        <w:rPr>
          <w:spacing w:val="-8"/>
        </w:rPr>
        <w:t> </w:t>
      </w:r>
      <w:r>
        <w:rPr>
          <w:spacing w:val="-2"/>
        </w:rPr>
        <w:t>finding</w:t>
      </w:r>
      <w:r>
        <w:rPr>
          <w:spacing w:val="-8"/>
        </w:rPr>
        <w:t> </w:t>
      </w:r>
      <w:r>
        <w:rPr>
          <w:spacing w:val="-2"/>
        </w:rPr>
        <w:t>is</w:t>
      </w:r>
      <w:r>
        <w:rPr>
          <w:spacing w:val="-8"/>
        </w:rPr>
        <w:t> </w:t>
      </w:r>
      <w:r>
        <w:rPr>
          <w:spacing w:val="-2"/>
        </w:rPr>
        <w:t>broadly</w:t>
      </w:r>
      <w:r>
        <w:rPr>
          <w:spacing w:val="-8"/>
        </w:rPr>
        <w:t> </w:t>
      </w:r>
      <w:r>
        <w:rPr>
          <w:spacing w:val="-2"/>
        </w:rPr>
        <w:t>consistent with</w:t>
      </w:r>
      <w:r>
        <w:rPr>
          <w:spacing w:val="-4"/>
        </w:rPr>
        <w:t> </w:t>
      </w:r>
      <w:r>
        <w:rPr>
          <w:spacing w:val="-2"/>
        </w:rPr>
        <w:t>some</w:t>
      </w:r>
      <w:r>
        <w:rPr>
          <w:spacing w:val="-4"/>
        </w:rPr>
        <w:t> </w:t>
      </w:r>
      <w:r>
        <w:rPr>
          <w:spacing w:val="-2"/>
        </w:rPr>
        <w:t>prior</w:t>
      </w:r>
      <w:r>
        <w:rPr>
          <w:spacing w:val="-4"/>
        </w:rPr>
        <w:t> </w:t>
      </w:r>
      <w:r>
        <w:rPr>
          <w:spacing w:val="-2"/>
        </w:rPr>
        <w:t>findings,</w:t>
      </w:r>
      <w:r>
        <w:rPr>
          <w:spacing w:val="-4"/>
        </w:rPr>
        <w:t> </w:t>
      </w:r>
      <w:r>
        <w:rPr>
          <w:spacing w:val="-2"/>
        </w:rPr>
        <w:t>where</w:t>
      </w:r>
      <w:r>
        <w:rPr>
          <w:spacing w:val="-4"/>
        </w:rPr>
        <w:t> </w:t>
      </w:r>
      <w:r>
        <w:rPr>
          <w:spacing w:val="-2"/>
        </w:rPr>
        <w:t>one</w:t>
      </w:r>
      <w:r>
        <w:rPr>
          <w:spacing w:val="-4"/>
        </w:rPr>
        <w:t> </w:t>
      </w:r>
      <w:r>
        <w:rPr>
          <w:spacing w:val="-2"/>
        </w:rPr>
        <w:t>study</w:t>
      </w:r>
      <w:hyperlink w:history="true" w:anchor="_bookmark17">
        <w:r>
          <w:rPr>
            <w:color w:val="0000FF"/>
            <w:spacing w:val="-2"/>
            <w:position w:val="6"/>
            <w:sz w:val="12"/>
          </w:rPr>
          <w:t>12</w:t>
        </w:r>
      </w:hyperlink>
      <w:r>
        <w:rPr>
          <w:color w:val="0000FF"/>
          <w:spacing w:val="11"/>
          <w:position w:val="6"/>
          <w:sz w:val="12"/>
        </w:rPr>
        <w:t> </w:t>
      </w:r>
      <w:r>
        <w:rPr>
          <w:spacing w:val="-2"/>
        </w:rPr>
        <w:t>did</w:t>
      </w:r>
      <w:r>
        <w:rPr>
          <w:spacing w:val="-4"/>
        </w:rPr>
        <w:t> </w:t>
      </w:r>
      <w:r>
        <w:rPr>
          <w:spacing w:val="-2"/>
        </w:rPr>
        <w:t>not</w:t>
      </w:r>
      <w:r>
        <w:rPr>
          <w:spacing w:val="-4"/>
        </w:rPr>
        <w:t> </w:t>
      </w:r>
      <w:r>
        <w:rPr>
          <w:spacing w:val="-2"/>
        </w:rPr>
        <w:t>report</w:t>
      </w:r>
      <w:r>
        <w:rPr>
          <w:spacing w:val="-4"/>
        </w:rPr>
        <w:t> </w:t>
      </w:r>
      <w:r>
        <w:rPr>
          <w:spacing w:val="-2"/>
        </w:rPr>
        <w:t>masking</w:t>
      </w:r>
      <w:r>
        <w:rPr>
          <w:spacing w:val="-4"/>
        </w:rPr>
        <w:t> </w:t>
      </w:r>
      <w:r>
        <w:rPr>
          <w:spacing w:val="-2"/>
        </w:rPr>
        <w:t>and</w:t>
      </w:r>
      <w:r>
        <w:rPr>
          <w:spacing w:val="-4"/>
        </w:rPr>
        <w:t> </w:t>
      </w:r>
      <w:r>
        <w:rPr>
          <w:spacing w:val="-2"/>
        </w:rPr>
        <w:t>observed</w:t>
      </w:r>
      <w:r>
        <w:rPr>
          <w:spacing w:val="-4"/>
        </w:rPr>
        <w:t> </w:t>
      </w:r>
      <w:r>
        <w:rPr>
          <w:spacing w:val="-2"/>
        </w:rPr>
        <w:t>no</w:t>
      </w:r>
      <w:r>
        <w:rPr>
          <w:spacing w:val="-4"/>
        </w:rPr>
        <w:t> </w:t>
      </w:r>
      <w:r>
        <w:rPr>
          <w:spacing w:val="-2"/>
        </w:rPr>
        <w:t>beneficial</w:t>
      </w:r>
      <w:r>
        <w:rPr>
          <w:spacing w:val="-4"/>
        </w:rPr>
        <w:t> </w:t>
      </w:r>
      <w:r>
        <w:rPr>
          <w:spacing w:val="-2"/>
        </w:rPr>
        <w:t>effect</w:t>
      </w:r>
      <w:r>
        <w:rPr>
          <w:spacing w:val="-4"/>
        </w:rPr>
        <w:t> </w:t>
      </w:r>
      <w:r>
        <w:rPr>
          <w:spacing w:val="-2"/>
        </w:rPr>
        <w:t>of</w:t>
      </w:r>
      <w:r>
        <w:rPr>
          <w:spacing w:val="-4"/>
        </w:rPr>
        <w:t> </w:t>
      </w:r>
      <w:r>
        <w:rPr>
          <w:spacing w:val="-2"/>
        </w:rPr>
        <w:t>BBs,</w:t>
      </w:r>
      <w:r>
        <w:rPr>
          <w:spacing w:val="-4"/>
        </w:rPr>
        <w:t> </w:t>
      </w:r>
      <w:r>
        <w:rPr>
          <w:spacing w:val="-2"/>
        </w:rPr>
        <w:t>and </w:t>
      </w:r>
      <w:r>
        <w:rPr/>
        <w:t>another</w:t>
      </w:r>
      <w:hyperlink w:history="true" w:anchor="_bookmark16">
        <w:r>
          <w:rPr>
            <w:color w:val="0000FF"/>
            <w:position w:val="6"/>
            <w:sz w:val="12"/>
          </w:rPr>
          <w:t>11</w:t>
        </w:r>
      </w:hyperlink>
      <w:r>
        <w:rPr>
          <w:color w:val="0000FF"/>
          <w:spacing w:val="6"/>
          <w:position w:val="6"/>
          <w:sz w:val="12"/>
        </w:rPr>
        <w:t> </w:t>
      </w:r>
      <w:r>
        <w:rPr/>
        <w:t>reported</w:t>
      </w:r>
      <w:r>
        <w:rPr>
          <w:spacing w:val="-9"/>
        </w:rPr>
        <w:t> </w:t>
      </w:r>
      <w:r>
        <w:rPr/>
        <w:t>positive</w:t>
      </w:r>
      <w:r>
        <w:rPr>
          <w:spacing w:val="-9"/>
        </w:rPr>
        <w:t> </w:t>
      </w:r>
      <w:r>
        <w:rPr/>
        <w:t>effects</w:t>
      </w:r>
      <w:r>
        <w:rPr>
          <w:spacing w:val="-9"/>
        </w:rPr>
        <w:t> </w:t>
      </w:r>
      <w:r>
        <w:rPr/>
        <w:t>with</w:t>
      </w:r>
      <w:r>
        <w:rPr>
          <w:spacing w:val="-9"/>
        </w:rPr>
        <w:t> </w:t>
      </w:r>
      <w:r>
        <w:rPr/>
        <w:t>pink</w:t>
      </w:r>
      <w:r>
        <w:rPr>
          <w:spacing w:val="-9"/>
        </w:rPr>
        <w:t> </w:t>
      </w:r>
      <w:r>
        <w:rPr/>
        <w:t>noise</w:t>
      </w:r>
      <w:r>
        <w:rPr>
          <w:spacing w:val="-9"/>
        </w:rPr>
        <w:t> </w:t>
      </w:r>
      <w:r>
        <w:rPr/>
        <w:t>masking.</w:t>
      </w:r>
      <w:r>
        <w:rPr>
          <w:spacing w:val="-9"/>
        </w:rPr>
        <w:t> </w:t>
      </w:r>
      <w:r>
        <w:rPr/>
        <w:t>However,</w:t>
      </w:r>
      <w:r>
        <w:rPr>
          <w:spacing w:val="-9"/>
        </w:rPr>
        <w:t> </w:t>
      </w:r>
      <w:r>
        <w:rPr/>
        <w:t>another</w:t>
      </w:r>
      <w:r>
        <w:rPr>
          <w:spacing w:val="-9"/>
        </w:rPr>
        <w:t> </w:t>
      </w:r>
      <w:r>
        <w:rPr/>
        <w:t>study</w:t>
      </w:r>
      <w:hyperlink w:history="true" w:anchor="_bookmark18">
        <w:r>
          <w:rPr>
            <w:color w:val="0000FF"/>
            <w:position w:val="6"/>
            <w:sz w:val="12"/>
          </w:rPr>
          <w:t>13</w:t>
        </w:r>
      </w:hyperlink>
      <w:r>
        <w:rPr>
          <w:color w:val="0000FF"/>
          <w:spacing w:val="6"/>
          <w:position w:val="6"/>
          <w:sz w:val="12"/>
        </w:rPr>
        <w:t> </w:t>
      </w:r>
      <w:r>
        <w:rPr/>
        <w:t>found</w:t>
      </w:r>
      <w:r>
        <w:rPr>
          <w:spacing w:val="-9"/>
        </w:rPr>
        <w:t> </w:t>
      </w:r>
      <w:r>
        <w:rPr/>
        <w:t>that</w:t>
      </w:r>
      <w:r>
        <w:rPr>
          <w:spacing w:val="-9"/>
        </w:rPr>
        <w:t> </w:t>
      </w:r>
      <w:r>
        <w:rPr/>
        <w:t>BBs</w:t>
      </w:r>
      <w:r>
        <w:rPr>
          <w:spacing w:val="-9"/>
        </w:rPr>
        <w:t> </w:t>
      </w:r>
      <w:r>
        <w:rPr/>
        <w:t>improved </w:t>
      </w:r>
      <w:r>
        <w:rPr>
          <w:spacing w:val="-2"/>
        </w:rPr>
        <w:t>average</w:t>
      </w:r>
      <w:r>
        <w:rPr>
          <w:spacing w:val="-7"/>
        </w:rPr>
        <w:t> </w:t>
      </w:r>
      <w:r>
        <w:rPr>
          <w:spacing w:val="-2"/>
        </w:rPr>
        <w:t>performance</w:t>
      </w:r>
      <w:r>
        <w:rPr>
          <w:spacing w:val="-7"/>
        </w:rPr>
        <w:t> </w:t>
      </w:r>
      <w:r>
        <w:rPr>
          <w:spacing w:val="-2"/>
        </w:rPr>
        <w:t>in</w:t>
      </w:r>
      <w:r>
        <w:rPr>
          <w:spacing w:val="-7"/>
        </w:rPr>
        <w:t> </w:t>
      </w:r>
      <w:r>
        <w:rPr>
          <w:spacing w:val="-2"/>
        </w:rPr>
        <w:t>the</w:t>
      </w:r>
      <w:r>
        <w:rPr>
          <w:spacing w:val="-7"/>
        </w:rPr>
        <w:t> </w:t>
      </w:r>
      <w:r>
        <w:rPr>
          <w:spacing w:val="-2"/>
        </w:rPr>
        <w:t>absence</w:t>
      </w:r>
      <w:r>
        <w:rPr>
          <w:spacing w:val="-7"/>
        </w:rPr>
        <w:t> </w:t>
      </w:r>
      <w:r>
        <w:rPr>
          <w:spacing w:val="-2"/>
        </w:rPr>
        <w:t>of</w:t>
      </w:r>
      <w:r>
        <w:rPr>
          <w:spacing w:val="-7"/>
        </w:rPr>
        <w:t> </w:t>
      </w:r>
      <w:r>
        <w:rPr>
          <w:spacing w:val="-2"/>
        </w:rPr>
        <w:t>masking</w:t>
      </w:r>
      <w:r>
        <w:rPr>
          <w:spacing w:val="-7"/>
        </w:rPr>
        <w:t> </w:t>
      </w:r>
      <w:r>
        <w:rPr>
          <w:spacing w:val="-2"/>
        </w:rPr>
        <w:t>noise.</w:t>
      </w:r>
      <w:r>
        <w:rPr>
          <w:spacing w:val="-7"/>
        </w:rPr>
        <w:t> </w:t>
      </w:r>
      <w:r>
        <w:rPr>
          <w:spacing w:val="-2"/>
        </w:rPr>
        <w:t>Similarly,</w:t>
      </w:r>
      <w:r>
        <w:rPr>
          <w:spacing w:val="-7"/>
        </w:rPr>
        <w:t> </w:t>
      </w:r>
      <w:r>
        <w:rPr>
          <w:spacing w:val="-2"/>
        </w:rPr>
        <w:t>we</w:t>
      </w:r>
      <w:r>
        <w:rPr>
          <w:spacing w:val="-7"/>
        </w:rPr>
        <w:t> </w:t>
      </w:r>
      <w:r>
        <w:rPr>
          <w:spacing w:val="-2"/>
        </w:rPr>
        <w:t>observed</w:t>
      </w:r>
      <w:r>
        <w:rPr>
          <w:spacing w:val="-7"/>
        </w:rPr>
        <w:t> </w:t>
      </w:r>
      <w:r>
        <w:rPr>
          <w:spacing w:val="-2"/>
        </w:rPr>
        <w:t>that</w:t>
      </w:r>
      <w:r>
        <w:rPr>
          <w:spacing w:val="-7"/>
        </w:rPr>
        <w:t> </w:t>
      </w:r>
      <w:r>
        <w:rPr>
          <w:spacing w:val="-2"/>
        </w:rPr>
        <w:t>gamma</w:t>
      </w:r>
      <w:r>
        <w:rPr>
          <w:spacing w:val="-7"/>
        </w:rPr>
        <w:t> </w:t>
      </w:r>
      <w:r>
        <w:rPr>
          <w:spacing w:val="-2"/>
        </w:rPr>
        <w:t>beats</w:t>
      </w:r>
      <w:r>
        <w:rPr>
          <w:spacing w:val="-7"/>
        </w:rPr>
        <w:t> </w:t>
      </w:r>
      <w:r>
        <w:rPr>
          <w:spacing w:val="-2"/>
        </w:rPr>
        <w:t>with</w:t>
      </w:r>
      <w:r>
        <w:rPr>
          <w:spacing w:val="-7"/>
        </w:rPr>
        <w:t> </w:t>
      </w:r>
      <w:r>
        <w:rPr>
          <w:spacing w:val="-2"/>
        </w:rPr>
        <w:t>a</w:t>
      </w:r>
      <w:r>
        <w:rPr>
          <w:spacing w:val="-7"/>
        </w:rPr>
        <w:t> </w:t>
      </w:r>
      <w:r>
        <w:rPr>
          <w:spacing w:val="-2"/>
        </w:rPr>
        <w:t>low</w:t>
      </w:r>
      <w:r>
        <w:rPr>
          <w:spacing w:val="-7"/>
        </w:rPr>
        <w:t> </w:t>
      </w:r>
      <w:r>
        <w:rPr>
          <w:spacing w:val="-2"/>
        </w:rPr>
        <w:t>carrier </w:t>
      </w:r>
      <w:r>
        <w:rPr/>
        <w:t>tone improved performance regardless of white noise. Thus, it appears that noise masking may improve the impact</w:t>
      </w:r>
      <w:r>
        <w:rPr>
          <w:spacing w:val="-12"/>
        </w:rPr>
        <w:t> </w:t>
      </w:r>
      <w:r>
        <w:rPr/>
        <w:t>of</w:t>
      </w:r>
      <w:r>
        <w:rPr>
          <w:spacing w:val="-11"/>
        </w:rPr>
        <w:t> </w:t>
      </w:r>
      <w:r>
        <w:rPr/>
        <w:t>BBs</w:t>
      </w:r>
      <w:r>
        <w:rPr>
          <w:spacing w:val="-11"/>
        </w:rPr>
        <w:t> </w:t>
      </w:r>
      <w:r>
        <w:rPr/>
        <w:t>under</w:t>
      </w:r>
      <w:r>
        <w:rPr>
          <w:spacing w:val="-11"/>
        </w:rPr>
        <w:t> </w:t>
      </w:r>
      <w:r>
        <w:rPr/>
        <w:t>some</w:t>
      </w:r>
      <w:r>
        <w:rPr>
          <w:spacing w:val="-12"/>
        </w:rPr>
        <w:t> </w:t>
      </w:r>
      <w:r>
        <w:rPr/>
        <w:t>conditions</w:t>
      </w:r>
      <w:r>
        <w:rPr>
          <w:spacing w:val="-11"/>
        </w:rPr>
        <w:t> </w:t>
      </w:r>
      <w:r>
        <w:rPr/>
        <w:t>but</w:t>
      </w:r>
      <w:r>
        <w:rPr>
          <w:spacing w:val="-11"/>
        </w:rPr>
        <w:t> </w:t>
      </w:r>
      <w:r>
        <w:rPr/>
        <w:t>is</w:t>
      </w:r>
      <w:r>
        <w:rPr>
          <w:spacing w:val="-11"/>
        </w:rPr>
        <w:t> </w:t>
      </w:r>
      <w:r>
        <w:rPr/>
        <w:t>not</w:t>
      </w:r>
      <w:r>
        <w:rPr>
          <w:spacing w:val="-12"/>
        </w:rPr>
        <w:t> </w:t>
      </w:r>
      <w:r>
        <w:rPr/>
        <w:t>essential</w:t>
      </w:r>
      <w:r>
        <w:rPr>
          <w:spacing w:val="-11"/>
        </w:rPr>
        <w:t> </w:t>
      </w:r>
      <w:r>
        <w:rPr/>
        <w:t>for</w:t>
      </w:r>
      <w:r>
        <w:rPr>
          <w:spacing w:val="-11"/>
        </w:rPr>
        <w:t> </w:t>
      </w:r>
      <w:r>
        <w:rPr/>
        <w:t>the</w:t>
      </w:r>
      <w:r>
        <w:rPr>
          <w:spacing w:val="-11"/>
        </w:rPr>
        <w:t> </w:t>
      </w:r>
      <w:r>
        <w:rPr/>
        <w:t>effectiveness</w:t>
      </w:r>
      <w:r>
        <w:rPr>
          <w:spacing w:val="-12"/>
        </w:rPr>
        <w:t> </w:t>
      </w:r>
      <w:r>
        <w:rPr/>
        <w:t>of</w:t>
      </w:r>
      <w:r>
        <w:rPr>
          <w:spacing w:val="-11"/>
        </w:rPr>
        <w:t> </w:t>
      </w:r>
      <w:r>
        <w:rPr/>
        <w:t>BBs.</w:t>
      </w:r>
      <w:r>
        <w:rPr>
          <w:spacing w:val="-11"/>
        </w:rPr>
        <w:t> </w:t>
      </w:r>
      <w:r>
        <w:rPr/>
        <w:t>Interestingly,</w:t>
      </w:r>
      <w:r>
        <w:rPr>
          <w:spacing w:val="-11"/>
        </w:rPr>
        <w:t> </w:t>
      </w:r>
      <w:r>
        <w:rPr/>
        <w:t>in</w:t>
      </w:r>
      <w:r>
        <w:rPr>
          <w:spacing w:val="-12"/>
        </w:rPr>
        <w:t> </w:t>
      </w:r>
      <w:r>
        <w:rPr/>
        <w:t>our</w:t>
      </w:r>
      <w:r>
        <w:rPr>
          <w:spacing w:val="-11"/>
        </w:rPr>
        <w:t> </w:t>
      </w:r>
      <w:r>
        <w:rPr/>
        <w:t>study, white</w:t>
      </w:r>
      <w:r>
        <w:rPr>
          <w:spacing w:val="-4"/>
        </w:rPr>
        <w:t> </w:t>
      </w:r>
      <w:r>
        <w:rPr/>
        <w:t>noise</w:t>
      </w:r>
      <w:r>
        <w:rPr>
          <w:spacing w:val="-4"/>
        </w:rPr>
        <w:t> </w:t>
      </w:r>
      <w:r>
        <w:rPr/>
        <w:t>interfered</w:t>
      </w:r>
      <w:r>
        <w:rPr>
          <w:spacing w:val="-4"/>
        </w:rPr>
        <w:t> </w:t>
      </w:r>
      <w:r>
        <w:rPr/>
        <w:t>with</w:t>
      </w:r>
      <w:r>
        <w:rPr>
          <w:spacing w:val="-4"/>
        </w:rPr>
        <w:t> </w:t>
      </w:r>
      <w:r>
        <w:rPr/>
        <w:t>brain</w:t>
      </w:r>
      <w:r>
        <w:rPr>
          <w:spacing w:val="-4"/>
        </w:rPr>
        <w:t> </w:t>
      </w:r>
      <w:r>
        <w:rPr/>
        <w:t>entrainment,</w:t>
      </w:r>
      <w:r>
        <w:rPr>
          <w:spacing w:val="-4"/>
        </w:rPr>
        <w:t> </w:t>
      </w:r>
      <w:r>
        <w:rPr/>
        <w:t>especially</w:t>
      </w:r>
      <w:r>
        <w:rPr>
          <w:spacing w:val="-4"/>
        </w:rPr>
        <w:t> </w:t>
      </w:r>
      <w:r>
        <w:rPr/>
        <w:t>for</w:t>
      </w:r>
      <w:r>
        <w:rPr>
          <w:spacing w:val="-4"/>
        </w:rPr>
        <w:t> </w:t>
      </w:r>
      <w:r>
        <w:rPr/>
        <w:t>the</w:t>
      </w:r>
      <w:r>
        <w:rPr>
          <w:spacing w:val="-4"/>
        </w:rPr>
        <w:t> </w:t>
      </w:r>
      <w:r>
        <w:rPr/>
        <w:t>gamma</w:t>
      </w:r>
      <w:r>
        <w:rPr>
          <w:spacing w:val="-4"/>
        </w:rPr>
        <w:t> </w:t>
      </w:r>
      <w:r>
        <w:rPr/>
        <w:t>beats</w:t>
      </w:r>
      <w:r>
        <w:rPr>
          <w:spacing w:val="-4"/>
        </w:rPr>
        <w:t> </w:t>
      </w:r>
      <w:r>
        <w:rPr/>
        <w:t>group.</w:t>
      </w:r>
      <w:r>
        <w:rPr>
          <w:spacing w:val="-4"/>
        </w:rPr>
        <w:t> </w:t>
      </w:r>
      <w:r>
        <w:rPr/>
        <w:t>One</w:t>
      </w:r>
      <w:r>
        <w:rPr>
          <w:spacing w:val="-4"/>
        </w:rPr>
        <w:t> </w:t>
      </w:r>
      <w:r>
        <w:rPr/>
        <w:t>potential</w:t>
      </w:r>
      <w:r>
        <w:rPr>
          <w:spacing w:val="-4"/>
        </w:rPr>
        <w:t> </w:t>
      </w:r>
      <w:r>
        <w:rPr/>
        <w:t>explanation is gamma-to-beta transition in response to white noise (we thank an anonymous reviewer for suggesting this hypothesis)</w:t>
      </w:r>
      <w:hyperlink w:history="true" w:anchor="_bookmark69">
        <w:r>
          <w:rPr>
            <w:color w:val="0000FF"/>
            <w:position w:val="6"/>
            <w:sz w:val="12"/>
          </w:rPr>
          <w:t>66</w:t>
        </w:r>
      </w:hyperlink>
      <w:r>
        <w:rPr/>
        <w:t>.</w:t>
      </w:r>
      <w:r>
        <w:rPr>
          <w:spacing w:val="-5"/>
        </w:rPr>
        <w:t> </w:t>
      </w:r>
      <w:r>
        <w:rPr/>
        <w:t>However,</w:t>
      </w:r>
      <w:r>
        <w:rPr>
          <w:spacing w:val="-5"/>
        </w:rPr>
        <w:t> </w:t>
      </w:r>
      <w:r>
        <w:rPr/>
        <w:t>for</w:t>
      </w:r>
      <w:r>
        <w:rPr>
          <w:spacing w:val="-5"/>
        </w:rPr>
        <w:t> </w:t>
      </w:r>
      <w:r>
        <w:rPr/>
        <w:t>the</w:t>
      </w:r>
      <w:r>
        <w:rPr>
          <w:spacing w:val="-5"/>
        </w:rPr>
        <w:t> </w:t>
      </w:r>
      <w:r>
        <w:rPr/>
        <w:t>gamma</w:t>
      </w:r>
      <w:r>
        <w:rPr>
          <w:spacing w:val="-5"/>
        </w:rPr>
        <w:t> </w:t>
      </w:r>
      <w:r>
        <w:rPr/>
        <w:t>beats</w:t>
      </w:r>
      <w:r>
        <w:rPr>
          <w:spacing w:val="-5"/>
        </w:rPr>
        <w:t> </w:t>
      </w:r>
      <w:r>
        <w:rPr/>
        <w:t>group</w:t>
      </w:r>
      <w:r>
        <w:rPr>
          <w:spacing w:val="-5"/>
        </w:rPr>
        <w:t> </w:t>
      </w:r>
      <w:r>
        <w:rPr/>
        <w:t>that</w:t>
      </w:r>
      <w:r>
        <w:rPr>
          <w:spacing w:val="-5"/>
        </w:rPr>
        <w:t> </w:t>
      </w:r>
      <w:r>
        <w:rPr/>
        <w:t>received</w:t>
      </w:r>
      <w:r>
        <w:rPr>
          <w:spacing w:val="-5"/>
        </w:rPr>
        <w:t> </w:t>
      </w:r>
      <w:r>
        <w:rPr/>
        <w:t>white</w:t>
      </w:r>
      <w:r>
        <w:rPr>
          <w:spacing w:val="-5"/>
        </w:rPr>
        <w:t> </w:t>
      </w:r>
      <w:r>
        <w:rPr/>
        <w:t>noise,</w:t>
      </w:r>
      <w:r>
        <w:rPr>
          <w:spacing w:val="-5"/>
        </w:rPr>
        <w:t> </w:t>
      </w:r>
      <w:r>
        <w:rPr/>
        <w:t>entrainment</w:t>
      </w:r>
      <w:r>
        <w:rPr>
          <w:spacing w:val="-5"/>
        </w:rPr>
        <w:t> </w:t>
      </w:r>
      <w:r>
        <w:rPr/>
        <w:t>(PDS2N)</w:t>
      </w:r>
      <w:r>
        <w:rPr>
          <w:spacing w:val="-5"/>
        </w:rPr>
        <w:t> </w:t>
      </w:r>
      <w:r>
        <w:rPr/>
        <w:t>at</w:t>
      </w:r>
      <w:r>
        <w:rPr>
          <w:spacing w:val="-5"/>
        </w:rPr>
        <w:t> </w:t>
      </w:r>
      <w:r>
        <w:rPr/>
        <w:t>the</w:t>
      </w:r>
      <w:r>
        <w:rPr>
          <w:spacing w:val="-5"/>
        </w:rPr>
        <w:t> </w:t>
      </w:r>
      <w:r>
        <w:rPr/>
        <w:t>beta frequency</w:t>
      </w:r>
      <w:r>
        <w:rPr>
          <w:spacing w:val="-12"/>
        </w:rPr>
        <w:t> </w:t>
      </w:r>
      <w:r>
        <w:rPr/>
        <w:t>did</w:t>
      </w:r>
      <w:r>
        <w:rPr>
          <w:spacing w:val="-11"/>
        </w:rPr>
        <w:t> </w:t>
      </w:r>
      <w:r>
        <w:rPr/>
        <w:t>not</w:t>
      </w:r>
      <w:r>
        <w:rPr>
          <w:spacing w:val="-11"/>
        </w:rPr>
        <w:t> </w:t>
      </w:r>
      <w:r>
        <w:rPr/>
        <w:t>differ</w:t>
      </w:r>
      <w:r>
        <w:rPr>
          <w:spacing w:val="-4"/>
        </w:rPr>
        <w:t> </w:t>
      </w:r>
      <w:r>
        <w:rPr/>
        <w:t>significantly</w:t>
      </w:r>
      <w:r>
        <w:rPr>
          <w:spacing w:val="-3"/>
        </w:rPr>
        <w:t> </w:t>
      </w:r>
      <w:r>
        <w:rPr/>
        <w:t>between</w:t>
      </w:r>
      <w:r>
        <w:rPr>
          <w:spacing w:val="-3"/>
        </w:rPr>
        <w:t> </w:t>
      </w:r>
      <w:r>
        <w:rPr/>
        <w:t>the</w:t>
      </w:r>
      <w:r>
        <w:rPr>
          <w:spacing w:val="-3"/>
        </w:rPr>
        <w:t> </w:t>
      </w:r>
      <w:r>
        <w:rPr/>
        <w:t>BB</w:t>
      </w:r>
      <w:r>
        <w:rPr>
          <w:spacing w:val="-3"/>
        </w:rPr>
        <w:t> </w:t>
      </w:r>
      <w:r>
        <w:rPr/>
        <w:t>and</w:t>
      </w:r>
      <w:r>
        <w:rPr>
          <w:spacing w:val="-3"/>
        </w:rPr>
        <w:t> </w:t>
      </w:r>
      <w:r>
        <w:rPr/>
        <w:t>control</w:t>
      </w:r>
      <w:r>
        <w:rPr>
          <w:spacing w:val="-3"/>
        </w:rPr>
        <w:t> </w:t>
      </w:r>
      <w:r>
        <w:rPr/>
        <w:t>conditions</w:t>
      </w:r>
      <w:r>
        <w:rPr>
          <w:spacing w:val="-3"/>
        </w:rPr>
        <w:t> </w:t>
      </w:r>
      <w:r>
        <w:rPr/>
        <w:t>(</w:t>
      </w:r>
      <w:r>
        <w:rPr>
          <w:rFonts w:ascii="Calibri"/>
          <w:i/>
        </w:rPr>
        <w:t>p</w:t>
      </w:r>
      <w:r>
        <w:rPr>
          <w:rFonts w:ascii="Calibri"/>
          <w:i/>
          <w:spacing w:val="-11"/>
        </w:rPr>
        <w:t> </w:t>
      </w:r>
      <w:r>
        <w:rPr/>
        <w:t>=</w:t>
      </w:r>
      <w:r>
        <w:rPr>
          <w:spacing w:val="-11"/>
        </w:rPr>
        <w:t> </w:t>
      </w:r>
      <w:r>
        <w:rPr/>
        <w:t>0.28).</w:t>
      </w:r>
      <w:r>
        <w:rPr>
          <w:spacing w:val="-3"/>
        </w:rPr>
        <w:t> </w:t>
      </w:r>
      <w:r>
        <w:rPr/>
        <w:t>PDS2N</w:t>
      </w:r>
      <w:r>
        <w:rPr>
          <w:spacing w:val="-3"/>
        </w:rPr>
        <w:t> </w:t>
      </w:r>
      <w:r>
        <w:rPr/>
        <w:t>was</w:t>
      </w:r>
      <w:r>
        <w:rPr>
          <w:spacing w:val="-3"/>
        </w:rPr>
        <w:t> </w:t>
      </w:r>
      <w:r>
        <w:rPr/>
        <w:t>also</w:t>
      </w:r>
      <w:r>
        <w:rPr>
          <w:spacing w:val="-3"/>
        </w:rPr>
        <w:t> </w:t>
      </w:r>
      <w:r>
        <w:rPr/>
        <w:t>lower at</w:t>
      </w:r>
      <w:r>
        <w:rPr>
          <w:spacing w:val="-12"/>
        </w:rPr>
        <w:t> </w:t>
      </w:r>
      <w:r>
        <w:rPr/>
        <w:t>the</w:t>
      </w:r>
      <w:r>
        <w:rPr>
          <w:spacing w:val="-11"/>
        </w:rPr>
        <w:t> </w:t>
      </w:r>
      <w:r>
        <w:rPr/>
        <w:t>beta</w:t>
      </w:r>
      <w:r>
        <w:rPr>
          <w:spacing w:val="-11"/>
        </w:rPr>
        <w:t> </w:t>
      </w:r>
      <w:r>
        <w:rPr/>
        <w:t>frequency</w:t>
      </w:r>
      <w:r>
        <w:rPr>
          <w:spacing w:val="-11"/>
        </w:rPr>
        <w:t> </w:t>
      </w:r>
      <w:r>
        <w:rPr/>
        <w:t>than</w:t>
      </w:r>
      <w:r>
        <w:rPr>
          <w:spacing w:val="-12"/>
        </w:rPr>
        <w:t> </w:t>
      </w:r>
      <w:r>
        <w:rPr/>
        <w:t>at</w:t>
      </w:r>
      <w:r>
        <w:rPr>
          <w:spacing w:val="-11"/>
        </w:rPr>
        <w:t> </w:t>
      </w:r>
      <w:r>
        <w:rPr/>
        <w:t>the</w:t>
      </w:r>
      <w:r>
        <w:rPr>
          <w:spacing w:val="-11"/>
        </w:rPr>
        <w:t> </w:t>
      </w:r>
      <w:r>
        <w:rPr/>
        <w:t>gamma</w:t>
      </w:r>
      <w:r>
        <w:rPr>
          <w:spacing w:val="-9"/>
        </w:rPr>
        <w:t> </w:t>
      </w:r>
      <w:r>
        <w:rPr/>
        <w:t>frequency</w:t>
      </w:r>
      <w:r>
        <w:rPr>
          <w:spacing w:val="-8"/>
        </w:rPr>
        <w:t> </w:t>
      </w:r>
      <w:r>
        <w:rPr/>
        <w:t>(0.93</w:t>
      </w:r>
      <w:r>
        <w:rPr>
          <w:spacing w:val="-8"/>
        </w:rPr>
        <w:t> </w:t>
      </w:r>
      <w:r>
        <w:rPr/>
        <w:t>[0.88]</w:t>
      </w:r>
      <w:r>
        <w:rPr>
          <w:spacing w:val="-8"/>
        </w:rPr>
        <w:t> </w:t>
      </w:r>
      <w:r>
        <w:rPr/>
        <w:t>for</w:t>
      </w:r>
      <w:r>
        <w:rPr>
          <w:spacing w:val="-8"/>
        </w:rPr>
        <w:t> </w:t>
      </w:r>
      <w:r>
        <w:rPr/>
        <w:t>beta</w:t>
      </w:r>
      <w:r>
        <w:rPr>
          <w:spacing w:val="-8"/>
        </w:rPr>
        <w:t> </w:t>
      </w:r>
      <w:r>
        <w:rPr/>
        <w:t>vs.</w:t>
      </w:r>
      <w:r>
        <w:rPr>
          <w:spacing w:val="-8"/>
        </w:rPr>
        <w:t> </w:t>
      </w:r>
      <w:r>
        <w:rPr/>
        <w:t>mean</w:t>
      </w:r>
      <w:r>
        <w:rPr>
          <w:spacing w:val="-8"/>
        </w:rPr>
        <w:t> </w:t>
      </w:r>
      <w:r>
        <w:rPr/>
        <w:t>[SE]</w:t>
      </w:r>
      <w:r>
        <w:rPr>
          <w:spacing w:val="-12"/>
        </w:rPr>
        <w:t> </w:t>
      </w:r>
      <w:r>
        <w:rPr/>
        <w:t>=</w:t>
      </w:r>
      <w:r>
        <w:rPr>
          <w:spacing w:val="-11"/>
        </w:rPr>
        <w:t> </w:t>
      </w:r>
      <w:r>
        <w:rPr/>
        <w:t>1.09</w:t>
      </w:r>
      <w:r>
        <w:rPr>
          <w:spacing w:val="-8"/>
        </w:rPr>
        <w:t> </w:t>
      </w:r>
      <w:r>
        <w:rPr/>
        <w:t>[0.05]</w:t>
      </w:r>
      <w:r>
        <w:rPr>
          <w:spacing w:val="-8"/>
        </w:rPr>
        <w:t> </w:t>
      </w:r>
      <w:r>
        <w:rPr/>
        <w:t>for</w:t>
      </w:r>
      <w:r>
        <w:rPr>
          <w:spacing w:val="-8"/>
        </w:rPr>
        <w:t> </w:t>
      </w:r>
      <w:r>
        <w:rPr/>
        <w:t>gamma). An</w:t>
      </w:r>
      <w:r>
        <w:rPr>
          <w:spacing w:val="-11"/>
        </w:rPr>
        <w:t> </w:t>
      </w:r>
      <w:r>
        <w:rPr/>
        <w:t>alternative</w:t>
      </w:r>
      <w:r>
        <w:rPr>
          <w:spacing w:val="-11"/>
        </w:rPr>
        <w:t> </w:t>
      </w:r>
      <w:r>
        <w:rPr/>
        <w:t>explanation</w:t>
      </w:r>
      <w:r>
        <w:rPr>
          <w:spacing w:val="-11"/>
        </w:rPr>
        <w:t> </w:t>
      </w:r>
      <w:r>
        <w:rPr/>
        <w:t>is</w:t>
      </w:r>
      <w:r>
        <w:rPr>
          <w:spacing w:val="-11"/>
        </w:rPr>
        <w:t> </w:t>
      </w:r>
      <w:r>
        <w:rPr/>
        <w:t>that</w:t>
      </w:r>
      <w:r>
        <w:rPr>
          <w:spacing w:val="-11"/>
        </w:rPr>
        <w:t> </w:t>
      </w:r>
      <w:r>
        <w:rPr/>
        <w:t>white</w:t>
      </w:r>
      <w:r>
        <w:rPr>
          <w:spacing w:val="-11"/>
        </w:rPr>
        <w:t> </w:t>
      </w:r>
      <w:r>
        <w:rPr/>
        <w:t>noise</w:t>
      </w:r>
      <w:r>
        <w:rPr>
          <w:spacing w:val="-11"/>
        </w:rPr>
        <w:t> </w:t>
      </w:r>
      <w:r>
        <w:rPr/>
        <w:t>interfered</w:t>
      </w:r>
      <w:r>
        <w:rPr>
          <w:spacing w:val="-11"/>
        </w:rPr>
        <w:t> </w:t>
      </w:r>
      <w:r>
        <w:rPr/>
        <w:t>with</w:t>
      </w:r>
      <w:r>
        <w:rPr>
          <w:spacing w:val="-11"/>
        </w:rPr>
        <w:t> </w:t>
      </w:r>
      <w:r>
        <w:rPr/>
        <w:t>or</w:t>
      </w:r>
      <w:r>
        <w:rPr>
          <w:spacing w:val="-11"/>
        </w:rPr>
        <w:t> </w:t>
      </w:r>
      <w:r>
        <w:rPr/>
        <w:t>masked</w:t>
      </w:r>
      <w:r>
        <w:rPr>
          <w:spacing w:val="-11"/>
        </w:rPr>
        <w:t> </w:t>
      </w:r>
      <w:r>
        <w:rPr/>
        <w:t>the</w:t>
      </w:r>
      <w:r>
        <w:rPr>
          <w:spacing w:val="-11"/>
        </w:rPr>
        <w:t> </w:t>
      </w:r>
      <w:r>
        <w:rPr/>
        <w:t>beat</w:t>
      </w:r>
      <w:r>
        <w:rPr>
          <w:spacing w:val="-11"/>
        </w:rPr>
        <w:t> </w:t>
      </w:r>
      <w:r>
        <w:rPr/>
        <w:t>frequency,</w:t>
      </w:r>
      <w:r>
        <w:rPr>
          <w:spacing w:val="-11"/>
        </w:rPr>
        <w:t> </w:t>
      </w:r>
      <w:r>
        <w:rPr/>
        <w:t>reducing</w:t>
      </w:r>
      <w:r>
        <w:rPr>
          <w:spacing w:val="-11"/>
        </w:rPr>
        <w:t> </w:t>
      </w:r>
      <w:r>
        <w:rPr/>
        <w:t>the</w:t>
      </w:r>
      <w:r>
        <w:rPr>
          <w:spacing w:val="-11"/>
        </w:rPr>
        <w:t> </w:t>
      </w:r>
      <w:r>
        <w:rPr/>
        <w:t>level</w:t>
      </w:r>
      <w:r>
        <w:rPr>
          <w:spacing w:val="-11"/>
        </w:rPr>
        <w:t> </w:t>
      </w:r>
      <w:r>
        <w:rPr/>
        <w:t>of entrainment. Previous research indicates that noise hinders auditory neural encoding</w:t>
      </w:r>
      <w:hyperlink w:history="true" w:anchor="_bookmark68">
        <w:r>
          <w:rPr>
            <w:color w:val="0000FF"/>
            <w:position w:val="6"/>
            <w:sz w:val="12"/>
          </w:rPr>
          <w:t>65</w:t>
        </w:r>
      </w:hyperlink>
      <w:r>
        <w:rPr/>
        <w:t>. In other words, white noise</w:t>
      </w:r>
      <w:r>
        <w:rPr>
          <w:spacing w:val="-6"/>
        </w:rPr>
        <w:t> </w:t>
      </w:r>
      <w:r>
        <w:rPr/>
        <w:t>diminished</w:t>
      </w:r>
      <w:r>
        <w:rPr>
          <w:spacing w:val="-6"/>
        </w:rPr>
        <w:t> </w:t>
      </w:r>
      <w:r>
        <w:rPr/>
        <w:t>entrainment</w:t>
      </w:r>
      <w:r>
        <w:rPr>
          <w:spacing w:val="-6"/>
        </w:rPr>
        <w:t> </w:t>
      </w:r>
      <w:r>
        <w:rPr/>
        <w:t>for</w:t>
      </w:r>
      <w:r>
        <w:rPr>
          <w:spacing w:val="-6"/>
        </w:rPr>
        <w:t> </w:t>
      </w:r>
      <w:r>
        <w:rPr/>
        <w:t>both</w:t>
      </w:r>
      <w:r>
        <w:rPr>
          <w:spacing w:val="-6"/>
        </w:rPr>
        <w:t> </w:t>
      </w:r>
      <w:r>
        <w:rPr/>
        <w:t>BB</w:t>
      </w:r>
      <w:r>
        <w:rPr>
          <w:spacing w:val="-6"/>
        </w:rPr>
        <w:t> </w:t>
      </w:r>
      <w:r>
        <w:rPr/>
        <w:t>frequencies,</w:t>
      </w:r>
      <w:r>
        <w:rPr>
          <w:spacing w:val="-6"/>
        </w:rPr>
        <w:t> </w:t>
      </w:r>
      <w:r>
        <w:rPr/>
        <w:t>but</w:t>
      </w:r>
      <w:r>
        <w:rPr>
          <w:spacing w:val="-6"/>
        </w:rPr>
        <w:t> </w:t>
      </w:r>
      <w:r>
        <w:rPr/>
        <w:t>interference</w:t>
      </w:r>
      <w:r>
        <w:rPr>
          <w:spacing w:val="-6"/>
        </w:rPr>
        <w:t> </w:t>
      </w:r>
      <w:r>
        <w:rPr/>
        <w:t>might</w:t>
      </w:r>
      <w:r>
        <w:rPr>
          <w:spacing w:val="-6"/>
        </w:rPr>
        <w:t> </w:t>
      </w:r>
      <w:r>
        <w:rPr/>
        <w:t>have</w:t>
      </w:r>
      <w:r>
        <w:rPr>
          <w:spacing w:val="-6"/>
        </w:rPr>
        <w:t> </w:t>
      </w:r>
      <w:r>
        <w:rPr/>
        <w:t>been</w:t>
      </w:r>
      <w:r>
        <w:rPr>
          <w:spacing w:val="-6"/>
        </w:rPr>
        <w:t> </w:t>
      </w:r>
      <w:r>
        <w:rPr/>
        <w:t>larger</w:t>
      </w:r>
      <w:r>
        <w:rPr>
          <w:spacing w:val="-6"/>
        </w:rPr>
        <w:t> </w:t>
      </w:r>
      <w:r>
        <w:rPr/>
        <w:t>for</w:t>
      </w:r>
      <w:r>
        <w:rPr>
          <w:spacing w:val="-6"/>
        </w:rPr>
        <w:t> </w:t>
      </w:r>
      <w:r>
        <w:rPr/>
        <w:t>gamma</w:t>
      </w:r>
      <w:r>
        <w:rPr>
          <w:spacing w:val="-6"/>
        </w:rPr>
        <w:t> </w:t>
      </w:r>
      <w:r>
        <w:rPr/>
        <w:t>than </w:t>
      </w:r>
      <w:r>
        <w:rPr>
          <w:spacing w:val="-2"/>
        </w:rPr>
        <w:t>beta</w:t>
      </w:r>
      <w:r>
        <w:rPr>
          <w:spacing w:val="-4"/>
        </w:rPr>
        <w:t> </w:t>
      </w:r>
      <w:r>
        <w:rPr>
          <w:spacing w:val="-2"/>
        </w:rPr>
        <w:t>BBs</w:t>
      </w:r>
      <w:r>
        <w:rPr>
          <w:spacing w:val="-4"/>
        </w:rPr>
        <w:t> </w:t>
      </w:r>
      <w:r>
        <w:rPr>
          <w:spacing w:val="-2"/>
        </w:rPr>
        <w:t>due</w:t>
      </w:r>
      <w:r>
        <w:rPr>
          <w:spacing w:val="-4"/>
        </w:rPr>
        <w:t> </w:t>
      </w:r>
      <w:r>
        <w:rPr>
          <w:spacing w:val="-2"/>
        </w:rPr>
        <w:t>to</w:t>
      </w:r>
      <w:r>
        <w:rPr>
          <w:spacing w:val="-4"/>
        </w:rPr>
        <w:t> </w:t>
      </w:r>
      <w:r>
        <w:rPr>
          <w:spacing w:val="-2"/>
        </w:rPr>
        <w:t>the</w:t>
      </w:r>
      <w:r>
        <w:rPr>
          <w:spacing w:val="-4"/>
        </w:rPr>
        <w:t> </w:t>
      </w:r>
      <w:r>
        <w:rPr>
          <w:spacing w:val="-2"/>
        </w:rPr>
        <w:t>1/f</w:t>
      </w:r>
      <w:r>
        <w:rPr>
          <w:spacing w:val="-4"/>
        </w:rPr>
        <w:t> </w:t>
      </w:r>
      <w:r>
        <w:rPr>
          <w:spacing w:val="-2"/>
        </w:rPr>
        <w:t>nature</w:t>
      </w:r>
      <w:r>
        <w:rPr>
          <w:spacing w:val="-4"/>
        </w:rPr>
        <w:t> </w:t>
      </w:r>
      <w:r>
        <w:rPr>
          <w:spacing w:val="-2"/>
        </w:rPr>
        <w:t>of</w:t>
      </w:r>
      <w:r>
        <w:rPr>
          <w:spacing w:val="-4"/>
        </w:rPr>
        <w:t> </w:t>
      </w:r>
      <w:r>
        <w:rPr>
          <w:spacing w:val="-2"/>
        </w:rPr>
        <w:t>EEG</w:t>
      </w:r>
      <w:r>
        <w:rPr>
          <w:spacing w:val="-4"/>
        </w:rPr>
        <w:t> </w:t>
      </w:r>
      <w:r>
        <w:rPr>
          <w:spacing w:val="-2"/>
        </w:rPr>
        <w:t>power</w:t>
      </w:r>
      <w:r>
        <w:rPr>
          <w:spacing w:val="-4"/>
        </w:rPr>
        <w:t> </w:t>
      </w:r>
      <w:r>
        <w:rPr>
          <w:spacing w:val="-2"/>
        </w:rPr>
        <w:t>signal;</w:t>
      </w:r>
      <w:r>
        <w:rPr>
          <w:spacing w:val="-4"/>
        </w:rPr>
        <w:t> </w:t>
      </w:r>
      <w:r>
        <w:rPr>
          <w:spacing w:val="-2"/>
        </w:rPr>
        <w:t>that</w:t>
      </w:r>
      <w:r>
        <w:rPr>
          <w:spacing w:val="-4"/>
        </w:rPr>
        <w:t> </w:t>
      </w:r>
      <w:r>
        <w:rPr>
          <w:spacing w:val="-2"/>
        </w:rPr>
        <w:t>is,</w:t>
      </w:r>
      <w:r>
        <w:rPr>
          <w:spacing w:val="-4"/>
        </w:rPr>
        <w:t> </w:t>
      </w:r>
      <w:r>
        <w:rPr>
          <w:spacing w:val="-2"/>
        </w:rPr>
        <w:t>higher</w:t>
      </w:r>
      <w:r>
        <w:rPr>
          <w:spacing w:val="-4"/>
        </w:rPr>
        <w:t> </w:t>
      </w:r>
      <w:r>
        <w:rPr>
          <w:spacing w:val="-2"/>
        </w:rPr>
        <w:t>frequencies</w:t>
      </w:r>
      <w:r>
        <w:rPr>
          <w:spacing w:val="-4"/>
        </w:rPr>
        <w:t> </w:t>
      </w:r>
      <w:r>
        <w:rPr>
          <w:spacing w:val="-2"/>
        </w:rPr>
        <w:t>like</w:t>
      </w:r>
      <w:r>
        <w:rPr>
          <w:spacing w:val="-4"/>
        </w:rPr>
        <w:t> </w:t>
      </w:r>
      <w:r>
        <w:rPr>
          <w:spacing w:val="-2"/>
        </w:rPr>
        <w:t>gamma</w:t>
      </w:r>
      <w:r>
        <w:rPr>
          <w:spacing w:val="-4"/>
        </w:rPr>
        <w:t> </w:t>
      </w:r>
      <w:r>
        <w:rPr>
          <w:spacing w:val="-2"/>
        </w:rPr>
        <w:t>have</w:t>
      </w:r>
      <w:r>
        <w:rPr>
          <w:spacing w:val="-4"/>
        </w:rPr>
        <w:t> </w:t>
      </w:r>
      <w:r>
        <w:rPr>
          <w:spacing w:val="-2"/>
        </w:rPr>
        <w:t>lower</w:t>
      </w:r>
      <w:r>
        <w:rPr>
          <w:spacing w:val="-4"/>
        </w:rPr>
        <w:t> </w:t>
      </w:r>
      <w:r>
        <w:rPr>
          <w:spacing w:val="-2"/>
        </w:rPr>
        <w:t>power</w:t>
      </w:r>
      <w:r>
        <w:rPr>
          <w:spacing w:val="-4"/>
        </w:rPr>
        <w:t> </w:t>
      </w:r>
      <w:r>
        <w:rPr>
          <w:spacing w:val="-2"/>
        </w:rPr>
        <w:t>and </w:t>
      </w:r>
      <w:r>
        <w:rPr/>
        <w:t>are more susceptible to noise</w:t>
      </w:r>
      <w:hyperlink w:history="true" w:anchor="_bookmark31">
        <w:r>
          <w:rPr>
            <w:color w:val="0000FF"/>
            <w:position w:val="6"/>
            <w:sz w:val="12"/>
          </w:rPr>
          <w:t>28</w:t>
        </w:r>
      </w:hyperlink>
      <w:r>
        <w:rPr/>
        <w:t>.</w:t>
      </w:r>
    </w:p>
    <w:p>
      <w:pPr>
        <w:pStyle w:val="BodyText"/>
        <w:spacing w:line="187" w:lineRule="exact"/>
        <w:ind w:left="2366"/>
        <w:jc w:val="both"/>
      </w:pPr>
      <w:r>
        <w:rPr/>
        <w:t>Although</w:t>
      </w:r>
      <w:r>
        <w:rPr>
          <w:spacing w:val="27"/>
        </w:rPr>
        <w:t> </w:t>
      </w:r>
      <w:r>
        <w:rPr/>
        <w:t>the</w:t>
      </w:r>
      <w:r>
        <w:rPr>
          <w:spacing w:val="27"/>
        </w:rPr>
        <w:t> </w:t>
      </w:r>
      <w:r>
        <w:rPr/>
        <w:t>presence</w:t>
      </w:r>
      <w:r>
        <w:rPr>
          <w:spacing w:val="27"/>
        </w:rPr>
        <w:t> </w:t>
      </w:r>
      <w:r>
        <w:rPr/>
        <w:t>of</w:t>
      </w:r>
      <w:r>
        <w:rPr>
          <w:spacing w:val="27"/>
        </w:rPr>
        <w:t> </w:t>
      </w:r>
      <w:r>
        <w:rPr/>
        <w:t>white</w:t>
      </w:r>
      <w:r>
        <w:rPr>
          <w:spacing w:val="27"/>
        </w:rPr>
        <w:t> </w:t>
      </w:r>
      <w:r>
        <w:rPr/>
        <w:t>noise</w:t>
      </w:r>
      <w:r>
        <w:rPr>
          <w:spacing w:val="27"/>
        </w:rPr>
        <w:t> </w:t>
      </w:r>
      <w:r>
        <w:rPr/>
        <w:t>interfered</w:t>
      </w:r>
      <w:r>
        <w:rPr>
          <w:spacing w:val="27"/>
        </w:rPr>
        <w:t> </w:t>
      </w:r>
      <w:r>
        <w:rPr/>
        <w:t>with</w:t>
      </w:r>
      <w:r>
        <w:rPr>
          <w:spacing w:val="27"/>
        </w:rPr>
        <w:t> </w:t>
      </w:r>
      <w:r>
        <w:rPr/>
        <w:t>brain</w:t>
      </w:r>
      <w:r>
        <w:rPr>
          <w:spacing w:val="27"/>
        </w:rPr>
        <w:t> </w:t>
      </w:r>
      <w:r>
        <w:rPr/>
        <w:t>entrainment,</w:t>
      </w:r>
      <w:r>
        <w:rPr>
          <w:spacing w:val="27"/>
        </w:rPr>
        <w:t> </w:t>
      </w:r>
      <w:r>
        <w:rPr/>
        <w:t>it</w:t>
      </w:r>
      <w:r>
        <w:rPr>
          <w:spacing w:val="27"/>
        </w:rPr>
        <w:t> </w:t>
      </w:r>
      <w:r>
        <w:rPr/>
        <w:t>improved</w:t>
      </w:r>
      <w:r>
        <w:rPr>
          <w:spacing w:val="27"/>
        </w:rPr>
        <w:t> </w:t>
      </w:r>
      <w:r>
        <w:rPr/>
        <w:t>general</w:t>
      </w:r>
      <w:r>
        <w:rPr>
          <w:spacing w:val="28"/>
        </w:rPr>
        <w:t> </w:t>
      </w:r>
      <w:r>
        <w:rPr>
          <w:spacing w:val="-2"/>
        </w:rPr>
        <w:t>attention</w:t>
      </w:r>
    </w:p>
    <w:p>
      <w:pPr>
        <w:pStyle w:val="BodyText"/>
        <w:spacing w:line="230" w:lineRule="auto"/>
        <w:ind w:right="112"/>
        <w:jc w:val="both"/>
      </w:pPr>
      <w:r>
        <w:rPr/>
        <w:t>performance, suggesting that white noise may enhance general attention through a different mechanism. For example, one study</w:t>
      </w:r>
      <w:hyperlink w:history="true" w:anchor="_bookmark43">
        <w:r>
          <w:rPr>
            <w:color w:val="0000FF"/>
            <w:position w:val="6"/>
            <w:sz w:val="12"/>
          </w:rPr>
          <w:t>40</w:t>
        </w:r>
      </w:hyperlink>
      <w:r>
        <w:rPr>
          <w:color w:val="0000FF"/>
          <w:spacing w:val="27"/>
          <w:position w:val="6"/>
          <w:sz w:val="12"/>
        </w:rPr>
        <w:t> </w:t>
      </w:r>
      <w:r>
        <w:rPr/>
        <w:t>found that white noise improved sustained attention performance towards the end of a test</w:t>
      </w:r>
      <w:r>
        <w:rPr>
          <w:spacing w:val="-8"/>
        </w:rPr>
        <w:t> </w:t>
      </w:r>
      <w:r>
        <w:rPr/>
        <w:t>in</w:t>
      </w:r>
      <w:r>
        <w:rPr>
          <w:spacing w:val="-8"/>
        </w:rPr>
        <w:t> </w:t>
      </w:r>
      <w:r>
        <w:rPr/>
        <w:t>children</w:t>
      </w:r>
      <w:r>
        <w:rPr>
          <w:spacing w:val="-8"/>
        </w:rPr>
        <w:t> </w:t>
      </w:r>
      <w:r>
        <w:rPr/>
        <w:t>with</w:t>
      </w:r>
      <w:r>
        <w:rPr>
          <w:spacing w:val="-8"/>
        </w:rPr>
        <w:t> </w:t>
      </w:r>
      <w:r>
        <w:rPr/>
        <w:t>ADHD</w:t>
      </w:r>
      <w:r>
        <w:rPr>
          <w:spacing w:val="-8"/>
        </w:rPr>
        <w:t> </w:t>
      </w:r>
      <w:r>
        <w:rPr/>
        <w:t>compared</w:t>
      </w:r>
      <w:r>
        <w:rPr>
          <w:spacing w:val="-8"/>
        </w:rPr>
        <w:t> </w:t>
      </w:r>
      <w:r>
        <w:rPr/>
        <w:t>to</w:t>
      </w:r>
      <w:r>
        <w:rPr>
          <w:spacing w:val="-8"/>
        </w:rPr>
        <w:t> </w:t>
      </w:r>
      <w:r>
        <w:rPr/>
        <w:t>no</w:t>
      </w:r>
      <w:r>
        <w:rPr>
          <w:spacing w:val="-8"/>
        </w:rPr>
        <w:t> </w:t>
      </w:r>
      <w:r>
        <w:rPr/>
        <w:t>audio,</w:t>
      </w:r>
      <w:r>
        <w:rPr>
          <w:spacing w:val="-8"/>
        </w:rPr>
        <w:t> </w:t>
      </w:r>
      <w:r>
        <w:rPr/>
        <w:t>suggesting</w:t>
      </w:r>
      <w:r>
        <w:rPr>
          <w:spacing w:val="-8"/>
        </w:rPr>
        <w:t> </w:t>
      </w:r>
      <w:r>
        <w:rPr/>
        <w:t>that</w:t>
      </w:r>
      <w:r>
        <w:rPr>
          <w:spacing w:val="-8"/>
        </w:rPr>
        <w:t> </w:t>
      </w:r>
      <w:r>
        <w:rPr/>
        <w:t>white</w:t>
      </w:r>
      <w:r>
        <w:rPr>
          <w:spacing w:val="-8"/>
        </w:rPr>
        <w:t> </w:t>
      </w:r>
      <w:r>
        <w:rPr/>
        <w:t>noise</w:t>
      </w:r>
      <w:r>
        <w:rPr>
          <w:spacing w:val="-8"/>
        </w:rPr>
        <w:t> </w:t>
      </w:r>
      <w:r>
        <w:rPr/>
        <w:t>alone</w:t>
      </w:r>
      <w:r>
        <w:rPr>
          <w:spacing w:val="-8"/>
        </w:rPr>
        <w:t> </w:t>
      </w:r>
      <w:r>
        <w:rPr/>
        <w:t>can</w:t>
      </w:r>
      <w:r>
        <w:rPr>
          <w:spacing w:val="-8"/>
        </w:rPr>
        <w:t> </w:t>
      </w:r>
      <w:r>
        <w:rPr/>
        <w:t>be</w:t>
      </w:r>
      <w:r>
        <w:rPr>
          <w:spacing w:val="-8"/>
        </w:rPr>
        <w:t> </w:t>
      </w:r>
      <w:r>
        <w:rPr/>
        <w:t>an</w:t>
      </w:r>
      <w:r>
        <w:rPr>
          <w:spacing w:val="-8"/>
        </w:rPr>
        <w:t> </w:t>
      </w:r>
      <w:r>
        <w:rPr/>
        <w:t>effective</w:t>
      </w:r>
      <w:r>
        <w:rPr>
          <w:spacing w:val="-8"/>
        </w:rPr>
        <w:t> </w:t>
      </w:r>
      <w:r>
        <w:rPr/>
        <w:t>tool</w:t>
      </w:r>
      <w:r>
        <w:rPr>
          <w:spacing w:val="-8"/>
        </w:rPr>
        <w:t> </w:t>
      </w:r>
      <w:r>
        <w:rPr/>
        <w:t>for improving</w:t>
      </w:r>
      <w:r>
        <w:rPr>
          <w:spacing w:val="-6"/>
        </w:rPr>
        <w:t> </w:t>
      </w:r>
      <w:r>
        <w:rPr/>
        <w:t>attention.</w:t>
      </w:r>
    </w:p>
    <w:p>
      <w:pPr>
        <w:pStyle w:val="BodyText"/>
        <w:spacing w:line="232" w:lineRule="auto"/>
        <w:ind w:right="111" w:firstLine="240"/>
        <w:jc w:val="both"/>
      </w:pPr>
      <w:r>
        <w:rPr/>
        <w:t>We also examined the impact of whether audio stimulation began before task onset or occurred simultaneously</w:t>
      </w:r>
      <w:r>
        <w:rPr>
          <w:spacing w:val="-2"/>
        </w:rPr>
        <w:t> </w:t>
      </w:r>
      <w:r>
        <w:rPr/>
        <w:t>with</w:t>
      </w:r>
      <w:r>
        <w:rPr>
          <w:spacing w:val="-2"/>
        </w:rPr>
        <w:t> </w:t>
      </w:r>
      <w:r>
        <w:rPr/>
        <w:t>task</w:t>
      </w:r>
      <w:r>
        <w:rPr>
          <w:spacing w:val="-2"/>
        </w:rPr>
        <w:t> </w:t>
      </w:r>
      <w:r>
        <w:rPr/>
        <w:t>onset.</w:t>
      </w:r>
      <w:r>
        <w:rPr>
          <w:spacing w:val="-2"/>
        </w:rPr>
        <w:t> </w:t>
      </w:r>
      <w:r>
        <w:rPr/>
        <w:t>We</w:t>
      </w:r>
      <w:r>
        <w:rPr>
          <w:spacing w:val="-2"/>
        </w:rPr>
        <w:t> </w:t>
      </w:r>
      <w:r>
        <w:rPr/>
        <w:t>found</w:t>
      </w:r>
      <w:r>
        <w:rPr>
          <w:spacing w:val="-2"/>
        </w:rPr>
        <w:t> </w:t>
      </w:r>
      <w:r>
        <w:rPr/>
        <w:t>modest</w:t>
      </w:r>
      <w:r>
        <w:rPr>
          <w:spacing w:val="-2"/>
        </w:rPr>
        <w:t> </w:t>
      </w:r>
      <w:r>
        <w:rPr/>
        <w:t>evidence</w:t>
      </w:r>
      <w:r>
        <w:rPr>
          <w:spacing w:val="-2"/>
        </w:rPr>
        <w:t> </w:t>
      </w:r>
      <w:r>
        <w:rPr/>
        <w:t>that</w:t>
      </w:r>
      <w:r>
        <w:rPr>
          <w:spacing w:val="-2"/>
        </w:rPr>
        <w:t> </w:t>
      </w:r>
      <w:r>
        <w:rPr/>
        <w:t>starting</w:t>
      </w:r>
      <w:r>
        <w:rPr>
          <w:spacing w:val="-2"/>
        </w:rPr>
        <w:t> </w:t>
      </w:r>
      <w:r>
        <w:rPr/>
        <w:t>BBs</w:t>
      </w:r>
      <w:r>
        <w:rPr>
          <w:spacing w:val="-2"/>
        </w:rPr>
        <w:t> </w:t>
      </w:r>
      <w:r>
        <w:rPr/>
        <w:t>10</w:t>
      </w:r>
      <w:r>
        <w:rPr>
          <w:spacing w:val="-2"/>
        </w:rPr>
        <w:t> </w:t>
      </w:r>
      <w:r>
        <w:rPr/>
        <w:t>min</w:t>
      </w:r>
      <w:r>
        <w:rPr>
          <w:spacing w:val="-2"/>
        </w:rPr>
        <w:t> </w:t>
      </w:r>
      <w:r>
        <w:rPr/>
        <w:t>before</w:t>
      </w:r>
      <w:r>
        <w:rPr>
          <w:spacing w:val="-2"/>
        </w:rPr>
        <w:t> </w:t>
      </w:r>
      <w:r>
        <w:rPr/>
        <w:t>the</w:t>
      </w:r>
      <w:r>
        <w:rPr>
          <w:spacing w:val="-2"/>
        </w:rPr>
        <w:t> </w:t>
      </w:r>
      <w:r>
        <w:rPr/>
        <w:t>task</w:t>
      </w:r>
      <w:r>
        <w:rPr>
          <w:spacing w:val="-2"/>
        </w:rPr>
        <w:t> </w:t>
      </w:r>
      <w:r>
        <w:rPr/>
        <w:t>attenuated the</w:t>
      </w:r>
      <w:r>
        <w:rPr>
          <w:spacing w:val="-4"/>
        </w:rPr>
        <w:t> </w:t>
      </w:r>
      <w:r>
        <w:rPr/>
        <w:t>linear</w:t>
      </w:r>
      <w:r>
        <w:rPr>
          <w:spacing w:val="-4"/>
        </w:rPr>
        <w:t> </w:t>
      </w:r>
      <w:r>
        <w:rPr/>
        <w:t>vigilance</w:t>
      </w:r>
      <w:r>
        <w:rPr>
          <w:spacing w:val="-4"/>
        </w:rPr>
        <w:t> </w:t>
      </w:r>
      <w:r>
        <w:rPr/>
        <w:t>decline.</w:t>
      </w:r>
      <w:r>
        <w:rPr>
          <w:spacing w:val="-4"/>
        </w:rPr>
        <w:t> </w:t>
      </w:r>
      <w:r>
        <w:rPr/>
        <w:t>However,</w:t>
      </w:r>
      <w:r>
        <w:rPr>
          <w:spacing w:val="-4"/>
        </w:rPr>
        <w:t> </w:t>
      </w:r>
      <w:r>
        <w:rPr/>
        <w:t>performance</w:t>
      </w:r>
      <w:r>
        <w:rPr>
          <w:spacing w:val="-4"/>
        </w:rPr>
        <w:t> </w:t>
      </w:r>
      <w:r>
        <w:rPr/>
        <w:t>did</w:t>
      </w:r>
      <w:r>
        <w:rPr>
          <w:spacing w:val="-4"/>
        </w:rPr>
        <w:t> </w:t>
      </w:r>
      <w:r>
        <w:rPr/>
        <w:t>not</w:t>
      </w:r>
      <w:r>
        <w:rPr>
          <w:spacing w:val="-4"/>
        </w:rPr>
        <w:t> </w:t>
      </w:r>
      <w:r>
        <w:rPr/>
        <w:t>significantly</w:t>
      </w:r>
      <w:r>
        <w:rPr>
          <w:spacing w:val="-4"/>
        </w:rPr>
        <w:t> </w:t>
      </w:r>
      <w:r>
        <w:rPr/>
        <w:t>differ</w:t>
      </w:r>
      <w:r>
        <w:rPr>
          <w:spacing w:val="-4"/>
        </w:rPr>
        <w:t> </w:t>
      </w:r>
      <w:r>
        <w:rPr/>
        <w:t>between</w:t>
      </w:r>
      <w:r>
        <w:rPr>
          <w:spacing w:val="-4"/>
        </w:rPr>
        <w:t> </w:t>
      </w:r>
      <w:r>
        <w:rPr/>
        <w:t>BBs</w:t>
      </w:r>
      <w:r>
        <w:rPr>
          <w:spacing w:val="-4"/>
        </w:rPr>
        <w:t> </w:t>
      </w:r>
      <w:r>
        <w:rPr/>
        <w:t>and</w:t>
      </w:r>
      <w:r>
        <w:rPr>
          <w:spacing w:val="-4"/>
        </w:rPr>
        <w:t> </w:t>
      </w:r>
      <w:r>
        <w:rPr/>
        <w:t>control</w:t>
      </w:r>
      <w:r>
        <w:rPr>
          <w:spacing w:val="-4"/>
        </w:rPr>
        <w:t> </w:t>
      </w:r>
      <w:r>
        <w:rPr/>
        <w:t>in</w:t>
      </w:r>
      <w:r>
        <w:rPr>
          <w:spacing w:val="-4"/>
        </w:rPr>
        <w:t> </w:t>
      </w:r>
      <w:r>
        <w:rPr/>
        <w:t>any trial</w:t>
      </w:r>
      <w:r>
        <w:rPr>
          <w:spacing w:val="-12"/>
        </w:rPr>
        <w:t> </w:t>
      </w:r>
      <w:r>
        <w:rPr/>
        <w:t>block</w:t>
      </w:r>
      <w:r>
        <w:rPr>
          <w:spacing w:val="-11"/>
        </w:rPr>
        <w:t> </w:t>
      </w:r>
      <w:r>
        <w:rPr/>
        <w:t>(see</w:t>
      </w:r>
      <w:r>
        <w:rPr>
          <w:spacing w:val="-11"/>
        </w:rPr>
        <w:t> </w:t>
      </w:r>
      <w:r>
        <w:rPr/>
        <w:t>Fig.</w:t>
      </w:r>
      <w:r>
        <w:rPr>
          <w:spacing w:val="-11"/>
        </w:rPr>
        <w:t> </w:t>
      </w:r>
      <w:hyperlink w:history="true" w:anchor="_bookmark1">
        <w:r>
          <w:rPr>
            <w:color w:val="0000FF"/>
          </w:rPr>
          <w:t>1</w:t>
        </w:r>
      </w:hyperlink>
      <w:r>
        <w:rPr/>
        <w:t>).</w:t>
      </w:r>
      <w:r>
        <w:rPr>
          <w:spacing w:val="-12"/>
        </w:rPr>
        <w:t> </w:t>
      </w:r>
      <w:r>
        <w:rPr/>
        <w:t>Additionally,</w:t>
      </w:r>
      <w:r>
        <w:rPr>
          <w:spacing w:val="-11"/>
        </w:rPr>
        <w:t> </w:t>
      </w:r>
      <w:r>
        <w:rPr/>
        <w:t>audio</w:t>
      </w:r>
      <w:r>
        <w:rPr>
          <w:spacing w:val="-11"/>
        </w:rPr>
        <w:t> </w:t>
      </w:r>
      <w:r>
        <w:rPr/>
        <w:t>onset</w:t>
      </w:r>
      <w:r>
        <w:rPr>
          <w:spacing w:val="-11"/>
        </w:rPr>
        <w:t> </w:t>
      </w:r>
      <w:r>
        <w:rPr/>
        <w:t>interacted</w:t>
      </w:r>
      <w:r>
        <w:rPr>
          <w:spacing w:val="-12"/>
        </w:rPr>
        <w:t> </w:t>
      </w:r>
      <w:r>
        <w:rPr/>
        <w:t>with</w:t>
      </w:r>
      <w:r>
        <w:rPr>
          <w:spacing w:val="-11"/>
        </w:rPr>
        <w:t> </w:t>
      </w:r>
      <w:r>
        <w:rPr/>
        <w:t>white</w:t>
      </w:r>
      <w:r>
        <w:rPr>
          <w:spacing w:val="-11"/>
        </w:rPr>
        <w:t> </w:t>
      </w:r>
      <w:r>
        <w:rPr/>
        <w:t>noise,</w:t>
      </w:r>
      <w:r>
        <w:rPr>
          <w:spacing w:val="-11"/>
        </w:rPr>
        <w:t> </w:t>
      </w:r>
      <w:r>
        <w:rPr/>
        <w:t>such</w:t>
      </w:r>
      <w:r>
        <w:rPr>
          <w:spacing w:val="-12"/>
        </w:rPr>
        <w:t> </w:t>
      </w:r>
      <w:r>
        <w:rPr/>
        <w:t>that</w:t>
      </w:r>
      <w:r>
        <w:rPr>
          <w:spacing w:val="-11"/>
        </w:rPr>
        <w:t> </w:t>
      </w:r>
      <w:r>
        <w:rPr/>
        <w:t>average</w:t>
      </w:r>
      <w:r>
        <w:rPr>
          <w:spacing w:val="-11"/>
        </w:rPr>
        <w:t> </w:t>
      </w:r>
      <w:r>
        <w:rPr/>
        <w:t>performance</w:t>
      </w:r>
      <w:r>
        <w:rPr>
          <w:spacing w:val="-11"/>
        </w:rPr>
        <w:t> </w:t>
      </w:r>
      <w:r>
        <w:rPr/>
        <w:t>was significantly better in the BB group when white noise was present, and BBs started playing with the task. The timing of audio onset did not affect brain entrainment. We tentatively interpret these mixed results to suggest that the duration of audio stimulation does not play a strong role in BB effectiveness.</w:t>
      </w:r>
    </w:p>
    <w:p>
      <w:pPr>
        <w:pStyle w:val="BodyText"/>
        <w:spacing w:line="232" w:lineRule="auto"/>
        <w:ind w:right="112" w:firstLine="240"/>
        <w:jc w:val="both"/>
      </w:pPr>
      <w:r>
        <w:rPr/>
        <w:t>There</w:t>
      </w:r>
      <w:r>
        <w:rPr>
          <w:spacing w:val="-1"/>
        </w:rPr>
        <w:t> </w:t>
      </w:r>
      <w:r>
        <w:rPr/>
        <w:t>are</w:t>
      </w:r>
      <w:r>
        <w:rPr>
          <w:spacing w:val="-1"/>
        </w:rPr>
        <w:t> </w:t>
      </w:r>
      <w:r>
        <w:rPr/>
        <w:t>several</w:t>
      </w:r>
      <w:r>
        <w:rPr>
          <w:spacing w:val="-1"/>
        </w:rPr>
        <w:t> </w:t>
      </w:r>
      <w:r>
        <w:rPr/>
        <w:t>limitations</w:t>
      </w:r>
      <w:r>
        <w:rPr>
          <w:spacing w:val="-1"/>
        </w:rPr>
        <w:t> </w:t>
      </w:r>
      <w:r>
        <w:rPr/>
        <w:t>in</w:t>
      </w:r>
      <w:r>
        <w:rPr>
          <w:spacing w:val="-1"/>
        </w:rPr>
        <w:t> </w:t>
      </w:r>
      <w:r>
        <w:rPr/>
        <w:t>this</w:t>
      </w:r>
      <w:r>
        <w:rPr>
          <w:spacing w:val="-1"/>
        </w:rPr>
        <w:t> </w:t>
      </w:r>
      <w:r>
        <w:rPr/>
        <w:t>study.</w:t>
      </w:r>
      <w:r>
        <w:rPr>
          <w:spacing w:val="-1"/>
        </w:rPr>
        <w:t> </w:t>
      </w:r>
      <w:r>
        <w:rPr/>
        <w:t>First,</w:t>
      </w:r>
      <w:r>
        <w:rPr>
          <w:spacing w:val="-1"/>
        </w:rPr>
        <w:t> </w:t>
      </w:r>
      <w:r>
        <w:rPr/>
        <w:t>although</w:t>
      </w:r>
      <w:r>
        <w:rPr>
          <w:spacing w:val="-1"/>
        </w:rPr>
        <w:t> </w:t>
      </w:r>
      <w:r>
        <w:rPr/>
        <w:t>the</w:t>
      </w:r>
      <w:r>
        <w:rPr>
          <w:spacing w:val="-1"/>
        </w:rPr>
        <w:t> </w:t>
      </w:r>
      <w:r>
        <w:rPr/>
        <w:t>sample</w:t>
      </w:r>
      <w:r>
        <w:rPr>
          <w:spacing w:val="-1"/>
        </w:rPr>
        <w:t> </w:t>
      </w:r>
      <w:r>
        <w:rPr/>
        <w:t>size</w:t>
      </w:r>
      <w:r>
        <w:rPr>
          <w:spacing w:val="-1"/>
        </w:rPr>
        <w:t> </w:t>
      </w:r>
      <w:r>
        <w:rPr/>
        <w:t>of</w:t>
      </w:r>
      <w:r>
        <w:rPr>
          <w:spacing w:val="-1"/>
        </w:rPr>
        <w:t> </w:t>
      </w:r>
      <w:r>
        <w:rPr/>
        <w:t>64</w:t>
      </w:r>
      <w:r>
        <w:rPr>
          <w:spacing w:val="-1"/>
        </w:rPr>
        <w:t> </w:t>
      </w:r>
      <w:r>
        <w:rPr/>
        <w:t>was</w:t>
      </w:r>
      <w:r>
        <w:rPr>
          <w:spacing w:val="-1"/>
        </w:rPr>
        <w:t> </w:t>
      </w:r>
      <w:r>
        <w:rPr/>
        <w:t>relatively</w:t>
      </w:r>
      <w:r>
        <w:rPr>
          <w:spacing w:val="-1"/>
        </w:rPr>
        <w:t> </w:t>
      </w:r>
      <w:r>
        <w:rPr/>
        <w:t>large</w:t>
      </w:r>
      <w:r>
        <w:rPr>
          <w:spacing w:val="-1"/>
        </w:rPr>
        <w:t> </w:t>
      </w:r>
      <w:r>
        <w:rPr/>
        <w:t>for</w:t>
      </w:r>
      <w:r>
        <w:rPr>
          <w:spacing w:val="-1"/>
        </w:rPr>
        <w:t> </w:t>
      </w:r>
      <w:r>
        <w:rPr/>
        <w:t>this literature,</w:t>
      </w:r>
      <w:r>
        <w:rPr>
          <w:spacing w:val="-10"/>
        </w:rPr>
        <w:t> </w:t>
      </w:r>
      <w:r>
        <w:rPr/>
        <w:t>it</w:t>
      </w:r>
      <w:r>
        <w:rPr>
          <w:spacing w:val="-10"/>
        </w:rPr>
        <w:t> </w:t>
      </w:r>
      <w:r>
        <w:rPr/>
        <w:t>was</w:t>
      </w:r>
      <w:r>
        <w:rPr>
          <w:spacing w:val="-10"/>
        </w:rPr>
        <w:t> </w:t>
      </w:r>
      <w:r>
        <w:rPr/>
        <w:t>too</w:t>
      </w:r>
      <w:r>
        <w:rPr>
          <w:spacing w:val="-10"/>
        </w:rPr>
        <w:t> </w:t>
      </w:r>
      <w:r>
        <w:rPr/>
        <w:t>small</w:t>
      </w:r>
      <w:r>
        <w:rPr>
          <w:spacing w:val="-10"/>
        </w:rPr>
        <w:t> </w:t>
      </w:r>
      <w:r>
        <w:rPr/>
        <w:t>to</w:t>
      </w:r>
      <w:r>
        <w:rPr>
          <w:spacing w:val="-10"/>
        </w:rPr>
        <w:t> </w:t>
      </w:r>
      <w:r>
        <w:rPr/>
        <w:t>allow</w:t>
      </w:r>
      <w:r>
        <w:rPr>
          <w:spacing w:val="-10"/>
        </w:rPr>
        <w:t> </w:t>
      </w:r>
      <w:r>
        <w:rPr/>
        <w:t>us</w:t>
      </w:r>
      <w:r>
        <w:rPr>
          <w:spacing w:val="-10"/>
        </w:rPr>
        <w:t> </w:t>
      </w:r>
      <w:r>
        <w:rPr/>
        <w:t>to</w:t>
      </w:r>
      <w:r>
        <w:rPr>
          <w:spacing w:val="-10"/>
        </w:rPr>
        <w:t> </w:t>
      </w:r>
      <w:r>
        <w:rPr/>
        <w:t>evaluate</w:t>
      </w:r>
      <w:r>
        <w:rPr>
          <w:spacing w:val="-10"/>
        </w:rPr>
        <w:t> </w:t>
      </w:r>
      <w:r>
        <w:rPr/>
        <w:t>the</w:t>
      </w:r>
      <w:r>
        <w:rPr>
          <w:spacing w:val="-10"/>
        </w:rPr>
        <w:t> </w:t>
      </w:r>
      <w:r>
        <w:rPr/>
        <w:t>highest-order</w:t>
      </w:r>
      <w:r>
        <w:rPr>
          <w:spacing w:val="-10"/>
        </w:rPr>
        <w:t> </w:t>
      </w:r>
      <w:r>
        <w:rPr/>
        <w:t>interactions</w:t>
      </w:r>
      <w:r>
        <w:rPr>
          <w:spacing w:val="-10"/>
        </w:rPr>
        <w:t> </w:t>
      </w:r>
      <w:r>
        <w:rPr/>
        <w:t>of</w:t>
      </w:r>
      <w:r>
        <w:rPr>
          <w:spacing w:val="-10"/>
        </w:rPr>
        <w:t> </w:t>
      </w:r>
      <w:r>
        <w:rPr/>
        <w:t>BB</w:t>
      </w:r>
      <w:r>
        <w:rPr>
          <w:spacing w:val="-10"/>
        </w:rPr>
        <w:t> </w:t>
      </w:r>
      <w:r>
        <w:rPr/>
        <w:t>parameters</w:t>
      </w:r>
      <w:r>
        <w:rPr>
          <w:spacing w:val="-10"/>
        </w:rPr>
        <w:t> </w:t>
      </w:r>
      <w:r>
        <w:rPr/>
        <w:t>with</w:t>
      </w:r>
      <w:r>
        <w:rPr>
          <w:spacing w:val="-10"/>
        </w:rPr>
        <w:t> </w:t>
      </w:r>
      <w:r>
        <w:rPr/>
        <w:t>treatment</w:t>
      </w:r>
    </w:p>
    <w:p>
      <w:pPr>
        <w:pStyle w:val="BodyText"/>
        <w:spacing w:after="0" w:line="232" w:lineRule="auto"/>
        <w:jc w:val="both"/>
        <w:sectPr>
          <w:pgSz w:w="11910" w:h="15650"/>
          <w:pgMar w:header="0" w:footer="328" w:top="560" w:bottom="520" w:left="992" w:right="708"/>
        </w:sectPr>
      </w:pPr>
    </w:p>
    <w:p>
      <w:pPr>
        <w:pStyle w:val="BodyText"/>
        <w:spacing w:before="213"/>
        <w:ind w:left="0"/>
        <w:rPr>
          <w:sz w:val="20"/>
        </w:rPr>
      </w:pPr>
    </w:p>
    <w:tbl>
      <w:tblPr>
        <w:tblW w:w="0" w:type="auto"/>
        <w:jc w:val="left"/>
        <w:tblInd w:w="2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0"/>
        <w:gridCol w:w="671"/>
        <w:gridCol w:w="671"/>
        <w:gridCol w:w="671"/>
        <w:gridCol w:w="671"/>
        <w:gridCol w:w="671"/>
        <w:gridCol w:w="795"/>
        <w:gridCol w:w="708"/>
        <w:gridCol w:w="843"/>
        <w:gridCol w:w="669"/>
      </w:tblGrid>
      <w:tr>
        <w:trPr>
          <w:trHeight w:val="371" w:hRule="atLeast"/>
        </w:trPr>
        <w:tc>
          <w:tcPr>
            <w:tcW w:w="1460" w:type="dxa"/>
            <w:vMerge w:val="restart"/>
            <w:shd w:val="clear" w:color="auto" w:fill="A8A9AC"/>
          </w:tcPr>
          <w:p>
            <w:pPr>
              <w:pStyle w:val="TableParagraph"/>
              <w:ind w:left="0"/>
              <w:rPr>
                <w:sz w:val="14"/>
              </w:rPr>
            </w:pPr>
          </w:p>
          <w:p>
            <w:pPr>
              <w:pStyle w:val="TableParagraph"/>
              <w:ind w:left="0"/>
              <w:rPr>
                <w:sz w:val="14"/>
              </w:rPr>
            </w:pPr>
          </w:p>
          <w:p>
            <w:pPr>
              <w:pStyle w:val="TableParagraph"/>
              <w:spacing w:before="64"/>
              <w:ind w:left="0"/>
              <w:rPr>
                <w:sz w:val="14"/>
              </w:rPr>
            </w:pPr>
          </w:p>
          <w:p>
            <w:pPr>
              <w:pStyle w:val="TableParagraph"/>
              <w:spacing w:before="1"/>
              <w:rPr>
                <w:b/>
                <w:sz w:val="14"/>
              </w:rPr>
            </w:pPr>
            <w:bookmarkStart w:name="_bookmark5" w:id="14"/>
            <w:bookmarkEnd w:id="14"/>
            <w:r>
              <w:rPr/>
            </w:r>
            <w:r>
              <w:rPr>
                <w:b/>
                <w:spacing w:val="-2"/>
                <w:sz w:val="14"/>
              </w:rPr>
              <w:t>Baseline</w:t>
            </w:r>
            <w:r>
              <w:rPr>
                <w:b/>
                <w:spacing w:val="1"/>
                <w:sz w:val="14"/>
              </w:rPr>
              <w:t> </w:t>
            </w:r>
            <w:r>
              <w:rPr>
                <w:b/>
                <w:spacing w:val="-2"/>
                <w:sz w:val="14"/>
              </w:rPr>
              <w:t>characteristic</w:t>
            </w:r>
          </w:p>
        </w:tc>
        <w:tc>
          <w:tcPr>
            <w:tcW w:w="671" w:type="dxa"/>
            <w:shd w:val="clear" w:color="auto" w:fill="A8A9AC"/>
          </w:tcPr>
          <w:p>
            <w:pPr>
              <w:pStyle w:val="TableParagraph"/>
              <w:spacing w:before="5"/>
              <w:ind w:left="0"/>
              <w:rPr>
                <w:sz w:val="14"/>
              </w:rPr>
            </w:pPr>
          </w:p>
          <w:p>
            <w:pPr>
              <w:pStyle w:val="TableParagraph"/>
              <w:rPr>
                <w:b/>
                <w:sz w:val="14"/>
              </w:rPr>
            </w:pPr>
            <w:r>
              <w:rPr>
                <w:b/>
                <w:spacing w:val="-4"/>
                <w:sz w:val="14"/>
              </w:rPr>
              <w:t>Total</w:t>
            </w:r>
          </w:p>
        </w:tc>
        <w:tc>
          <w:tcPr>
            <w:tcW w:w="1342" w:type="dxa"/>
            <w:gridSpan w:val="2"/>
            <w:shd w:val="clear" w:color="auto" w:fill="A8A9AC"/>
          </w:tcPr>
          <w:p>
            <w:pPr>
              <w:pStyle w:val="TableParagraph"/>
              <w:spacing w:line="223" w:lineRule="auto" w:before="25"/>
              <w:ind w:left="56" w:right="429"/>
              <w:rPr>
                <w:b/>
                <w:sz w:val="14"/>
              </w:rPr>
            </w:pPr>
            <w:r>
              <w:rPr>
                <w:b/>
                <w:spacing w:val="-4"/>
                <w:sz w:val="14"/>
              </w:rPr>
              <w:t>Binaural</w:t>
            </w:r>
            <w:r>
              <w:rPr>
                <w:b/>
                <w:spacing w:val="-7"/>
                <w:sz w:val="14"/>
              </w:rPr>
              <w:t> </w:t>
            </w:r>
            <w:r>
              <w:rPr>
                <w:b/>
                <w:spacing w:val="-4"/>
                <w:sz w:val="14"/>
              </w:rPr>
              <w:t>beats</w:t>
            </w:r>
            <w:r>
              <w:rPr>
                <w:b/>
                <w:spacing w:val="40"/>
                <w:sz w:val="14"/>
              </w:rPr>
              <w:t> </w:t>
            </w:r>
            <w:r>
              <w:rPr>
                <w:b/>
                <w:spacing w:val="-2"/>
                <w:sz w:val="14"/>
              </w:rPr>
              <w:t>frequency</w:t>
            </w:r>
          </w:p>
        </w:tc>
        <w:tc>
          <w:tcPr>
            <w:tcW w:w="1342" w:type="dxa"/>
            <w:gridSpan w:val="2"/>
            <w:shd w:val="clear" w:color="auto" w:fill="A8A9AC"/>
          </w:tcPr>
          <w:p>
            <w:pPr>
              <w:pStyle w:val="TableParagraph"/>
              <w:spacing w:line="223" w:lineRule="auto" w:before="25"/>
              <w:ind w:left="55" w:right="553"/>
              <w:rPr>
                <w:b/>
                <w:sz w:val="14"/>
              </w:rPr>
            </w:pPr>
            <w:r>
              <w:rPr>
                <w:b/>
                <w:spacing w:val="-4"/>
                <w:sz w:val="14"/>
              </w:rPr>
              <w:t>Carrier</w:t>
            </w:r>
            <w:r>
              <w:rPr>
                <w:b/>
                <w:spacing w:val="-5"/>
                <w:sz w:val="14"/>
              </w:rPr>
              <w:t> </w:t>
            </w:r>
            <w:r>
              <w:rPr>
                <w:b/>
                <w:spacing w:val="-4"/>
                <w:sz w:val="14"/>
              </w:rPr>
              <w:t>tone</w:t>
            </w:r>
            <w:r>
              <w:rPr>
                <w:b/>
                <w:spacing w:val="40"/>
                <w:sz w:val="14"/>
              </w:rPr>
              <w:t> </w:t>
            </w:r>
            <w:r>
              <w:rPr>
                <w:b/>
                <w:spacing w:val="-2"/>
                <w:sz w:val="14"/>
              </w:rPr>
              <w:t>frequency</w:t>
            </w:r>
          </w:p>
        </w:tc>
        <w:tc>
          <w:tcPr>
            <w:tcW w:w="1503" w:type="dxa"/>
            <w:gridSpan w:val="2"/>
            <w:shd w:val="clear" w:color="auto" w:fill="A8A9AC"/>
          </w:tcPr>
          <w:p>
            <w:pPr>
              <w:pStyle w:val="TableParagraph"/>
              <w:spacing w:line="223" w:lineRule="auto" w:before="25"/>
              <w:ind w:left="53" w:right="366"/>
              <w:rPr>
                <w:b/>
                <w:sz w:val="14"/>
              </w:rPr>
            </w:pPr>
            <w:r>
              <w:rPr>
                <w:b/>
                <w:spacing w:val="-2"/>
                <w:sz w:val="14"/>
              </w:rPr>
              <w:t>Auditory</w:t>
            </w:r>
            <w:r>
              <w:rPr>
                <w:b/>
                <w:spacing w:val="-7"/>
                <w:sz w:val="14"/>
              </w:rPr>
              <w:t> </w:t>
            </w:r>
            <w:r>
              <w:rPr>
                <w:b/>
                <w:spacing w:val="-2"/>
                <w:sz w:val="14"/>
              </w:rPr>
              <w:t>stimulus</w:t>
            </w:r>
            <w:r>
              <w:rPr>
                <w:b/>
                <w:spacing w:val="40"/>
                <w:sz w:val="14"/>
              </w:rPr>
              <w:t> </w:t>
            </w:r>
            <w:r>
              <w:rPr>
                <w:b/>
                <w:spacing w:val="-2"/>
                <w:sz w:val="14"/>
              </w:rPr>
              <w:t>onset</w:t>
            </w:r>
          </w:p>
        </w:tc>
        <w:tc>
          <w:tcPr>
            <w:tcW w:w="1512" w:type="dxa"/>
            <w:gridSpan w:val="2"/>
            <w:shd w:val="clear" w:color="auto" w:fill="A8A9AC"/>
          </w:tcPr>
          <w:p>
            <w:pPr>
              <w:pStyle w:val="TableParagraph"/>
              <w:spacing w:line="223" w:lineRule="auto" w:before="25"/>
              <w:ind w:left="51" w:right="196"/>
              <w:rPr>
                <w:b/>
                <w:sz w:val="14"/>
              </w:rPr>
            </w:pPr>
            <w:r>
              <w:rPr>
                <w:b/>
                <w:spacing w:val="-4"/>
                <w:sz w:val="14"/>
              </w:rPr>
              <w:t>Masking/background</w:t>
            </w:r>
            <w:r>
              <w:rPr>
                <w:b/>
                <w:spacing w:val="40"/>
                <w:sz w:val="14"/>
              </w:rPr>
              <w:t> </w:t>
            </w:r>
            <w:r>
              <w:rPr>
                <w:b/>
                <w:spacing w:val="-2"/>
                <w:sz w:val="14"/>
              </w:rPr>
              <w:t>noise</w:t>
            </w:r>
          </w:p>
        </w:tc>
      </w:tr>
      <w:tr>
        <w:trPr>
          <w:trHeight w:val="371" w:hRule="atLeast"/>
        </w:trPr>
        <w:tc>
          <w:tcPr>
            <w:tcW w:w="1460" w:type="dxa"/>
            <w:vMerge/>
            <w:tcBorders>
              <w:top w:val="nil"/>
            </w:tcBorders>
            <w:shd w:val="clear" w:color="auto" w:fill="A8A9AC"/>
          </w:tcPr>
          <w:p>
            <w:pPr>
              <w:rPr>
                <w:sz w:val="2"/>
                <w:szCs w:val="2"/>
              </w:rPr>
            </w:pPr>
          </w:p>
        </w:tc>
        <w:tc>
          <w:tcPr>
            <w:tcW w:w="671" w:type="dxa"/>
            <w:shd w:val="clear" w:color="auto" w:fill="A8A9AC"/>
          </w:tcPr>
          <w:p>
            <w:pPr>
              <w:pStyle w:val="TableParagraph"/>
              <w:spacing w:line="223" w:lineRule="auto" w:before="25"/>
              <w:ind w:right="164"/>
              <w:rPr>
                <w:b/>
                <w:sz w:val="14"/>
              </w:rPr>
            </w:pPr>
            <w:r>
              <w:rPr>
                <w:b/>
                <w:spacing w:val="-4"/>
                <w:sz w:val="14"/>
              </w:rPr>
              <w:t>Sample</w:t>
            </w:r>
            <w:r>
              <w:rPr>
                <w:b/>
                <w:spacing w:val="40"/>
                <w:sz w:val="14"/>
              </w:rPr>
              <w:t> </w:t>
            </w:r>
            <w:r>
              <w:rPr>
                <w:b/>
                <w:sz w:val="14"/>
              </w:rPr>
              <w:t>(</w:t>
            </w:r>
            <w:r>
              <w:rPr>
                <w:b/>
                <w:i/>
                <w:sz w:val="14"/>
              </w:rPr>
              <w:t>n</w:t>
            </w:r>
            <w:r>
              <w:rPr>
                <w:b/>
                <w:i/>
                <w:spacing w:val="-18"/>
                <w:sz w:val="14"/>
              </w:rPr>
              <w:t> </w:t>
            </w:r>
            <w:r>
              <w:rPr>
                <w:b/>
                <w:sz w:val="14"/>
              </w:rPr>
              <w:t>=</w:t>
            </w:r>
            <w:r>
              <w:rPr>
                <w:b/>
                <w:spacing w:val="-17"/>
                <w:sz w:val="14"/>
              </w:rPr>
              <w:t> </w:t>
            </w:r>
            <w:r>
              <w:rPr>
                <w:b/>
                <w:spacing w:val="-5"/>
                <w:sz w:val="14"/>
              </w:rPr>
              <w:t>64)</w:t>
            </w:r>
          </w:p>
        </w:tc>
        <w:tc>
          <w:tcPr>
            <w:tcW w:w="671" w:type="dxa"/>
            <w:shd w:val="clear" w:color="auto" w:fill="A8A9AC"/>
          </w:tcPr>
          <w:p>
            <w:pPr>
              <w:pStyle w:val="TableParagraph"/>
              <w:spacing w:line="155" w:lineRule="exact" w:before="16"/>
              <w:ind w:left="56"/>
              <w:rPr>
                <w:b/>
                <w:sz w:val="14"/>
              </w:rPr>
            </w:pPr>
            <w:r>
              <w:rPr>
                <w:b/>
                <w:spacing w:val="-4"/>
                <w:sz w:val="14"/>
              </w:rPr>
              <w:t>Beta</w:t>
            </w:r>
          </w:p>
          <w:p>
            <w:pPr>
              <w:pStyle w:val="TableParagraph"/>
              <w:spacing w:line="155" w:lineRule="exact"/>
              <w:ind w:left="56"/>
              <w:rPr>
                <w:b/>
                <w:sz w:val="14"/>
              </w:rPr>
            </w:pPr>
            <w:r>
              <w:rPr>
                <w:b/>
                <w:sz w:val="14"/>
              </w:rPr>
              <w:t>(</w:t>
            </w:r>
            <w:r>
              <w:rPr>
                <w:b/>
                <w:i/>
                <w:sz w:val="14"/>
              </w:rPr>
              <w:t>n</w:t>
            </w:r>
            <w:r>
              <w:rPr>
                <w:b/>
                <w:i/>
                <w:spacing w:val="-18"/>
                <w:sz w:val="14"/>
              </w:rPr>
              <w:t> </w:t>
            </w:r>
            <w:r>
              <w:rPr>
                <w:b/>
                <w:sz w:val="14"/>
              </w:rPr>
              <w:t>=</w:t>
            </w:r>
            <w:r>
              <w:rPr>
                <w:b/>
                <w:spacing w:val="-17"/>
                <w:sz w:val="14"/>
              </w:rPr>
              <w:t> </w:t>
            </w:r>
            <w:r>
              <w:rPr>
                <w:b/>
                <w:spacing w:val="-5"/>
                <w:sz w:val="14"/>
              </w:rPr>
              <w:t>32)</w:t>
            </w:r>
          </w:p>
        </w:tc>
        <w:tc>
          <w:tcPr>
            <w:tcW w:w="671" w:type="dxa"/>
            <w:shd w:val="clear" w:color="auto" w:fill="A8A9AC"/>
          </w:tcPr>
          <w:p>
            <w:pPr>
              <w:pStyle w:val="TableParagraph"/>
              <w:spacing w:line="223" w:lineRule="auto" w:before="25"/>
              <w:ind w:left="55" w:right="133"/>
              <w:rPr>
                <w:b/>
                <w:sz w:val="14"/>
              </w:rPr>
            </w:pPr>
            <w:r>
              <w:rPr>
                <w:b/>
                <w:spacing w:val="-6"/>
                <w:sz w:val="14"/>
              </w:rPr>
              <w:t>Gamma</w:t>
            </w:r>
            <w:r>
              <w:rPr>
                <w:b/>
                <w:spacing w:val="40"/>
                <w:sz w:val="14"/>
              </w:rPr>
              <w:t> </w:t>
            </w:r>
            <w:r>
              <w:rPr>
                <w:b/>
                <w:sz w:val="14"/>
              </w:rPr>
              <w:t>(</w:t>
            </w:r>
            <w:r>
              <w:rPr>
                <w:b/>
                <w:i/>
                <w:sz w:val="14"/>
              </w:rPr>
              <w:t>n</w:t>
            </w:r>
            <w:r>
              <w:rPr>
                <w:b/>
                <w:i/>
                <w:spacing w:val="-18"/>
                <w:sz w:val="14"/>
              </w:rPr>
              <w:t> </w:t>
            </w:r>
            <w:r>
              <w:rPr>
                <w:b/>
                <w:sz w:val="14"/>
              </w:rPr>
              <w:t>=</w:t>
            </w:r>
            <w:r>
              <w:rPr>
                <w:b/>
                <w:spacing w:val="-17"/>
                <w:sz w:val="14"/>
              </w:rPr>
              <w:t> </w:t>
            </w:r>
            <w:r>
              <w:rPr>
                <w:b/>
                <w:spacing w:val="-5"/>
                <w:sz w:val="14"/>
              </w:rPr>
              <w:t>32)</w:t>
            </w:r>
          </w:p>
        </w:tc>
        <w:tc>
          <w:tcPr>
            <w:tcW w:w="671" w:type="dxa"/>
            <w:shd w:val="clear" w:color="auto" w:fill="A8A9AC"/>
          </w:tcPr>
          <w:p>
            <w:pPr>
              <w:pStyle w:val="TableParagraph"/>
              <w:spacing w:line="155" w:lineRule="exact" w:before="16"/>
              <w:ind w:left="55"/>
              <w:rPr>
                <w:b/>
                <w:sz w:val="14"/>
              </w:rPr>
            </w:pPr>
            <w:r>
              <w:rPr>
                <w:b/>
                <w:sz w:val="14"/>
              </w:rPr>
              <w:t>340</w:t>
            </w:r>
            <w:r>
              <w:rPr>
                <w:b/>
                <w:spacing w:val="-5"/>
                <w:sz w:val="14"/>
              </w:rPr>
              <w:t> Hz</w:t>
            </w:r>
          </w:p>
          <w:p>
            <w:pPr>
              <w:pStyle w:val="TableParagraph"/>
              <w:spacing w:line="155" w:lineRule="exact"/>
              <w:ind w:left="55"/>
              <w:rPr>
                <w:b/>
                <w:sz w:val="14"/>
              </w:rPr>
            </w:pPr>
            <w:r>
              <w:rPr>
                <w:b/>
                <w:sz w:val="14"/>
              </w:rPr>
              <w:t>(</w:t>
            </w:r>
            <w:r>
              <w:rPr>
                <w:b/>
                <w:i/>
                <w:sz w:val="14"/>
              </w:rPr>
              <w:t>n</w:t>
            </w:r>
            <w:r>
              <w:rPr>
                <w:b/>
                <w:i/>
                <w:spacing w:val="-18"/>
                <w:sz w:val="14"/>
              </w:rPr>
              <w:t> </w:t>
            </w:r>
            <w:r>
              <w:rPr>
                <w:b/>
                <w:sz w:val="14"/>
              </w:rPr>
              <w:t>=</w:t>
            </w:r>
            <w:r>
              <w:rPr>
                <w:b/>
                <w:spacing w:val="-17"/>
                <w:sz w:val="14"/>
              </w:rPr>
              <w:t> </w:t>
            </w:r>
            <w:r>
              <w:rPr>
                <w:b/>
                <w:spacing w:val="-5"/>
                <w:sz w:val="14"/>
              </w:rPr>
              <w:t>31)</w:t>
            </w:r>
          </w:p>
        </w:tc>
        <w:tc>
          <w:tcPr>
            <w:tcW w:w="671" w:type="dxa"/>
            <w:shd w:val="clear" w:color="auto" w:fill="A8A9AC"/>
          </w:tcPr>
          <w:p>
            <w:pPr>
              <w:pStyle w:val="TableParagraph"/>
              <w:spacing w:line="155" w:lineRule="exact" w:before="16"/>
              <w:ind w:left="54"/>
              <w:rPr>
                <w:b/>
                <w:sz w:val="14"/>
              </w:rPr>
            </w:pPr>
            <w:r>
              <w:rPr>
                <w:b/>
                <w:sz w:val="14"/>
              </w:rPr>
              <w:t>400</w:t>
            </w:r>
            <w:r>
              <w:rPr>
                <w:b/>
                <w:spacing w:val="-5"/>
                <w:sz w:val="14"/>
              </w:rPr>
              <w:t> Hz</w:t>
            </w:r>
          </w:p>
          <w:p>
            <w:pPr>
              <w:pStyle w:val="TableParagraph"/>
              <w:spacing w:line="155" w:lineRule="exact"/>
              <w:ind w:left="54"/>
              <w:rPr>
                <w:b/>
                <w:sz w:val="14"/>
              </w:rPr>
            </w:pPr>
            <w:r>
              <w:rPr>
                <w:b/>
                <w:sz w:val="14"/>
              </w:rPr>
              <w:t>(</w:t>
            </w:r>
            <w:r>
              <w:rPr>
                <w:b/>
                <w:i/>
                <w:sz w:val="14"/>
              </w:rPr>
              <w:t>n</w:t>
            </w:r>
            <w:r>
              <w:rPr>
                <w:b/>
                <w:i/>
                <w:spacing w:val="-18"/>
                <w:sz w:val="14"/>
              </w:rPr>
              <w:t> </w:t>
            </w:r>
            <w:r>
              <w:rPr>
                <w:b/>
                <w:sz w:val="14"/>
              </w:rPr>
              <w:t>=</w:t>
            </w:r>
            <w:r>
              <w:rPr>
                <w:b/>
                <w:spacing w:val="-17"/>
                <w:sz w:val="14"/>
              </w:rPr>
              <w:t> </w:t>
            </w:r>
            <w:r>
              <w:rPr>
                <w:b/>
                <w:spacing w:val="-5"/>
                <w:sz w:val="14"/>
              </w:rPr>
              <w:t>33)</w:t>
            </w:r>
          </w:p>
        </w:tc>
        <w:tc>
          <w:tcPr>
            <w:tcW w:w="795" w:type="dxa"/>
            <w:shd w:val="clear" w:color="auto" w:fill="A8A9AC"/>
          </w:tcPr>
          <w:p>
            <w:pPr>
              <w:pStyle w:val="TableParagraph"/>
              <w:spacing w:line="223" w:lineRule="auto" w:before="25"/>
              <w:ind w:left="53" w:right="76"/>
              <w:rPr>
                <w:b/>
                <w:sz w:val="14"/>
              </w:rPr>
            </w:pPr>
            <w:r>
              <w:rPr>
                <w:b/>
                <w:spacing w:val="-4"/>
                <w:sz w:val="14"/>
              </w:rPr>
              <w:t>Before</w:t>
            </w:r>
            <w:r>
              <w:rPr>
                <w:b/>
                <w:spacing w:val="-5"/>
                <w:sz w:val="14"/>
              </w:rPr>
              <w:t> </w:t>
            </w:r>
            <w:r>
              <w:rPr>
                <w:b/>
                <w:spacing w:val="-4"/>
                <w:sz w:val="14"/>
              </w:rPr>
              <w:t>task</w:t>
            </w:r>
            <w:r>
              <w:rPr>
                <w:b/>
                <w:spacing w:val="40"/>
                <w:sz w:val="14"/>
              </w:rPr>
              <w:t> </w:t>
            </w:r>
            <w:r>
              <w:rPr>
                <w:b/>
                <w:sz w:val="14"/>
              </w:rPr>
              <w:t>(</w:t>
            </w:r>
            <w:r>
              <w:rPr>
                <w:b/>
                <w:i/>
                <w:sz w:val="14"/>
              </w:rPr>
              <w:t>n</w:t>
            </w:r>
            <w:r>
              <w:rPr>
                <w:b/>
                <w:i/>
                <w:spacing w:val="-18"/>
                <w:sz w:val="14"/>
              </w:rPr>
              <w:t> </w:t>
            </w:r>
            <w:r>
              <w:rPr>
                <w:b/>
                <w:sz w:val="14"/>
              </w:rPr>
              <w:t>=</w:t>
            </w:r>
            <w:r>
              <w:rPr>
                <w:b/>
                <w:spacing w:val="-18"/>
                <w:sz w:val="14"/>
              </w:rPr>
              <w:t> </w:t>
            </w:r>
            <w:r>
              <w:rPr>
                <w:b/>
                <w:sz w:val="14"/>
              </w:rPr>
              <w:t>33)</w:t>
            </w:r>
          </w:p>
        </w:tc>
        <w:tc>
          <w:tcPr>
            <w:tcW w:w="708" w:type="dxa"/>
            <w:shd w:val="clear" w:color="auto" w:fill="A8A9AC"/>
          </w:tcPr>
          <w:p>
            <w:pPr>
              <w:pStyle w:val="TableParagraph"/>
              <w:spacing w:line="223" w:lineRule="auto" w:before="25"/>
              <w:ind w:left="52" w:right="75"/>
              <w:rPr>
                <w:b/>
                <w:sz w:val="14"/>
              </w:rPr>
            </w:pPr>
            <w:r>
              <w:rPr>
                <w:b/>
                <w:spacing w:val="-4"/>
                <w:sz w:val="14"/>
              </w:rPr>
              <w:t>With</w:t>
            </w:r>
            <w:r>
              <w:rPr>
                <w:b/>
                <w:spacing w:val="-5"/>
                <w:sz w:val="14"/>
              </w:rPr>
              <w:t> </w:t>
            </w:r>
            <w:r>
              <w:rPr>
                <w:b/>
                <w:spacing w:val="-4"/>
                <w:sz w:val="14"/>
              </w:rPr>
              <w:t>task</w:t>
            </w:r>
            <w:r>
              <w:rPr>
                <w:b/>
                <w:spacing w:val="40"/>
                <w:sz w:val="14"/>
              </w:rPr>
              <w:t> </w:t>
            </w:r>
            <w:r>
              <w:rPr>
                <w:b/>
                <w:sz w:val="14"/>
              </w:rPr>
              <w:t>(</w:t>
            </w:r>
            <w:r>
              <w:rPr>
                <w:b/>
                <w:i/>
                <w:sz w:val="14"/>
              </w:rPr>
              <w:t>n</w:t>
            </w:r>
            <w:r>
              <w:rPr>
                <w:b/>
                <w:i/>
                <w:spacing w:val="-18"/>
                <w:sz w:val="14"/>
              </w:rPr>
              <w:t> </w:t>
            </w:r>
            <w:r>
              <w:rPr>
                <w:b/>
                <w:sz w:val="14"/>
              </w:rPr>
              <w:t>=</w:t>
            </w:r>
            <w:r>
              <w:rPr>
                <w:b/>
                <w:spacing w:val="-18"/>
                <w:sz w:val="14"/>
              </w:rPr>
              <w:t> </w:t>
            </w:r>
            <w:r>
              <w:rPr>
                <w:b/>
                <w:sz w:val="14"/>
              </w:rPr>
              <w:t>31)</w:t>
            </w:r>
          </w:p>
        </w:tc>
        <w:tc>
          <w:tcPr>
            <w:tcW w:w="843" w:type="dxa"/>
            <w:shd w:val="clear" w:color="auto" w:fill="A8A9AC"/>
          </w:tcPr>
          <w:p>
            <w:pPr>
              <w:pStyle w:val="TableParagraph"/>
              <w:spacing w:line="223" w:lineRule="auto" w:before="25"/>
              <w:ind w:left="51"/>
              <w:rPr>
                <w:b/>
                <w:sz w:val="14"/>
              </w:rPr>
            </w:pPr>
            <w:r>
              <w:rPr>
                <w:b/>
                <w:spacing w:val="-2"/>
                <w:sz w:val="14"/>
              </w:rPr>
              <w:t>White</w:t>
            </w:r>
            <w:r>
              <w:rPr>
                <w:b/>
                <w:spacing w:val="-7"/>
                <w:sz w:val="14"/>
              </w:rPr>
              <w:t> </w:t>
            </w:r>
            <w:r>
              <w:rPr>
                <w:b/>
                <w:spacing w:val="-2"/>
                <w:sz w:val="14"/>
              </w:rPr>
              <w:t>noise</w:t>
            </w:r>
            <w:r>
              <w:rPr>
                <w:b/>
                <w:spacing w:val="40"/>
                <w:sz w:val="14"/>
              </w:rPr>
              <w:t> </w:t>
            </w:r>
            <w:r>
              <w:rPr>
                <w:b/>
                <w:sz w:val="14"/>
              </w:rPr>
              <w:t>(</w:t>
            </w:r>
            <w:r>
              <w:rPr>
                <w:b/>
                <w:i/>
                <w:sz w:val="14"/>
              </w:rPr>
              <w:t>n</w:t>
            </w:r>
            <w:r>
              <w:rPr>
                <w:b/>
                <w:i/>
                <w:spacing w:val="-18"/>
                <w:sz w:val="14"/>
              </w:rPr>
              <w:t> </w:t>
            </w:r>
            <w:r>
              <w:rPr>
                <w:b/>
                <w:sz w:val="14"/>
              </w:rPr>
              <w:t>=</w:t>
            </w:r>
            <w:r>
              <w:rPr>
                <w:b/>
                <w:spacing w:val="-18"/>
                <w:sz w:val="14"/>
              </w:rPr>
              <w:t> </w:t>
            </w:r>
            <w:r>
              <w:rPr>
                <w:b/>
                <w:sz w:val="14"/>
              </w:rPr>
              <w:t>34)</w:t>
            </w:r>
          </w:p>
        </w:tc>
        <w:tc>
          <w:tcPr>
            <w:tcW w:w="669" w:type="dxa"/>
            <w:shd w:val="clear" w:color="auto" w:fill="A8A9AC"/>
          </w:tcPr>
          <w:p>
            <w:pPr>
              <w:pStyle w:val="TableParagraph"/>
              <w:spacing w:line="223" w:lineRule="auto" w:before="25"/>
              <w:ind w:left="49" w:right="176"/>
              <w:rPr>
                <w:b/>
                <w:sz w:val="14"/>
              </w:rPr>
            </w:pPr>
            <w:r>
              <w:rPr>
                <w:b/>
                <w:spacing w:val="-4"/>
                <w:sz w:val="14"/>
              </w:rPr>
              <w:t>None</w:t>
            </w:r>
            <w:r>
              <w:rPr>
                <w:b/>
                <w:spacing w:val="40"/>
                <w:sz w:val="14"/>
              </w:rPr>
              <w:t> </w:t>
            </w:r>
            <w:r>
              <w:rPr>
                <w:b/>
                <w:spacing w:val="-2"/>
                <w:sz w:val="14"/>
              </w:rPr>
              <w:t>(</w:t>
            </w:r>
            <w:r>
              <w:rPr>
                <w:b/>
                <w:i/>
                <w:spacing w:val="-2"/>
                <w:sz w:val="14"/>
              </w:rPr>
              <w:t>n</w:t>
            </w:r>
            <w:r>
              <w:rPr>
                <w:b/>
                <w:i/>
                <w:spacing w:val="-18"/>
                <w:sz w:val="14"/>
              </w:rPr>
              <w:t> </w:t>
            </w:r>
            <w:r>
              <w:rPr>
                <w:b/>
                <w:spacing w:val="-2"/>
                <w:sz w:val="14"/>
              </w:rPr>
              <w:t>=</w:t>
            </w:r>
            <w:r>
              <w:rPr>
                <w:b/>
                <w:spacing w:val="-18"/>
                <w:sz w:val="14"/>
              </w:rPr>
              <w:t> </w:t>
            </w:r>
            <w:r>
              <w:rPr>
                <w:b/>
                <w:spacing w:val="-2"/>
                <w:sz w:val="14"/>
              </w:rPr>
              <w:t>30)</w:t>
            </w:r>
          </w:p>
        </w:tc>
      </w:tr>
      <w:tr>
        <w:trPr>
          <w:trHeight w:val="226" w:hRule="atLeast"/>
        </w:trPr>
        <w:tc>
          <w:tcPr>
            <w:tcW w:w="1460" w:type="dxa"/>
          </w:tcPr>
          <w:p>
            <w:pPr>
              <w:pStyle w:val="TableParagraph"/>
              <w:spacing w:before="18"/>
              <w:rPr>
                <w:sz w:val="14"/>
              </w:rPr>
            </w:pPr>
            <w:r>
              <w:rPr>
                <w:spacing w:val="-2"/>
                <w:sz w:val="14"/>
              </w:rPr>
              <w:t>Age</w:t>
            </w:r>
            <w:r>
              <w:rPr>
                <w:spacing w:val="-3"/>
                <w:sz w:val="14"/>
              </w:rPr>
              <w:t> </w:t>
            </w:r>
            <w:r>
              <w:rPr>
                <w:spacing w:val="-2"/>
                <w:sz w:val="14"/>
              </w:rPr>
              <w:t>(mean,</w:t>
            </w:r>
            <w:r>
              <w:rPr>
                <w:spacing w:val="-3"/>
                <w:sz w:val="14"/>
              </w:rPr>
              <w:t> </w:t>
            </w:r>
            <w:r>
              <w:rPr>
                <w:spacing w:val="-5"/>
                <w:sz w:val="14"/>
              </w:rPr>
              <w:t>SD)</w:t>
            </w:r>
          </w:p>
        </w:tc>
        <w:tc>
          <w:tcPr>
            <w:tcW w:w="671" w:type="dxa"/>
          </w:tcPr>
          <w:p>
            <w:pPr>
              <w:pStyle w:val="TableParagraph"/>
              <w:spacing w:before="18"/>
              <w:rPr>
                <w:sz w:val="14"/>
              </w:rPr>
            </w:pPr>
            <w:r>
              <w:rPr>
                <w:spacing w:val="-4"/>
                <w:sz w:val="14"/>
              </w:rPr>
              <w:t>19.0</w:t>
            </w:r>
            <w:r>
              <w:rPr>
                <w:spacing w:val="-1"/>
                <w:sz w:val="14"/>
              </w:rPr>
              <w:t> </w:t>
            </w:r>
            <w:r>
              <w:rPr>
                <w:spacing w:val="-2"/>
                <w:sz w:val="14"/>
              </w:rPr>
              <w:t>(1.1)</w:t>
            </w:r>
          </w:p>
        </w:tc>
        <w:tc>
          <w:tcPr>
            <w:tcW w:w="671" w:type="dxa"/>
          </w:tcPr>
          <w:p>
            <w:pPr>
              <w:pStyle w:val="TableParagraph"/>
              <w:spacing w:before="18"/>
              <w:ind w:left="56"/>
              <w:rPr>
                <w:sz w:val="14"/>
              </w:rPr>
            </w:pPr>
            <w:r>
              <w:rPr>
                <w:spacing w:val="-4"/>
                <w:sz w:val="14"/>
              </w:rPr>
              <w:t>18.9</w:t>
            </w:r>
            <w:r>
              <w:rPr>
                <w:spacing w:val="-1"/>
                <w:sz w:val="14"/>
              </w:rPr>
              <w:t> </w:t>
            </w:r>
            <w:r>
              <w:rPr>
                <w:spacing w:val="-2"/>
                <w:sz w:val="14"/>
              </w:rPr>
              <w:t>(1.0)</w:t>
            </w:r>
          </w:p>
        </w:tc>
        <w:tc>
          <w:tcPr>
            <w:tcW w:w="671" w:type="dxa"/>
          </w:tcPr>
          <w:p>
            <w:pPr>
              <w:pStyle w:val="TableParagraph"/>
              <w:spacing w:before="18"/>
              <w:ind w:left="55"/>
              <w:rPr>
                <w:sz w:val="14"/>
              </w:rPr>
            </w:pPr>
            <w:r>
              <w:rPr>
                <w:spacing w:val="-4"/>
                <w:sz w:val="14"/>
              </w:rPr>
              <w:t>19.1</w:t>
            </w:r>
            <w:r>
              <w:rPr>
                <w:spacing w:val="-1"/>
                <w:sz w:val="14"/>
              </w:rPr>
              <w:t> </w:t>
            </w:r>
            <w:r>
              <w:rPr>
                <w:spacing w:val="-2"/>
                <w:sz w:val="14"/>
              </w:rPr>
              <w:t>(1.2)</w:t>
            </w:r>
          </w:p>
        </w:tc>
        <w:tc>
          <w:tcPr>
            <w:tcW w:w="671" w:type="dxa"/>
          </w:tcPr>
          <w:p>
            <w:pPr>
              <w:pStyle w:val="TableParagraph"/>
              <w:spacing w:before="18"/>
              <w:ind w:left="55"/>
              <w:rPr>
                <w:sz w:val="14"/>
              </w:rPr>
            </w:pPr>
            <w:r>
              <w:rPr>
                <w:spacing w:val="-4"/>
                <w:sz w:val="14"/>
              </w:rPr>
              <w:t>18.9</w:t>
            </w:r>
            <w:r>
              <w:rPr>
                <w:spacing w:val="-1"/>
                <w:sz w:val="14"/>
              </w:rPr>
              <w:t> </w:t>
            </w:r>
            <w:r>
              <w:rPr>
                <w:spacing w:val="-2"/>
                <w:sz w:val="14"/>
              </w:rPr>
              <w:t>(0.9)</w:t>
            </w:r>
          </w:p>
        </w:tc>
        <w:tc>
          <w:tcPr>
            <w:tcW w:w="671" w:type="dxa"/>
          </w:tcPr>
          <w:p>
            <w:pPr>
              <w:pStyle w:val="TableParagraph"/>
              <w:spacing w:before="18"/>
              <w:ind w:left="54"/>
              <w:rPr>
                <w:sz w:val="14"/>
              </w:rPr>
            </w:pPr>
            <w:r>
              <w:rPr>
                <w:spacing w:val="-4"/>
                <w:sz w:val="14"/>
              </w:rPr>
              <w:t>19.0</w:t>
            </w:r>
            <w:r>
              <w:rPr>
                <w:spacing w:val="-1"/>
                <w:sz w:val="14"/>
              </w:rPr>
              <w:t> </w:t>
            </w:r>
            <w:r>
              <w:rPr>
                <w:spacing w:val="-2"/>
                <w:sz w:val="14"/>
              </w:rPr>
              <w:t>(1.3)</w:t>
            </w:r>
          </w:p>
        </w:tc>
        <w:tc>
          <w:tcPr>
            <w:tcW w:w="795" w:type="dxa"/>
          </w:tcPr>
          <w:p>
            <w:pPr>
              <w:pStyle w:val="TableParagraph"/>
              <w:spacing w:before="18"/>
              <w:ind w:left="53"/>
              <w:rPr>
                <w:sz w:val="14"/>
              </w:rPr>
            </w:pPr>
            <w:r>
              <w:rPr>
                <w:spacing w:val="-4"/>
                <w:sz w:val="14"/>
              </w:rPr>
              <w:t>19.3</w:t>
            </w:r>
            <w:r>
              <w:rPr>
                <w:spacing w:val="-1"/>
                <w:sz w:val="14"/>
              </w:rPr>
              <w:t> </w:t>
            </w:r>
            <w:r>
              <w:rPr>
                <w:spacing w:val="-2"/>
                <w:sz w:val="14"/>
              </w:rPr>
              <w:t>(1.3)</w:t>
            </w:r>
          </w:p>
        </w:tc>
        <w:tc>
          <w:tcPr>
            <w:tcW w:w="708" w:type="dxa"/>
          </w:tcPr>
          <w:p>
            <w:pPr>
              <w:pStyle w:val="TableParagraph"/>
              <w:spacing w:before="18"/>
              <w:ind w:left="52"/>
              <w:rPr>
                <w:sz w:val="14"/>
              </w:rPr>
            </w:pPr>
            <w:r>
              <w:rPr>
                <w:spacing w:val="-4"/>
                <w:sz w:val="14"/>
              </w:rPr>
              <w:t>18.6</w:t>
            </w:r>
            <w:r>
              <w:rPr>
                <w:spacing w:val="-1"/>
                <w:sz w:val="14"/>
              </w:rPr>
              <w:t> </w:t>
            </w:r>
            <w:r>
              <w:rPr>
                <w:spacing w:val="-2"/>
                <w:sz w:val="14"/>
              </w:rPr>
              <w:t>(0.7)</w:t>
            </w:r>
          </w:p>
        </w:tc>
        <w:tc>
          <w:tcPr>
            <w:tcW w:w="843" w:type="dxa"/>
          </w:tcPr>
          <w:p>
            <w:pPr>
              <w:pStyle w:val="TableParagraph"/>
              <w:spacing w:before="18"/>
              <w:ind w:left="51"/>
              <w:rPr>
                <w:sz w:val="14"/>
              </w:rPr>
            </w:pPr>
            <w:r>
              <w:rPr>
                <w:spacing w:val="-4"/>
                <w:sz w:val="14"/>
              </w:rPr>
              <w:t>18.9</w:t>
            </w:r>
            <w:r>
              <w:rPr>
                <w:spacing w:val="-1"/>
                <w:sz w:val="14"/>
              </w:rPr>
              <w:t> </w:t>
            </w:r>
            <w:r>
              <w:rPr>
                <w:spacing w:val="-2"/>
                <w:sz w:val="14"/>
              </w:rPr>
              <w:t>(1.0)</w:t>
            </w:r>
          </w:p>
        </w:tc>
        <w:tc>
          <w:tcPr>
            <w:tcW w:w="669" w:type="dxa"/>
          </w:tcPr>
          <w:p>
            <w:pPr>
              <w:pStyle w:val="TableParagraph"/>
              <w:spacing w:before="18"/>
              <w:ind w:left="49"/>
              <w:rPr>
                <w:sz w:val="14"/>
              </w:rPr>
            </w:pPr>
            <w:r>
              <w:rPr>
                <w:spacing w:val="-4"/>
                <w:sz w:val="14"/>
              </w:rPr>
              <w:t>19.1</w:t>
            </w:r>
            <w:r>
              <w:rPr>
                <w:spacing w:val="-2"/>
                <w:sz w:val="14"/>
              </w:rPr>
              <w:t> (1.3)</w:t>
            </w:r>
          </w:p>
        </w:tc>
      </w:tr>
      <w:tr>
        <w:trPr>
          <w:trHeight w:val="226" w:hRule="atLeast"/>
        </w:trPr>
        <w:tc>
          <w:tcPr>
            <w:tcW w:w="7830" w:type="dxa"/>
            <w:gridSpan w:val="10"/>
          </w:tcPr>
          <w:p>
            <w:pPr>
              <w:pStyle w:val="TableParagraph"/>
              <w:spacing w:before="18"/>
              <w:rPr>
                <w:sz w:val="14"/>
              </w:rPr>
            </w:pPr>
            <w:r>
              <w:rPr>
                <w:spacing w:val="-2"/>
                <w:sz w:val="14"/>
              </w:rPr>
              <w:t>Sex</w:t>
            </w:r>
            <w:r>
              <w:rPr>
                <w:spacing w:val="-5"/>
                <w:sz w:val="14"/>
              </w:rPr>
              <w:t> </w:t>
            </w:r>
            <w:r>
              <w:rPr>
                <w:spacing w:val="-2"/>
                <w:sz w:val="14"/>
              </w:rPr>
              <w:t>(n,</w:t>
            </w:r>
            <w:r>
              <w:rPr>
                <w:spacing w:val="-4"/>
                <w:sz w:val="14"/>
              </w:rPr>
              <w:t> </w:t>
            </w:r>
            <w:r>
              <w:rPr>
                <w:spacing w:val="-5"/>
                <w:sz w:val="14"/>
              </w:rPr>
              <w:t>%)</w:t>
            </w:r>
          </w:p>
        </w:tc>
      </w:tr>
      <w:tr>
        <w:trPr>
          <w:trHeight w:val="226" w:hRule="atLeast"/>
        </w:trPr>
        <w:tc>
          <w:tcPr>
            <w:tcW w:w="1460" w:type="dxa"/>
          </w:tcPr>
          <w:p>
            <w:pPr>
              <w:pStyle w:val="TableParagraph"/>
              <w:spacing w:before="18"/>
              <w:ind w:left="89"/>
              <w:rPr>
                <w:sz w:val="14"/>
              </w:rPr>
            </w:pPr>
            <w:r>
              <w:rPr>
                <w:spacing w:val="-2"/>
                <w:sz w:val="14"/>
              </w:rPr>
              <w:t>Female</w:t>
            </w:r>
          </w:p>
        </w:tc>
        <w:tc>
          <w:tcPr>
            <w:tcW w:w="671" w:type="dxa"/>
          </w:tcPr>
          <w:p>
            <w:pPr>
              <w:pStyle w:val="TableParagraph"/>
              <w:spacing w:before="18"/>
              <w:rPr>
                <w:sz w:val="14"/>
              </w:rPr>
            </w:pPr>
            <w:r>
              <w:rPr>
                <w:spacing w:val="-2"/>
                <w:sz w:val="14"/>
              </w:rPr>
              <w:t>26</w:t>
            </w:r>
            <w:r>
              <w:rPr>
                <w:spacing w:val="-6"/>
                <w:sz w:val="14"/>
              </w:rPr>
              <w:t> </w:t>
            </w:r>
            <w:r>
              <w:rPr>
                <w:spacing w:val="-2"/>
                <w:sz w:val="14"/>
              </w:rPr>
              <w:t>(40.6)</w:t>
            </w:r>
          </w:p>
        </w:tc>
        <w:tc>
          <w:tcPr>
            <w:tcW w:w="671" w:type="dxa"/>
          </w:tcPr>
          <w:p>
            <w:pPr>
              <w:pStyle w:val="TableParagraph"/>
              <w:spacing w:before="18"/>
              <w:ind w:left="4" w:right="53"/>
              <w:jc w:val="center"/>
              <w:rPr>
                <w:sz w:val="14"/>
              </w:rPr>
            </w:pPr>
            <w:r>
              <w:rPr>
                <w:spacing w:val="-2"/>
                <w:sz w:val="14"/>
              </w:rPr>
              <w:t>13</w:t>
            </w:r>
            <w:r>
              <w:rPr>
                <w:spacing w:val="-6"/>
                <w:sz w:val="14"/>
              </w:rPr>
              <w:t> </w:t>
            </w:r>
            <w:r>
              <w:rPr>
                <w:spacing w:val="-2"/>
                <w:sz w:val="14"/>
              </w:rPr>
              <w:t>(40.6)</w:t>
            </w:r>
          </w:p>
        </w:tc>
        <w:tc>
          <w:tcPr>
            <w:tcW w:w="671" w:type="dxa"/>
          </w:tcPr>
          <w:p>
            <w:pPr>
              <w:pStyle w:val="TableParagraph"/>
              <w:spacing w:before="18"/>
              <w:ind w:left="55"/>
              <w:rPr>
                <w:sz w:val="14"/>
              </w:rPr>
            </w:pPr>
            <w:r>
              <w:rPr>
                <w:spacing w:val="-2"/>
                <w:sz w:val="14"/>
              </w:rPr>
              <w:t>13</w:t>
            </w:r>
            <w:r>
              <w:rPr>
                <w:spacing w:val="-6"/>
                <w:sz w:val="14"/>
              </w:rPr>
              <w:t> </w:t>
            </w:r>
            <w:r>
              <w:rPr>
                <w:spacing w:val="-2"/>
                <w:sz w:val="14"/>
              </w:rPr>
              <w:t>(40.6)</w:t>
            </w:r>
          </w:p>
        </w:tc>
        <w:tc>
          <w:tcPr>
            <w:tcW w:w="671" w:type="dxa"/>
          </w:tcPr>
          <w:p>
            <w:pPr>
              <w:pStyle w:val="TableParagraph"/>
              <w:spacing w:before="18"/>
              <w:ind w:left="55"/>
              <w:rPr>
                <w:sz w:val="14"/>
              </w:rPr>
            </w:pPr>
            <w:r>
              <w:rPr>
                <w:spacing w:val="-2"/>
                <w:sz w:val="14"/>
              </w:rPr>
              <w:t>15</w:t>
            </w:r>
            <w:r>
              <w:rPr>
                <w:spacing w:val="-6"/>
                <w:sz w:val="14"/>
              </w:rPr>
              <w:t> </w:t>
            </w:r>
            <w:r>
              <w:rPr>
                <w:spacing w:val="-2"/>
                <w:sz w:val="14"/>
              </w:rPr>
              <w:t>(48.4)</w:t>
            </w:r>
          </w:p>
        </w:tc>
        <w:tc>
          <w:tcPr>
            <w:tcW w:w="671" w:type="dxa"/>
          </w:tcPr>
          <w:p>
            <w:pPr>
              <w:pStyle w:val="TableParagraph"/>
              <w:spacing w:before="18"/>
              <w:ind w:left="0" w:right="53"/>
              <w:jc w:val="center"/>
              <w:rPr>
                <w:sz w:val="14"/>
              </w:rPr>
            </w:pPr>
            <w:r>
              <w:rPr>
                <w:spacing w:val="-2"/>
                <w:sz w:val="14"/>
              </w:rPr>
              <w:t>11</w:t>
            </w:r>
            <w:r>
              <w:rPr>
                <w:spacing w:val="-6"/>
                <w:sz w:val="14"/>
              </w:rPr>
              <w:t> </w:t>
            </w:r>
            <w:r>
              <w:rPr>
                <w:spacing w:val="-2"/>
                <w:sz w:val="14"/>
              </w:rPr>
              <w:t>(33.3)</w:t>
            </w:r>
          </w:p>
        </w:tc>
        <w:tc>
          <w:tcPr>
            <w:tcW w:w="795" w:type="dxa"/>
          </w:tcPr>
          <w:p>
            <w:pPr>
              <w:pStyle w:val="TableParagraph"/>
              <w:spacing w:before="18"/>
              <w:ind w:left="53"/>
              <w:rPr>
                <w:sz w:val="14"/>
              </w:rPr>
            </w:pPr>
            <w:r>
              <w:rPr>
                <w:spacing w:val="-2"/>
                <w:sz w:val="14"/>
              </w:rPr>
              <w:t>14</w:t>
            </w:r>
            <w:r>
              <w:rPr>
                <w:spacing w:val="-6"/>
                <w:sz w:val="14"/>
              </w:rPr>
              <w:t> </w:t>
            </w:r>
            <w:r>
              <w:rPr>
                <w:spacing w:val="-2"/>
                <w:sz w:val="14"/>
              </w:rPr>
              <w:t>(42.4)</w:t>
            </w:r>
          </w:p>
        </w:tc>
        <w:tc>
          <w:tcPr>
            <w:tcW w:w="708" w:type="dxa"/>
          </w:tcPr>
          <w:p>
            <w:pPr>
              <w:pStyle w:val="TableParagraph"/>
              <w:spacing w:before="18"/>
              <w:ind w:left="52"/>
              <w:rPr>
                <w:sz w:val="14"/>
              </w:rPr>
            </w:pPr>
            <w:r>
              <w:rPr>
                <w:spacing w:val="-2"/>
                <w:sz w:val="14"/>
              </w:rPr>
              <w:t>12</w:t>
            </w:r>
            <w:r>
              <w:rPr>
                <w:spacing w:val="-6"/>
                <w:sz w:val="14"/>
              </w:rPr>
              <w:t> </w:t>
            </w:r>
            <w:r>
              <w:rPr>
                <w:spacing w:val="-2"/>
                <w:sz w:val="14"/>
              </w:rPr>
              <w:t>(38.7)</w:t>
            </w:r>
          </w:p>
        </w:tc>
        <w:tc>
          <w:tcPr>
            <w:tcW w:w="843" w:type="dxa"/>
          </w:tcPr>
          <w:p>
            <w:pPr>
              <w:pStyle w:val="TableParagraph"/>
              <w:spacing w:before="18"/>
              <w:ind w:left="51"/>
              <w:rPr>
                <w:sz w:val="14"/>
              </w:rPr>
            </w:pPr>
            <w:r>
              <w:rPr>
                <w:sz w:val="14"/>
              </w:rPr>
              <w:t>9</w:t>
            </w:r>
            <w:r>
              <w:rPr>
                <w:spacing w:val="-7"/>
                <w:sz w:val="14"/>
              </w:rPr>
              <w:t> </w:t>
            </w:r>
            <w:r>
              <w:rPr>
                <w:spacing w:val="-2"/>
                <w:sz w:val="14"/>
              </w:rPr>
              <w:t>(26.5)</w:t>
            </w:r>
          </w:p>
        </w:tc>
        <w:tc>
          <w:tcPr>
            <w:tcW w:w="669" w:type="dxa"/>
          </w:tcPr>
          <w:p>
            <w:pPr>
              <w:pStyle w:val="TableParagraph"/>
              <w:spacing w:before="18"/>
              <w:ind w:left="49"/>
              <w:rPr>
                <w:sz w:val="14"/>
              </w:rPr>
            </w:pPr>
            <w:r>
              <w:rPr>
                <w:spacing w:val="-2"/>
                <w:sz w:val="14"/>
              </w:rPr>
              <w:t>17</w:t>
            </w:r>
            <w:r>
              <w:rPr>
                <w:spacing w:val="-6"/>
                <w:sz w:val="14"/>
              </w:rPr>
              <w:t> </w:t>
            </w:r>
            <w:r>
              <w:rPr>
                <w:spacing w:val="-2"/>
                <w:sz w:val="14"/>
              </w:rPr>
              <w:t>(56.7)</w:t>
            </w:r>
          </w:p>
        </w:tc>
      </w:tr>
      <w:tr>
        <w:trPr>
          <w:trHeight w:val="226" w:hRule="atLeast"/>
        </w:trPr>
        <w:tc>
          <w:tcPr>
            <w:tcW w:w="7830" w:type="dxa"/>
            <w:gridSpan w:val="10"/>
          </w:tcPr>
          <w:p>
            <w:pPr>
              <w:pStyle w:val="TableParagraph"/>
              <w:spacing w:before="18"/>
              <w:rPr>
                <w:sz w:val="14"/>
              </w:rPr>
            </w:pPr>
            <w:r>
              <w:rPr>
                <w:sz w:val="14"/>
              </w:rPr>
              <w:t>Race</w:t>
            </w:r>
            <w:r>
              <w:rPr>
                <w:spacing w:val="-8"/>
                <w:sz w:val="14"/>
              </w:rPr>
              <w:t> </w:t>
            </w:r>
            <w:r>
              <w:rPr>
                <w:sz w:val="14"/>
              </w:rPr>
              <w:t>(n,</w:t>
            </w:r>
            <w:r>
              <w:rPr>
                <w:spacing w:val="-8"/>
                <w:sz w:val="14"/>
              </w:rPr>
              <w:t> </w:t>
            </w:r>
            <w:r>
              <w:rPr>
                <w:spacing w:val="-5"/>
                <w:sz w:val="14"/>
              </w:rPr>
              <w:t>%)</w:t>
            </w:r>
          </w:p>
        </w:tc>
      </w:tr>
      <w:tr>
        <w:trPr>
          <w:trHeight w:val="226" w:hRule="atLeast"/>
        </w:trPr>
        <w:tc>
          <w:tcPr>
            <w:tcW w:w="1460" w:type="dxa"/>
          </w:tcPr>
          <w:p>
            <w:pPr>
              <w:pStyle w:val="TableParagraph"/>
              <w:spacing w:before="18"/>
              <w:ind w:left="89"/>
              <w:rPr>
                <w:sz w:val="14"/>
              </w:rPr>
            </w:pPr>
            <w:r>
              <w:rPr>
                <w:spacing w:val="-2"/>
                <w:sz w:val="14"/>
              </w:rPr>
              <w:t>Asian</w:t>
            </w:r>
          </w:p>
        </w:tc>
        <w:tc>
          <w:tcPr>
            <w:tcW w:w="671" w:type="dxa"/>
          </w:tcPr>
          <w:p>
            <w:pPr>
              <w:pStyle w:val="TableParagraph"/>
              <w:spacing w:before="18"/>
              <w:rPr>
                <w:sz w:val="14"/>
              </w:rPr>
            </w:pPr>
            <w:r>
              <w:rPr>
                <w:spacing w:val="-2"/>
                <w:sz w:val="14"/>
              </w:rPr>
              <w:t>12</w:t>
            </w:r>
            <w:r>
              <w:rPr>
                <w:spacing w:val="-6"/>
                <w:sz w:val="14"/>
              </w:rPr>
              <w:t> </w:t>
            </w:r>
            <w:r>
              <w:rPr>
                <w:spacing w:val="-2"/>
                <w:sz w:val="14"/>
              </w:rPr>
              <w:t>(18.8)</w:t>
            </w:r>
          </w:p>
        </w:tc>
        <w:tc>
          <w:tcPr>
            <w:tcW w:w="671" w:type="dxa"/>
          </w:tcPr>
          <w:p>
            <w:pPr>
              <w:pStyle w:val="TableParagraph"/>
              <w:spacing w:before="18"/>
              <w:ind w:left="4" w:right="120"/>
              <w:jc w:val="center"/>
              <w:rPr>
                <w:sz w:val="14"/>
              </w:rPr>
            </w:pPr>
            <w:r>
              <w:rPr>
                <w:sz w:val="14"/>
              </w:rPr>
              <w:t>7</w:t>
            </w:r>
            <w:r>
              <w:rPr>
                <w:spacing w:val="-7"/>
                <w:sz w:val="14"/>
              </w:rPr>
              <w:t> </w:t>
            </w:r>
            <w:r>
              <w:rPr>
                <w:spacing w:val="-2"/>
                <w:sz w:val="14"/>
              </w:rPr>
              <w:t>(21.9)</w:t>
            </w:r>
          </w:p>
        </w:tc>
        <w:tc>
          <w:tcPr>
            <w:tcW w:w="671" w:type="dxa"/>
          </w:tcPr>
          <w:p>
            <w:pPr>
              <w:pStyle w:val="TableParagraph"/>
              <w:spacing w:before="18"/>
              <w:ind w:left="55"/>
              <w:rPr>
                <w:sz w:val="14"/>
              </w:rPr>
            </w:pPr>
            <w:r>
              <w:rPr>
                <w:sz w:val="14"/>
              </w:rPr>
              <w:t>5</w:t>
            </w:r>
            <w:r>
              <w:rPr>
                <w:spacing w:val="-7"/>
                <w:sz w:val="14"/>
              </w:rPr>
              <w:t> </w:t>
            </w:r>
            <w:r>
              <w:rPr>
                <w:spacing w:val="-2"/>
                <w:sz w:val="14"/>
              </w:rPr>
              <w:t>(15.6)</w:t>
            </w:r>
          </w:p>
        </w:tc>
        <w:tc>
          <w:tcPr>
            <w:tcW w:w="671" w:type="dxa"/>
          </w:tcPr>
          <w:p>
            <w:pPr>
              <w:pStyle w:val="TableParagraph"/>
              <w:spacing w:before="18"/>
              <w:ind w:left="55"/>
              <w:rPr>
                <w:sz w:val="14"/>
              </w:rPr>
            </w:pPr>
            <w:r>
              <w:rPr>
                <w:sz w:val="14"/>
              </w:rPr>
              <w:t>6</w:t>
            </w:r>
            <w:r>
              <w:rPr>
                <w:spacing w:val="-7"/>
                <w:sz w:val="14"/>
              </w:rPr>
              <w:t> </w:t>
            </w:r>
            <w:r>
              <w:rPr>
                <w:spacing w:val="-2"/>
                <w:sz w:val="14"/>
              </w:rPr>
              <w:t>(19.4)</w:t>
            </w:r>
          </w:p>
        </w:tc>
        <w:tc>
          <w:tcPr>
            <w:tcW w:w="671" w:type="dxa"/>
          </w:tcPr>
          <w:p>
            <w:pPr>
              <w:pStyle w:val="TableParagraph"/>
              <w:spacing w:before="18"/>
              <w:ind w:left="0" w:right="120"/>
              <w:jc w:val="center"/>
              <w:rPr>
                <w:sz w:val="14"/>
              </w:rPr>
            </w:pPr>
            <w:r>
              <w:rPr>
                <w:sz w:val="14"/>
              </w:rPr>
              <w:t>6</w:t>
            </w:r>
            <w:r>
              <w:rPr>
                <w:spacing w:val="-7"/>
                <w:sz w:val="14"/>
              </w:rPr>
              <w:t> </w:t>
            </w:r>
            <w:r>
              <w:rPr>
                <w:spacing w:val="-2"/>
                <w:sz w:val="14"/>
              </w:rPr>
              <w:t>(18.2)</w:t>
            </w:r>
          </w:p>
        </w:tc>
        <w:tc>
          <w:tcPr>
            <w:tcW w:w="795" w:type="dxa"/>
          </w:tcPr>
          <w:p>
            <w:pPr>
              <w:pStyle w:val="TableParagraph"/>
              <w:spacing w:before="18"/>
              <w:ind w:left="53"/>
              <w:rPr>
                <w:sz w:val="14"/>
              </w:rPr>
            </w:pPr>
            <w:r>
              <w:rPr>
                <w:sz w:val="14"/>
              </w:rPr>
              <w:t>9</w:t>
            </w:r>
            <w:r>
              <w:rPr>
                <w:spacing w:val="-7"/>
                <w:sz w:val="14"/>
              </w:rPr>
              <w:t> </w:t>
            </w:r>
            <w:r>
              <w:rPr>
                <w:spacing w:val="-2"/>
                <w:sz w:val="14"/>
              </w:rPr>
              <w:t>(27.3)</w:t>
            </w:r>
          </w:p>
        </w:tc>
        <w:tc>
          <w:tcPr>
            <w:tcW w:w="708" w:type="dxa"/>
          </w:tcPr>
          <w:p>
            <w:pPr>
              <w:pStyle w:val="TableParagraph"/>
              <w:spacing w:before="18"/>
              <w:ind w:left="52"/>
              <w:rPr>
                <w:sz w:val="14"/>
              </w:rPr>
            </w:pPr>
            <w:r>
              <w:rPr>
                <w:sz w:val="14"/>
              </w:rPr>
              <w:t>3</w:t>
            </w:r>
            <w:r>
              <w:rPr>
                <w:spacing w:val="-7"/>
                <w:sz w:val="14"/>
              </w:rPr>
              <w:t> </w:t>
            </w:r>
            <w:r>
              <w:rPr>
                <w:spacing w:val="-2"/>
                <w:sz w:val="14"/>
              </w:rPr>
              <w:t>(9.7)</w:t>
            </w:r>
          </w:p>
        </w:tc>
        <w:tc>
          <w:tcPr>
            <w:tcW w:w="843" w:type="dxa"/>
          </w:tcPr>
          <w:p>
            <w:pPr>
              <w:pStyle w:val="TableParagraph"/>
              <w:spacing w:before="18"/>
              <w:ind w:left="51"/>
              <w:rPr>
                <w:sz w:val="14"/>
              </w:rPr>
            </w:pPr>
            <w:r>
              <w:rPr>
                <w:sz w:val="14"/>
              </w:rPr>
              <w:t>7</w:t>
            </w:r>
            <w:r>
              <w:rPr>
                <w:spacing w:val="-7"/>
                <w:sz w:val="14"/>
              </w:rPr>
              <w:t> </w:t>
            </w:r>
            <w:r>
              <w:rPr>
                <w:spacing w:val="-2"/>
                <w:sz w:val="14"/>
              </w:rPr>
              <w:t>(20.6)</w:t>
            </w:r>
          </w:p>
        </w:tc>
        <w:tc>
          <w:tcPr>
            <w:tcW w:w="669" w:type="dxa"/>
          </w:tcPr>
          <w:p>
            <w:pPr>
              <w:pStyle w:val="TableParagraph"/>
              <w:spacing w:before="18"/>
              <w:ind w:left="49"/>
              <w:rPr>
                <w:sz w:val="14"/>
              </w:rPr>
            </w:pPr>
            <w:r>
              <w:rPr>
                <w:sz w:val="14"/>
              </w:rPr>
              <w:t>5</w:t>
            </w:r>
            <w:r>
              <w:rPr>
                <w:spacing w:val="-7"/>
                <w:sz w:val="14"/>
              </w:rPr>
              <w:t> </w:t>
            </w:r>
            <w:r>
              <w:rPr>
                <w:spacing w:val="-2"/>
                <w:sz w:val="14"/>
              </w:rPr>
              <w:t>(16.7)</w:t>
            </w:r>
          </w:p>
        </w:tc>
      </w:tr>
      <w:tr>
        <w:trPr>
          <w:trHeight w:val="376" w:hRule="atLeast"/>
        </w:trPr>
        <w:tc>
          <w:tcPr>
            <w:tcW w:w="1460" w:type="dxa"/>
          </w:tcPr>
          <w:p>
            <w:pPr>
              <w:pStyle w:val="TableParagraph"/>
              <w:spacing w:line="223" w:lineRule="auto" w:before="27"/>
              <w:ind w:right="575" w:firstLine="31"/>
              <w:rPr>
                <w:sz w:val="14"/>
              </w:rPr>
            </w:pPr>
            <w:r>
              <w:rPr>
                <w:spacing w:val="-2"/>
                <w:sz w:val="14"/>
              </w:rPr>
              <w:t>Black/African</w:t>
            </w:r>
            <w:r>
              <w:rPr>
                <w:spacing w:val="40"/>
                <w:sz w:val="14"/>
              </w:rPr>
              <w:t> </w:t>
            </w:r>
            <w:r>
              <w:rPr>
                <w:spacing w:val="-2"/>
                <w:sz w:val="14"/>
              </w:rPr>
              <w:t>American</w:t>
            </w:r>
          </w:p>
        </w:tc>
        <w:tc>
          <w:tcPr>
            <w:tcW w:w="671" w:type="dxa"/>
          </w:tcPr>
          <w:p>
            <w:pPr>
              <w:pStyle w:val="TableParagraph"/>
              <w:spacing w:before="93"/>
              <w:rPr>
                <w:sz w:val="14"/>
              </w:rPr>
            </w:pPr>
            <w:r>
              <w:rPr>
                <w:spacing w:val="-2"/>
                <w:sz w:val="14"/>
              </w:rPr>
              <w:t>10</w:t>
            </w:r>
            <w:r>
              <w:rPr>
                <w:spacing w:val="-6"/>
                <w:sz w:val="14"/>
              </w:rPr>
              <w:t> </w:t>
            </w:r>
            <w:r>
              <w:rPr>
                <w:spacing w:val="-2"/>
                <w:sz w:val="14"/>
              </w:rPr>
              <w:t>(15.6)</w:t>
            </w:r>
          </w:p>
        </w:tc>
        <w:tc>
          <w:tcPr>
            <w:tcW w:w="671" w:type="dxa"/>
          </w:tcPr>
          <w:p>
            <w:pPr>
              <w:pStyle w:val="TableParagraph"/>
              <w:spacing w:before="93"/>
              <w:ind w:left="5" w:right="188"/>
              <w:jc w:val="center"/>
              <w:rPr>
                <w:sz w:val="14"/>
              </w:rPr>
            </w:pPr>
            <w:r>
              <w:rPr>
                <w:sz w:val="14"/>
              </w:rPr>
              <w:t>3</w:t>
            </w:r>
            <w:r>
              <w:rPr>
                <w:spacing w:val="-7"/>
                <w:sz w:val="14"/>
              </w:rPr>
              <w:t> </w:t>
            </w:r>
            <w:r>
              <w:rPr>
                <w:spacing w:val="-2"/>
                <w:sz w:val="14"/>
              </w:rPr>
              <w:t>(9.4)</w:t>
            </w:r>
          </w:p>
        </w:tc>
        <w:tc>
          <w:tcPr>
            <w:tcW w:w="671" w:type="dxa"/>
          </w:tcPr>
          <w:p>
            <w:pPr>
              <w:pStyle w:val="TableParagraph"/>
              <w:spacing w:before="93"/>
              <w:ind w:left="55"/>
              <w:rPr>
                <w:sz w:val="14"/>
              </w:rPr>
            </w:pPr>
            <w:r>
              <w:rPr>
                <w:sz w:val="14"/>
              </w:rPr>
              <w:t>7</w:t>
            </w:r>
            <w:r>
              <w:rPr>
                <w:spacing w:val="-7"/>
                <w:sz w:val="14"/>
              </w:rPr>
              <w:t> </w:t>
            </w:r>
            <w:r>
              <w:rPr>
                <w:spacing w:val="-2"/>
                <w:sz w:val="14"/>
              </w:rPr>
              <w:t>(21.9)</w:t>
            </w:r>
          </w:p>
        </w:tc>
        <w:tc>
          <w:tcPr>
            <w:tcW w:w="671" w:type="dxa"/>
          </w:tcPr>
          <w:p>
            <w:pPr>
              <w:pStyle w:val="TableParagraph"/>
              <w:spacing w:before="93"/>
              <w:ind w:left="55"/>
              <w:rPr>
                <w:sz w:val="14"/>
              </w:rPr>
            </w:pPr>
            <w:r>
              <w:rPr>
                <w:sz w:val="14"/>
              </w:rPr>
              <w:t>7</w:t>
            </w:r>
            <w:r>
              <w:rPr>
                <w:spacing w:val="-7"/>
                <w:sz w:val="14"/>
              </w:rPr>
              <w:t> </w:t>
            </w:r>
            <w:r>
              <w:rPr>
                <w:spacing w:val="-2"/>
                <w:sz w:val="14"/>
              </w:rPr>
              <w:t>(22.6)</w:t>
            </w:r>
          </w:p>
        </w:tc>
        <w:tc>
          <w:tcPr>
            <w:tcW w:w="671" w:type="dxa"/>
          </w:tcPr>
          <w:p>
            <w:pPr>
              <w:pStyle w:val="TableParagraph"/>
              <w:spacing w:before="93"/>
              <w:ind w:left="0" w:right="188"/>
              <w:jc w:val="center"/>
              <w:rPr>
                <w:sz w:val="14"/>
              </w:rPr>
            </w:pPr>
            <w:r>
              <w:rPr>
                <w:sz w:val="14"/>
              </w:rPr>
              <w:t>3</w:t>
            </w:r>
            <w:r>
              <w:rPr>
                <w:spacing w:val="-7"/>
                <w:sz w:val="14"/>
              </w:rPr>
              <w:t> </w:t>
            </w:r>
            <w:r>
              <w:rPr>
                <w:spacing w:val="-2"/>
                <w:sz w:val="14"/>
              </w:rPr>
              <w:t>(9.1)</w:t>
            </w:r>
          </w:p>
        </w:tc>
        <w:tc>
          <w:tcPr>
            <w:tcW w:w="795" w:type="dxa"/>
          </w:tcPr>
          <w:p>
            <w:pPr>
              <w:pStyle w:val="TableParagraph"/>
              <w:spacing w:before="93"/>
              <w:ind w:left="53"/>
              <w:rPr>
                <w:sz w:val="14"/>
              </w:rPr>
            </w:pPr>
            <w:r>
              <w:rPr>
                <w:sz w:val="14"/>
              </w:rPr>
              <w:t>7</w:t>
            </w:r>
            <w:r>
              <w:rPr>
                <w:spacing w:val="-7"/>
                <w:sz w:val="14"/>
              </w:rPr>
              <w:t> </w:t>
            </w:r>
            <w:r>
              <w:rPr>
                <w:spacing w:val="-2"/>
                <w:sz w:val="14"/>
              </w:rPr>
              <w:t>(21.2)</w:t>
            </w:r>
          </w:p>
        </w:tc>
        <w:tc>
          <w:tcPr>
            <w:tcW w:w="708" w:type="dxa"/>
          </w:tcPr>
          <w:p>
            <w:pPr>
              <w:pStyle w:val="TableParagraph"/>
              <w:spacing w:before="93"/>
              <w:ind w:left="52"/>
              <w:rPr>
                <w:sz w:val="14"/>
              </w:rPr>
            </w:pPr>
            <w:r>
              <w:rPr>
                <w:sz w:val="14"/>
              </w:rPr>
              <w:t>3</w:t>
            </w:r>
            <w:r>
              <w:rPr>
                <w:spacing w:val="-7"/>
                <w:sz w:val="14"/>
              </w:rPr>
              <w:t> </w:t>
            </w:r>
            <w:r>
              <w:rPr>
                <w:spacing w:val="-2"/>
                <w:sz w:val="14"/>
              </w:rPr>
              <w:t>(9.7)</w:t>
            </w:r>
          </w:p>
        </w:tc>
        <w:tc>
          <w:tcPr>
            <w:tcW w:w="843" w:type="dxa"/>
          </w:tcPr>
          <w:p>
            <w:pPr>
              <w:pStyle w:val="TableParagraph"/>
              <w:spacing w:before="93"/>
              <w:ind w:left="51"/>
              <w:rPr>
                <w:sz w:val="14"/>
              </w:rPr>
            </w:pPr>
            <w:r>
              <w:rPr>
                <w:sz w:val="14"/>
              </w:rPr>
              <w:t>4</w:t>
            </w:r>
            <w:r>
              <w:rPr>
                <w:spacing w:val="-7"/>
                <w:sz w:val="14"/>
              </w:rPr>
              <w:t> </w:t>
            </w:r>
            <w:r>
              <w:rPr>
                <w:spacing w:val="-2"/>
                <w:sz w:val="14"/>
              </w:rPr>
              <w:t>(11.8)</w:t>
            </w:r>
          </w:p>
        </w:tc>
        <w:tc>
          <w:tcPr>
            <w:tcW w:w="669" w:type="dxa"/>
          </w:tcPr>
          <w:p>
            <w:pPr>
              <w:pStyle w:val="TableParagraph"/>
              <w:spacing w:before="93"/>
              <w:ind w:left="49"/>
              <w:rPr>
                <w:sz w:val="14"/>
              </w:rPr>
            </w:pPr>
            <w:r>
              <w:rPr>
                <w:sz w:val="14"/>
              </w:rPr>
              <w:t>6</w:t>
            </w:r>
            <w:r>
              <w:rPr>
                <w:spacing w:val="-7"/>
                <w:sz w:val="14"/>
              </w:rPr>
              <w:t> </w:t>
            </w:r>
            <w:r>
              <w:rPr>
                <w:spacing w:val="-2"/>
                <w:sz w:val="14"/>
              </w:rPr>
              <w:t>(20.0)</w:t>
            </w:r>
          </w:p>
        </w:tc>
      </w:tr>
      <w:tr>
        <w:trPr>
          <w:trHeight w:val="226" w:hRule="atLeast"/>
        </w:trPr>
        <w:tc>
          <w:tcPr>
            <w:tcW w:w="1460" w:type="dxa"/>
          </w:tcPr>
          <w:p>
            <w:pPr>
              <w:pStyle w:val="TableParagraph"/>
              <w:spacing w:before="18"/>
              <w:ind w:left="89"/>
              <w:rPr>
                <w:sz w:val="14"/>
              </w:rPr>
            </w:pPr>
            <w:r>
              <w:rPr>
                <w:spacing w:val="-2"/>
                <w:sz w:val="14"/>
              </w:rPr>
              <w:t>White/Caucasian</w:t>
            </w:r>
          </w:p>
        </w:tc>
        <w:tc>
          <w:tcPr>
            <w:tcW w:w="671" w:type="dxa"/>
          </w:tcPr>
          <w:p>
            <w:pPr>
              <w:pStyle w:val="TableParagraph"/>
              <w:spacing w:before="18"/>
              <w:rPr>
                <w:sz w:val="14"/>
              </w:rPr>
            </w:pPr>
            <w:r>
              <w:rPr>
                <w:spacing w:val="-2"/>
                <w:sz w:val="14"/>
              </w:rPr>
              <w:t>39</w:t>
            </w:r>
            <w:r>
              <w:rPr>
                <w:spacing w:val="-6"/>
                <w:sz w:val="14"/>
              </w:rPr>
              <w:t> </w:t>
            </w:r>
            <w:r>
              <w:rPr>
                <w:spacing w:val="-2"/>
                <w:sz w:val="14"/>
              </w:rPr>
              <w:t>(60.9)</w:t>
            </w:r>
          </w:p>
        </w:tc>
        <w:tc>
          <w:tcPr>
            <w:tcW w:w="671" w:type="dxa"/>
          </w:tcPr>
          <w:p>
            <w:pPr>
              <w:pStyle w:val="TableParagraph"/>
              <w:spacing w:before="18"/>
              <w:ind w:left="4" w:right="53"/>
              <w:jc w:val="center"/>
              <w:rPr>
                <w:sz w:val="14"/>
              </w:rPr>
            </w:pPr>
            <w:r>
              <w:rPr>
                <w:spacing w:val="-2"/>
                <w:sz w:val="14"/>
              </w:rPr>
              <w:t>20</w:t>
            </w:r>
            <w:r>
              <w:rPr>
                <w:spacing w:val="-6"/>
                <w:sz w:val="14"/>
              </w:rPr>
              <w:t> </w:t>
            </w:r>
            <w:r>
              <w:rPr>
                <w:spacing w:val="-2"/>
                <w:sz w:val="14"/>
              </w:rPr>
              <w:t>(62.5)</w:t>
            </w:r>
          </w:p>
        </w:tc>
        <w:tc>
          <w:tcPr>
            <w:tcW w:w="671" w:type="dxa"/>
          </w:tcPr>
          <w:p>
            <w:pPr>
              <w:pStyle w:val="TableParagraph"/>
              <w:spacing w:before="18"/>
              <w:ind w:left="55"/>
              <w:rPr>
                <w:sz w:val="14"/>
              </w:rPr>
            </w:pPr>
            <w:r>
              <w:rPr>
                <w:spacing w:val="-2"/>
                <w:sz w:val="14"/>
              </w:rPr>
              <w:t>19</w:t>
            </w:r>
            <w:r>
              <w:rPr>
                <w:spacing w:val="-6"/>
                <w:sz w:val="14"/>
              </w:rPr>
              <w:t> </w:t>
            </w:r>
            <w:r>
              <w:rPr>
                <w:spacing w:val="-2"/>
                <w:sz w:val="14"/>
              </w:rPr>
              <w:t>(59.4)</w:t>
            </w:r>
          </w:p>
        </w:tc>
        <w:tc>
          <w:tcPr>
            <w:tcW w:w="671" w:type="dxa"/>
          </w:tcPr>
          <w:p>
            <w:pPr>
              <w:pStyle w:val="TableParagraph"/>
              <w:spacing w:before="18"/>
              <w:ind w:left="55"/>
              <w:rPr>
                <w:sz w:val="14"/>
              </w:rPr>
            </w:pPr>
            <w:r>
              <w:rPr>
                <w:spacing w:val="-2"/>
                <w:sz w:val="14"/>
              </w:rPr>
              <w:t>17</w:t>
            </w:r>
            <w:r>
              <w:rPr>
                <w:spacing w:val="-6"/>
                <w:sz w:val="14"/>
              </w:rPr>
              <w:t> </w:t>
            </w:r>
            <w:r>
              <w:rPr>
                <w:spacing w:val="-2"/>
                <w:sz w:val="14"/>
              </w:rPr>
              <w:t>(54.8)</w:t>
            </w:r>
          </w:p>
        </w:tc>
        <w:tc>
          <w:tcPr>
            <w:tcW w:w="671" w:type="dxa"/>
          </w:tcPr>
          <w:p>
            <w:pPr>
              <w:pStyle w:val="TableParagraph"/>
              <w:spacing w:before="18"/>
              <w:ind w:left="0" w:right="53"/>
              <w:jc w:val="center"/>
              <w:rPr>
                <w:sz w:val="14"/>
              </w:rPr>
            </w:pPr>
            <w:r>
              <w:rPr>
                <w:spacing w:val="-2"/>
                <w:sz w:val="14"/>
              </w:rPr>
              <w:t>22</w:t>
            </w:r>
            <w:r>
              <w:rPr>
                <w:spacing w:val="-6"/>
                <w:sz w:val="14"/>
              </w:rPr>
              <w:t> </w:t>
            </w:r>
            <w:r>
              <w:rPr>
                <w:spacing w:val="-2"/>
                <w:sz w:val="14"/>
              </w:rPr>
              <w:t>(66.7)</w:t>
            </w:r>
          </w:p>
        </w:tc>
        <w:tc>
          <w:tcPr>
            <w:tcW w:w="795" w:type="dxa"/>
          </w:tcPr>
          <w:p>
            <w:pPr>
              <w:pStyle w:val="TableParagraph"/>
              <w:spacing w:before="18"/>
              <w:ind w:left="53"/>
              <w:rPr>
                <w:sz w:val="14"/>
              </w:rPr>
            </w:pPr>
            <w:r>
              <w:rPr>
                <w:spacing w:val="-2"/>
                <w:sz w:val="14"/>
              </w:rPr>
              <w:t>15</w:t>
            </w:r>
            <w:r>
              <w:rPr>
                <w:spacing w:val="-6"/>
                <w:sz w:val="14"/>
              </w:rPr>
              <w:t> </w:t>
            </w:r>
            <w:r>
              <w:rPr>
                <w:spacing w:val="-2"/>
                <w:sz w:val="14"/>
              </w:rPr>
              <w:t>(45.5)</w:t>
            </w:r>
          </w:p>
        </w:tc>
        <w:tc>
          <w:tcPr>
            <w:tcW w:w="708" w:type="dxa"/>
          </w:tcPr>
          <w:p>
            <w:pPr>
              <w:pStyle w:val="TableParagraph"/>
              <w:spacing w:before="18"/>
              <w:ind w:left="52"/>
              <w:rPr>
                <w:sz w:val="14"/>
              </w:rPr>
            </w:pPr>
            <w:r>
              <w:rPr>
                <w:spacing w:val="-2"/>
                <w:sz w:val="14"/>
              </w:rPr>
              <w:t>24</w:t>
            </w:r>
            <w:r>
              <w:rPr>
                <w:spacing w:val="-6"/>
                <w:sz w:val="14"/>
              </w:rPr>
              <w:t> </w:t>
            </w:r>
            <w:r>
              <w:rPr>
                <w:spacing w:val="-2"/>
                <w:sz w:val="14"/>
              </w:rPr>
              <w:t>(77.4)</w:t>
            </w:r>
          </w:p>
        </w:tc>
        <w:tc>
          <w:tcPr>
            <w:tcW w:w="843" w:type="dxa"/>
          </w:tcPr>
          <w:p>
            <w:pPr>
              <w:pStyle w:val="TableParagraph"/>
              <w:spacing w:before="18"/>
              <w:ind w:left="51"/>
              <w:rPr>
                <w:sz w:val="14"/>
              </w:rPr>
            </w:pPr>
            <w:r>
              <w:rPr>
                <w:spacing w:val="-2"/>
                <w:sz w:val="14"/>
              </w:rPr>
              <w:t>21</w:t>
            </w:r>
            <w:r>
              <w:rPr>
                <w:spacing w:val="-6"/>
                <w:sz w:val="14"/>
              </w:rPr>
              <w:t> </w:t>
            </w:r>
            <w:r>
              <w:rPr>
                <w:spacing w:val="-2"/>
                <w:sz w:val="14"/>
              </w:rPr>
              <w:t>(61.8)</w:t>
            </w:r>
          </w:p>
        </w:tc>
        <w:tc>
          <w:tcPr>
            <w:tcW w:w="669" w:type="dxa"/>
          </w:tcPr>
          <w:p>
            <w:pPr>
              <w:pStyle w:val="TableParagraph"/>
              <w:spacing w:before="18"/>
              <w:ind w:left="49"/>
              <w:rPr>
                <w:sz w:val="14"/>
              </w:rPr>
            </w:pPr>
            <w:r>
              <w:rPr>
                <w:spacing w:val="-2"/>
                <w:sz w:val="14"/>
              </w:rPr>
              <w:t>18</w:t>
            </w:r>
            <w:r>
              <w:rPr>
                <w:spacing w:val="-6"/>
                <w:sz w:val="14"/>
              </w:rPr>
              <w:t> </w:t>
            </w:r>
            <w:r>
              <w:rPr>
                <w:spacing w:val="-2"/>
                <w:sz w:val="14"/>
              </w:rPr>
              <w:t>(60.0)</w:t>
            </w:r>
          </w:p>
        </w:tc>
      </w:tr>
      <w:tr>
        <w:trPr>
          <w:trHeight w:val="379" w:hRule="atLeast"/>
        </w:trPr>
        <w:tc>
          <w:tcPr>
            <w:tcW w:w="1460" w:type="dxa"/>
            <w:tcBorders>
              <w:bottom w:val="single" w:sz="2" w:space="0" w:color="000000"/>
            </w:tcBorders>
          </w:tcPr>
          <w:p>
            <w:pPr>
              <w:pStyle w:val="TableParagraph"/>
              <w:spacing w:line="223" w:lineRule="auto" w:before="27"/>
              <w:ind w:firstLine="31"/>
              <w:rPr>
                <w:sz w:val="14"/>
              </w:rPr>
            </w:pPr>
            <w:r>
              <w:rPr>
                <w:spacing w:val="-2"/>
                <w:w w:val="105"/>
                <w:sz w:val="14"/>
              </w:rPr>
              <w:t>Other/prefer</w:t>
            </w:r>
            <w:r>
              <w:rPr>
                <w:spacing w:val="-8"/>
                <w:w w:val="105"/>
                <w:sz w:val="14"/>
              </w:rPr>
              <w:t> </w:t>
            </w:r>
            <w:r>
              <w:rPr>
                <w:spacing w:val="-2"/>
                <w:w w:val="105"/>
                <w:sz w:val="14"/>
              </w:rPr>
              <w:t>not</w:t>
            </w:r>
            <w:r>
              <w:rPr>
                <w:spacing w:val="-7"/>
                <w:w w:val="105"/>
                <w:sz w:val="14"/>
              </w:rPr>
              <w:t> </w:t>
            </w:r>
            <w:r>
              <w:rPr>
                <w:spacing w:val="-2"/>
                <w:w w:val="105"/>
                <w:sz w:val="14"/>
              </w:rPr>
              <w:t>to</w:t>
            </w:r>
            <w:r>
              <w:rPr>
                <w:spacing w:val="40"/>
                <w:w w:val="105"/>
                <w:sz w:val="14"/>
              </w:rPr>
              <w:t> </w:t>
            </w:r>
            <w:r>
              <w:rPr>
                <w:spacing w:val="-2"/>
                <w:w w:val="105"/>
                <w:sz w:val="14"/>
              </w:rPr>
              <w:t>answer</w:t>
            </w:r>
          </w:p>
        </w:tc>
        <w:tc>
          <w:tcPr>
            <w:tcW w:w="671" w:type="dxa"/>
            <w:tcBorders>
              <w:bottom w:val="single" w:sz="2" w:space="0" w:color="000000"/>
            </w:tcBorders>
          </w:tcPr>
          <w:p>
            <w:pPr>
              <w:pStyle w:val="TableParagraph"/>
              <w:spacing w:before="93"/>
              <w:rPr>
                <w:sz w:val="14"/>
              </w:rPr>
            </w:pPr>
            <w:r>
              <w:rPr>
                <w:sz w:val="14"/>
              </w:rPr>
              <w:t>3</w:t>
            </w:r>
            <w:r>
              <w:rPr>
                <w:spacing w:val="-7"/>
                <w:sz w:val="14"/>
              </w:rPr>
              <w:t> </w:t>
            </w:r>
            <w:r>
              <w:rPr>
                <w:spacing w:val="-2"/>
                <w:sz w:val="14"/>
              </w:rPr>
              <w:t>(4.7)</w:t>
            </w:r>
          </w:p>
        </w:tc>
        <w:tc>
          <w:tcPr>
            <w:tcW w:w="671" w:type="dxa"/>
            <w:tcBorders>
              <w:bottom w:val="single" w:sz="2" w:space="0" w:color="000000"/>
            </w:tcBorders>
          </w:tcPr>
          <w:p>
            <w:pPr>
              <w:pStyle w:val="TableParagraph"/>
              <w:spacing w:before="93"/>
              <w:ind w:left="5" w:right="188"/>
              <w:jc w:val="center"/>
              <w:rPr>
                <w:sz w:val="14"/>
              </w:rPr>
            </w:pPr>
            <w:r>
              <w:rPr>
                <w:sz w:val="14"/>
              </w:rPr>
              <w:t>2</w:t>
            </w:r>
            <w:r>
              <w:rPr>
                <w:spacing w:val="-7"/>
                <w:sz w:val="14"/>
              </w:rPr>
              <w:t> </w:t>
            </w:r>
            <w:r>
              <w:rPr>
                <w:spacing w:val="-2"/>
                <w:sz w:val="14"/>
              </w:rPr>
              <w:t>(6.3)</w:t>
            </w:r>
          </w:p>
        </w:tc>
        <w:tc>
          <w:tcPr>
            <w:tcW w:w="671" w:type="dxa"/>
            <w:tcBorders>
              <w:bottom w:val="single" w:sz="2" w:space="0" w:color="000000"/>
            </w:tcBorders>
          </w:tcPr>
          <w:p>
            <w:pPr>
              <w:pStyle w:val="TableParagraph"/>
              <w:spacing w:before="93"/>
              <w:ind w:left="55"/>
              <w:rPr>
                <w:sz w:val="14"/>
              </w:rPr>
            </w:pPr>
            <w:r>
              <w:rPr>
                <w:sz w:val="14"/>
              </w:rPr>
              <w:t>1</w:t>
            </w:r>
            <w:r>
              <w:rPr>
                <w:spacing w:val="-7"/>
                <w:sz w:val="14"/>
              </w:rPr>
              <w:t> </w:t>
            </w:r>
            <w:r>
              <w:rPr>
                <w:spacing w:val="-2"/>
                <w:sz w:val="14"/>
              </w:rPr>
              <w:t>(3.1)</w:t>
            </w:r>
          </w:p>
        </w:tc>
        <w:tc>
          <w:tcPr>
            <w:tcW w:w="671" w:type="dxa"/>
            <w:tcBorders>
              <w:bottom w:val="single" w:sz="2" w:space="0" w:color="000000"/>
            </w:tcBorders>
          </w:tcPr>
          <w:p>
            <w:pPr>
              <w:pStyle w:val="TableParagraph"/>
              <w:spacing w:before="93"/>
              <w:ind w:left="55"/>
              <w:rPr>
                <w:sz w:val="14"/>
              </w:rPr>
            </w:pPr>
            <w:r>
              <w:rPr>
                <w:sz w:val="14"/>
              </w:rPr>
              <w:t>1</w:t>
            </w:r>
            <w:r>
              <w:rPr>
                <w:spacing w:val="-7"/>
                <w:sz w:val="14"/>
              </w:rPr>
              <w:t> </w:t>
            </w:r>
            <w:r>
              <w:rPr>
                <w:spacing w:val="-2"/>
                <w:sz w:val="14"/>
              </w:rPr>
              <w:t>(3.2)</w:t>
            </w:r>
          </w:p>
        </w:tc>
        <w:tc>
          <w:tcPr>
            <w:tcW w:w="671" w:type="dxa"/>
            <w:tcBorders>
              <w:bottom w:val="single" w:sz="2" w:space="0" w:color="000000"/>
            </w:tcBorders>
          </w:tcPr>
          <w:p>
            <w:pPr>
              <w:pStyle w:val="TableParagraph"/>
              <w:spacing w:before="93"/>
              <w:ind w:left="0" w:right="188"/>
              <w:jc w:val="center"/>
              <w:rPr>
                <w:sz w:val="14"/>
              </w:rPr>
            </w:pPr>
            <w:r>
              <w:rPr>
                <w:sz w:val="14"/>
              </w:rPr>
              <w:t>2</w:t>
            </w:r>
            <w:r>
              <w:rPr>
                <w:spacing w:val="-7"/>
                <w:sz w:val="14"/>
              </w:rPr>
              <w:t> </w:t>
            </w:r>
            <w:r>
              <w:rPr>
                <w:spacing w:val="-2"/>
                <w:sz w:val="14"/>
              </w:rPr>
              <w:t>(6.1)</w:t>
            </w:r>
          </w:p>
        </w:tc>
        <w:tc>
          <w:tcPr>
            <w:tcW w:w="795" w:type="dxa"/>
            <w:tcBorders>
              <w:bottom w:val="single" w:sz="2" w:space="0" w:color="000000"/>
            </w:tcBorders>
          </w:tcPr>
          <w:p>
            <w:pPr>
              <w:pStyle w:val="TableParagraph"/>
              <w:spacing w:before="93"/>
              <w:ind w:left="53"/>
              <w:rPr>
                <w:sz w:val="14"/>
              </w:rPr>
            </w:pPr>
            <w:r>
              <w:rPr>
                <w:sz w:val="14"/>
              </w:rPr>
              <w:t>2</w:t>
            </w:r>
            <w:r>
              <w:rPr>
                <w:spacing w:val="-7"/>
                <w:sz w:val="14"/>
              </w:rPr>
              <w:t> </w:t>
            </w:r>
            <w:r>
              <w:rPr>
                <w:spacing w:val="-2"/>
                <w:sz w:val="14"/>
              </w:rPr>
              <w:t>(6.1)</w:t>
            </w:r>
          </w:p>
        </w:tc>
        <w:tc>
          <w:tcPr>
            <w:tcW w:w="708" w:type="dxa"/>
            <w:tcBorders>
              <w:bottom w:val="single" w:sz="2" w:space="0" w:color="000000"/>
            </w:tcBorders>
          </w:tcPr>
          <w:p>
            <w:pPr>
              <w:pStyle w:val="TableParagraph"/>
              <w:spacing w:before="93"/>
              <w:ind w:left="52"/>
              <w:rPr>
                <w:sz w:val="14"/>
              </w:rPr>
            </w:pPr>
            <w:r>
              <w:rPr>
                <w:sz w:val="14"/>
              </w:rPr>
              <w:t>1</w:t>
            </w:r>
            <w:r>
              <w:rPr>
                <w:spacing w:val="-7"/>
                <w:sz w:val="14"/>
              </w:rPr>
              <w:t> </w:t>
            </w:r>
            <w:r>
              <w:rPr>
                <w:spacing w:val="-2"/>
                <w:sz w:val="14"/>
              </w:rPr>
              <w:t>(3.2)</w:t>
            </w:r>
          </w:p>
        </w:tc>
        <w:tc>
          <w:tcPr>
            <w:tcW w:w="843" w:type="dxa"/>
            <w:tcBorders>
              <w:bottom w:val="single" w:sz="2" w:space="0" w:color="000000"/>
            </w:tcBorders>
          </w:tcPr>
          <w:p>
            <w:pPr>
              <w:pStyle w:val="TableParagraph"/>
              <w:spacing w:before="93"/>
              <w:ind w:left="51"/>
              <w:rPr>
                <w:sz w:val="14"/>
              </w:rPr>
            </w:pPr>
            <w:r>
              <w:rPr>
                <w:sz w:val="14"/>
              </w:rPr>
              <w:t>2</w:t>
            </w:r>
            <w:r>
              <w:rPr>
                <w:spacing w:val="-7"/>
                <w:sz w:val="14"/>
              </w:rPr>
              <w:t> </w:t>
            </w:r>
            <w:r>
              <w:rPr>
                <w:spacing w:val="-2"/>
                <w:sz w:val="14"/>
              </w:rPr>
              <w:t>(5.9)</w:t>
            </w:r>
          </w:p>
        </w:tc>
        <w:tc>
          <w:tcPr>
            <w:tcW w:w="669" w:type="dxa"/>
            <w:tcBorders>
              <w:bottom w:val="single" w:sz="2" w:space="0" w:color="000000"/>
            </w:tcBorders>
          </w:tcPr>
          <w:p>
            <w:pPr>
              <w:pStyle w:val="TableParagraph"/>
              <w:spacing w:before="93"/>
              <w:ind w:left="49"/>
              <w:rPr>
                <w:sz w:val="14"/>
              </w:rPr>
            </w:pPr>
            <w:r>
              <w:rPr>
                <w:sz w:val="14"/>
              </w:rPr>
              <w:t>1</w:t>
            </w:r>
            <w:r>
              <w:rPr>
                <w:spacing w:val="-7"/>
                <w:sz w:val="14"/>
              </w:rPr>
              <w:t> </w:t>
            </w:r>
            <w:r>
              <w:rPr>
                <w:spacing w:val="-2"/>
                <w:sz w:val="14"/>
              </w:rPr>
              <w:t>(3.3)</w:t>
            </w:r>
          </w:p>
        </w:tc>
      </w:tr>
      <w:tr>
        <w:trPr>
          <w:trHeight w:val="228" w:hRule="atLeast"/>
        </w:trPr>
        <w:tc>
          <w:tcPr>
            <w:tcW w:w="1460" w:type="dxa"/>
            <w:tcBorders>
              <w:top w:val="single" w:sz="2" w:space="0" w:color="000000"/>
              <w:left w:val="single" w:sz="2" w:space="0" w:color="000000"/>
              <w:bottom w:val="single" w:sz="2" w:space="0" w:color="000000"/>
              <w:right w:val="single" w:sz="2" w:space="0" w:color="000000"/>
            </w:tcBorders>
          </w:tcPr>
          <w:p>
            <w:pPr>
              <w:pStyle w:val="TableParagraph"/>
              <w:spacing w:before="18"/>
              <w:ind w:left="92"/>
              <w:rPr>
                <w:sz w:val="14"/>
              </w:rPr>
            </w:pPr>
            <w:r>
              <w:rPr>
                <w:sz w:val="14"/>
              </w:rPr>
              <w:t>Hispanic/Latino</w:t>
            </w:r>
            <w:r>
              <w:rPr>
                <w:spacing w:val="-3"/>
                <w:sz w:val="14"/>
              </w:rPr>
              <w:t> </w:t>
            </w:r>
            <w:r>
              <w:rPr>
                <w:sz w:val="14"/>
              </w:rPr>
              <w:t>(n,</w:t>
            </w:r>
            <w:r>
              <w:rPr>
                <w:spacing w:val="-2"/>
                <w:sz w:val="14"/>
              </w:rPr>
              <w:t> </w:t>
            </w:r>
            <w:r>
              <w:rPr>
                <w:spacing w:val="-5"/>
                <w:sz w:val="14"/>
              </w:rPr>
              <w:t>%)</w:t>
            </w:r>
          </w:p>
        </w:tc>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8"/>
              <w:ind w:left="59"/>
              <w:rPr>
                <w:sz w:val="14"/>
              </w:rPr>
            </w:pPr>
            <w:r>
              <w:rPr>
                <w:sz w:val="14"/>
              </w:rPr>
              <w:t>6</w:t>
            </w:r>
            <w:r>
              <w:rPr>
                <w:spacing w:val="-7"/>
                <w:sz w:val="14"/>
              </w:rPr>
              <w:t> </w:t>
            </w:r>
            <w:r>
              <w:rPr>
                <w:spacing w:val="-2"/>
                <w:sz w:val="14"/>
              </w:rPr>
              <w:t>(9.4)</w:t>
            </w:r>
          </w:p>
        </w:tc>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8"/>
              <w:ind w:left="0" w:right="183"/>
              <w:jc w:val="center"/>
              <w:rPr>
                <w:sz w:val="14"/>
              </w:rPr>
            </w:pPr>
            <w:r>
              <w:rPr>
                <w:sz w:val="14"/>
              </w:rPr>
              <w:t>2</w:t>
            </w:r>
            <w:r>
              <w:rPr>
                <w:spacing w:val="-7"/>
                <w:sz w:val="14"/>
              </w:rPr>
              <w:t> </w:t>
            </w:r>
            <w:r>
              <w:rPr>
                <w:spacing w:val="-2"/>
                <w:sz w:val="14"/>
              </w:rPr>
              <w:t>(6.3)</w:t>
            </w:r>
          </w:p>
        </w:tc>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8"/>
              <w:ind w:left="58"/>
              <w:rPr>
                <w:sz w:val="14"/>
              </w:rPr>
            </w:pPr>
            <w:r>
              <w:rPr>
                <w:sz w:val="14"/>
              </w:rPr>
              <w:t>4</w:t>
            </w:r>
            <w:r>
              <w:rPr>
                <w:spacing w:val="-7"/>
                <w:sz w:val="14"/>
              </w:rPr>
              <w:t> </w:t>
            </w:r>
            <w:r>
              <w:rPr>
                <w:spacing w:val="-2"/>
                <w:sz w:val="14"/>
              </w:rPr>
              <w:t>(12.5)</w:t>
            </w:r>
          </w:p>
        </w:tc>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8"/>
              <w:rPr>
                <w:sz w:val="14"/>
              </w:rPr>
            </w:pPr>
            <w:r>
              <w:rPr>
                <w:sz w:val="14"/>
              </w:rPr>
              <w:t>2</w:t>
            </w:r>
            <w:r>
              <w:rPr>
                <w:spacing w:val="-7"/>
                <w:sz w:val="14"/>
              </w:rPr>
              <w:t> </w:t>
            </w:r>
            <w:r>
              <w:rPr>
                <w:spacing w:val="-2"/>
                <w:sz w:val="14"/>
              </w:rPr>
              <w:t>(6.5)</w:t>
            </w:r>
          </w:p>
        </w:tc>
        <w:tc>
          <w:tcPr>
            <w:tcW w:w="671" w:type="dxa"/>
            <w:tcBorders>
              <w:top w:val="single" w:sz="2" w:space="0" w:color="000000"/>
              <w:left w:val="single" w:sz="2" w:space="0" w:color="000000"/>
              <w:bottom w:val="single" w:sz="2" w:space="0" w:color="000000"/>
              <w:right w:val="single" w:sz="2" w:space="0" w:color="000000"/>
            </w:tcBorders>
          </w:tcPr>
          <w:p>
            <w:pPr>
              <w:pStyle w:val="TableParagraph"/>
              <w:spacing w:before="18"/>
              <w:ind w:left="0" w:right="120"/>
              <w:jc w:val="center"/>
              <w:rPr>
                <w:sz w:val="14"/>
              </w:rPr>
            </w:pPr>
            <w:r>
              <w:rPr>
                <w:sz w:val="14"/>
              </w:rPr>
              <w:t>4</w:t>
            </w:r>
            <w:r>
              <w:rPr>
                <w:spacing w:val="-7"/>
                <w:sz w:val="14"/>
              </w:rPr>
              <w:t> </w:t>
            </w:r>
            <w:r>
              <w:rPr>
                <w:spacing w:val="-2"/>
                <w:sz w:val="14"/>
              </w:rPr>
              <w:t>(12.1)</w:t>
            </w:r>
          </w:p>
        </w:tc>
        <w:tc>
          <w:tcPr>
            <w:tcW w:w="795" w:type="dxa"/>
            <w:tcBorders>
              <w:top w:val="single" w:sz="2" w:space="0" w:color="000000"/>
              <w:left w:val="single" w:sz="2" w:space="0" w:color="000000"/>
              <w:bottom w:val="single" w:sz="2" w:space="0" w:color="000000"/>
              <w:right w:val="single" w:sz="2" w:space="0" w:color="000000"/>
            </w:tcBorders>
          </w:tcPr>
          <w:p>
            <w:pPr>
              <w:pStyle w:val="TableParagraph"/>
              <w:spacing w:before="18"/>
              <w:ind w:left="56"/>
              <w:rPr>
                <w:sz w:val="14"/>
              </w:rPr>
            </w:pPr>
            <w:r>
              <w:rPr>
                <w:sz w:val="14"/>
              </w:rPr>
              <w:t>3</w:t>
            </w:r>
            <w:r>
              <w:rPr>
                <w:spacing w:val="-7"/>
                <w:sz w:val="14"/>
              </w:rPr>
              <w:t> </w:t>
            </w:r>
            <w:r>
              <w:rPr>
                <w:spacing w:val="-2"/>
                <w:sz w:val="14"/>
              </w:rPr>
              <w:t>(9.1)</w:t>
            </w:r>
          </w:p>
        </w:tc>
        <w:tc>
          <w:tcPr>
            <w:tcW w:w="708" w:type="dxa"/>
            <w:tcBorders>
              <w:top w:val="single" w:sz="2" w:space="0" w:color="000000"/>
              <w:left w:val="single" w:sz="2" w:space="0" w:color="000000"/>
              <w:bottom w:val="single" w:sz="2" w:space="0" w:color="000000"/>
              <w:right w:val="single" w:sz="2" w:space="0" w:color="000000"/>
            </w:tcBorders>
          </w:tcPr>
          <w:p>
            <w:pPr>
              <w:pStyle w:val="TableParagraph"/>
              <w:spacing w:before="18"/>
              <w:ind w:left="55"/>
              <w:rPr>
                <w:sz w:val="14"/>
              </w:rPr>
            </w:pPr>
            <w:r>
              <w:rPr>
                <w:sz w:val="14"/>
              </w:rPr>
              <w:t>3</w:t>
            </w:r>
            <w:r>
              <w:rPr>
                <w:spacing w:val="-7"/>
                <w:sz w:val="14"/>
              </w:rPr>
              <w:t> </w:t>
            </w:r>
            <w:r>
              <w:rPr>
                <w:spacing w:val="-2"/>
                <w:sz w:val="14"/>
              </w:rPr>
              <w:t>(9.7)</w:t>
            </w:r>
          </w:p>
        </w:tc>
        <w:tc>
          <w:tcPr>
            <w:tcW w:w="843" w:type="dxa"/>
            <w:tcBorders>
              <w:top w:val="single" w:sz="2" w:space="0" w:color="000000"/>
              <w:left w:val="single" w:sz="2" w:space="0" w:color="000000"/>
              <w:bottom w:val="single" w:sz="2" w:space="0" w:color="000000"/>
              <w:right w:val="single" w:sz="2" w:space="0" w:color="000000"/>
            </w:tcBorders>
          </w:tcPr>
          <w:p>
            <w:pPr>
              <w:pStyle w:val="TableParagraph"/>
              <w:spacing w:before="18"/>
              <w:ind w:left="53"/>
              <w:rPr>
                <w:sz w:val="14"/>
              </w:rPr>
            </w:pPr>
            <w:r>
              <w:rPr>
                <w:sz w:val="14"/>
              </w:rPr>
              <w:t>3</w:t>
            </w:r>
            <w:r>
              <w:rPr>
                <w:spacing w:val="-7"/>
                <w:sz w:val="14"/>
              </w:rPr>
              <w:t> </w:t>
            </w:r>
            <w:r>
              <w:rPr>
                <w:spacing w:val="-2"/>
                <w:sz w:val="14"/>
              </w:rPr>
              <w:t>(8.8)</w:t>
            </w:r>
          </w:p>
        </w:tc>
        <w:tc>
          <w:tcPr>
            <w:tcW w:w="669" w:type="dxa"/>
            <w:tcBorders>
              <w:top w:val="single" w:sz="2" w:space="0" w:color="000000"/>
              <w:left w:val="single" w:sz="2" w:space="0" w:color="000000"/>
              <w:bottom w:val="single" w:sz="2" w:space="0" w:color="000000"/>
              <w:right w:val="single" w:sz="2" w:space="0" w:color="000000"/>
            </w:tcBorders>
          </w:tcPr>
          <w:p>
            <w:pPr>
              <w:pStyle w:val="TableParagraph"/>
              <w:spacing w:before="18"/>
              <w:ind w:left="52"/>
              <w:rPr>
                <w:sz w:val="14"/>
              </w:rPr>
            </w:pPr>
            <w:r>
              <w:rPr>
                <w:sz w:val="14"/>
              </w:rPr>
              <w:t>3</w:t>
            </w:r>
            <w:r>
              <w:rPr>
                <w:spacing w:val="-7"/>
                <w:sz w:val="14"/>
              </w:rPr>
              <w:t> </w:t>
            </w:r>
            <w:r>
              <w:rPr>
                <w:spacing w:val="-2"/>
                <w:sz w:val="14"/>
              </w:rPr>
              <w:t>(10.0)</w:t>
            </w:r>
          </w:p>
        </w:tc>
      </w:tr>
    </w:tbl>
    <w:p>
      <w:pPr>
        <w:pStyle w:val="BodyText"/>
        <w:spacing w:line="254" w:lineRule="auto" w:before="178"/>
        <w:ind w:right="166"/>
      </w:pPr>
      <w:r>
        <w:rPr>
          <w:b/>
        </w:rPr>
        <w:t>Table</w:t>
      </w:r>
      <w:r>
        <w:rPr>
          <w:b/>
          <w:spacing w:val="-10"/>
        </w:rPr>
        <w:t> </w:t>
      </w:r>
      <w:r>
        <w:rPr>
          <w:b/>
        </w:rPr>
        <w:t>2</w:t>
      </w:r>
      <w:r>
        <w:rPr/>
        <w:t>.</w:t>
      </w:r>
      <w:r>
        <w:rPr>
          <w:spacing w:val="36"/>
        </w:rPr>
        <w:t> </w:t>
      </w:r>
      <w:r>
        <w:rPr/>
        <w:t>Participant</w:t>
      </w:r>
      <w:r>
        <w:rPr>
          <w:spacing w:val="-9"/>
        </w:rPr>
        <w:t> </w:t>
      </w:r>
      <w:r>
        <w:rPr/>
        <w:t>characteristics</w:t>
      </w:r>
      <w:r>
        <w:rPr>
          <w:spacing w:val="-9"/>
        </w:rPr>
        <w:t> </w:t>
      </w:r>
      <w:r>
        <w:rPr/>
        <w:t>for</w:t>
      </w:r>
      <w:r>
        <w:rPr>
          <w:spacing w:val="-9"/>
        </w:rPr>
        <w:t> </w:t>
      </w:r>
      <w:r>
        <w:rPr/>
        <w:t>the</w:t>
      </w:r>
      <w:r>
        <w:rPr>
          <w:spacing w:val="-9"/>
        </w:rPr>
        <w:t> </w:t>
      </w:r>
      <w:r>
        <w:rPr/>
        <w:t>overall</w:t>
      </w:r>
      <w:r>
        <w:rPr>
          <w:spacing w:val="-9"/>
        </w:rPr>
        <w:t> </w:t>
      </w:r>
      <w:r>
        <w:rPr/>
        <w:t>sample</w:t>
      </w:r>
      <w:r>
        <w:rPr>
          <w:spacing w:val="-9"/>
        </w:rPr>
        <w:t> </w:t>
      </w:r>
      <w:r>
        <w:rPr/>
        <w:t>and</w:t>
      </w:r>
      <w:r>
        <w:rPr>
          <w:spacing w:val="-9"/>
        </w:rPr>
        <w:t> </w:t>
      </w:r>
      <w:r>
        <w:rPr/>
        <w:t>for</w:t>
      </w:r>
      <w:r>
        <w:rPr>
          <w:spacing w:val="-9"/>
        </w:rPr>
        <w:t> </w:t>
      </w:r>
      <w:r>
        <w:rPr/>
        <w:t>each</w:t>
      </w:r>
      <w:r>
        <w:rPr>
          <w:spacing w:val="-9"/>
        </w:rPr>
        <w:t> </w:t>
      </w:r>
      <w:r>
        <w:rPr/>
        <w:t>level</w:t>
      </w:r>
      <w:r>
        <w:rPr>
          <w:spacing w:val="-9"/>
        </w:rPr>
        <w:t> </w:t>
      </w:r>
      <w:r>
        <w:rPr/>
        <w:t>of</w:t>
      </w:r>
      <w:r>
        <w:rPr>
          <w:spacing w:val="-9"/>
        </w:rPr>
        <w:t> </w:t>
      </w:r>
      <w:r>
        <w:rPr/>
        <w:t>the</w:t>
      </w:r>
      <w:r>
        <w:rPr>
          <w:spacing w:val="-9"/>
        </w:rPr>
        <w:t> </w:t>
      </w:r>
      <w:r>
        <w:rPr/>
        <w:t>four</w:t>
      </w:r>
      <w:r>
        <w:rPr>
          <w:spacing w:val="-9"/>
        </w:rPr>
        <w:t> </w:t>
      </w:r>
      <w:r>
        <w:rPr/>
        <w:t>binaural</w:t>
      </w:r>
      <w:r>
        <w:rPr>
          <w:spacing w:val="-9"/>
        </w:rPr>
        <w:t> </w:t>
      </w:r>
      <w:r>
        <w:rPr/>
        <w:t>beats </w:t>
      </w:r>
      <w:r>
        <w:rPr>
          <w:spacing w:val="-2"/>
        </w:rPr>
        <w:t>parameters.</w:t>
      </w:r>
    </w:p>
    <w:p>
      <w:pPr>
        <w:pStyle w:val="BodyText"/>
        <w:spacing w:before="3"/>
        <w:ind w:left="0"/>
        <w:rPr>
          <w:sz w:val="10"/>
        </w:rPr>
      </w:pPr>
      <w:r>
        <w:rPr>
          <w:sz w:val="10"/>
        </w:rPr>
        <mc:AlternateContent>
          <mc:Choice Requires="wps">
            <w:drawing>
              <wp:anchor distT="0" distB="0" distL="0" distR="0" allowOverlap="1" layoutInCell="1" locked="0" behindDoc="1" simplePos="0" relativeHeight="487598592">
                <wp:simplePos x="0" y="0"/>
                <wp:positionH relativeFrom="page">
                  <wp:posOffset>1979999</wp:posOffset>
                </wp:positionH>
                <wp:positionV relativeFrom="paragraph">
                  <wp:posOffset>90184</wp:posOffset>
                </wp:positionV>
                <wp:extent cx="5058410" cy="1270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5058410" cy="12700"/>
                          <a:chExt cx="5058410" cy="12700"/>
                        </a:xfrm>
                      </wpg:grpSpPr>
                      <wps:wsp>
                        <wps:cNvPr id="67" name="Graphic 67"/>
                        <wps:cNvSpPr/>
                        <wps:spPr>
                          <a:xfrm>
                            <a:off x="44571" y="6350"/>
                            <a:ext cx="4988560" cy="1270"/>
                          </a:xfrm>
                          <a:custGeom>
                            <a:avLst/>
                            <a:gdLst/>
                            <a:ahLst/>
                            <a:cxnLst/>
                            <a:rect l="l" t="t" r="r" b="b"/>
                            <a:pathLst>
                              <a:path w="4988560" h="0">
                                <a:moveTo>
                                  <a:pt x="0" y="0"/>
                                </a:moveTo>
                                <a:lnTo>
                                  <a:pt x="4987962" y="0"/>
                                </a:lnTo>
                              </a:path>
                            </a:pathLst>
                          </a:custGeom>
                          <a:ln w="12700">
                            <a:solidFill>
                              <a:srgbClr val="D9E4EB"/>
                            </a:solidFill>
                            <a:prstDash val="dot"/>
                          </a:ln>
                        </wps:spPr>
                        <wps:bodyPr wrap="square" lIns="0" tIns="0" rIns="0" bIns="0" rtlCol="0">
                          <a:prstTxWarp prst="textNoShape">
                            <a:avLst/>
                          </a:prstTxWarp>
                          <a:noAutofit/>
                        </wps:bodyPr>
                      </wps:wsp>
                      <wps:wsp>
                        <wps:cNvPr id="68" name="Graphic 68"/>
                        <wps:cNvSpPr/>
                        <wps:spPr>
                          <a:xfrm>
                            <a:off x="-6" y="6"/>
                            <a:ext cx="5058410" cy="12700"/>
                          </a:xfrm>
                          <a:custGeom>
                            <a:avLst/>
                            <a:gdLst/>
                            <a:ahLst/>
                            <a:cxnLst/>
                            <a:rect l="l" t="t" r="r" b="b"/>
                            <a:pathLst>
                              <a:path w="5058410" h="12700">
                                <a:moveTo>
                                  <a:pt x="12700" y="6350"/>
                                </a:moveTo>
                                <a:lnTo>
                                  <a:pt x="10845" y="1854"/>
                                </a:lnTo>
                                <a:lnTo>
                                  <a:pt x="6350" y="0"/>
                                </a:lnTo>
                                <a:lnTo>
                                  <a:pt x="1854" y="1854"/>
                                </a:lnTo>
                                <a:lnTo>
                                  <a:pt x="0" y="6350"/>
                                </a:lnTo>
                                <a:lnTo>
                                  <a:pt x="1854" y="10845"/>
                                </a:lnTo>
                                <a:lnTo>
                                  <a:pt x="6350" y="12700"/>
                                </a:lnTo>
                                <a:lnTo>
                                  <a:pt x="10845" y="10845"/>
                                </a:lnTo>
                                <a:lnTo>
                                  <a:pt x="12700" y="6350"/>
                                </a:lnTo>
                                <a:close/>
                              </a:path>
                              <a:path w="5058410" h="12700">
                                <a:moveTo>
                                  <a:pt x="5058003" y="6350"/>
                                </a:moveTo>
                                <a:lnTo>
                                  <a:pt x="5056149" y="1854"/>
                                </a:lnTo>
                                <a:lnTo>
                                  <a:pt x="5051653" y="0"/>
                                </a:lnTo>
                                <a:lnTo>
                                  <a:pt x="5047158" y="1854"/>
                                </a:lnTo>
                                <a:lnTo>
                                  <a:pt x="5045303" y="6350"/>
                                </a:lnTo>
                                <a:lnTo>
                                  <a:pt x="5047158" y="10845"/>
                                </a:lnTo>
                                <a:lnTo>
                                  <a:pt x="5051653" y="12700"/>
                                </a:lnTo>
                                <a:lnTo>
                                  <a:pt x="5056149" y="10845"/>
                                </a:lnTo>
                                <a:lnTo>
                                  <a:pt x="5058003" y="6350"/>
                                </a:lnTo>
                                <a:close/>
                              </a:path>
                            </a:pathLst>
                          </a:custGeom>
                          <a:solidFill>
                            <a:srgbClr val="D9E4EB"/>
                          </a:solidFill>
                        </wps:spPr>
                        <wps:bodyPr wrap="square" lIns="0" tIns="0" rIns="0" bIns="0" rtlCol="0">
                          <a:prstTxWarp prst="textNoShape">
                            <a:avLst/>
                          </a:prstTxWarp>
                          <a:noAutofit/>
                        </wps:bodyPr>
                      </wps:wsp>
                    </wpg:wgp>
                  </a:graphicData>
                </a:graphic>
              </wp:anchor>
            </w:drawing>
          </mc:Choice>
          <mc:Fallback>
            <w:pict>
              <v:group style="position:absolute;margin-left:155.905502pt;margin-top:7.101156pt;width:398.3pt;height:1pt;mso-position-horizontal-relative:page;mso-position-vertical-relative:paragraph;z-index:-15717888;mso-wrap-distance-left:0;mso-wrap-distance-right:0" id="docshapegroup51" coordorigin="3118,142" coordsize="7966,20">
                <v:line style="position:absolute" from="3188,152" to="11043,152" stroked="true" strokeweight="1pt" strokecolor="#d9e4eb">
                  <v:stroke dashstyle="dot"/>
                </v:line>
                <v:shape style="position:absolute;left:3118;top:142;width:7966;height:20" id="docshape52" coordorigin="3118,142" coordsize="7966,20" path="m3138,152l3135,145,3128,142,3121,145,3118,152,3121,159,3128,162,3135,159,3138,152xm11083,152l11081,145,11073,142,11066,145,11063,152,11066,159,11073,162,11081,159,11083,152xe" filled="true" fillcolor="#d9e4eb" stroked="false">
                  <v:path arrowok="t"/>
                  <v:fill type="solid"/>
                </v:shape>
                <w10:wrap type="topAndBottom"/>
              </v:group>
            </w:pict>
          </mc:Fallback>
        </mc:AlternateContent>
      </w:r>
    </w:p>
    <w:p>
      <w:pPr>
        <w:pStyle w:val="BodyText"/>
        <w:spacing w:before="188"/>
        <w:ind w:left="0"/>
      </w:pPr>
    </w:p>
    <w:p>
      <w:pPr>
        <w:pStyle w:val="BodyText"/>
        <w:spacing w:line="232" w:lineRule="auto"/>
        <w:ind w:right="111"/>
        <w:jc w:val="both"/>
      </w:pPr>
      <w:r>
        <w:rPr/>
        <w:t>condition,</w:t>
      </w:r>
      <w:r>
        <w:rPr>
          <w:spacing w:val="-12"/>
        </w:rPr>
        <w:t> </w:t>
      </w:r>
      <w:r>
        <w:rPr/>
        <w:t>as</w:t>
      </w:r>
      <w:r>
        <w:rPr>
          <w:spacing w:val="-11"/>
        </w:rPr>
        <w:t> </w:t>
      </w:r>
      <w:r>
        <w:rPr/>
        <w:t>there</w:t>
      </w:r>
      <w:r>
        <w:rPr>
          <w:spacing w:val="-11"/>
        </w:rPr>
        <w:t> </w:t>
      </w:r>
      <w:r>
        <w:rPr/>
        <w:t>were</w:t>
      </w:r>
      <w:r>
        <w:rPr>
          <w:spacing w:val="-11"/>
        </w:rPr>
        <w:t> </w:t>
      </w:r>
      <w:r>
        <w:rPr/>
        <w:t>only</w:t>
      </w:r>
      <w:r>
        <w:rPr>
          <w:spacing w:val="-12"/>
        </w:rPr>
        <w:t> </w:t>
      </w:r>
      <w:r>
        <w:rPr/>
        <w:t>~</w:t>
      </w:r>
      <w:r>
        <w:rPr>
          <w:spacing w:val="-11"/>
        </w:rPr>
        <w:t> </w:t>
      </w:r>
      <w:r>
        <w:rPr/>
        <w:t>8</w:t>
      </w:r>
      <w:r>
        <w:rPr>
          <w:spacing w:val="-11"/>
        </w:rPr>
        <w:t> </w:t>
      </w:r>
      <w:r>
        <w:rPr/>
        <w:t>participants</w:t>
      </w:r>
      <w:r>
        <w:rPr>
          <w:spacing w:val="-11"/>
        </w:rPr>
        <w:t> </w:t>
      </w:r>
      <w:r>
        <w:rPr/>
        <w:t>in</w:t>
      </w:r>
      <w:r>
        <w:rPr>
          <w:spacing w:val="-11"/>
        </w:rPr>
        <w:t> </w:t>
      </w:r>
      <w:r>
        <w:rPr/>
        <w:t>each</w:t>
      </w:r>
      <w:r>
        <w:rPr>
          <w:spacing w:val="-7"/>
        </w:rPr>
        <w:t> </w:t>
      </w:r>
      <w:r>
        <w:rPr/>
        <w:t>of</w:t>
      </w:r>
      <w:r>
        <w:rPr>
          <w:spacing w:val="-8"/>
        </w:rPr>
        <w:t> </w:t>
      </w:r>
      <w:r>
        <w:rPr/>
        <w:t>the</w:t>
      </w:r>
      <w:r>
        <w:rPr>
          <w:spacing w:val="-8"/>
        </w:rPr>
        <w:t> </w:t>
      </w:r>
      <w:r>
        <w:rPr/>
        <w:t>smallest</w:t>
      </w:r>
      <w:r>
        <w:rPr>
          <w:spacing w:val="-8"/>
        </w:rPr>
        <w:t> </w:t>
      </w:r>
      <w:r>
        <w:rPr/>
        <w:t>cells</w:t>
      </w:r>
      <w:r>
        <w:rPr>
          <w:spacing w:val="-8"/>
        </w:rPr>
        <w:t> </w:t>
      </w:r>
      <w:r>
        <w:rPr/>
        <w:t>of</w:t>
      </w:r>
      <w:r>
        <w:rPr>
          <w:spacing w:val="-8"/>
        </w:rPr>
        <w:t> </w:t>
      </w:r>
      <w:r>
        <w:rPr/>
        <w:t>the</w:t>
      </w:r>
      <w:r>
        <w:rPr>
          <w:spacing w:val="-8"/>
        </w:rPr>
        <w:t> </w:t>
      </w:r>
      <w:r>
        <w:rPr/>
        <w:t>design.</w:t>
      </w:r>
      <w:r>
        <w:rPr>
          <w:spacing w:val="-8"/>
        </w:rPr>
        <w:t> </w:t>
      </w:r>
      <w:r>
        <w:rPr/>
        <w:t>Replication</w:t>
      </w:r>
      <w:r>
        <w:rPr>
          <w:spacing w:val="-8"/>
        </w:rPr>
        <w:t> </w:t>
      </w:r>
      <w:r>
        <w:rPr/>
        <w:t>of</w:t>
      </w:r>
      <w:r>
        <w:rPr>
          <w:spacing w:val="-8"/>
        </w:rPr>
        <w:t> </w:t>
      </w:r>
      <w:r>
        <w:rPr/>
        <w:t>our</w:t>
      </w:r>
      <w:r>
        <w:rPr>
          <w:spacing w:val="-8"/>
        </w:rPr>
        <w:t> </w:t>
      </w:r>
      <w:r>
        <w:rPr/>
        <w:t>initial parametric investigation in an even larger sample would strengthen our understanding of the conditions under which BBs are most helpful for improving attention – and other cognitive functions. Second, while we chose</w:t>
      </w:r>
      <w:r>
        <w:rPr>
          <w:spacing w:val="80"/>
        </w:rPr>
        <w:t> </w:t>
      </w:r>
      <w:r>
        <w:rPr/>
        <w:t>a pure tone as an active control condition to help isolate the unique effects of BBs beyond simple auditory stimulation—an approach employed by other methodologically strong papers in the literature</w:t>
      </w:r>
      <w:hyperlink w:history="true" w:anchor="_bookmark6">
        <w:r>
          <w:rPr>
            <w:color w:val="0000FF"/>
            <w:position w:val="6"/>
            <w:sz w:val="12"/>
          </w:rPr>
          <w:t>1</w:t>
        </w:r>
      </w:hyperlink>
      <w:r>
        <w:rPr>
          <w:position w:val="6"/>
          <w:sz w:val="12"/>
        </w:rPr>
        <w:t>,</w:t>
      </w:r>
      <w:hyperlink w:history="true" w:anchor="_bookmark17">
        <w:r>
          <w:rPr>
            <w:color w:val="0000FF"/>
            <w:position w:val="6"/>
            <w:sz w:val="12"/>
          </w:rPr>
          <w:t>12</w:t>
        </w:r>
      </w:hyperlink>
      <w:r>
        <w:rPr>
          <w:position w:val="6"/>
          <w:sz w:val="12"/>
        </w:rPr>
        <w:t>,</w:t>
      </w:r>
      <w:hyperlink w:history="true" w:anchor="_bookmark18">
        <w:r>
          <w:rPr>
            <w:color w:val="0000FF"/>
            <w:position w:val="6"/>
            <w:sz w:val="12"/>
          </w:rPr>
          <w:t>13</w:t>
        </w:r>
      </w:hyperlink>
      <w:r>
        <w:rPr>
          <w:position w:val="6"/>
          <w:sz w:val="12"/>
        </w:rPr>
        <w:t>,</w:t>
      </w:r>
      <w:hyperlink w:history="true" w:anchor="_bookmark25">
        <w:r>
          <w:rPr>
            <w:color w:val="0000FF"/>
            <w:position w:val="6"/>
            <w:sz w:val="12"/>
          </w:rPr>
          <w:t>21</w:t>
        </w:r>
      </w:hyperlink>
      <w:r>
        <w:rPr>
          <w:position w:val="6"/>
          <w:sz w:val="12"/>
        </w:rPr>
        <w:t>,</w:t>
      </w:r>
      <w:hyperlink w:history="true" w:anchor="_bookmark38">
        <w:r>
          <w:rPr>
            <w:color w:val="0000FF"/>
            <w:position w:val="6"/>
            <w:sz w:val="12"/>
          </w:rPr>
          <w:t>35</w:t>
        </w:r>
      </w:hyperlink>
      <w:r>
        <w:rPr>
          <w:position w:val="6"/>
          <w:sz w:val="12"/>
        </w:rPr>
        <w:t>,</w:t>
      </w:r>
      <w:hyperlink w:history="true" w:anchor="_bookmark61">
        <w:r>
          <w:rPr>
            <w:color w:val="0000FF"/>
            <w:position w:val="6"/>
            <w:sz w:val="12"/>
          </w:rPr>
          <w:t>58</w:t>
        </w:r>
      </w:hyperlink>
      <w:r>
        <w:rPr>
          <w:position w:val="6"/>
          <w:sz w:val="12"/>
        </w:rPr>
        <w:t>,</w:t>
      </w:r>
      <w:hyperlink w:history="true" w:anchor="_bookmark64">
        <w:r>
          <w:rPr>
            <w:color w:val="0000FF"/>
            <w:position w:val="6"/>
            <w:sz w:val="12"/>
          </w:rPr>
          <w:t>61</w:t>
        </w:r>
      </w:hyperlink>
      <w:r>
        <w:rPr/>
        <w:t>. Although using an active control may be seen as a methodological strength that increases internal validity by ensuring that any observed effects are not merely due to the presence of any sound, this design choice also</w:t>
      </w:r>
      <w:r>
        <w:rPr>
          <w:spacing w:val="80"/>
        </w:rPr>
        <w:t> </w:t>
      </w:r>
      <w:r>
        <w:rPr/>
        <w:t>has limitations. That is, incorporating a no-sound (passive) control condition could offer a more naturalistic comparison scenario and might better reflect real-world environments where individuals study or work in silence.</w:t>
      </w:r>
      <w:r>
        <w:rPr>
          <w:spacing w:val="-4"/>
        </w:rPr>
        <w:t> </w:t>
      </w:r>
      <w:r>
        <w:rPr/>
        <w:t>However,</w:t>
      </w:r>
      <w:r>
        <w:rPr>
          <w:spacing w:val="-4"/>
        </w:rPr>
        <w:t> </w:t>
      </w:r>
      <w:r>
        <w:rPr/>
        <w:t>it</w:t>
      </w:r>
      <w:r>
        <w:rPr>
          <w:spacing w:val="-4"/>
        </w:rPr>
        <w:t> </w:t>
      </w:r>
      <w:r>
        <w:rPr/>
        <w:t>is</w:t>
      </w:r>
      <w:r>
        <w:rPr>
          <w:spacing w:val="-4"/>
        </w:rPr>
        <w:t> </w:t>
      </w:r>
      <w:r>
        <w:rPr/>
        <w:t>challenging</w:t>
      </w:r>
      <w:r>
        <w:rPr>
          <w:spacing w:val="-4"/>
        </w:rPr>
        <w:t> </w:t>
      </w:r>
      <w:r>
        <w:rPr/>
        <w:t>to</w:t>
      </w:r>
      <w:r>
        <w:rPr>
          <w:spacing w:val="-4"/>
        </w:rPr>
        <w:t> </w:t>
      </w:r>
      <w:r>
        <w:rPr/>
        <w:t>incorporate</w:t>
      </w:r>
      <w:r>
        <w:rPr>
          <w:spacing w:val="-4"/>
        </w:rPr>
        <w:t> </w:t>
      </w:r>
      <w:r>
        <w:rPr/>
        <w:t>both</w:t>
      </w:r>
      <w:r>
        <w:rPr>
          <w:spacing w:val="-4"/>
        </w:rPr>
        <w:t> </w:t>
      </w:r>
      <w:r>
        <w:rPr/>
        <w:t>types</w:t>
      </w:r>
      <w:r>
        <w:rPr>
          <w:spacing w:val="-4"/>
        </w:rPr>
        <w:t> </w:t>
      </w:r>
      <w:r>
        <w:rPr/>
        <w:t>of</w:t>
      </w:r>
      <w:r>
        <w:rPr>
          <w:spacing w:val="-4"/>
        </w:rPr>
        <w:t> </w:t>
      </w:r>
      <w:r>
        <w:rPr/>
        <w:t>controls</w:t>
      </w:r>
      <w:r>
        <w:rPr>
          <w:spacing w:val="-4"/>
        </w:rPr>
        <w:t> </w:t>
      </w:r>
      <w:r>
        <w:rPr/>
        <w:t>in</w:t>
      </w:r>
      <w:r>
        <w:rPr>
          <w:spacing w:val="-4"/>
        </w:rPr>
        <w:t> </w:t>
      </w:r>
      <w:r>
        <w:rPr/>
        <w:t>a</w:t>
      </w:r>
      <w:r>
        <w:rPr>
          <w:spacing w:val="-4"/>
        </w:rPr>
        <w:t> </w:t>
      </w:r>
      <w:r>
        <w:rPr/>
        <w:t>single</w:t>
      </w:r>
      <w:r>
        <w:rPr>
          <w:spacing w:val="-4"/>
        </w:rPr>
        <w:t> </w:t>
      </w:r>
      <w:r>
        <w:rPr/>
        <w:t>study,</w:t>
      </w:r>
      <w:r>
        <w:rPr>
          <w:spacing w:val="-4"/>
        </w:rPr>
        <w:t> </w:t>
      </w:r>
      <w:r>
        <w:rPr/>
        <w:t>and</w:t>
      </w:r>
      <w:r>
        <w:rPr>
          <w:spacing w:val="-4"/>
        </w:rPr>
        <w:t> </w:t>
      </w:r>
      <w:r>
        <w:rPr/>
        <w:t>given</w:t>
      </w:r>
      <w:r>
        <w:rPr>
          <w:spacing w:val="-4"/>
        </w:rPr>
        <w:t> </w:t>
      </w:r>
      <w:r>
        <w:rPr/>
        <w:t>the</w:t>
      </w:r>
      <w:r>
        <w:rPr>
          <w:spacing w:val="-4"/>
        </w:rPr>
        <w:t> </w:t>
      </w:r>
      <w:r>
        <w:rPr/>
        <w:t>aims</w:t>
      </w:r>
      <w:r>
        <w:rPr>
          <w:spacing w:val="-4"/>
        </w:rPr>
        <w:t> </w:t>
      </w:r>
      <w:r>
        <w:rPr/>
        <w:t>of this</w:t>
      </w:r>
      <w:r>
        <w:rPr>
          <w:spacing w:val="-10"/>
        </w:rPr>
        <w:t> </w:t>
      </w:r>
      <w:r>
        <w:rPr/>
        <w:t>investigation,</w:t>
      </w:r>
      <w:r>
        <w:rPr>
          <w:spacing w:val="-10"/>
        </w:rPr>
        <w:t> </w:t>
      </w:r>
      <w:r>
        <w:rPr/>
        <w:t>we</w:t>
      </w:r>
      <w:r>
        <w:rPr>
          <w:spacing w:val="-10"/>
        </w:rPr>
        <w:t> </w:t>
      </w:r>
      <w:r>
        <w:rPr/>
        <w:t>believe</w:t>
      </w:r>
      <w:r>
        <w:rPr>
          <w:spacing w:val="-10"/>
        </w:rPr>
        <w:t> </w:t>
      </w:r>
      <w:r>
        <w:rPr/>
        <w:t>that</w:t>
      </w:r>
      <w:r>
        <w:rPr>
          <w:spacing w:val="-10"/>
        </w:rPr>
        <w:t> </w:t>
      </w:r>
      <w:r>
        <w:rPr/>
        <w:t>employing</w:t>
      </w:r>
      <w:r>
        <w:rPr>
          <w:spacing w:val="-10"/>
        </w:rPr>
        <w:t> </w:t>
      </w:r>
      <w:r>
        <w:rPr/>
        <w:t>an</w:t>
      </w:r>
      <w:r>
        <w:rPr>
          <w:spacing w:val="-10"/>
        </w:rPr>
        <w:t> </w:t>
      </w:r>
      <w:r>
        <w:rPr/>
        <w:t>active</w:t>
      </w:r>
      <w:r>
        <w:rPr>
          <w:spacing w:val="-10"/>
        </w:rPr>
        <w:t> </w:t>
      </w:r>
      <w:r>
        <w:rPr/>
        <w:t>control</w:t>
      </w:r>
      <w:r>
        <w:rPr>
          <w:spacing w:val="-10"/>
        </w:rPr>
        <w:t> </w:t>
      </w:r>
      <w:r>
        <w:rPr/>
        <w:t>aligns</w:t>
      </w:r>
      <w:r>
        <w:rPr>
          <w:spacing w:val="-10"/>
        </w:rPr>
        <w:t> </w:t>
      </w:r>
      <w:r>
        <w:rPr/>
        <w:t>with</w:t>
      </w:r>
      <w:r>
        <w:rPr>
          <w:spacing w:val="-10"/>
        </w:rPr>
        <w:t> </w:t>
      </w:r>
      <w:r>
        <w:rPr/>
        <w:t>current</w:t>
      </w:r>
      <w:r>
        <w:rPr>
          <w:spacing w:val="-10"/>
        </w:rPr>
        <w:t> </w:t>
      </w:r>
      <w:r>
        <w:rPr/>
        <w:t>methodological</w:t>
      </w:r>
      <w:r>
        <w:rPr>
          <w:spacing w:val="-10"/>
        </w:rPr>
        <w:t> </w:t>
      </w:r>
      <w:r>
        <w:rPr/>
        <w:t>standards</w:t>
      </w:r>
      <w:r>
        <w:rPr>
          <w:spacing w:val="-10"/>
        </w:rPr>
        <w:t> </w:t>
      </w:r>
      <w:r>
        <w:rPr/>
        <w:t>and </w:t>
      </w:r>
      <w:r>
        <w:rPr>
          <w:spacing w:val="-2"/>
        </w:rPr>
        <w:t>provides</w:t>
      </w:r>
      <w:r>
        <w:rPr>
          <w:spacing w:val="-6"/>
        </w:rPr>
        <w:t> </w:t>
      </w:r>
      <w:r>
        <w:rPr>
          <w:spacing w:val="-2"/>
        </w:rPr>
        <w:t>a</w:t>
      </w:r>
      <w:r>
        <w:rPr>
          <w:spacing w:val="-6"/>
        </w:rPr>
        <w:t> </w:t>
      </w:r>
      <w:r>
        <w:rPr>
          <w:spacing w:val="-2"/>
        </w:rPr>
        <w:t>clearer</w:t>
      </w:r>
      <w:r>
        <w:rPr>
          <w:spacing w:val="-6"/>
        </w:rPr>
        <w:t> </w:t>
      </w:r>
      <w:r>
        <w:rPr>
          <w:spacing w:val="-2"/>
        </w:rPr>
        <w:t>test</w:t>
      </w:r>
      <w:r>
        <w:rPr>
          <w:spacing w:val="-6"/>
        </w:rPr>
        <w:t> </w:t>
      </w:r>
      <w:r>
        <w:rPr>
          <w:spacing w:val="-2"/>
        </w:rPr>
        <w:t>of</w:t>
      </w:r>
      <w:r>
        <w:rPr>
          <w:spacing w:val="-6"/>
        </w:rPr>
        <w:t> </w:t>
      </w:r>
      <w:r>
        <w:rPr>
          <w:spacing w:val="-2"/>
        </w:rPr>
        <w:t>the</w:t>
      </w:r>
      <w:r>
        <w:rPr>
          <w:spacing w:val="-6"/>
        </w:rPr>
        <w:t> </w:t>
      </w:r>
      <w:r>
        <w:rPr>
          <w:spacing w:val="-2"/>
        </w:rPr>
        <w:t>unique</w:t>
      </w:r>
      <w:r>
        <w:rPr>
          <w:spacing w:val="-6"/>
        </w:rPr>
        <w:t> </w:t>
      </w:r>
      <w:r>
        <w:rPr>
          <w:spacing w:val="-2"/>
        </w:rPr>
        <w:t>contribution</w:t>
      </w:r>
      <w:r>
        <w:rPr>
          <w:spacing w:val="-6"/>
        </w:rPr>
        <w:t> </w:t>
      </w:r>
      <w:r>
        <w:rPr>
          <w:spacing w:val="-2"/>
        </w:rPr>
        <w:t>of</w:t>
      </w:r>
      <w:r>
        <w:rPr>
          <w:spacing w:val="-6"/>
        </w:rPr>
        <w:t> </w:t>
      </w:r>
      <w:r>
        <w:rPr>
          <w:spacing w:val="-2"/>
        </w:rPr>
        <w:t>BBs.</w:t>
      </w:r>
      <w:r>
        <w:rPr>
          <w:spacing w:val="-6"/>
        </w:rPr>
        <w:t> </w:t>
      </w:r>
      <w:r>
        <w:rPr>
          <w:spacing w:val="-2"/>
        </w:rPr>
        <w:t>Third,</w:t>
      </w:r>
      <w:r>
        <w:rPr>
          <w:spacing w:val="-6"/>
        </w:rPr>
        <w:t> </w:t>
      </w:r>
      <w:r>
        <w:rPr>
          <w:spacing w:val="-2"/>
        </w:rPr>
        <w:t>the</w:t>
      </w:r>
      <w:r>
        <w:rPr>
          <w:spacing w:val="-6"/>
        </w:rPr>
        <w:t> </w:t>
      </w:r>
      <w:r>
        <w:rPr>
          <w:spacing w:val="-2"/>
        </w:rPr>
        <w:t>BBs</w:t>
      </w:r>
      <w:r>
        <w:rPr>
          <w:spacing w:val="-6"/>
        </w:rPr>
        <w:t> </w:t>
      </w:r>
      <w:r>
        <w:rPr>
          <w:spacing w:val="-2"/>
        </w:rPr>
        <w:t>in</w:t>
      </w:r>
      <w:r>
        <w:rPr>
          <w:spacing w:val="-6"/>
        </w:rPr>
        <w:t> </w:t>
      </w:r>
      <w:r>
        <w:rPr>
          <w:spacing w:val="-2"/>
        </w:rPr>
        <w:t>this</w:t>
      </w:r>
      <w:r>
        <w:rPr>
          <w:spacing w:val="-6"/>
        </w:rPr>
        <w:t> </w:t>
      </w:r>
      <w:r>
        <w:rPr>
          <w:spacing w:val="-2"/>
        </w:rPr>
        <w:t>controlled</w:t>
      </w:r>
      <w:r>
        <w:rPr>
          <w:spacing w:val="-6"/>
        </w:rPr>
        <w:t> </w:t>
      </w:r>
      <w:r>
        <w:rPr>
          <w:spacing w:val="-2"/>
        </w:rPr>
        <w:t>investigation</w:t>
      </w:r>
      <w:r>
        <w:rPr>
          <w:spacing w:val="-6"/>
        </w:rPr>
        <w:t> </w:t>
      </w:r>
      <w:r>
        <w:rPr>
          <w:spacing w:val="-2"/>
        </w:rPr>
        <w:t>generalize </w:t>
      </w:r>
      <w:r>
        <w:rPr/>
        <w:t>well</w:t>
      </w:r>
      <w:r>
        <w:rPr>
          <w:spacing w:val="-4"/>
        </w:rPr>
        <w:t> </w:t>
      </w:r>
      <w:r>
        <w:rPr/>
        <w:t>to</w:t>
      </w:r>
      <w:r>
        <w:rPr>
          <w:spacing w:val="-4"/>
        </w:rPr>
        <w:t> </w:t>
      </w:r>
      <w:r>
        <w:rPr/>
        <w:t>the</w:t>
      </w:r>
      <w:r>
        <w:rPr>
          <w:spacing w:val="-4"/>
        </w:rPr>
        <w:t> </w:t>
      </w:r>
      <w:r>
        <w:rPr/>
        <w:t>scientific</w:t>
      </w:r>
      <w:r>
        <w:rPr>
          <w:spacing w:val="-4"/>
        </w:rPr>
        <w:t> </w:t>
      </w:r>
      <w:r>
        <w:rPr/>
        <w:t>literature</w:t>
      </w:r>
      <w:r>
        <w:rPr>
          <w:spacing w:val="-4"/>
        </w:rPr>
        <w:t> </w:t>
      </w:r>
      <w:r>
        <w:rPr/>
        <w:t>but</w:t>
      </w:r>
      <w:r>
        <w:rPr>
          <w:spacing w:val="-4"/>
        </w:rPr>
        <w:t> </w:t>
      </w:r>
      <w:r>
        <w:rPr/>
        <w:t>may</w:t>
      </w:r>
      <w:r>
        <w:rPr>
          <w:spacing w:val="-4"/>
        </w:rPr>
        <w:t> </w:t>
      </w:r>
      <w:r>
        <w:rPr/>
        <w:t>not</w:t>
      </w:r>
      <w:r>
        <w:rPr>
          <w:spacing w:val="-4"/>
        </w:rPr>
        <w:t> </w:t>
      </w:r>
      <w:r>
        <w:rPr/>
        <w:t>adequately</w:t>
      </w:r>
      <w:r>
        <w:rPr>
          <w:spacing w:val="-4"/>
        </w:rPr>
        <w:t> </w:t>
      </w:r>
      <w:r>
        <w:rPr/>
        <w:t>represent</w:t>
      </w:r>
      <w:r>
        <w:rPr>
          <w:spacing w:val="-4"/>
        </w:rPr>
        <w:t> </w:t>
      </w:r>
      <w:r>
        <w:rPr/>
        <w:t>the</w:t>
      </w:r>
      <w:r>
        <w:rPr>
          <w:spacing w:val="-4"/>
        </w:rPr>
        <w:t> </w:t>
      </w:r>
      <w:r>
        <w:rPr/>
        <w:t>BBs</w:t>
      </w:r>
      <w:r>
        <w:rPr>
          <w:spacing w:val="-4"/>
        </w:rPr>
        <w:t> </w:t>
      </w:r>
      <w:r>
        <w:rPr/>
        <w:t>commonly</w:t>
      </w:r>
      <w:r>
        <w:rPr>
          <w:spacing w:val="-4"/>
        </w:rPr>
        <w:t> </w:t>
      </w:r>
      <w:r>
        <w:rPr/>
        <w:t>available</w:t>
      </w:r>
      <w:r>
        <w:rPr>
          <w:spacing w:val="-4"/>
        </w:rPr>
        <w:t> </w:t>
      </w:r>
      <w:r>
        <w:rPr/>
        <w:t>in</w:t>
      </w:r>
      <w:r>
        <w:rPr>
          <w:spacing w:val="-4"/>
        </w:rPr>
        <w:t> </w:t>
      </w:r>
      <w:r>
        <w:rPr/>
        <w:t>the</w:t>
      </w:r>
      <w:r>
        <w:rPr>
          <w:spacing w:val="-4"/>
        </w:rPr>
        <w:t> </w:t>
      </w:r>
      <w:r>
        <w:rPr/>
        <w:t>real</w:t>
      </w:r>
      <w:r>
        <w:rPr>
          <w:spacing w:val="-4"/>
        </w:rPr>
        <w:t> </w:t>
      </w:r>
      <w:r>
        <w:rPr/>
        <w:t>world. For</w:t>
      </w:r>
      <w:r>
        <w:rPr>
          <w:spacing w:val="-1"/>
        </w:rPr>
        <w:t> </w:t>
      </w:r>
      <w:r>
        <w:rPr/>
        <w:t>example,</w:t>
      </w:r>
      <w:r>
        <w:rPr>
          <w:spacing w:val="-1"/>
        </w:rPr>
        <w:t> </w:t>
      </w:r>
      <w:r>
        <w:rPr/>
        <w:t>BB</w:t>
      </w:r>
      <w:r>
        <w:rPr>
          <w:spacing w:val="-1"/>
        </w:rPr>
        <w:t> </w:t>
      </w:r>
      <w:r>
        <w:rPr/>
        <w:t>audios</w:t>
      </w:r>
      <w:r>
        <w:rPr>
          <w:spacing w:val="-1"/>
        </w:rPr>
        <w:t> </w:t>
      </w:r>
      <w:r>
        <w:rPr/>
        <w:t>available</w:t>
      </w:r>
      <w:r>
        <w:rPr>
          <w:spacing w:val="-1"/>
        </w:rPr>
        <w:t> </w:t>
      </w:r>
      <w:r>
        <w:rPr/>
        <w:t>on</w:t>
      </w:r>
      <w:r>
        <w:rPr>
          <w:spacing w:val="-1"/>
        </w:rPr>
        <w:t> </w:t>
      </w:r>
      <w:r>
        <w:rPr/>
        <w:t>Spotify</w:t>
      </w:r>
      <w:r>
        <w:rPr>
          <w:spacing w:val="-1"/>
        </w:rPr>
        <w:t> </w:t>
      </w:r>
      <w:r>
        <w:rPr/>
        <w:t>or</w:t>
      </w:r>
      <w:r>
        <w:rPr>
          <w:spacing w:val="-1"/>
        </w:rPr>
        <w:t> </w:t>
      </w:r>
      <w:r>
        <w:rPr/>
        <w:t>YouTube</w:t>
      </w:r>
      <w:r>
        <w:rPr>
          <w:spacing w:val="-1"/>
        </w:rPr>
        <w:t> </w:t>
      </w:r>
      <w:r>
        <w:rPr/>
        <w:t>typically</w:t>
      </w:r>
      <w:r>
        <w:rPr>
          <w:spacing w:val="-1"/>
        </w:rPr>
        <w:t> </w:t>
      </w:r>
      <w:r>
        <w:rPr/>
        <w:t>have</w:t>
      </w:r>
      <w:r>
        <w:rPr>
          <w:spacing w:val="-1"/>
        </w:rPr>
        <w:t> </w:t>
      </w:r>
      <w:r>
        <w:rPr/>
        <w:t>very</w:t>
      </w:r>
      <w:r>
        <w:rPr>
          <w:spacing w:val="-1"/>
        </w:rPr>
        <w:t> </w:t>
      </w:r>
      <w:r>
        <w:rPr/>
        <w:t>low</w:t>
      </w:r>
      <w:r>
        <w:rPr>
          <w:spacing w:val="-1"/>
        </w:rPr>
        <w:t> </w:t>
      </w:r>
      <w:r>
        <w:rPr/>
        <w:t>carrier</w:t>
      </w:r>
      <w:r>
        <w:rPr>
          <w:spacing w:val="-1"/>
        </w:rPr>
        <w:t> </w:t>
      </w:r>
      <w:r>
        <w:rPr/>
        <w:t>tones.</w:t>
      </w:r>
      <w:r>
        <w:rPr>
          <w:spacing w:val="-1"/>
        </w:rPr>
        <w:t> </w:t>
      </w:r>
      <w:r>
        <w:rPr/>
        <w:t>In</w:t>
      </w:r>
      <w:r>
        <w:rPr>
          <w:spacing w:val="-1"/>
        </w:rPr>
        <w:t> </w:t>
      </w:r>
      <w:r>
        <w:rPr/>
        <w:t>addition,</w:t>
      </w:r>
      <w:r>
        <w:rPr>
          <w:spacing w:val="-1"/>
        </w:rPr>
        <w:t> </w:t>
      </w:r>
      <w:r>
        <w:rPr/>
        <w:t>in natural</w:t>
      </w:r>
      <w:r>
        <w:rPr>
          <w:spacing w:val="-4"/>
        </w:rPr>
        <w:t> </w:t>
      </w:r>
      <w:r>
        <w:rPr/>
        <w:t>environments,</w:t>
      </w:r>
      <w:r>
        <w:rPr>
          <w:spacing w:val="-4"/>
        </w:rPr>
        <w:t> </w:t>
      </w:r>
      <w:r>
        <w:rPr/>
        <w:t>people</w:t>
      </w:r>
      <w:r>
        <w:rPr>
          <w:spacing w:val="-4"/>
        </w:rPr>
        <w:t> </w:t>
      </w:r>
      <w:r>
        <w:rPr/>
        <w:t>select</w:t>
      </w:r>
      <w:r>
        <w:rPr>
          <w:spacing w:val="-4"/>
        </w:rPr>
        <w:t> </w:t>
      </w:r>
      <w:r>
        <w:rPr/>
        <w:t>their</w:t>
      </w:r>
      <w:r>
        <w:rPr>
          <w:spacing w:val="-4"/>
        </w:rPr>
        <w:t> </w:t>
      </w:r>
      <w:r>
        <w:rPr/>
        <w:t>own</w:t>
      </w:r>
      <w:r>
        <w:rPr>
          <w:spacing w:val="-4"/>
        </w:rPr>
        <w:t> </w:t>
      </w:r>
      <w:r>
        <w:rPr/>
        <w:t>listening</w:t>
      </w:r>
      <w:r>
        <w:rPr>
          <w:spacing w:val="-4"/>
        </w:rPr>
        <w:t> </w:t>
      </w:r>
      <w:r>
        <w:rPr/>
        <w:t>volume,</w:t>
      </w:r>
      <w:r>
        <w:rPr>
          <w:spacing w:val="-4"/>
        </w:rPr>
        <w:t> </w:t>
      </w:r>
      <w:r>
        <w:rPr/>
        <w:t>whereas</w:t>
      </w:r>
      <w:r>
        <w:rPr>
          <w:spacing w:val="-4"/>
        </w:rPr>
        <w:t> </w:t>
      </w:r>
      <w:r>
        <w:rPr/>
        <w:t>in</w:t>
      </w:r>
      <w:r>
        <w:rPr>
          <w:spacing w:val="-4"/>
        </w:rPr>
        <w:t> </w:t>
      </w:r>
      <w:r>
        <w:rPr/>
        <w:t>this</w:t>
      </w:r>
      <w:r>
        <w:rPr>
          <w:spacing w:val="-4"/>
        </w:rPr>
        <w:t> </w:t>
      </w:r>
      <w:r>
        <w:rPr/>
        <w:t>study</w:t>
      </w:r>
      <w:r>
        <w:rPr>
          <w:spacing w:val="-4"/>
        </w:rPr>
        <w:t> </w:t>
      </w:r>
      <w:r>
        <w:rPr/>
        <w:t>volume</w:t>
      </w:r>
      <w:r>
        <w:rPr>
          <w:spacing w:val="-4"/>
        </w:rPr>
        <w:t> </w:t>
      </w:r>
      <w:r>
        <w:rPr/>
        <w:t>was</w:t>
      </w:r>
      <w:r>
        <w:rPr>
          <w:spacing w:val="-4"/>
        </w:rPr>
        <w:t> </w:t>
      </w:r>
      <w:r>
        <w:rPr/>
        <w:t>set</w:t>
      </w:r>
      <w:r>
        <w:rPr>
          <w:spacing w:val="-4"/>
        </w:rPr>
        <w:t> </w:t>
      </w:r>
      <w:r>
        <w:rPr/>
        <w:t>to</w:t>
      </w:r>
      <w:r>
        <w:rPr>
          <w:spacing w:val="-4"/>
        </w:rPr>
        <w:t> </w:t>
      </w:r>
      <w:r>
        <w:rPr/>
        <w:t>70</w:t>
      </w:r>
      <w:r>
        <w:rPr>
          <w:spacing w:val="-4"/>
        </w:rPr>
        <w:t> </w:t>
      </w:r>
      <w:r>
        <w:rPr/>
        <w:t>dB. This might be why participants found both BB and pure tone audios to be somewhat unpleasant, which might have attenuated the beneficial effects of BBs. Future parametric work should consider very low carrier tone frequencies and manipulate tone volume (including a condition in which participants can individually tailor volume).</w:t>
      </w:r>
      <w:r>
        <w:rPr>
          <w:spacing w:val="-5"/>
        </w:rPr>
        <w:t> </w:t>
      </w:r>
      <w:r>
        <w:rPr/>
        <w:t>Finally,</w:t>
      </w:r>
      <w:r>
        <w:rPr>
          <w:spacing w:val="-5"/>
        </w:rPr>
        <w:t> </w:t>
      </w:r>
      <w:r>
        <w:rPr/>
        <w:t>we</w:t>
      </w:r>
      <w:r>
        <w:rPr>
          <w:spacing w:val="-5"/>
        </w:rPr>
        <w:t> </w:t>
      </w:r>
      <w:r>
        <w:rPr/>
        <w:t>examined</w:t>
      </w:r>
      <w:r>
        <w:rPr>
          <w:spacing w:val="-5"/>
        </w:rPr>
        <w:t> </w:t>
      </w:r>
      <w:r>
        <w:rPr/>
        <w:t>a</w:t>
      </w:r>
      <w:r>
        <w:rPr>
          <w:spacing w:val="-5"/>
        </w:rPr>
        <w:t> </w:t>
      </w:r>
      <w:r>
        <w:rPr/>
        <w:t>convenience</w:t>
      </w:r>
      <w:r>
        <w:rPr>
          <w:spacing w:val="-5"/>
        </w:rPr>
        <w:t> </w:t>
      </w:r>
      <w:r>
        <w:rPr/>
        <w:t>sample</w:t>
      </w:r>
      <w:r>
        <w:rPr>
          <w:spacing w:val="-5"/>
        </w:rPr>
        <w:t> </w:t>
      </w:r>
      <w:r>
        <w:rPr/>
        <w:t>of</w:t>
      </w:r>
      <w:r>
        <w:rPr>
          <w:spacing w:val="-5"/>
        </w:rPr>
        <w:t> </w:t>
      </w:r>
      <w:r>
        <w:rPr/>
        <w:t>college</w:t>
      </w:r>
      <w:r>
        <w:rPr>
          <w:spacing w:val="-5"/>
        </w:rPr>
        <w:t> </w:t>
      </w:r>
      <w:r>
        <w:rPr/>
        <w:t>students,</w:t>
      </w:r>
      <w:r>
        <w:rPr>
          <w:spacing w:val="-5"/>
        </w:rPr>
        <w:t> </w:t>
      </w:r>
      <w:r>
        <w:rPr/>
        <w:t>which</w:t>
      </w:r>
      <w:r>
        <w:rPr>
          <w:spacing w:val="-5"/>
        </w:rPr>
        <w:t> </w:t>
      </w:r>
      <w:r>
        <w:rPr/>
        <w:t>further</w:t>
      </w:r>
      <w:r>
        <w:rPr>
          <w:spacing w:val="-5"/>
        </w:rPr>
        <w:t> </w:t>
      </w:r>
      <w:r>
        <w:rPr/>
        <w:t>limits</w:t>
      </w:r>
      <w:r>
        <w:rPr>
          <w:spacing w:val="-5"/>
        </w:rPr>
        <w:t> </w:t>
      </w:r>
      <w:r>
        <w:rPr/>
        <w:t>generalizability.</w:t>
      </w:r>
    </w:p>
    <w:p>
      <w:pPr>
        <w:pStyle w:val="BodyText"/>
        <w:spacing w:line="180" w:lineRule="exact"/>
        <w:ind w:left="2366"/>
        <w:jc w:val="both"/>
      </w:pPr>
      <w:r>
        <w:rPr>
          <w:spacing w:val="-2"/>
        </w:rPr>
        <w:t>This</w:t>
      </w:r>
      <w:r>
        <w:rPr>
          <w:spacing w:val="-4"/>
        </w:rPr>
        <w:t> </w:t>
      </w:r>
      <w:r>
        <w:rPr>
          <w:spacing w:val="-2"/>
        </w:rPr>
        <w:t>study</w:t>
      </w:r>
      <w:r>
        <w:rPr>
          <w:spacing w:val="-4"/>
        </w:rPr>
        <w:t> </w:t>
      </w:r>
      <w:r>
        <w:rPr>
          <w:spacing w:val="-2"/>
        </w:rPr>
        <w:t>was</w:t>
      </w:r>
      <w:r>
        <w:rPr>
          <w:spacing w:val="-4"/>
        </w:rPr>
        <w:t> </w:t>
      </w:r>
      <w:r>
        <w:rPr>
          <w:spacing w:val="-2"/>
        </w:rPr>
        <w:t>the</w:t>
      </w:r>
      <w:r>
        <w:rPr>
          <w:spacing w:val="-4"/>
        </w:rPr>
        <w:t> </w:t>
      </w:r>
      <w:r>
        <w:rPr>
          <w:spacing w:val="-2"/>
        </w:rPr>
        <w:t>first</w:t>
      </w:r>
      <w:r>
        <w:rPr>
          <w:spacing w:val="-4"/>
        </w:rPr>
        <w:t> </w:t>
      </w:r>
      <w:r>
        <w:rPr>
          <w:spacing w:val="-2"/>
        </w:rPr>
        <w:t>to</w:t>
      </w:r>
      <w:r>
        <w:rPr>
          <w:spacing w:val="-4"/>
        </w:rPr>
        <w:t> </w:t>
      </w:r>
      <w:r>
        <w:rPr>
          <w:spacing w:val="-2"/>
        </w:rPr>
        <w:t>systematically</w:t>
      </w:r>
      <w:r>
        <w:rPr>
          <w:spacing w:val="-4"/>
        </w:rPr>
        <w:t> </w:t>
      </w:r>
      <w:r>
        <w:rPr>
          <w:spacing w:val="-2"/>
        </w:rPr>
        <w:t>examine</w:t>
      </w:r>
      <w:r>
        <w:rPr>
          <w:spacing w:val="-3"/>
        </w:rPr>
        <w:t> </w:t>
      </w:r>
      <w:r>
        <w:rPr>
          <w:spacing w:val="-2"/>
        </w:rPr>
        <w:t>the</w:t>
      </w:r>
      <w:r>
        <w:rPr>
          <w:spacing w:val="-4"/>
        </w:rPr>
        <w:t> </w:t>
      </w:r>
      <w:r>
        <w:rPr>
          <w:spacing w:val="-2"/>
        </w:rPr>
        <w:t>impact</w:t>
      </w:r>
      <w:r>
        <w:rPr>
          <w:spacing w:val="-4"/>
        </w:rPr>
        <w:t> </w:t>
      </w:r>
      <w:r>
        <w:rPr>
          <w:spacing w:val="-2"/>
        </w:rPr>
        <w:t>of</w:t>
      </w:r>
      <w:r>
        <w:rPr>
          <w:spacing w:val="-4"/>
        </w:rPr>
        <w:t> </w:t>
      </w:r>
      <w:r>
        <w:rPr>
          <w:spacing w:val="-2"/>
        </w:rPr>
        <w:t>multiple</w:t>
      </w:r>
      <w:r>
        <w:rPr>
          <w:spacing w:val="-4"/>
        </w:rPr>
        <w:t> </w:t>
      </w:r>
      <w:r>
        <w:rPr>
          <w:spacing w:val="-2"/>
        </w:rPr>
        <w:t>BB</w:t>
      </w:r>
      <w:r>
        <w:rPr>
          <w:spacing w:val="-4"/>
        </w:rPr>
        <w:t> </w:t>
      </w:r>
      <w:r>
        <w:rPr>
          <w:spacing w:val="-2"/>
        </w:rPr>
        <w:t>parameters</w:t>
      </w:r>
      <w:r>
        <w:rPr>
          <w:spacing w:val="-4"/>
        </w:rPr>
        <w:t> </w:t>
      </w:r>
      <w:r>
        <w:rPr>
          <w:spacing w:val="-2"/>
        </w:rPr>
        <w:t>on</w:t>
      </w:r>
      <w:r>
        <w:rPr>
          <w:spacing w:val="-3"/>
        </w:rPr>
        <w:t> </w:t>
      </w:r>
      <w:r>
        <w:rPr>
          <w:spacing w:val="-2"/>
        </w:rPr>
        <w:t>the</w:t>
      </w:r>
      <w:r>
        <w:rPr>
          <w:spacing w:val="-4"/>
        </w:rPr>
        <w:t> </w:t>
      </w:r>
      <w:r>
        <w:rPr>
          <w:spacing w:val="-2"/>
        </w:rPr>
        <w:t>impact</w:t>
      </w:r>
      <w:r>
        <w:rPr>
          <w:spacing w:val="-4"/>
        </w:rPr>
        <w:t> </w:t>
      </w:r>
      <w:r>
        <w:rPr>
          <w:spacing w:val="-2"/>
        </w:rPr>
        <w:t>of</w:t>
      </w:r>
      <w:r>
        <w:rPr>
          <w:spacing w:val="-4"/>
        </w:rPr>
        <w:t> </w:t>
      </w:r>
      <w:r>
        <w:rPr>
          <w:spacing w:val="-5"/>
        </w:rPr>
        <w:t>BBs</w:t>
      </w:r>
    </w:p>
    <w:p>
      <w:pPr>
        <w:pStyle w:val="BodyText"/>
        <w:spacing w:line="230" w:lineRule="auto" w:before="4"/>
        <w:ind w:right="110"/>
        <w:jc w:val="both"/>
      </w:pPr>
      <w:r>
        <w:rPr/>
        <w:t>on</w:t>
      </w:r>
      <w:r>
        <w:rPr>
          <w:spacing w:val="-6"/>
        </w:rPr>
        <w:t> </w:t>
      </w:r>
      <w:r>
        <w:rPr/>
        <w:t>attention.</w:t>
      </w:r>
      <w:r>
        <w:rPr>
          <w:spacing w:val="-6"/>
        </w:rPr>
        <w:t> </w:t>
      </w:r>
      <w:r>
        <w:rPr/>
        <w:t>Despite</w:t>
      </w:r>
      <w:r>
        <w:rPr>
          <w:spacing w:val="-6"/>
        </w:rPr>
        <w:t> </w:t>
      </w:r>
      <w:r>
        <w:rPr/>
        <w:t>employing</w:t>
      </w:r>
      <w:r>
        <w:rPr>
          <w:spacing w:val="-6"/>
        </w:rPr>
        <w:t> </w:t>
      </w:r>
      <w:r>
        <w:rPr/>
        <w:t>a</w:t>
      </w:r>
      <w:r>
        <w:rPr>
          <w:spacing w:val="-6"/>
        </w:rPr>
        <w:t> </w:t>
      </w:r>
      <w:r>
        <w:rPr/>
        <w:t>classic</w:t>
      </w:r>
      <w:r>
        <w:rPr>
          <w:spacing w:val="-6"/>
        </w:rPr>
        <w:t> </w:t>
      </w:r>
      <w:r>
        <w:rPr/>
        <w:t>sustained</w:t>
      </w:r>
      <w:r>
        <w:rPr>
          <w:spacing w:val="-6"/>
        </w:rPr>
        <w:t> </w:t>
      </w:r>
      <w:r>
        <w:rPr/>
        <w:t>attention</w:t>
      </w:r>
      <w:r>
        <w:rPr>
          <w:spacing w:val="-6"/>
        </w:rPr>
        <w:t> </w:t>
      </w:r>
      <w:r>
        <w:rPr/>
        <w:t>paradigm</w:t>
      </w:r>
      <w:r>
        <w:rPr>
          <w:spacing w:val="-6"/>
        </w:rPr>
        <w:t> </w:t>
      </w:r>
      <w:r>
        <w:rPr/>
        <w:t>and</w:t>
      </w:r>
      <w:r>
        <w:rPr>
          <w:spacing w:val="-6"/>
        </w:rPr>
        <w:t> </w:t>
      </w:r>
      <w:r>
        <w:rPr/>
        <w:t>a</w:t>
      </w:r>
      <w:r>
        <w:rPr>
          <w:spacing w:val="-6"/>
        </w:rPr>
        <w:t> </w:t>
      </w:r>
      <w:r>
        <w:rPr/>
        <w:t>relatively</w:t>
      </w:r>
      <w:r>
        <w:rPr>
          <w:spacing w:val="-6"/>
        </w:rPr>
        <w:t> </w:t>
      </w:r>
      <w:r>
        <w:rPr/>
        <w:t>large</w:t>
      </w:r>
      <w:r>
        <w:rPr>
          <w:spacing w:val="-6"/>
        </w:rPr>
        <w:t> </w:t>
      </w:r>
      <w:r>
        <w:rPr/>
        <w:t>sample,</w:t>
      </w:r>
      <w:r>
        <w:rPr>
          <w:spacing w:val="-6"/>
        </w:rPr>
        <w:t> </w:t>
      </w:r>
      <w:r>
        <w:rPr/>
        <w:t>BBs</w:t>
      </w:r>
      <w:r>
        <w:rPr>
          <w:spacing w:val="-6"/>
        </w:rPr>
        <w:t> </w:t>
      </w:r>
      <w:r>
        <w:rPr/>
        <w:t>had</w:t>
      </w:r>
      <w:r>
        <w:rPr>
          <w:spacing w:val="-6"/>
        </w:rPr>
        <w:t> </w:t>
      </w:r>
      <w:r>
        <w:rPr/>
        <w:t>a modest</w:t>
      </w:r>
      <w:r>
        <w:rPr>
          <w:spacing w:val="-8"/>
        </w:rPr>
        <w:t> </w:t>
      </w:r>
      <w:r>
        <w:rPr/>
        <w:t>impact</w:t>
      </w:r>
      <w:r>
        <w:rPr>
          <w:spacing w:val="-8"/>
        </w:rPr>
        <w:t> </w:t>
      </w:r>
      <w:r>
        <w:rPr/>
        <w:t>on</w:t>
      </w:r>
      <w:r>
        <w:rPr>
          <w:spacing w:val="-8"/>
        </w:rPr>
        <w:t> </w:t>
      </w:r>
      <w:r>
        <w:rPr/>
        <w:t>the</w:t>
      </w:r>
      <w:r>
        <w:rPr>
          <w:spacing w:val="-8"/>
        </w:rPr>
        <w:t> </w:t>
      </w:r>
      <w:r>
        <w:rPr/>
        <w:t>vigilance</w:t>
      </w:r>
      <w:r>
        <w:rPr>
          <w:spacing w:val="-8"/>
        </w:rPr>
        <w:t> </w:t>
      </w:r>
      <w:r>
        <w:rPr/>
        <w:t>decrement.</w:t>
      </w:r>
      <w:r>
        <w:rPr>
          <w:spacing w:val="-8"/>
        </w:rPr>
        <w:t> </w:t>
      </w:r>
      <w:r>
        <w:rPr/>
        <w:t>However,</w:t>
      </w:r>
      <w:r>
        <w:rPr>
          <w:spacing w:val="-8"/>
        </w:rPr>
        <w:t> </w:t>
      </w:r>
      <w:r>
        <w:rPr/>
        <w:t>gamma</w:t>
      </w:r>
      <w:r>
        <w:rPr>
          <w:spacing w:val="-8"/>
        </w:rPr>
        <w:t> </w:t>
      </w:r>
      <w:r>
        <w:rPr/>
        <w:t>beats</w:t>
      </w:r>
      <w:r>
        <w:rPr>
          <w:spacing w:val="-8"/>
        </w:rPr>
        <w:t> </w:t>
      </w:r>
      <w:r>
        <w:rPr/>
        <w:t>with</w:t>
      </w:r>
      <w:r>
        <w:rPr>
          <w:spacing w:val="-8"/>
        </w:rPr>
        <w:t> </w:t>
      </w:r>
      <w:r>
        <w:rPr/>
        <w:t>low</w:t>
      </w:r>
      <w:r>
        <w:rPr>
          <w:spacing w:val="-8"/>
        </w:rPr>
        <w:t> </w:t>
      </w:r>
      <w:r>
        <w:rPr/>
        <w:t>carrier</w:t>
      </w:r>
      <w:r>
        <w:rPr>
          <w:spacing w:val="-8"/>
        </w:rPr>
        <w:t> </w:t>
      </w:r>
      <w:r>
        <w:rPr/>
        <w:t>tone</w:t>
      </w:r>
      <w:r>
        <w:rPr>
          <w:spacing w:val="-8"/>
        </w:rPr>
        <w:t> </w:t>
      </w:r>
      <w:r>
        <w:rPr/>
        <w:t>and</w:t>
      </w:r>
      <w:r>
        <w:rPr>
          <w:spacing w:val="-8"/>
        </w:rPr>
        <w:t> </w:t>
      </w:r>
      <w:r>
        <w:rPr/>
        <w:t>beats</w:t>
      </w:r>
      <w:r>
        <w:rPr>
          <w:spacing w:val="-8"/>
        </w:rPr>
        <w:t> </w:t>
      </w:r>
      <w:r>
        <w:rPr/>
        <w:t>masked</w:t>
      </w:r>
      <w:r>
        <w:rPr>
          <w:spacing w:val="-8"/>
        </w:rPr>
        <w:t> </w:t>
      </w:r>
      <w:r>
        <w:rPr/>
        <w:t>with white</w:t>
      </w:r>
      <w:r>
        <w:rPr>
          <w:spacing w:val="-4"/>
        </w:rPr>
        <w:t> </w:t>
      </w:r>
      <w:r>
        <w:rPr/>
        <w:t>noise</w:t>
      </w:r>
      <w:r>
        <w:rPr>
          <w:spacing w:val="-4"/>
        </w:rPr>
        <w:t> </w:t>
      </w:r>
      <w:r>
        <w:rPr/>
        <w:t>(regardless</w:t>
      </w:r>
      <w:r>
        <w:rPr>
          <w:spacing w:val="-4"/>
        </w:rPr>
        <w:t> </w:t>
      </w:r>
      <w:r>
        <w:rPr/>
        <w:t>of</w:t>
      </w:r>
      <w:r>
        <w:rPr>
          <w:spacing w:val="-4"/>
        </w:rPr>
        <w:t> </w:t>
      </w:r>
      <w:r>
        <w:rPr/>
        <w:t>beat</w:t>
      </w:r>
      <w:r>
        <w:rPr>
          <w:spacing w:val="-4"/>
        </w:rPr>
        <w:t> </w:t>
      </w:r>
      <w:r>
        <w:rPr/>
        <w:t>frequency)</w:t>
      </w:r>
      <w:r>
        <w:rPr>
          <w:spacing w:val="-4"/>
        </w:rPr>
        <w:t> </w:t>
      </w:r>
      <w:r>
        <w:rPr/>
        <w:t>appeared</w:t>
      </w:r>
      <w:r>
        <w:rPr>
          <w:spacing w:val="-4"/>
        </w:rPr>
        <w:t> </w:t>
      </w:r>
      <w:r>
        <w:rPr/>
        <w:t>to</w:t>
      </w:r>
      <w:r>
        <w:rPr>
          <w:spacing w:val="-4"/>
        </w:rPr>
        <w:t> </w:t>
      </w:r>
      <w:r>
        <w:rPr/>
        <w:t>be</w:t>
      </w:r>
      <w:r>
        <w:rPr>
          <w:spacing w:val="-4"/>
        </w:rPr>
        <w:t> </w:t>
      </w:r>
      <w:r>
        <w:rPr/>
        <w:t>the</w:t>
      </w:r>
      <w:r>
        <w:rPr>
          <w:spacing w:val="-4"/>
        </w:rPr>
        <w:t> </w:t>
      </w:r>
      <w:r>
        <w:rPr/>
        <w:t>best</w:t>
      </w:r>
      <w:r>
        <w:rPr>
          <w:spacing w:val="-4"/>
        </w:rPr>
        <w:t> </w:t>
      </w:r>
      <w:r>
        <w:rPr/>
        <w:t>combinations</w:t>
      </w:r>
      <w:r>
        <w:rPr>
          <w:spacing w:val="-4"/>
        </w:rPr>
        <w:t> </w:t>
      </w:r>
      <w:r>
        <w:rPr/>
        <w:t>for</w:t>
      </w:r>
      <w:r>
        <w:rPr>
          <w:spacing w:val="-4"/>
        </w:rPr>
        <w:t> </w:t>
      </w:r>
      <w:r>
        <w:rPr/>
        <w:t>enhancing</w:t>
      </w:r>
      <w:r>
        <w:rPr>
          <w:spacing w:val="-4"/>
        </w:rPr>
        <w:t> </w:t>
      </w:r>
      <w:r>
        <w:rPr/>
        <w:t>overall</w:t>
      </w:r>
      <w:r>
        <w:rPr>
          <w:spacing w:val="-4"/>
        </w:rPr>
        <w:t> </w:t>
      </w:r>
      <w:r>
        <w:rPr/>
        <w:t>attention performance. Gamma BBs also led to greater brain entrainment than did beta beats, but the impact of white noise</w:t>
      </w:r>
      <w:r>
        <w:rPr>
          <w:spacing w:val="-9"/>
        </w:rPr>
        <w:t> </w:t>
      </w:r>
      <w:r>
        <w:rPr/>
        <w:t>on</w:t>
      </w:r>
      <w:r>
        <w:rPr>
          <w:spacing w:val="-9"/>
        </w:rPr>
        <w:t> </w:t>
      </w:r>
      <w:r>
        <w:rPr/>
        <w:t>entrainment</w:t>
      </w:r>
      <w:r>
        <w:rPr>
          <w:spacing w:val="-9"/>
        </w:rPr>
        <w:t> </w:t>
      </w:r>
      <w:r>
        <w:rPr/>
        <w:t>was</w:t>
      </w:r>
      <w:r>
        <w:rPr>
          <w:spacing w:val="-9"/>
        </w:rPr>
        <w:t> </w:t>
      </w:r>
      <w:r>
        <w:rPr/>
        <w:t>opposite</w:t>
      </w:r>
      <w:r>
        <w:rPr>
          <w:spacing w:val="-9"/>
        </w:rPr>
        <w:t> </w:t>
      </w:r>
      <w:r>
        <w:rPr/>
        <w:t>the</w:t>
      </w:r>
      <w:r>
        <w:rPr>
          <w:spacing w:val="-9"/>
        </w:rPr>
        <w:t> </w:t>
      </w:r>
      <w:r>
        <w:rPr/>
        <w:t>behavioral</w:t>
      </w:r>
      <w:r>
        <w:rPr>
          <w:spacing w:val="-9"/>
        </w:rPr>
        <w:t> </w:t>
      </w:r>
      <w:r>
        <w:rPr/>
        <w:t>effects.</w:t>
      </w:r>
      <w:r>
        <w:rPr>
          <w:spacing w:val="-9"/>
        </w:rPr>
        <w:t> </w:t>
      </w:r>
      <w:r>
        <w:rPr/>
        <w:t>To</w:t>
      </w:r>
      <w:r>
        <w:rPr>
          <w:spacing w:val="-9"/>
        </w:rPr>
        <w:t> </w:t>
      </w:r>
      <w:r>
        <w:rPr/>
        <w:t>better</w:t>
      </w:r>
      <w:r>
        <w:rPr>
          <w:spacing w:val="-9"/>
        </w:rPr>
        <w:t> </w:t>
      </w:r>
      <w:r>
        <w:rPr/>
        <w:t>understand</w:t>
      </w:r>
      <w:r>
        <w:rPr>
          <w:spacing w:val="-9"/>
        </w:rPr>
        <w:t> </w:t>
      </w:r>
      <w:r>
        <w:rPr/>
        <w:t>the</w:t>
      </w:r>
      <w:r>
        <w:rPr>
          <w:spacing w:val="-9"/>
        </w:rPr>
        <w:t> </w:t>
      </w:r>
      <w:r>
        <w:rPr/>
        <w:t>precise</w:t>
      </w:r>
      <w:r>
        <w:rPr>
          <w:spacing w:val="-9"/>
        </w:rPr>
        <w:t> </w:t>
      </w:r>
      <w:r>
        <w:rPr/>
        <w:t>effects</w:t>
      </w:r>
      <w:r>
        <w:rPr>
          <w:spacing w:val="-9"/>
        </w:rPr>
        <w:t> </w:t>
      </w:r>
      <w:r>
        <w:rPr/>
        <w:t>of</w:t>
      </w:r>
      <w:r>
        <w:rPr>
          <w:spacing w:val="-9"/>
        </w:rPr>
        <w:t> </w:t>
      </w:r>
      <w:r>
        <w:rPr/>
        <w:t>BBs,</w:t>
      </w:r>
      <w:r>
        <w:rPr>
          <w:spacing w:val="-9"/>
        </w:rPr>
        <w:t> </w:t>
      </w:r>
      <w:r>
        <w:rPr/>
        <w:t>future studies</w:t>
      </w:r>
      <w:r>
        <w:rPr>
          <w:spacing w:val="-4"/>
        </w:rPr>
        <w:t> </w:t>
      </w:r>
      <w:r>
        <w:rPr/>
        <w:t>should</w:t>
      </w:r>
      <w:r>
        <w:rPr>
          <w:spacing w:val="-4"/>
        </w:rPr>
        <w:t> </w:t>
      </w:r>
      <w:r>
        <w:rPr/>
        <w:t>examine</w:t>
      </w:r>
      <w:r>
        <w:rPr>
          <w:spacing w:val="-4"/>
        </w:rPr>
        <w:t> </w:t>
      </w:r>
      <w:r>
        <w:rPr/>
        <w:t>additional</w:t>
      </w:r>
      <w:r>
        <w:rPr>
          <w:spacing w:val="-4"/>
        </w:rPr>
        <w:t> </w:t>
      </w:r>
      <w:r>
        <w:rPr/>
        <w:t>types</w:t>
      </w:r>
      <w:r>
        <w:rPr>
          <w:spacing w:val="-4"/>
        </w:rPr>
        <w:t> </w:t>
      </w:r>
      <w:r>
        <w:rPr/>
        <w:t>of</w:t>
      </w:r>
      <w:r>
        <w:rPr>
          <w:spacing w:val="-4"/>
        </w:rPr>
        <w:t> </w:t>
      </w:r>
      <w:r>
        <w:rPr/>
        <w:t>attention,</w:t>
      </w:r>
      <w:r>
        <w:rPr>
          <w:spacing w:val="-4"/>
        </w:rPr>
        <w:t> </w:t>
      </w:r>
      <w:r>
        <w:rPr/>
        <w:t>as</w:t>
      </w:r>
      <w:r>
        <w:rPr>
          <w:spacing w:val="-4"/>
        </w:rPr>
        <w:t> </w:t>
      </w:r>
      <w:r>
        <w:rPr/>
        <w:t>well</w:t>
      </w:r>
      <w:r>
        <w:rPr>
          <w:spacing w:val="-4"/>
        </w:rPr>
        <w:t> </w:t>
      </w:r>
      <w:r>
        <w:rPr/>
        <w:t>as</w:t>
      </w:r>
      <w:r>
        <w:rPr>
          <w:spacing w:val="-4"/>
        </w:rPr>
        <w:t> </w:t>
      </w:r>
      <w:r>
        <w:rPr/>
        <w:t>working</w:t>
      </w:r>
      <w:r>
        <w:rPr>
          <w:spacing w:val="-4"/>
        </w:rPr>
        <w:t> </w:t>
      </w:r>
      <w:r>
        <w:rPr/>
        <w:t>memory,</w:t>
      </w:r>
      <w:r>
        <w:rPr>
          <w:spacing w:val="-4"/>
        </w:rPr>
        <w:t> </w:t>
      </w:r>
      <w:r>
        <w:rPr/>
        <w:t>while</w:t>
      </w:r>
      <w:r>
        <w:rPr>
          <w:spacing w:val="-4"/>
        </w:rPr>
        <w:t> </w:t>
      </w:r>
      <w:r>
        <w:rPr/>
        <w:t>concurrently</w:t>
      </w:r>
      <w:r>
        <w:rPr>
          <w:spacing w:val="-4"/>
        </w:rPr>
        <w:t> </w:t>
      </w:r>
      <w:r>
        <w:rPr/>
        <w:t>assessing entrainment</w:t>
      </w:r>
      <w:r>
        <w:rPr>
          <w:spacing w:val="-4"/>
        </w:rPr>
        <w:t> </w:t>
      </w:r>
      <w:r>
        <w:rPr/>
        <w:t>and</w:t>
      </w:r>
      <w:r>
        <w:rPr>
          <w:spacing w:val="-4"/>
        </w:rPr>
        <w:t> </w:t>
      </w:r>
      <w:r>
        <w:rPr/>
        <w:t>other</w:t>
      </w:r>
      <w:r>
        <w:rPr>
          <w:spacing w:val="-4"/>
        </w:rPr>
        <w:t> </w:t>
      </w:r>
      <w:r>
        <w:rPr/>
        <w:t>candidate</w:t>
      </w:r>
      <w:r>
        <w:rPr>
          <w:spacing w:val="-4"/>
        </w:rPr>
        <w:t> </w:t>
      </w:r>
      <w:r>
        <w:rPr/>
        <w:t>physiological</w:t>
      </w:r>
      <w:r>
        <w:rPr>
          <w:spacing w:val="-4"/>
        </w:rPr>
        <w:t> </w:t>
      </w:r>
      <w:r>
        <w:rPr/>
        <w:t>mechanisms.</w:t>
      </w:r>
      <w:r>
        <w:rPr>
          <w:spacing w:val="-4"/>
        </w:rPr>
        <w:t> </w:t>
      </w:r>
      <w:r>
        <w:rPr/>
        <w:t>To</w:t>
      </w:r>
      <w:r>
        <w:rPr>
          <w:spacing w:val="-4"/>
        </w:rPr>
        <w:t> </w:t>
      </w:r>
      <w:r>
        <w:rPr/>
        <w:t>optimize</w:t>
      </w:r>
      <w:r>
        <w:rPr>
          <w:spacing w:val="-4"/>
        </w:rPr>
        <w:t> </w:t>
      </w:r>
      <w:r>
        <w:rPr/>
        <w:t>the</w:t>
      </w:r>
      <w:r>
        <w:rPr>
          <w:spacing w:val="-4"/>
        </w:rPr>
        <w:t> </w:t>
      </w:r>
      <w:r>
        <w:rPr/>
        <w:t>utility</w:t>
      </w:r>
      <w:r>
        <w:rPr>
          <w:spacing w:val="-4"/>
        </w:rPr>
        <w:t> </w:t>
      </w:r>
      <w:r>
        <w:rPr/>
        <w:t>of</w:t>
      </w:r>
      <w:r>
        <w:rPr>
          <w:spacing w:val="-4"/>
        </w:rPr>
        <w:t> </w:t>
      </w:r>
      <w:r>
        <w:rPr/>
        <w:t>BBs,</w:t>
      </w:r>
      <w:r>
        <w:rPr>
          <w:spacing w:val="-4"/>
        </w:rPr>
        <w:t> </w:t>
      </w:r>
      <w:r>
        <w:rPr/>
        <w:t>future</w:t>
      </w:r>
      <w:r>
        <w:rPr>
          <w:spacing w:val="-4"/>
        </w:rPr>
        <w:t> </w:t>
      </w:r>
      <w:r>
        <w:rPr/>
        <w:t>work</w:t>
      </w:r>
      <w:r>
        <w:rPr>
          <w:spacing w:val="-4"/>
        </w:rPr>
        <w:t> </w:t>
      </w:r>
      <w:r>
        <w:rPr/>
        <w:t>should build on the parametric approach taken in the present study and aim to increase the generalizability of their findings,</w:t>
      </w:r>
      <w:r>
        <w:rPr>
          <w:spacing w:val="-3"/>
        </w:rPr>
        <w:t> </w:t>
      </w:r>
      <w:r>
        <w:rPr/>
        <w:t>including</w:t>
      </w:r>
      <w:r>
        <w:rPr>
          <w:spacing w:val="-3"/>
        </w:rPr>
        <w:t> </w:t>
      </w:r>
      <w:r>
        <w:rPr/>
        <w:t>the</w:t>
      </w:r>
      <w:r>
        <w:rPr>
          <w:spacing w:val="-3"/>
        </w:rPr>
        <w:t> </w:t>
      </w:r>
      <w:r>
        <w:rPr/>
        <w:t>use</w:t>
      </w:r>
      <w:r>
        <w:rPr>
          <w:spacing w:val="-3"/>
        </w:rPr>
        <w:t> </w:t>
      </w:r>
      <w:r>
        <w:rPr/>
        <w:t>of</w:t>
      </w:r>
      <w:r>
        <w:rPr>
          <w:spacing w:val="-3"/>
        </w:rPr>
        <w:t> </w:t>
      </w:r>
      <w:r>
        <w:rPr/>
        <w:t>community</w:t>
      </w:r>
      <w:r>
        <w:rPr>
          <w:spacing w:val="-3"/>
        </w:rPr>
        <w:t> </w:t>
      </w:r>
      <w:r>
        <w:rPr/>
        <w:t>samples</w:t>
      </w:r>
      <w:r>
        <w:rPr>
          <w:spacing w:val="-3"/>
        </w:rPr>
        <w:t> </w:t>
      </w:r>
      <w:r>
        <w:rPr/>
        <w:t>and</w:t>
      </w:r>
      <w:r>
        <w:rPr>
          <w:spacing w:val="-3"/>
        </w:rPr>
        <w:t> </w:t>
      </w:r>
      <w:r>
        <w:rPr/>
        <w:t>explicit</w:t>
      </w:r>
      <w:r>
        <w:rPr>
          <w:spacing w:val="-3"/>
        </w:rPr>
        <w:t> </w:t>
      </w:r>
      <w:r>
        <w:rPr/>
        <w:t>evaluation</w:t>
      </w:r>
      <w:r>
        <w:rPr>
          <w:spacing w:val="-3"/>
        </w:rPr>
        <w:t> </w:t>
      </w:r>
      <w:r>
        <w:rPr/>
        <w:t>of</w:t>
      </w:r>
      <w:r>
        <w:rPr>
          <w:spacing w:val="-3"/>
        </w:rPr>
        <w:t> </w:t>
      </w:r>
      <w:r>
        <w:rPr/>
        <w:t>the</w:t>
      </w:r>
      <w:r>
        <w:rPr>
          <w:spacing w:val="-3"/>
        </w:rPr>
        <w:t> </w:t>
      </w:r>
      <w:r>
        <w:rPr/>
        <w:t>degree</w:t>
      </w:r>
      <w:r>
        <w:rPr>
          <w:spacing w:val="-3"/>
        </w:rPr>
        <w:t> </w:t>
      </w:r>
      <w:r>
        <w:rPr/>
        <w:t>to</w:t>
      </w:r>
      <w:r>
        <w:rPr>
          <w:spacing w:val="-3"/>
        </w:rPr>
        <w:t> </w:t>
      </w:r>
      <w:r>
        <w:rPr/>
        <w:t>which</w:t>
      </w:r>
      <w:r>
        <w:rPr>
          <w:spacing w:val="-3"/>
        </w:rPr>
        <w:t> </w:t>
      </w:r>
      <w:r>
        <w:rPr/>
        <w:t>BB</w:t>
      </w:r>
      <w:r>
        <w:rPr>
          <w:spacing w:val="-3"/>
        </w:rPr>
        <w:t> </w:t>
      </w:r>
      <w:r>
        <w:rPr/>
        <w:t>effects</w:t>
      </w:r>
      <w:r>
        <w:rPr>
          <w:spacing w:val="-3"/>
        </w:rPr>
        <w:t> </w:t>
      </w:r>
      <w:r>
        <w:rPr/>
        <w:t>on cognition predict improved performance in real-world settings (e.g., studying</w:t>
      </w:r>
      <w:hyperlink w:history="true" w:anchor="_bookmark14">
        <w:r>
          <w:rPr>
            <w:color w:val="0000FF"/>
            <w:position w:val="6"/>
            <w:sz w:val="12"/>
          </w:rPr>
          <w:t>9</w:t>
        </w:r>
      </w:hyperlink>
      <w:r>
        <w:rPr>
          <w:color w:val="0000FF"/>
          <w:spacing w:val="26"/>
          <w:position w:val="6"/>
          <w:sz w:val="12"/>
        </w:rPr>
        <w:t> </w:t>
      </w:r>
      <w:r>
        <w:rPr/>
        <w:t>or driving).</w:t>
      </w:r>
    </w:p>
    <w:p>
      <w:pPr>
        <w:pStyle w:val="Heading1"/>
        <w:spacing w:line="253" w:lineRule="exact" w:before="201"/>
      </w:pPr>
      <w:bookmarkStart w:name="﻿Methods" w:id="15"/>
      <w:bookmarkEnd w:id="15"/>
      <w:r>
        <w:rPr>
          <w:b w:val="0"/>
        </w:rPr>
      </w:r>
      <w:r>
        <w:rPr>
          <w:spacing w:val="-2"/>
        </w:rPr>
        <w:t>Methods</w:t>
      </w:r>
    </w:p>
    <w:p>
      <w:pPr>
        <w:pStyle w:val="BodyText"/>
        <w:spacing w:line="195" w:lineRule="exact"/>
        <w:jc w:val="both"/>
      </w:pPr>
      <w:r>
        <w:rPr>
          <w:spacing w:val="-2"/>
        </w:rPr>
        <w:t>This</w:t>
      </w:r>
      <w:r>
        <w:rPr>
          <w:spacing w:val="-3"/>
        </w:rPr>
        <w:t> </w:t>
      </w:r>
      <w:r>
        <w:rPr>
          <w:spacing w:val="-2"/>
        </w:rPr>
        <w:t>study was</w:t>
      </w:r>
      <w:r>
        <w:rPr>
          <w:spacing w:val="-3"/>
        </w:rPr>
        <w:t> </w:t>
      </w:r>
      <w:r>
        <w:rPr>
          <w:spacing w:val="-2"/>
        </w:rPr>
        <w:t>preregistered at</w:t>
      </w:r>
      <w:r>
        <w:rPr>
          <w:spacing w:val="-3"/>
        </w:rPr>
        <w:t> </w:t>
      </w:r>
      <w:r>
        <w:rPr>
          <w:spacing w:val="-2"/>
        </w:rPr>
        <w:t>Open Science</w:t>
      </w:r>
      <w:r>
        <w:rPr>
          <w:spacing w:val="-3"/>
        </w:rPr>
        <w:t> </w:t>
      </w:r>
      <w:r>
        <w:rPr>
          <w:spacing w:val="-2"/>
        </w:rPr>
        <w:t>Framework</w:t>
      </w:r>
      <w:hyperlink w:history="true" w:anchor="_bookmark67">
        <w:r>
          <w:rPr>
            <w:color w:val="0000FF"/>
            <w:spacing w:val="-2"/>
            <w:position w:val="6"/>
            <w:sz w:val="12"/>
          </w:rPr>
          <w:t>64</w:t>
        </w:r>
      </w:hyperlink>
      <w:r>
        <w:rPr>
          <w:spacing w:val="-2"/>
        </w:rPr>
        <w:t>.</w:t>
      </w:r>
    </w:p>
    <w:p>
      <w:pPr>
        <w:pStyle w:val="Heading2"/>
        <w:spacing w:before="170"/>
      </w:pPr>
      <w:bookmarkStart w:name="﻿Participants" w:id="16"/>
      <w:bookmarkEnd w:id="16"/>
      <w:r>
        <w:rPr>
          <w:b w:val="0"/>
        </w:rPr>
      </w:r>
      <w:r>
        <w:rPr>
          <w:spacing w:val="-2"/>
        </w:rPr>
        <w:t>Participants</w:t>
      </w:r>
    </w:p>
    <w:p>
      <w:pPr>
        <w:pStyle w:val="BodyText"/>
        <w:spacing w:line="232" w:lineRule="auto"/>
        <w:ind w:right="111"/>
        <w:jc w:val="both"/>
      </w:pPr>
      <w:r>
        <w:rPr/>
        <w:t>80 University at Buffalo undergraduates taking introductory psychology participated in exchange for course credit.</w:t>
      </w:r>
      <w:r>
        <w:rPr>
          <w:spacing w:val="26"/>
        </w:rPr>
        <w:t> </w:t>
      </w:r>
      <w:r>
        <w:rPr/>
        <w:t>All</w:t>
      </w:r>
      <w:r>
        <w:rPr>
          <w:spacing w:val="26"/>
        </w:rPr>
        <w:t> </w:t>
      </w:r>
      <w:r>
        <w:rPr/>
        <w:t>participants</w:t>
      </w:r>
      <w:r>
        <w:rPr>
          <w:spacing w:val="26"/>
        </w:rPr>
        <w:t> </w:t>
      </w:r>
      <w:r>
        <w:rPr/>
        <w:t>reported</w:t>
      </w:r>
      <w:r>
        <w:rPr>
          <w:spacing w:val="26"/>
        </w:rPr>
        <w:t> </w:t>
      </w:r>
      <w:r>
        <w:rPr/>
        <w:t>normal</w:t>
      </w:r>
      <w:r>
        <w:rPr>
          <w:spacing w:val="26"/>
        </w:rPr>
        <w:t> </w:t>
      </w:r>
      <w:r>
        <w:rPr/>
        <w:t>or</w:t>
      </w:r>
      <w:r>
        <w:rPr>
          <w:spacing w:val="26"/>
        </w:rPr>
        <w:t> </w:t>
      </w:r>
      <w:r>
        <w:rPr/>
        <w:t>corrected-to-normal</w:t>
      </w:r>
      <w:r>
        <w:rPr>
          <w:spacing w:val="26"/>
        </w:rPr>
        <w:t> </w:t>
      </w:r>
      <w:r>
        <w:rPr/>
        <w:t>vision</w:t>
      </w:r>
      <w:r>
        <w:rPr>
          <w:spacing w:val="26"/>
        </w:rPr>
        <w:t> </w:t>
      </w:r>
      <w:r>
        <w:rPr/>
        <w:t>and</w:t>
      </w:r>
      <w:r>
        <w:rPr>
          <w:spacing w:val="26"/>
        </w:rPr>
        <w:t> </w:t>
      </w:r>
      <w:r>
        <w:rPr/>
        <w:t>hearing</w:t>
      </w:r>
      <w:r>
        <w:rPr>
          <w:spacing w:val="26"/>
        </w:rPr>
        <w:t> </w:t>
      </w:r>
      <w:r>
        <w:rPr/>
        <w:t>and</w:t>
      </w:r>
      <w:r>
        <w:rPr>
          <w:spacing w:val="26"/>
        </w:rPr>
        <w:t> </w:t>
      </w:r>
      <w:r>
        <w:rPr/>
        <w:t>fluency</w:t>
      </w:r>
      <w:r>
        <w:rPr>
          <w:spacing w:val="26"/>
        </w:rPr>
        <w:t> </w:t>
      </w:r>
      <w:r>
        <w:rPr/>
        <w:t>in</w:t>
      </w:r>
      <w:r>
        <w:rPr>
          <w:spacing w:val="26"/>
        </w:rPr>
        <w:t> </w:t>
      </w:r>
      <w:r>
        <w:rPr/>
        <w:t>English. Of</w:t>
      </w:r>
      <w:r>
        <w:rPr>
          <w:spacing w:val="-12"/>
        </w:rPr>
        <w:t> </w:t>
      </w:r>
      <w:r>
        <w:rPr/>
        <w:t>these</w:t>
      </w:r>
      <w:r>
        <w:rPr>
          <w:spacing w:val="-2"/>
        </w:rPr>
        <w:t> </w:t>
      </w:r>
      <w:r>
        <w:rPr/>
        <w:t>80, 12 did not complete the second session and were excluded. Another 4 participants performed</w:t>
      </w:r>
      <w:r>
        <w:rPr>
          <w:spacing w:val="-12"/>
        </w:rPr>
        <w:t> </w:t>
      </w:r>
      <w:r>
        <w:rPr/>
        <w:t>≥</w:t>
      </w:r>
      <w:r>
        <w:rPr>
          <w:spacing w:val="-11"/>
        </w:rPr>
        <w:t> </w:t>
      </w:r>
      <w:r>
        <w:rPr/>
        <w:t>2 standard</w:t>
      </w:r>
      <w:r>
        <w:rPr>
          <w:spacing w:val="-9"/>
        </w:rPr>
        <w:t> </w:t>
      </w:r>
      <w:r>
        <w:rPr/>
        <w:t>deviations</w:t>
      </w:r>
      <w:r>
        <w:rPr>
          <w:spacing w:val="-9"/>
        </w:rPr>
        <w:t> </w:t>
      </w:r>
      <w:r>
        <w:rPr/>
        <w:t>below</w:t>
      </w:r>
      <w:r>
        <w:rPr>
          <w:spacing w:val="-9"/>
        </w:rPr>
        <w:t> </w:t>
      </w:r>
      <w:r>
        <w:rPr/>
        <w:t>the</w:t>
      </w:r>
      <w:r>
        <w:rPr>
          <w:spacing w:val="-9"/>
        </w:rPr>
        <w:t> </w:t>
      </w:r>
      <w:r>
        <w:rPr/>
        <w:t>mean</w:t>
      </w:r>
      <w:r>
        <w:rPr>
          <w:spacing w:val="-9"/>
        </w:rPr>
        <w:t> </w:t>
      </w:r>
      <w:r>
        <w:rPr/>
        <w:t>percent</w:t>
      </w:r>
      <w:r>
        <w:rPr>
          <w:spacing w:val="-9"/>
        </w:rPr>
        <w:t> </w:t>
      </w:r>
      <w:r>
        <w:rPr/>
        <w:t>hits</w:t>
      </w:r>
      <w:r>
        <w:rPr>
          <w:spacing w:val="-9"/>
        </w:rPr>
        <w:t> </w:t>
      </w:r>
      <w:r>
        <w:rPr/>
        <w:t>on</w:t>
      </w:r>
      <w:r>
        <w:rPr>
          <w:spacing w:val="-9"/>
        </w:rPr>
        <w:t> </w:t>
      </w:r>
      <w:r>
        <w:rPr/>
        <w:t>the</w:t>
      </w:r>
      <w:r>
        <w:rPr>
          <w:spacing w:val="-9"/>
        </w:rPr>
        <w:t> </w:t>
      </w:r>
      <w:r>
        <w:rPr/>
        <w:t>attention</w:t>
      </w:r>
      <w:r>
        <w:rPr>
          <w:spacing w:val="-9"/>
        </w:rPr>
        <w:t> </w:t>
      </w:r>
      <w:r>
        <w:rPr/>
        <w:t>task</w:t>
      </w:r>
      <w:r>
        <w:rPr>
          <w:spacing w:val="-9"/>
        </w:rPr>
        <w:t> </w:t>
      </w:r>
      <w:r>
        <w:rPr/>
        <w:t>in</w:t>
      </w:r>
      <w:r>
        <w:rPr>
          <w:spacing w:val="-9"/>
        </w:rPr>
        <w:t> </w:t>
      </w:r>
      <w:r>
        <w:rPr/>
        <w:t>one</w:t>
      </w:r>
      <w:r>
        <w:rPr>
          <w:spacing w:val="-9"/>
        </w:rPr>
        <w:t> </w:t>
      </w:r>
      <w:r>
        <w:rPr/>
        <w:t>or</w:t>
      </w:r>
      <w:r>
        <w:rPr>
          <w:spacing w:val="-9"/>
        </w:rPr>
        <w:t> </w:t>
      </w:r>
      <w:r>
        <w:rPr/>
        <w:t>both</w:t>
      </w:r>
      <w:r>
        <w:rPr>
          <w:spacing w:val="-9"/>
        </w:rPr>
        <w:t> </w:t>
      </w:r>
      <w:r>
        <w:rPr/>
        <w:t>sessions</w:t>
      </w:r>
      <w:r>
        <w:rPr>
          <w:spacing w:val="-9"/>
        </w:rPr>
        <w:t> </w:t>
      </w:r>
      <w:r>
        <w:rPr/>
        <w:t>and</w:t>
      </w:r>
      <w:r>
        <w:rPr>
          <w:spacing w:val="-9"/>
        </w:rPr>
        <w:t> </w:t>
      </w:r>
      <w:r>
        <w:rPr/>
        <w:t>were</w:t>
      </w:r>
      <w:r>
        <w:rPr>
          <w:spacing w:val="-9"/>
        </w:rPr>
        <w:t> </w:t>
      </w:r>
      <w:r>
        <w:rPr/>
        <w:t>excluded, </w:t>
      </w:r>
      <w:r>
        <w:rPr>
          <w:spacing w:val="-4"/>
        </w:rPr>
        <w:t>leaving</w:t>
      </w:r>
      <w:r>
        <w:rPr>
          <w:spacing w:val="-7"/>
        </w:rPr>
        <w:t> </w:t>
      </w:r>
      <w:r>
        <w:rPr>
          <w:spacing w:val="-4"/>
        </w:rPr>
        <w:t>a</w:t>
      </w:r>
      <w:r>
        <w:rPr>
          <w:spacing w:val="-7"/>
        </w:rPr>
        <w:t> </w:t>
      </w:r>
      <w:r>
        <w:rPr>
          <w:spacing w:val="-4"/>
        </w:rPr>
        <w:t>final</w:t>
      </w:r>
      <w:r>
        <w:rPr>
          <w:spacing w:val="-7"/>
        </w:rPr>
        <w:t> </w:t>
      </w:r>
      <w:r>
        <w:rPr>
          <w:spacing w:val="-4"/>
        </w:rPr>
        <w:t>sample</w:t>
      </w:r>
      <w:r>
        <w:rPr>
          <w:spacing w:val="-7"/>
        </w:rPr>
        <w:t> </w:t>
      </w:r>
      <w:r>
        <w:rPr>
          <w:spacing w:val="-4"/>
        </w:rPr>
        <w:t>of</w:t>
      </w:r>
      <w:r>
        <w:rPr>
          <w:spacing w:val="-7"/>
        </w:rPr>
        <w:t> </w:t>
      </w:r>
      <w:r>
        <w:rPr>
          <w:spacing w:val="-4"/>
        </w:rPr>
        <w:t>64</w:t>
      </w:r>
      <w:r>
        <w:rPr>
          <w:spacing w:val="-7"/>
        </w:rPr>
        <w:t> </w:t>
      </w:r>
      <w:r>
        <w:rPr>
          <w:spacing w:val="-4"/>
        </w:rPr>
        <w:t>participants</w:t>
      </w:r>
      <w:r>
        <w:rPr>
          <w:spacing w:val="-7"/>
        </w:rPr>
        <w:t> </w:t>
      </w:r>
      <w:r>
        <w:rPr>
          <w:spacing w:val="-4"/>
        </w:rPr>
        <w:t>with</w:t>
      </w:r>
      <w:r>
        <w:rPr>
          <w:spacing w:val="-7"/>
        </w:rPr>
        <w:t> </w:t>
      </w:r>
      <w:r>
        <w:rPr>
          <w:spacing w:val="-4"/>
        </w:rPr>
        <w:t>a</w:t>
      </w:r>
      <w:r>
        <w:rPr>
          <w:spacing w:val="-7"/>
        </w:rPr>
        <w:t> </w:t>
      </w:r>
      <w:r>
        <w:rPr>
          <w:spacing w:val="-4"/>
        </w:rPr>
        <w:t>mean</w:t>
      </w:r>
      <w:r>
        <w:rPr>
          <w:spacing w:val="-7"/>
        </w:rPr>
        <w:t> </w:t>
      </w:r>
      <w:r>
        <w:rPr>
          <w:spacing w:val="-4"/>
        </w:rPr>
        <w:t>age</w:t>
      </w:r>
      <w:r>
        <w:rPr>
          <w:spacing w:val="-7"/>
        </w:rPr>
        <w:t> </w:t>
      </w:r>
      <w:r>
        <w:rPr>
          <w:spacing w:val="-4"/>
        </w:rPr>
        <w:t>of</w:t>
      </w:r>
      <w:r>
        <w:rPr>
          <w:spacing w:val="-7"/>
        </w:rPr>
        <w:t> </w:t>
      </w:r>
      <w:r>
        <w:rPr>
          <w:spacing w:val="-4"/>
        </w:rPr>
        <w:t>19</w:t>
      </w:r>
      <w:r>
        <w:rPr>
          <w:spacing w:val="-7"/>
        </w:rPr>
        <w:t> </w:t>
      </w:r>
      <w:r>
        <w:rPr>
          <w:spacing w:val="-4"/>
        </w:rPr>
        <w:t>years.</w:t>
      </w:r>
      <w:r>
        <w:rPr>
          <w:spacing w:val="-7"/>
        </w:rPr>
        <w:t> </w:t>
      </w:r>
      <w:r>
        <w:rPr>
          <w:spacing w:val="-4"/>
        </w:rPr>
        <w:t>Exclusions</w:t>
      </w:r>
      <w:r>
        <w:rPr>
          <w:spacing w:val="-7"/>
        </w:rPr>
        <w:t> </w:t>
      </w:r>
      <w:r>
        <w:rPr>
          <w:spacing w:val="-4"/>
        </w:rPr>
        <w:t>were</w:t>
      </w:r>
      <w:r>
        <w:rPr>
          <w:spacing w:val="-7"/>
        </w:rPr>
        <w:t> </w:t>
      </w:r>
      <w:r>
        <w:rPr>
          <w:spacing w:val="-4"/>
        </w:rPr>
        <w:t>generally</w:t>
      </w:r>
      <w:r>
        <w:rPr>
          <w:spacing w:val="-7"/>
        </w:rPr>
        <w:t> </w:t>
      </w:r>
      <w:r>
        <w:rPr>
          <w:spacing w:val="-4"/>
        </w:rPr>
        <w:t>balanced</w:t>
      </w:r>
      <w:r>
        <w:rPr>
          <w:spacing w:val="-7"/>
        </w:rPr>
        <w:t> </w:t>
      </w:r>
      <w:r>
        <w:rPr>
          <w:spacing w:val="-4"/>
        </w:rPr>
        <w:t>across</w:t>
      </w:r>
      <w:r>
        <w:rPr>
          <w:spacing w:val="-7"/>
        </w:rPr>
        <w:t> </w:t>
      </w:r>
      <w:r>
        <w:rPr>
          <w:spacing w:val="-4"/>
        </w:rPr>
        <w:t>two </w:t>
      </w:r>
      <w:r>
        <w:rPr/>
        <w:t>levels</w:t>
      </w:r>
      <w:r>
        <w:rPr>
          <w:spacing w:val="-12"/>
        </w:rPr>
        <w:t> </w:t>
      </w:r>
      <w:r>
        <w:rPr/>
        <w:t>of</w:t>
      </w:r>
      <w:r>
        <w:rPr>
          <w:spacing w:val="-11"/>
        </w:rPr>
        <w:t> </w:t>
      </w:r>
      <w:r>
        <w:rPr/>
        <w:t>each</w:t>
      </w:r>
      <w:r>
        <w:rPr>
          <w:spacing w:val="-11"/>
        </w:rPr>
        <w:t> </w:t>
      </w:r>
      <w:r>
        <w:rPr/>
        <w:t>auditory</w:t>
      </w:r>
      <w:r>
        <w:rPr>
          <w:spacing w:val="-11"/>
        </w:rPr>
        <w:t> </w:t>
      </w:r>
      <w:r>
        <w:rPr/>
        <w:t>stimulation</w:t>
      </w:r>
      <w:r>
        <w:rPr>
          <w:spacing w:val="-12"/>
        </w:rPr>
        <w:t> </w:t>
      </w:r>
      <w:r>
        <w:rPr/>
        <w:t>parameter</w:t>
      </w:r>
      <w:r>
        <w:rPr>
          <w:spacing w:val="-11"/>
        </w:rPr>
        <w:t> </w:t>
      </w:r>
      <w:r>
        <w:rPr/>
        <w:t>(i.e.,</w:t>
      </w:r>
      <w:r>
        <w:rPr>
          <w:spacing w:val="-11"/>
        </w:rPr>
        <w:t> </w:t>
      </w:r>
      <w:r>
        <w:rPr/>
        <w:t>50%</w:t>
      </w:r>
      <w:r>
        <w:rPr>
          <w:spacing w:val="-11"/>
        </w:rPr>
        <w:t> </w:t>
      </w:r>
      <w:r>
        <w:rPr/>
        <w:t>were</w:t>
      </w:r>
      <w:r>
        <w:rPr>
          <w:spacing w:val="-12"/>
        </w:rPr>
        <w:t> </w:t>
      </w:r>
      <w:r>
        <w:rPr/>
        <w:t>in</w:t>
      </w:r>
      <w:r>
        <w:rPr>
          <w:spacing w:val="-11"/>
        </w:rPr>
        <w:t> </w:t>
      </w:r>
      <w:r>
        <w:rPr/>
        <w:t>the</w:t>
      </w:r>
      <w:r>
        <w:rPr>
          <w:spacing w:val="-11"/>
        </w:rPr>
        <w:t> </w:t>
      </w:r>
      <w:r>
        <w:rPr/>
        <w:t>beta</w:t>
      </w:r>
      <w:r>
        <w:rPr>
          <w:spacing w:val="-11"/>
        </w:rPr>
        <w:t> </w:t>
      </w:r>
      <w:r>
        <w:rPr/>
        <w:t>beats</w:t>
      </w:r>
      <w:r>
        <w:rPr>
          <w:spacing w:val="-12"/>
        </w:rPr>
        <w:t> </w:t>
      </w:r>
      <w:r>
        <w:rPr/>
        <w:t>group,</w:t>
      </w:r>
      <w:r>
        <w:rPr>
          <w:spacing w:val="-11"/>
        </w:rPr>
        <w:t> </w:t>
      </w:r>
      <w:r>
        <w:rPr/>
        <w:t>31%</w:t>
      </w:r>
      <w:r>
        <w:rPr>
          <w:spacing w:val="-11"/>
        </w:rPr>
        <w:t> </w:t>
      </w:r>
      <w:r>
        <w:rPr/>
        <w:t>in</w:t>
      </w:r>
      <w:r>
        <w:rPr>
          <w:spacing w:val="-11"/>
        </w:rPr>
        <w:t> </w:t>
      </w:r>
      <w:r>
        <w:rPr/>
        <w:t>the</w:t>
      </w:r>
      <w:r>
        <w:rPr>
          <w:spacing w:val="-12"/>
        </w:rPr>
        <w:t> </w:t>
      </w:r>
      <w:r>
        <w:rPr/>
        <w:t>high</w:t>
      </w:r>
      <w:r>
        <w:rPr>
          <w:spacing w:val="-11"/>
        </w:rPr>
        <w:t> </w:t>
      </w:r>
      <w:r>
        <w:rPr/>
        <w:t>carrier</w:t>
      </w:r>
      <w:r>
        <w:rPr>
          <w:spacing w:val="-11"/>
        </w:rPr>
        <w:t> </w:t>
      </w:r>
      <w:r>
        <w:rPr/>
        <w:t>tone group,</w:t>
      </w:r>
      <w:r>
        <w:rPr>
          <w:spacing w:val="-3"/>
        </w:rPr>
        <w:t> </w:t>
      </w:r>
      <w:r>
        <w:rPr/>
        <w:t>38%</w:t>
      </w:r>
      <w:r>
        <w:rPr>
          <w:spacing w:val="-3"/>
        </w:rPr>
        <w:t> </w:t>
      </w:r>
      <w:r>
        <w:rPr/>
        <w:t>in</w:t>
      </w:r>
      <w:r>
        <w:rPr>
          <w:spacing w:val="-3"/>
        </w:rPr>
        <w:t> </w:t>
      </w:r>
      <w:r>
        <w:rPr/>
        <w:t>the</w:t>
      </w:r>
      <w:r>
        <w:rPr>
          <w:spacing w:val="-3"/>
        </w:rPr>
        <w:t> </w:t>
      </w:r>
      <w:r>
        <w:rPr/>
        <w:t>white</w:t>
      </w:r>
      <w:r>
        <w:rPr>
          <w:spacing w:val="-3"/>
        </w:rPr>
        <w:t> </w:t>
      </w:r>
      <w:r>
        <w:rPr/>
        <w:t>noise</w:t>
      </w:r>
      <w:r>
        <w:rPr>
          <w:spacing w:val="-3"/>
        </w:rPr>
        <w:t> </w:t>
      </w:r>
      <w:r>
        <w:rPr/>
        <w:t>present</w:t>
      </w:r>
      <w:r>
        <w:rPr>
          <w:spacing w:val="-3"/>
        </w:rPr>
        <w:t> </w:t>
      </w:r>
      <w:r>
        <w:rPr/>
        <w:t>group,</w:t>
      </w:r>
      <w:r>
        <w:rPr>
          <w:spacing w:val="-3"/>
        </w:rPr>
        <w:t> </w:t>
      </w:r>
      <w:r>
        <w:rPr/>
        <w:t>and</w:t>
      </w:r>
      <w:r>
        <w:rPr>
          <w:spacing w:val="-3"/>
        </w:rPr>
        <w:t> </w:t>
      </w:r>
      <w:r>
        <w:rPr/>
        <w:t>50%</w:t>
      </w:r>
      <w:r>
        <w:rPr>
          <w:spacing w:val="-3"/>
        </w:rPr>
        <w:t> </w:t>
      </w:r>
      <w:r>
        <w:rPr/>
        <w:t>in</w:t>
      </w:r>
      <w:r>
        <w:rPr>
          <w:spacing w:val="-3"/>
        </w:rPr>
        <w:t> </w:t>
      </w:r>
      <w:r>
        <w:rPr/>
        <w:t>the</w:t>
      </w:r>
      <w:r>
        <w:rPr>
          <w:spacing w:val="-3"/>
        </w:rPr>
        <w:t> </w:t>
      </w:r>
      <w:r>
        <w:rPr/>
        <w:t>audio</w:t>
      </w:r>
      <w:r>
        <w:rPr>
          <w:spacing w:val="-3"/>
        </w:rPr>
        <w:t> </w:t>
      </w:r>
      <w:r>
        <w:rPr/>
        <w:t>onset</w:t>
      </w:r>
      <w:r>
        <w:rPr>
          <w:spacing w:val="-3"/>
        </w:rPr>
        <w:t> </w:t>
      </w:r>
      <w:r>
        <w:rPr/>
        <w:t>with</w:t>
      </w:r>
      <w:r>
        <w:rPr>
          <w:spacing w:val="-3"/>
        </w:rPr>
        <w:t> </w:t>
      </w:r>
      <w:r>
        <w:rPr/>
        <w:t>task</w:t>
      </w:r>
      <w:r>
        <w:rPr>
          <w:spacing w:val="-3"/>
        </w:rPr>
        <w:t> </w:t>
      </w:r>
      <w:r>
        <w:rPr/>
        <w:t>group).</w:t>
      </w:r>
      <w:r>
        <w:rPr>
          <w:spacing w:val="-3"/>
        </w:rPr>
        <w:t> </w:t>
      </w:r>
      <w:r>
        <w:rPr/>
        <w:t>Detailed</w:t>
      </w:r>
      <w:r>
        <w:rPr>
          <w:spacing w:val="-3"/>
        </w:rPr>
        <w:t> </w:t>
      </w:r>
      <w:r>
        <w:rPr/>
        <w:t>participant characteristics are presented in Table </w:t>
      </w:r>
      <w:hyperlink w:history="true" w:anchor="_bookmark5">
        <w:r>
          <w:rPr>
            <w:color w:val="0000FF"/>
          </w:rPr>
          <w:t>2</w:t>
        </w:r>
      </w:hyperlink>
      <w:r>
        <w:rPr/>
        <w:t>. Consistent with random assignment, participant characteristics were consistent</w:t>
      </w:r>
      <w:r>
        <w:rPr>
          <w:spacing w:val="-9"/>
        </w:rPr>
        <w:t> </w:t>
      </w:r>
      <w:r>
        <w:rPr/>
        <w:t>across</w:t>
      </w:r>
      <w:r>
        <w:rPr>
          <w:spacing w:val="-9"/>
        </w:rPr>
        <w:t> </w:t>
      </w:r>
      <w:r>
        <w:rPr/>
        <w:t>most</w:t>
      </w:r>
      <w:r>
        <w:rPr>
          <w:spacing w:val="-9"/>
        </w:rPr>
        <w:t> </w:t>
      </w:r>
      <w:r>
        <w:rPr/>
        <w:t>BBs</w:t>
      </w:r>
      <w:r>
        <w:rPr>
          <w:spacing w:val="-9"/>
        </w:rPr>
        <w:t> </w:t>
      </w:r>
      <w:r>
        <w:rPr/>
        <w:t>parameter</w:t>
      </w:r>
      <w:r>
        <w:rPr>
          <w:spacing w:val="-9"/>
        </w:rPr>
        <w:t> </w:t>
      </w:r>
      <w:r>
        <w:rPr/>
        <w:t>conditions</w:t>
      </w:r>
      <w:r>
        <w:rPr>
          <w:spacing w:val="-9"/>
        </w:rPr>
        <w:t> </w:t>
      </w:r>
      <w:r>
        <w:rPr/>
        <w:t>except</w:t>
      </w:r>
      <w:r>
        <w:rPr>
          <w:spacing w:val="-9"/>
        </w:rPr>
        <w:t> </w:t>
      </w:r>
      <w:r>
        <w:rPr/>
        <w:t>for</w:t>
      </w:r>
      <w:r>
        <w:rPr>
          <w:spacing w:val="-9"/>
        </w:rPr>
        <w:t> </w:t>
      </w:r>
      <w:r>
        <w:rPr/>
        <w:t>sex</w:t>
      </w:r>
      <w:r>
        <w:rPr>
          <w:spacing w:val="-9"/>
        </w:rPr>
        <w:t> </w:t>
      </w:r>
      <w:r>
        <w:rPr/>
        <w:t>imbalances</w:t>
      </w:r>
      <w:r>
        <w:rPr>
          <w:spacing w:val="-9"/>
        </w:rPr>
        <w:t> </w:t>
      </w:r>
      <w:r>
        <w:rPr/>
        <w:t>across</w:t>
      </w:r>
      <w:r>
        <w:rPr>
          <w:spacing w:val="-9"/>
        </w:rPr>
        <w:t> </w:t>
      </w:r>
      <w:r>
        <w:rPr/>
        <w:t>background</w:t>
      </w:r>
      <w:r>
        <w:rPr>
          <w:spacing w:val="-9"/>
        </w:rPr>
        <w:t> </w:t>
      </w:r>
      <w:r>
        <w:rPr/>
        <w:t>noise</w:t>
      </w:r>
      <w:r>
        <w:rPr>
          <w:spacing w:val="-9"/>
        </w:rPr>
        <w:t> </w:t>
      </w:r>
      <w:r>
        <w:rPr/>
        <w:t>conditions and race imbalances across auditory stimulus onset conditions (see Supplemental Analyses).</w:t>
      </w:r>
    </w:p>
    <w:p>
      <w:pPr>
        <w:pStyle w:val="BodyText"/>
        <w:spacing w:after="0" w:line="232" w:lineRule="auto"/>
        <w:jc w:val="both"/>
        <w:sectPr>
          <w:pgSz w:w="11910" w:h="15650"/>
          <w:pgMar w:header="0" w:footer="328" w:top="560" w:bottom="520" w:left="992" w:right="708"/>
        </w:sectPr>
      </w:pPr>
    </w:p>
    <w:p>
      <w:pPr>
        <w:pStyle w:val="BodyText"/>
        <w:spacing w:before="171"/>
        <w:ind w:left="0"/>
        <w:rPr>
          <w:sz w:val="20"/>
        </w:rPr>
      </w:pPr>
    </w:p>
    <w:p>
      <w:pPr>
        <w:pStyle w:val="Heading2"/>
      </w:pPr>
      <w:bookmarkStart w:name="﻿Study design" w:id="17"/>
      <w:bookmarkEnd w:id="17"/>
      <w:r>
        <w:rPr>
          <w:b w:val="0"/>
        </w:rPr>
      </w:r>
      <w:r>
        <w:rPr/>
        <w:t>Study </w:t>
      </w:r>
      <w:r>
        <w:rPr>
          <w:spacing w:val="-2"/>
        </w:rPr>
        <w:t>design</w:t>
      </w:r>
    </w:p>
    <w:p>
      <w:pPr>
        <w:pStyle w:val="BodyText"/>
        <w:spacing w:line="232" w:lineRule="auto"/>
        <w:ind w:right="111"/>
        <w:jc w:val="both"/>
      </w:pPr>
      <w:r>
        <w:rPr/>
        <w:t>The</w:t>
      </w:r>
      <w:r>
        <w:rPr>
          <w:spacing w:val="-12"/>
        </w:rPr>
        <w:t> </w:t>
      </w:r>
      <w:r>
        <w:rPr/>
        <w:t>study</w:t>
      </w:r>
      <w:r>
        <w:rPr>
          <w:spacing w:val="-11"/>
        </w:rPr>
        <w:t> </w:t>
      </w:r>
      <w:r>
        <w:rPr/>
        <w:t>employed</w:t>
      </w:r>
      <w:r>
        <w:rPr>
          <w:spacing w:val="-11"/>
        </w:rPr>
        <w:t> </w:t>
      </w:r>
      <w:r>
        <w:rPr/>
        <w:t>a</w:t>
      </w:r>
      <w:r>
        <w:rPr>
          <w:spacing w:val="8"/>
        </w:rPr>
        <w:t> </w:t>
      </w:r>
      <w:r>
        <w:rPr/>
        <w:t>2</w:t>
      </w:r>
      <w:r>
        <w:rPr>
          <w:spacing w:val="19"/>
        </w:rPr>
        <w:t> </w:t>
      </w:r>
      <w:r>
        <w:rPr/>
        <w:t>Beats</w:t>
      </w:r>
      <w:r>
        <w:rPr>
          <w:spacing w:val="19"/>
        </w:rPr>
        <w:t> </w:t>
      </w:r>
      <w:r>
        <w:rPr/>
        <w:t>Frequency</w:t>
      </w:r>
      <w:r>
        <w:rPr>
          <w:spacing w:val="-12"/>
        </w:rPr>
        <w:t> </w:t>
      </w:r>
      <w:r>
        <w:rPr/>
        <w:t>×</w:t>
      </w:r>
      <w:r>
        <w:rPr>
          <w:spacing w:val="-11"/>
        </w:rPr>
        <w:t> </w:t>
      </w:r>
      <w:r>
        <w:rPr/>
        <w:t>2</w:t>
      </w:r>
      <w:r>
        <w:rPr>
          <w:spacing w:val="20"/>
        </w:rPr>
        <w:t> </w:t>
      </w:r>
      <w:r>
        <w:rPr/>
        <w:t>Carrier</w:t>
      </w:r>
      <w:r>
        <w:rPr>
          <w:spacing w:val="19"/>
        </w:rPr>
        <w:t> </w:t>
      </w:r>
      <w:r>
        <w:rPr/>
        <w:t>Tone</w:t>
      </w:r>
      <w:r>
        <w:rPr>
          <w:spacing w:val="-12"/>
        </w:rPr>
        <w:t> </w:t>
      </w:r>
      <w:r>
        <w:rPr/>
        <w:t>×</w:t>
      </w:r>
      <w:r>
        <w:rPr>
          <w:spacing w:val="-11"/>
        </w:rPr>
        <w:t> </w:t>
      </w:r>
      <w:r>
        <w:rPr/>
        <w:t>2</w:t>
      </w:r>
      <w:r>
        <w:rPr>
          <w:spacing w:val="20"/>
        </w:rPr>
        <w:t> </w:t>
      </w:r>
      <w:r>
        <w:rPr/>
        <w:t>Auditory</w:t>
      </w:r>
      <w:r>
        <w:rPr>
          <w:spacing w:val="19"/>
        </w:rPr>
        <w:t> </w:t>
      </w:r>
      <w:r>
        <w:rPr/>
        <w:t>Stimulus</w:t>
      </w:r>
      <w:r>
        <w:rPr>
          <w:spacing w:val="19"/>
        </w:rPr>
        <w:t> </w:t>
      </w:r>
      <w:r>
        <w:rPr/>
        <w:t>Onset</w:t>
      </w:r>
      <w:r>
        <w:rPr>
          <w:spacing w:val="-12"/>
        </w:rPr>
        <w:t> </w:t>
      </w:r>
      <w:r>
        <w:rPr/>
        <w:t>×</w:t>
      </w:r>
      <w:r>
        <w:rPr>
          <w:spacing w:val="-11"/>
        </w:rPr>
        <w:t> </w:t>
      </w:r>
      <w:r>
        <w:rPr/>
        <w:t>2</w:t>
      </w:r>
      <w:r>
        <w:rPr>
          <w:spacing w:val="20"/>
        </w:rPr>
        <w:t> </w:t>
      </w:r>
      <w:r>
        <w:rPr/>
        <w:t>White</w:t>
      </w:r>
      <w:r>
        <w:rPr>
          <w:spacing w:val="19"/>
        </w:rPr>
        <w:t> </w:t>
      </w:r>
      <w:r>
        <w:rPr/>
        <w:t>Noise</w:t>
      </w:r>
      <w:r>
        <w:rPr>
          <w:spacing w:val="-12"/>
        </w:rPr>
        <w:t> </w:t>
      </w:r>
      <w:r>
        <w:rPr/>
        <w:t>×</w:t>
      </w:r>
      <w:r>
        <w:rPr>
          <w:spacing w:val="-11"/>
        </w:rPr>
        <w:t> </w:t>
      </w:r>
      <w:r>
        <w:rPr/>
        <w:t>2 Binaural Beats (present vs. absent/pure tone) factorial design. BBs was a repeated measures factor with BBs present in one lab visit and absent in the other. All other factors, the 4 BB parameters, were between-subjects </w:t>
      </w:r>
      <w:r>
        <w:rPr>
          <w:spacing w:val="-2"/>
        </w:rPr>
        <w:t>factors. All condition assignments were randomized at the beginning of Session 1 according to a pre-determined, </w:t>
      </w:r>
      <w:r>
        <w:rPr/>
        <w:t>counterbalanced</w:t>
      </w:r>
      <w:r>
        <w:rPr>
          <w:spacing w:val="-6"/>
        </w:rPr>
        <w:t> </w:t>
      </w:r>
      <w:r>
        <w:rPr/>
        <w:t>list.</w:t>
      </w:r>
    </w:p>
    <w:p>
      <w:pPr>
        <w:pStyle w:val="Heading2"/>
        <w:spacing w:before="163"/>
      </w:pPr>
      <w:bookmarkStart w:name="﻿Procedures" w:id="18"/>
      <w:bookmarkEnd w:id="18"/>
      <w:r>
        <w:rPr>
          <w:b w:val="0"/>
        </w:rPr>
      </w:r>
      <w:r>
        <w:rPr>
          <w:spacing w:val="-2"/>
        </w:rPr>
        <w:t>Procedures</w:t>
      </w:r>
    </w:p>
    <w:p>
      <w:pPr>
        <w:pStyle w:val="BodyText"/>
        <w:spacing w:line="232" w:lineRule="auto"/>
        <w:ind w:right="111"/>
        <w:jc w:val="both"/>
      </w:pPr>
      <w:r>
        <w:rPr/>
        <w:t>The study was conducted in accordance with the ethical principles of the Declaration of Helsinki, and all </w:t>
      </w:r>
      <w:r>
        <w:rPr>
          <w:spacing w:val="-2"/>
        </w:rPr>
        <w:t>procedures were approved by the University at Buffalo Institutional Review Board. Participants attended two 2-h </w:t>
      </w:r>
      <w:r>
        <w:rPr/>
        <w:t>sessions</w:t>
      </w:r>
      <w:r>
        <w:rPr>
          <w:spacing w:val="-12"/>
        </w:rPr>
        <w:t> </w:t>
      </w:r>
      <w:r>
        <w:rPr/>
        <w:t>~</w:t>
      </w:r>
      <w:r>
        <w:rPr>
          <w:spacing w:val="-11"/>
        </w:rPr>
        <w:t> </w:t>
      </w:r>
      <w:r>
        <w:rPr/>
        <w:t>1</w:t>
      </w:r>
      <w:r>
        <w:rPr>
          <w:spacing w:val="-11"/>
        </w:rPr>
        <w:t> </w:t>
      </w:r>
      <w:r>
        <w:rPr/>
        <w:t>week</w:t>
      </w:r>
      <w:r>
        <w:rPr>
          <w:spacing w:val="-11"/>
        </w:rPr>
        <w:t> </w:t>
      </w:r>
      <w:r>
        <w:rPr/>
        <w:t>apart</w:t>
      </w:r>
      <w:r>
        <w:rPr>
          <w:spacing w:val="-12"/>
        </w:rPr>
        <w:t> </w:t>
      </w:r>
      <w:r>
        <w:rPr/>
        <w:t>(mean</w:t>
      </w:r>
      <w:r>
        <w:rPr>
          <w:spacing w:val="-11"/>
        </w:rPr>
        <w:t> </w:t>
      </w:r>
      <w:r>
        <w:rPr/>
        <w:t>=</w:t>
      </w:r>
      <w:r>
        <w:rPr>
          <w:spacing w:val="-11"/>
        </w:rPr>
        <w:t> </w:t>
      </w:r>
      <w:r>
        <w:rPr/>
        <w:t>7</w:t>
      </w:r>
      <w:r>
        <w:rPr>
          <w:spacing w:val="-11"/>
        </w:rPr>
        <w:t> </w:t>
      </w:r>
      <w:r>
        <w:rPr/>
        <w:t>days;</w:t>
      </w:r>
      <w:r>
        <w:rPr>
          <w:spacing w:val="-12"/>
        </w:rPr>
        <w:t> </w:t>
      </w:r>
      <w:r>
        <w:rPr/>
        <w:t>SD</w:t>
      </w:r>
      <w:r>
        <w:rPr>
          <w:spacing w:val="-11"/>
        </w:rPr>
        <w:t> </w:t>
      </w:r>
      <w:r>
        <w:rPr/>
        <w:t>=</w:t>
      </w:r>
      <w:r>
        <w:rPr>
          <w:spacing w:val="-11"/>
        </w:rPr>
        <w:t> </w:t>
      </w:r>
      <w:r>
        <w:rPr/>
        <w:t>1.4</w:t>
      </w:r>
      <w:r>
        <w:rPr>
          <w:spacing w:val="-11"/>
        </w:rPr>
        <w:t> </w:t>
      </w:r>
      <w:r>
        <w:rPr/>
        <w:t>days).</w:t>
      </w:r>
      <w:r>
        <w:rPr>
          <w:spacing w:val="-12"/>
        </w:rPr>
        <w:t> </w:t>
      </w:r>
      <w:r>
        <w:rPr/>
        <w:t>Participants</w:t>
      </w:r>
      <w:r>
        <w:rPr>
          <w:spacing w:val="-11"/>
        </w:rPr>
        <w:t> </w:t>
      </w:r>
      <w:r>
        <w:rPr/>
        <w:t>provided</w:t>
      </w:r>
      <w:r>
        <w:rPr>
          <w:spacing w:val="-11"/>
        </w:rPr>
        <w:t> </w:t>
      </w:r>
      <w:r>
        <w:rPr/>
        <w:t>informed</w:t>
      </w:r>
      <w:r>
        <w:rPr>
          <w:spacing w:val="-11"/>
        </w:rPr>
        <w:t> </w:t>
      </w:r>
      <w:r>
        <w:rPr/>
        <w:t>consent</w:t>
      </w:r>
      <w:r>
        <w:rPr>
          <w:spacing w:val="-12"/>
        </w:rPr>
        <w:t> </w:t>
      </w:r>
      <w:r>
        <w:rPr/>
        <w:t>at</w:t>
      </w:r>
      <w:r>
        <w:rPr>
          <w:spacing w:val="-11"/>
        </w:rPr>
        <w:t> </w:t>
      </w:r>
      <w:r>
        <w:rPr/>
        <w:t>the</w:t>
      </w:r>
      <w:r>
        <w:rPr>
          <w:spacing w:val="-11"/>
        </w:rPr>
        <w:t> </w:t>
      </w:r>
      <w:r>
        <w:rPr/>
        <w:t>beginning of Session 1 and were informed that the purpose of the study was to examine the effects of different sounds</w:t>
      </w:r>
      <w:r>
        <w:rPr>
          <w:spacing w:val="80"/>
        </w:rPr>
        <w:t> </w:t>
      </w:r>
      <w:r>
        <w:rPr/>
        <w:t>on sustained attention. The presence of BBs was not described until participation was complete. Other than consent, the demographics questionnaire (Session 1), participant debriefing (Session 2), the type of auditory stimuli presented (BBs or pure tone, order randomized across participants), the sessions were identical.</w:t>
      </w:r>
    </w:p>
    <w:p>
      <w:pPr>
        <w:pStyle w:val="BodyText"/>
        <w:spacing w:line="230" w:lineRule="auto"/>
        <w:ind w:right="111" w:firstLine="240"/>
        <w:jc w:val="both"/>
      </w:pPr>
      <w:r>
        <w:rPr/>
        <w:t>During each session, participants entered a sound-attenuated chamber and completed the Profile of Mood States</w:t>
      </w:r>
      <w:r>
        <w:rPr>
          <w:spacing w:val="-6"/>
        </w:rPr>
        <w:t> </w:t>
      </w:r>
      <w:r>
        <w:rPr/>
        <w:t>(POMS)</w:t>
      </w:r>
      <w:hyperlink w:history="true" w:anchor="_bookmark44">
        <w:r>
          <w:rPr>
            <w:color w:val="0000FF"/>
            <w:position w:val="6"/>
            <w:sz w:val="12"/>
          </w:rPr>
          <w:t>41</w:t>
        </w:r>
      </w:hyperlink>
      <w:r>
        <w:rPr/>
        <w:t>.</w:t>
      </w:r>
      <w:r>
        <w:rPr>
          <w:spacing w:val="-6"/>
        </w:rPr>
        <w:t> </w:t>
      </w:r>
      <w:r>
        <w:rPr/>
        <w:t>Next,</w:t>
      </w:r>
      <w:r>
        <w:rPr>
          <w:spacing w:val="-6"/>
        </w:rPr>
        <w:t> </w:t>
      </w:r>
      <w:r>
        <w:rPr/>
        <w:t>a</w:t>
      </w:r>
      <w:r>
        <w:rPr>
          <w:spacing w:val="-6"/>
        </w:rPr>
        <w:t> </w:t>
      </w:r>
      <w:r>
        <w:rPr/>
        <w:t>research</w:t>
      </w:r>
      <w:r>
        <w:rPr>
          <w:spacing w:val="-6"/>
        </w:rPr>
        <w:t> </w:t>
      </w:r>
      <w:r>
        <w:rPr/>
        <w:t>assistant</w:t>
      </w:r>
      <w:r>
        <w:rPr>
          <w:spacing w:val="-6"/>
        </w:rPr>
        <w:t> </w:t>
      </w:r>
      <w:r>
        <w:rPr/>
        <w:t>set</w:t>
      </w:r>
      <w:r>
        <w:rPr>
          <w:spacing w:val="-6"/>
        </w:rPr>
        <w:t> </w:t>
      </w:r>
      <w:r>
        <w:rPr/>
        <w:t>up</w:t>
      </w:r>
      <w:r>
        <w:rPr>
          <w:spacing w:val="-6"/>
        </w:rPr>
        <w:t> </w:t>
      </w:r>
      <w:r>
        <w:rPr/>
        <w:t>the</w:t>
      </w:r>
      <w:r>
        <w:rPr>
          <w:spacing w:val="-6"/>
        </w:rPr>
        <w:t> </w:t>
      </w:r>
      <w:r>
        <w:rPr/>
        <w:t>EEG</w:t>
      </w:r>
      <w:r>
        <w:rPr>
          <w:spacing w:val="-6"/>
        </w:rPr>
        <w:t> </w:t>
      </w:r>
      <w:r>
        <w:rPr/>
        <w:t>(see</w:t>
      </w:r>
      <w:r>
        <w:rPr>
          <w:spacing w:val="-6"/>
        </w:rPr>
        <w:t> </w:t>
      </w:r>
      <w:r>
        <w:rPr/>
        <w:t>Electrophysiological</w:t>
      </w:r>
      <w:r>
        <w:rPr>
          <w:spacing w:val="-6"/>
        </w:rPr>
        <w:t> </w:t>
      </w:r>
      <w:r>
        <w:rPr/>
        <w:t>measures</w:t>
      </w:r>
      <w:r>
        <w:rPr>
          <w:rFonts w:ascii="Calibri" w:hAnsi="Calibri"/>
          <w:i/>
        </w:rPr>
        <w:t>)</w:t>
      </w:r>
      <w:r>
        <w:rPr/>
        <w:t>.</w:t>
      </w:r>
      <w:r>
        <w:rPr>
          <w:spacing w:val="-6"/>
        </w:rPr>
        <w:t> </w:t>
      </w:r>
      <w:r>
        <w:rPr/>
        <w:t>Once</w:t>
      </w:r>
      <w:r>
        <w:rPr>
          <w:spacing w:val="-6"/>
        </w:rPr>
        <w:t> </w:t>
      </w:r>
      <w:r>
        <w:rPr/>
        <w:t>the</w:t>
      </w:r>
      <w:r>
        <w:rPr>
          <w:spacing w:val="-6"/>
        </w:rPr>
        <w:t> </w:t>
      </w:r>
      <w:r>
        <w:rPr/>
        <w:t>EEG signal</w:t>
      </w:r>
      <w:r>
        <w:rPr>
          <w:spacing w:val="-1"/>
        </w:rPr>
        <w:t> </w:t>
      </w:r>
      <w:r>
        <w:rPr/>
        <w:t>quality</w:t>
      </w:r>
      <w:r>
        <w:rPr>
          <w:spacing w:val="-1"/>
        </w:rPr>
        <w:t> </w:t>
      </w:r>
      <w:r>
        <w:rPr/>
        <w:t>was</w:t>
      </w:r>
      <w:r>
        <w:rPr>
          <w:spacing w:val="-1"/>
        </w:rPr>
        <w:t> </w:t>
      </w:r>
      <w:r>
        <w:rPr/>
        <w:t>confirmed,</w:t>
      </w:r>
      <w:r>
        <w:rPr>
          <w:spacing w:val="-1"/>
        </w:rPr>
        <w:t> </w:t>
      </w:r>
      <w:r>
        <w:rPr/>
        <w:t>headphones</w:t>
      </w:r>
      <w:r>
        <w:rPr>
          <w:spacing w:val="-1"/>
        </w:rPr>
        <w:t> </w:t>
      </w:r>
      <w:r>
        <w:rPr/>
        <w:t>were</w:t>
      </w:r>
      <w:r>
        <w:rPr>
          <w:spacing w:val="-1"/>
        </w:rPr>
        <w:t> </w:t>
      </w:r>
      <w:r>
        <w:rPr/>
        <w:t>placed</w:t>
      </w:r>
      <w:r>
        <w:rPr>
          <w:spacing w:val="-1"/>
        </w:rPr>
        <w:t> </w:t>
      </w:r>
      <w:r>
        <w:rPr/>
        <w:t>on</w:t>
      </w:r>
      <w:r>
        <w:rPr>
          <w:spacing w:val="-1"/>
        </w:rPr>
        <w:t> </w:t>
      </w:r>
      <w:r>
        <w:rPr/>
        <w:t>the</w:t>
      </w:r>
      <w:r>
        <w:rPr>
          <w:spacing w:val="-1"/>
        </w:rPr>
        <w:t> </w:t>
      </w:r>
      <w:r>
        <w:rPr/>
        <w:t>participant.</w:t>
      </w:r>
      <w:r>
        <w:rPr>
          <w:spacing w:val="-1"/>
        </w:rPr>
        <w:t> </w:t>
      </w:r>
      <w:r>
        <w:rPr/>
        <w:t>During</w:t>
      </w:r>
      <w:r>
        <w:rPr>
          <w:spacing w:val="-1"/>
        </w:rPr>
        <w:t> </w:t>
      </w:r>
      <w:r>
        <w:rPr/>
        <w:t>the</w:t>
      </w:r>
      <w:r>
        <w:rPr>
          <w:spacing w:val="-1"/>
        </w:rPr>
        <w:t> </w:t>
      </w:r>
      <w:r>
        <w:rPr/>
        <w:t>next</w:t>
      </w:r>
      <w:r>
        <w:rPr>
          <w:spacing w:val="-1"/>
        </w:rPr>
        <w:t> </w:t>
      </w:r>
      <w:r>
        <w:rPr/>
        <w:t>10</w:t>
      </w:r>
      <w:r>
        <w:rPr>
          <w:spacing w:val="-1"/>
        </w:rPr>
        <w:t> </w:t>
      </w:r>
      <w:r>
        <w:rPr/>
        <w:t>min,</w:t>
      </w:r>
      <w:r>
        <w:rPr>
          <w:spacing w:val="-1"/>
        </w:rPr>
        <w:t> </w:t>
      </w:r>
      <w:r>
        <w:rPr/>
        <w:t>participants completed</w:t>
      </w:r>
      <w:r>
        <w:rPr>
          <w:spacing w:val="-1"/>
        </w:rPr>
        <w:t> </w:t>
      </w:r>
      <w:r>
        <w:rPr/>
        <w:t>several</w:t>
      </w:r>
      <w:r>
        <w:rPr>
          <w:spacing w:val="-1"/>
        </w:rPr>
        <w:t> </w:t>
      </w:r>
      <w:r>
        <w:rPr/>
        <w:t>supplemental</w:t>
      </w:r>
      <w:r>
        <w:rPr>
          <w:spacing w:val="-1"/>
        </w:rPr>
        <w:t> </w:t>
      </w:r>
      <w:r>
        <w:rPr/>
        <w:t>questionnaires</w:t>
      </w:r>
      <w:r>
        <w:rPr>
          <w:spacing w:val="-1"/>
        </w:rPr>
        <w:t> </w:t>
      </w:r>
      <w:r>
        <w:rPr/>
        <w:t>(data</w:t>
      </w:r>
      <w:r>
        <w:rPr>
          <w:spacing w:val="-1"/>
        </w:rPr>
        <w:t> </w:t>
      </w:r>
      <w:r>
        <w:rPr/>
        <w:t>not</w:t>
      </w:r>
      <w:r>
        <w:rPr>
          <w:spacing w:val="-1"/>
        </w:rPr>
        <w:t> </w:t>
      </w:r>
      <w:r>
        <w:rPr/>
        <w:t>reported)</w:t>
      </w:r>
      <w:r>
        <w:rPr>
          <w:spacing w:val="-1"/>
        </w:rPr>
        <w:t> </w:t>
      </w:r>
      <w:r>
        <w:rPr/>
        <w:t>and</w:t>
      </w:r>
      <w:r>
        <w:rPr>
          <w:spacing w:val="-1"/>
        </w:rPr>
        <w:t> </w:t>
      </w:r>
      <w:r>
        <w:rPr/>
        <w:t>a</w:t>
      </w:r>
      <w:r>
        <w:rPr>
          <w:spacing w:val="-1"/>
        </w:rPr>
        <w:t> </w:t>
      </w:r>
      <w:r>
        <w:rPr/>
        <w:t>practice</w:t>
      </w:r>
      <w:r>
        <w:rPr>
          <w:spacing w:val="-1"/>
        </w:rPr>
        <w:t> </w:t>
      </w:r>
      <w:r>
        <w:rPr/>
        <w:t>version</w:t>
      </w:r>
      <w:r>
        <w:rPr>
          <w:spacing w:val="-1"/>
        </w:rPr>
        <w:t> </w:t>
      </w:r>
      <w:r>
        <w:rPr/>
        <w:t>of</w:t>
      </w:r>
      <w:r>
        <w:rPr>
          <w:spacing w:val="-1"/>
        </w:rPr>
        <w:t> </w:t>
      </w:r>
      <w:r>
        <w:rPr/>
        <w:t>the</w:t>
      </w:r>
      <w:r>
        <w:rPr>
          <w:spacing w:val="-1"/>
        </w:rPr>
        <w:t> </w:t>
      </w:r>
      <w:r>
        <w:rPr/>
        <w:t>Identical</w:t>
      </w:r>
      <w:r>
        <w:rPr>
          <w:spacing w:val="-1"/>
        </w:rPr>
        <w:t> </w:t>
      </w:r>
      <w:r>
        <w:rPr/>
        <w:t>Pairs Continuous Performance Task (IP-CPT)</w:t>
      </w:r>
      <w:hyperlink w:history="true" w:anchor="_bookmark45">
        <w:r>
          <w:rPr>
            <w:color w:val="0000FF"/>
            <w:position w:val="6"/>
            <w:sz w:val="12"/>
          </w:rPr>
          <w:t>42</w:t>
        </w:r>
      </w:hyperlink>
      <w:r>
        <w:rPr/>
        <w:t>. Next, participants engaged in the full IP-CPT (described below). Depending on a participant’s random assignment, the auditory stimulus (BBs or pure tone) began playing at the</w:t>
      </w:r>
      <w:r>
        <w:rPr>
          <w:spacing w:val="-1"/>
        </w:rPr>
        <w:t> </w:t>
      </w:r>
      <w:r>
        <w:rPr/>
        <w:t>beginning</w:t>
      </w:r>
      <w:r>
        <w:rPr>
          <w:spacing w:val="-1"/>
        </w:rPr>
        <w:t> </w:t>
      </w:r>
      <w:r>
        <w:rPr/>
        <w:t>of</w:t>
      </w:r>
      <w:r>
        <w:rPr>
          <w:spacing w:val="-1"/>
        </w:rPr>
        <w:t> </w:t>
      </w:r>
      <w:r>
        <w:rPr/>
        <w:t>the</w:t>
      </w:r>
      <w:r>
        <w:rPr>
          <w:spacing w:val="-1"/>
        </w:rPr>
        <w:t> </w:t>
      </w:r>
      <w:r>
        <w:rPr/>
        <w:t>10-min</w:t>
      </w:r>
      <w:r>
        <w:rPr>
          <w:spacing w:val="-1"/>
        </w:rPr>
        <w:t> </w:t>
      </w:r>
      <w:r>
        <w:rPr/>
        <w:t>pre-task</w:t>
      </w:r>
      <w:r>
        <w:rPr>
          <w:spacing w:val="-1"/>
        </w:rPr>
        <w:t> </w:t>
      </w:r>
      <w:r>
        <w:rPr/>
        <w:t>period</w:t>
      </w:r>
      <w:r>
        <w:rPr>
          <w:spacing w:val="-1"/>
        </w:rPr>
        <w:t> </w:t>
      </w:r>
      <w:r>
        <w:rPr/>
        <w:t>or</w:t>
      </w:r>
      <w:r>
        <w:rPr>
          <w:spacing w:val="-1"/>
        </w:rPr>
        <w:t> </w:t>
      </w:r>
      <w:r>
        <w:rPr/>
        <w:t>at</w:t>
      </w:r>
      <w:r>
        <w:rPr>
          <w:spacing w:val="-1"/>
        </w:rPr>
        <w:t> </w:t>
      </w:r>
      <w:r>
        <w:rPr/>
        <w:t>the</w:t>
      </w:r>
      <w:r>
        <w:rPr>
          <w:spacing w:val="-1"/>
        </w:rPr>
        <w:t> </w:t>
      </w:r>
      <w:r>
        <w:rPr/>
        <w:t>beginning</w:t>
      </w:r>
      <w:r>
        <w:rPr>
          <w:spacing w:val="-1"/>
        </w:rPr>
        <w:t> </w:t>
      </w:r>
      <w:r>
        <w:rPr/>
        <w:t>of</w:t>
      </w:r>
      <w:r>
        <w:rPr>
          <w:spacing w:val="-1"/>
        </w:rPr>
        <w:t> </w:t>
      </w:r>
      <w:r>
        <w:rPr/>
        <w:t>the</w:t>
      </w:r>
      <w:r>
        <w:rPr>
          <w:spacing w:val="-1"/>
        </w:rPr>
        <w:t> </w:t>
      </w:r>
      <w:r>
        <w:rPr/>
        <w:t>task.</w:t>
      </w:r>
      <w:r>
        <w:rPr>
          <w:spacing w:val="-1"/>
        </w:rPr>
        <w:t> </w:t>
      </w:r>
      <w:r>
        <w:rPr/>
        <w:t>Once</w:t>
      </w:r>
      <w:r>
        <w:rPr>
          <w:spacing w:val="-1"/>
        </w:rPr>
        <w:t> </w:t>
      </w:r>
      <w:r>
        <w:rPr/>
        <w:t>started,</w:t>
      </w:r>
      <w:r>
        <w:rPr>
          <w:spacing w:val="-1"/>
        </w:rPr>
        <w:t> </w:t>
      </w:r>
      <w:r>
        <w:rPr/>
        <w:t>the</w:t>
      </w:r>
      <w:r>
        <w:rPr>
          <w:spacing w:val="-1"/>
        </w:rPr>
        <w:t> </w:t>
      </w:r>
      <w:r>
        <w:rPr/>
        <w:t>auditory</w:t>
      </w:r>
      <w:r>
        <w:rPr>
          <w:spacing w:val="-1"/>
        </w:rPr>
        <w:t> </w:t>
      </w:r>
      <w:r>
        <w:rPr/>
        <w:t>stimulus played continuously throughout the duration of the IP-CPT. After the task, participants completed POMS again and rated their experience with the auditory stimulus (pleasantness-unpleasantness; perception of how it affected their performance).</w:t>
      </w:r>
    </w:p>
    <w:p>
      <w:pPr>
        <w:pStyle w:val="Heading2"/>
        <w:spacing w:line="231" w:lineRule="exact" w:before="157"/>
      </w:pPr>
      <w:bookmarkStart w:name="﻿Identical pairs continuous performance " w:id="19"/>
      <w:bookmarkEnd w:id="19"/>
      <w:r>
        <w:rPr>
          <w:b w:val="0"/>
        </w:rPr>
      </w:r>
      <w:r>
        <w:rPr/>
        <w:t>Identical</w:t>
      </w:r>
      <w:r>
        <w:rPr>
          <w:spacing w:val="-5"/>
        </w:rPr>
        <w:t> </w:t>
      </w:r>
      <w:r>
        <w:rPr/>
        <w:t>pairs</w:t>
      </w:r>
      <w:r>
        <w:rPr>
          <w:spacing w:val="-4"/>
        </w:rPr>
        <w:t> </w:t>
      </w:r>
      <w:r>
        <w:rPr/>
        <w:t>continuous</w:t>
      </w:r>
      <w:r>
        <w:rPr>
          <w:spacing w:val="-3"/>
        </w:rPr>
        <w:t> </w:t>
      </w:r>
      <w:r>
        <w:rPr/>
        <w:t>performance</w:t>
      </w:r>
      <w:r>
        <w:rPr>
          <w:spacing w:val="-4"/>
        </w:rPr>
        <w:t> </w:t>
      </w:r>
      <w:r>
        <w:rPr/>
        <w:t>task</w:t>
      </w:r>
      <w:r>
        <w:rPr>
          <w:spacing w:val="-4"/>
        </w:rPr>
        <w:t> </w:t>
      </w:r>
      <w:r>
        <w:rPr/>
        <w:t>(IP-</w:t>
      </w:r>
      <w:r>
        <w:rPr>
          <w:spacing w:val="-4"/>
        </w:rPr>
        <w:t>CPT)</w:t>
      </w:r>
    </w:p>
    <w:p>
      <w:pPr>
        <w:pStyle w:val="BodyText"/>
        <w:spacing w:line="230" w:lineRule="auto"/>
        <w:ind w:right="112"/>
        <w:jc w:val="both"/>
      </w:pPr>
      <w:r>
        <w:rPr>
          <w:spacing w:val="-2"/>
        </w:rPr>
        <w:t>CPTs require sustained attention to a monotonous stream of stimuli with rare targets</w:t>
      </w:r>
      <w:hyperlink w:history="true" w:anchor="_bookmark46">
        <w:r>
          <w:rPr>
            <w:color w:val="0000FF"/>
            <w:spacing w:val="-2"/>
            <w:position w:val="6"/>
            <w:sz w:val="12"/>
          </w:rPr>
          <w:t>43</w:t>
        </w:r>
      </w:hyperlink>
      <w:r>
        <w:rPr>
          <w:spacing w:val="-2"/>
        </w:rPr>
        <w:t>. To avoid ceiling effects</w:t>
      </w:r>
      <w:hyperlink w:history="true" w:anchor="_bookmark20">
        <w:r>
          <w:rPr>
            <w:color w:val="0000FF"/>
            <w:spacing w:val="-2"/>
            <w:position w:val="6"/>
            <w:sz w:val="12"/>
          </w:rPr>
          <w:t>15</w:t>
        </w:r>
      </w:hyperlink>
      <w:r>
        <w:rPr>
          <w:spacing w:val="-2"/>
        </w:rPr>
        <w:t>, </w:t>
      </w:r>
      <w:r>
        <w:rPr/>
        <w:t>an identical pairs CPT was modestly adapted from prior work</w:t>
      </w:r>
      <w:hyperlink w:history="true" w:anchor="_bookmark12">
        <w:r>
          <w:rPr>
            <w:color w:val="0000FF"/>
            <w:position w:val="6"/>
            <w:sz w:val="12"/>
          </w:rPr>
          <w:t>7</w:t>
        </w:r>
      </w:hyperlink>
      <w:r>
        <w:rPr>
          <w:position w:val="6"/>
          <w:sz w:val="12"/>
        </w:rPr>
        <w:t>,</w:t>
      </w:r>
      <w:hyperlink w:history="true" w:anchor="_bookmark47">
        <w:r>
          <w:rPr>
            <w:color w:val="0000FF"/>
            <w:position w:val="6"/>
            <w:sz w:val="12"/>
          </w:rPr>
          <w:t>44</w:t>
        </w:r>
      </w:hyperlink>
      <w:r>
        <w:rPr>
          <w:position w:val="6"/>
          <w:sz w:val="12"/>
        </w:rPr>
        <w:t>,</w:t>
      </w:r>
      <w:hyperlink w:history="true" w:anchor="_bookmark48">
        <w:r>
          <w:rPr>
            <w:color w:val="0000FF"/>
            <w:position w:val="6"/>
            <w:sz w:val="12"/>
          </w:rPr>
          <w:t>45</w:t>
        </w:r>
      </w:hyperlink>
      <w:r>
        <w:rPr/>
        <w:t>. Participants viewed a series of 4-digit numbers and were instructed to press the space bar when the stimulus was identical to the one immediately preceding it, which occurred on 10% of trials. Numbers were presented in one of 4 randomly assigned orders.</w:t>
      </w:r>
    </w:p>
    <w:p>
      <w:pPr>
        <w:pStyle w:val="BodyText"/>
        <w:spacing w:line="232" w:lineRule="auto"/>
        <w:ind w:right="110" w:firstLine="240"/>
        <w:jc w:val="both"/>
      </w:pPr>
      <w:r>
        <w:rPr/>
        <w:t>All participants completed 28 practice trials at a slow pace (600-ms stimulus duration; 2,000-ms response window)</w:t>
      </w:r>
      <w:r>
        <w:rPr>
          <w:spacing w:val="-7"/>
        </w:rPr>
        <w:t> </w:t>
      </w:r>
      <w:r>
        <w:rPr/>
        <w:t>and</w:t>
      </w:r>
      <w:r>
        <w:rPr>
          <w:spacing w:val="-7"/>
        </w:rPr>
        <w:t> </w:t>
      </w:r>
      <w:r>
        <w:rPr/>
        <w:t>correctly</w:t>
      </w:r>
      <w:r>
        <w:rPr>
          <w:spacing w:val="-7"/>
        </w:rPr>
        <w:t> </w:t>
      </w:r>
      <w:r>
        <w:rPr/>
        <w:t>detected</w:t>
      </w:r>
      <w:r>
        <w:rPr>
          <w:spacing w:val="-7"/>
        </w:rPr>
        <w:t> </w:t>
      </w:r>
      <w:r>
        <w:rPr/>
        <w:t>at</w:t>
      </w:r>
      <w:r>
        <w:rPr>
          <w:spacing w:val="-7"/>
        </w:rPr>
        <w:t> </w:t>
      </w:r>
      <w:r>
        <w:rPr/>
        <w:t>least</w:t>
      </w:r>
      <w:r>
        <w:rPr>
          <w:spacing w:val="-7"/>
        </w:rPr>
        <w:t> </w:t>
      </w:r>
      <w:r>
        <w:rPr/>
        <w:t>two</w:t>
      </w:r>
      <w:r>
        <w:rPr>
          <w:spacing w:val="-7"/>
        </w:rPr>
        <w:t> </w:t>
      </w:r>
      <w:r>
        <w:rPr/>
        <w:t>of</w:t>
      </w:r>
      <w:r>
        <w:rPr>
          <w:spacing w:val="-7"/>
        </w:rPr>
        <w:t> </w:t>
      </w:r>
      <w:r>
        <w:rPr/>
        <w:t>the</w:t>
      </w:r>
      <w:r>
        <w:rPr>
          <w:spacing w:val="-7"/>
        </w:rPr>
        <w:t> </w:t>
      </w:r>
      <w:r>
        <w:rPr/>
        <w:t>three</w:t>
      </w:r>
      <w:r>
        <w:rPr>
          <w:spacing w:val="-7"/>
        </w:rPr>
        <w:t> </w:t>
      </w:r>
      <w:r>
        <w:rPr/>
        <w:t>targets</w:t>
      </w:r>
      <w:r>
        <w:rPr>
          <w:spacing w:val="-7"/>
        </w:rPr>
        <w:t> </w:t>
      </w:r>
      <w:r>
        <w:rPr/>
        <w:t>with</w:t>
      </w:r>
      <w:r>
        <w:rPr>
          <w:spacing w:val="-7"/>
        </w:rPr>
        <w:t> </w:t>
      </w:r>
      <w:r>
        <w:rPr/>
        <w:t>no</w:t>
      </w:r>
      <w:r>
        <w:rPr>
          <w:spacing w:val="-7"/>
        </w:rPr>
        <w:t> </w:t>
      </w:r>
      <w:r>
        <w:rPr/>
        <w:t>more</w:t>
      </w:r>
      <w:r>
        <w:rPr>
          <w:spacing w:val="-7"/>
        </w:rPr>
        <w:t> </w:t>
      </w:r>
      <w:r>
        <w:rPr/>
        <w:t>than</w:t>
      </w:r>
      <w:r>
        <w:rPr>
          <w:spacing w:val="-7"/>
        </w:rPr>
        <w:t> </w:t>
      </w:r>
      <w:r>
        <w:rPr/>
        <w:t>one</w:t>
      </w:r>
      <w:r>
        <w:rPr>
          <w:spacing w:val="-7"/>
        </w:rPr>
        <w:t> </w:t>
      </w:r>
      <w:r>
        <w:rPr/>
        <w:t>false</w:t>
      </w:r>
      <w:r>
        <w:rPr>
          <w:spacing w:val="-7"/>
        </w:rPr>
        <w:t> </w:t>
      </w:r>
      <w:r>
        <w:rPr/>
        <w:t>alarm</w:t>
      </w:r>
      <w:r>
        <w:rPr>
          <w:spacing w:val="-7"/>
        </w:rPr>
        <w:t> </w:t>
      </w:r>
      <w:r>
        <w:rPr/>
        <w:t>to</w:t>
      </w:r>
      <w:r>
        <w:rPr>
          <w:spacing w:val="-7"/>
        </w:rPr>
        <w:t> </w:t>
      </w:r>
      <w:r>
        <w:rPr/>
        <w:t>nontargets. The main task consisted of 1200 trials in which each trial had a 150-ms stimulus presentation and a 1500-ms interstimulus</w:t>
      </w:r>
      <w:r>
        <w:rPr>
          <w:spacing w:val="-12"/>
        </w:rPr>
        <w:t> </w:t>
      </w:r>
      <w:r>
        <w:rPr/>
        <w:t>interval/response</w:t>
      </w:r>
      <w:r>
        <w:rPr>
          <w:spacing w:val="-11"/>
        </w:rPr>
        <w:t> </w:t>
      </w:r>
      <w:r>
        <w:rPr/>
        <w:t>window</w:t>
      </w:r>
      <w:r>
        <w:rPr>
          <w:spacing w:val="-6"/>
        </w:rPr>
        <w:t> </w:t>
      </w:r>
      <w:r>
        <w:rPr/>
        <w:t>(~</w:t>
      </w:r>
      <w:r>
        <w:rPr>
          <w:spacing w:val="-12"/>
        </w:rPr>
        <w:t> </w:t>
      </w:r>
      <w:r>
        <w:rPr/>
        <w:t>36 stimuli/minute). The total duration of the task was</w:t>
      </w:r>
      <w:r>
        <w:rPr>
          <w:spacing w:val="-12"/>
        </w:rPr>
        <w:t> </w:t>
      </w:r>
      <w:r>
        <w:rPr/>
        <w:t>~</w:t>
      </w:r>
      <w:r>
        <w:rPr>
          <w:spacing w:val="-11"/>
        </w:rPr>
        <w:t> </w:t>
      </w:r>
      <w:r>
        <w:rPr/>
        <w:t>33 min. The IP-CPT</w:t>
      </w:r>
      <w:r>
        <w:rPr>
          <w:spacing w:val="-2"/>
        </w:rPr>
        <w:t> </w:t>
      </w:r>
      <w:r>
        <w:rPr/>
        <w:t>was</w:t>
      </w:r>
      <w:r>
        <w:rPr>
          <w:spacing w:val="-2"/>
        </w:rPr>
        <w:t> </w:t>
      </w:r>
      <w:r>
        <w:rPr/>
        <w:t>programmed</w:t>
      </w:r>
      <w:r>
        <w:rPr>
          <w:spacing w:val="-2"/>
        </w:rPr>
        <w:t> </w:t>
      </w:r>
      <w:r>
        <w:rPr/>
        <w:t>using</w:t>
      </w:r>
      <w:r>
        <w:rPr>
          <w:spacing w:val="-2"/>
        </w:rPr>
        <w:t> </w:t>
      </w:r>
      <w:r>
        <w:rPr/>
        <w:t>E-Prime</w:t>
      </w:r>
      <w:r>
        <w:rPr>
          <w:spacing w:val="-2"/>
        </w:rPr>
        <w:t> </w:t>
      </w:r>
      <w:r>
        <w:rPr/>
        <w:t>3.0</w:t>
      </w:r>
      <w:r>
        <w:rPr>
          <w:spacing w:val="-2"/>
        </w:rPr>
        <w:t> </w:t>
      </w:r>
      <w:r>
        <w:rPr/>
        <w:t>software</w:t>
      </w:r>
      <w:r>
        <w:rPr>
          <w:spacing w:val="-2"/>
        </w:rPr>
        <w:t> </w:t>
      </w:r>
      <w:r>
        <w:rPr/>
        <w:t>(Psychology</w:t>
      </w:r>
      <w:r>
        <w:rPr>
          <w:spacing w:val="-2"/>
        </w:rPr>
        <w:t> </w:t>
      </w:r>
      <w:r>
        <w:rPr/>
        <w:t>Software</w:t>
      </w:r>
      <w:r>
        <w:rPr>
          <w:spacing w:val="-2"/>
        </w:rPr>
        <w:t> </w:t>
      </w:r>
      <w:r>
        <w:rPr/>
        <w:t>Tools,</w:t>
      </w:r>
      <w:r>
        <w:rPr>
          <w:spacing w:val="-2"/>
        </w:rPr>
        <w:t> </w:t>
      </w:r>
      <w:r>
        <w:rPr/>
        <w:t>Pittsburgh,</w:t>
      </w:r>
      <w:r>
        <w:rPr>
          <w:spacing w:val="-2"/>
        </w:rPr>
        <w:t> </w:t>
      </w:r>
      <w:r>
        <w:rPr/>
        <w:t>PA).</w:t>
      </w:r>
    </w:p>
    <w:p>
      <w:pPr>
        <w:pStyle w:val="Heading2"/>
        <w:spacing w:before="162"/>
      </w:pPr>
      <w:bookmarkStart w:name="﻿Auditory stimulation, including binaura" w:id="20"/>
      <w:bookmarkEnd w:id="20"/>
      <w:r>
        <w:rPr>
          <w:b w:val="0"/>
        </w:rPr>
      </w:r>
      <w:r>
        <w:rPr/>
        <w:t>Auditory</w:t>
      </w:r>
      <w:r>
        <w:rPr>
          <w:spacing w:val="-4"/>
        </w:rPr>
        <w:t> </w:t>
      </w:r>
      <w:r>
        <w:rPr/>
        <w:t>stimulation,</w:t>
      </w:r>
      <w:r>
        <w:rPr>
          <w:spacing w:val="-2"/>
        </w:rPr>
        <w:t> </w:t>
      </w:r>
      <w:r>
        <w:rPr/>
        <w:t>including</w:t>
      </w:r>
      <w:r>
        <w:rPr>
          <w:spacing w:val="-2"/>
        </w:rPr>
        <w:t> </w:t>
      </w:r>
      <w:r>
        <w:rPr/>
        <w:t>binaural</w:t>
      </w:r>
      <w:r>
        <w:rPr>
          <w:spacing w:val="-2"/>
        </w:rPr>
        <w:t> beats</w:t>
      </w:r>
    </w:p>
    <w:p>
      <w:pPr>
        <w:pStyle w:val="BodyText"/>
        <w:spacing w:line="230" w:lineRule="auto"/>
        <w:ind w:right="111"/>
        <w:jc w:val="both"/>
      </w:pPr>
      <w:r>
        <w:rPr/>
        <w:t>Participants were presented with auditory stimulation containing BBs during one session and a pure tone (matched</w:t>
      </w:r>
      <w:r>
        <w:rPr>
          <w:spacing w:val="-7"/>
        </w:rPr>
        <w:t> </w:t>
      </w:r>
      <w:r>
        <w:rPr/>
        <w:t>to</w:t>
      </w:r>
      <w:r>
        <w:rPr>
          <w:spacing w:val="-7"/>
        </w:rPr>
        <w:t> </w:t>
      </w:r>
      <w:r>
        <w:rPr/>
        <w:t>the</w:t>
      </w:r>
      <w:r>
        <w:rPr>
          <w:spacing w:val="-7"/>
        </w:rPr>
        <w:t> </w:t>
      </w:r>
      <w:r>
        <w:rPr/>
        <w:t>BBs</w:t>
      </w:r>
      <w:r>
        <w:rPr>
          <w:spacing w:val="-7"/>
        </w:rPr>
        <w:t> </w:t>
      </w:r>
      <w:r>
        <w:rPr/>
        <w:t>carrier</w:t>
      </w:r>
      <w:r>
        <w:rPr>
          <w:spacing w:val="-7"/>
        </w:rPr>
        <w:t> </w:t>
      </w:r>
      <w:r>
        <w:rPr/>
        <w:t>tone,</w:t>
      </w:r>
      <w:r>
        <w:rPr>
          <w:spacing w:val="-6"/>
        </w:rPr>
        <w:t> </w:t>
      </w:r>
      <w:r>
        <w:rPr/>
        <w:t>white</w:t>
      </w:r>
      <w:r>
        <w:rPr>
          <w:spacing w:val="-7"/>
        </w:rPr>
        <w:t> </w:t>
      </w:r>
      <w:r>
        <w:rPr/>
        <w:t>noise</w:t>
      </w:r>
      <w:r>
        <w:rPr>
          <w:spacing w:val="-7"/>
        </w:rPr>
        <w:t> </w:t>
      </w:r>
      <w:r>
        <w:rPr/>
        <w:t>condition,</w:t>
      </w:r>
      <w:r>
        <w:rPr>
          <w:spacing w:val="-6"/>
        </w:rPr>
        <w:t> </w:t>
      </w:r>
      <w:r>
        <w:rPr/>
        <w:t>and</w:t>
      </w:r>
      <w:r>
        <w:rPr>
          <w:spacing w:val="-7"/>
        </w:rPr>
        <w:t> </w:t>
      </w:r>
      <w:r>
        <w:rPr/>
        <w:t>auditory</w:t>
      </w:r>
      <w:r>
        <w:rPr>
          <w:spacing w:val="-6"/>
        </w:rPr>
        <w:t> </w:t>
      </w:r>
      <w:r>
        <w:rPr/>
        <w:t>stimulus</w:t>
      </w:r>
      <w:r>
        <w:rPr>
          <w:spacing w:val="-7"/>
        </w:rPr>
        <w:t> </w:t>
      </w:r>
      <w:r>
        <w:rPr/>
        <w:t>onset</w:t>
      </w:r>
      <w:r>
        <w:rPr>
          <w:spacing w:val="-7"/>
        </w:rPr>
        <w:t> </w:t>
      </w:r>
      <w:r>
        <w:rPr/>
        <w:t>condition)</w:t>
      </w:r>
      <w:r>
        <w:rPr>
          <w:spacing w:val="-7"/>
        </w:rPr>
        <w:t> </w:t>
      </w:r>
      <w:r>
        <w:rPr/>
        <w:t>during</w:t>
      </w:r>
      <w:r>
        <w:rPr>
          <w:spacing w:val="-7"/>
        </w:rPr>
        <w:t> </w:t>
      </w:r>
      <w:r>
        <w:rPr/>
        <w:t>the</w:t>
      </w:r>
      <w:r>
        <w:rPr>
          <w:spacing w:val="-7"/>
        </w:rPr>
        <w:t> </w:t>
      </w:r>
      <w:r>
        <w:rPr/>
        <w:t>other session.</w:t>
      </w:r>
      <w:r>
        <w:rPr>
          <w:spacing w:val="-4"/>
        </w:rPr>
        <w:t> </w:t>
      </w:r>
      <w:r>
        <w:rPr/>
        <w:t>As</w:t>
      </w:r>
      <w:r>
        <w:rPr>
          <w:spacing w:val="-4"/>
        </w:rPr>
        <w:t> </w:t>
      </w:r>
      <w:r>
        <w:rPr/>
        <w:t>described</w:t>
      </w:r>
      <w:r>
        <w:rPr>
          <w:spacing w:val="-4"/>
        </w:rPr>
        <w:t> </w:t>
      </w:r>
      <w:r>
        <w:rPr/>
        <w:t>above,</w:t>
      </w:r>
      <w:r>
        <w:rPr>
          <w:spacing w:val="-4"/>
        </w:rPr>
        <w:t> </w:t>
      </w:r>
      <w:r>
        <w:rPr/>
        <w:t>the</w:t>
      </w:r>
      <w:r>
        <w:rPr>
          <w:spacing w:val="-4"/>
        </w:rPr>
        <w:t> </w:t>
      </w:r>
      <w:r>
        <w:rPr/>
        <w:t>nature</w:t>
      </w:r>
      <w:r>
        <w:rPr>
          <w:spacing w:val="-4"/>
        </w:rPr>
        <w:t> </w:t>
      </w:r>
      <w:r>
        <w:rPr/>
        <w:t>of</w:t>
      </w:r>
      <w:r>
        <w:rPr>
          <w:spacing w:val="-4"/>
        </w:rPr>
        <w:t> </w:t>
      </w:r>
      <w:r>
        <w:rPr/>
        <w:t>the</w:t>
      </w:r>
      <w:r>
        <w:rPr>
          <w:spacing w:val="-4"/>
        </w:rPr>
        <w:t> </w:t>
      </w:r>
      <w:r>
        <w:rPr/>
        <w:t>BBs</w:t>
      </w:r>
      <w:r>
        <w:rPr>
          <w:spacing w:val="-4"/>
        </w:rPr>
        <w:t> </w:t>
      </w:r>
      <w:r>
        <w:rPr/>
        <w:t>condition</w:t>
      </w:r>
      <w:r>
        <w:rPr>
          <w:spacing w:val="-4"/>
        </w:rPr>
        <w:t> </w:t>
      </w:r>
      <w:r>
        <w:rPr/>
        <w:t>systematically</w:t>
      </w:r>
      <w:r>
        <w:rPr>
          <w:spacing w:val="-4"/>
        </w:rPr>
        <w:t> </w:t>
      </w:r>
      <w:r>
        <w:rPr/>
        <w:t>combined</w:t>
      </w:r>
      <w:r>
        <w:rPr>
          <w:spacing w:val="-4"/>
        </w:rPr>
        <w:t> </w:t>
      </w:r>
      <w:r>
        <w:rPr/>
        <w:t>4</w:t>
      </w:r>
      <w:r>
        <w:rPr>
          <w:spacing w:val="-4"/>
        </w:rPr>
        <w:t> </w:t>
      </w:r>
      <w:r>
        <w:rPr/>
        <w:t>parameters:</w:t>
      </w:r>
      <w:r>
        <w:rPr>
          <w:spacing w:val="-4"/>
        </w:rPr>
        <w:t> </w:t>
      </w:r>
      <w:r>
        <w:rPr/>
        <w:t>gamma</w:t>
      </w:r>
      <w:r>
        <w:rPr>
          <w:spacing w:val="-4"/>
        </w:rPr>
        <w:t> </w:t>
      </w:r>
      <w:r>
        <w:rPr/>
        <w:t>or beta</w:t>
      </w:r>
      <w:r>
        <w:rPr>
          <w:spacing w:val="-7"/>
        </w:rPr>
        <w:t> </w:t>
      </w:r>
      <w:r>
        <w:rPr/>
        <w:t>beats,</w:t>
      </w:r>
      <w:r>
        <w:rPr>
          <w:spacing w:val="-7"/>
        </w:rPr>
        <w:t> </w:t>
      </w:r>
      <w:r>
        <w:rPr/>
        <w:t>340</w:t>
      </w:r>
      <w:r>
        <w:rPr>
          <w:spacing w:val="-7"/>
        </w:rPr>
        <w:t> </w:t>
      </w:r>
      <w:r>
        <w:rPr/>
        <w:t>or</w:t>
      </w:r>
      <w:r>
        <w:rPr>
          <w:spacing w:val="-7"/>
        </w:rPr>
        <w:t> </w:t>
      </w:r>
      <w:r>
        <w:rPr/>
        <w:t>400</w:t>
      </w:r>
      <w:r>
        <w:rPr>
          <w:spacing w:val="-7"/>
        </w:rPr>
        <w:t> </w:t>
      </w:r>
      <w:r>
        <w:rPr/>
        <w:t>Hz</w:t>
      </w:r>
      <w:r>
        <w:rPr>
          <w:spacing w:val="-7"/>
        </w:rPr>
        <w:t> </w:t>
      </w:r>
      <w:r>
        <w:rPr/>
        <w:t>carrier</w:t>
      </w:r>
      <w:r>
        <w:rPr>
          <w:spacing w:val="-7"/>
        </w:rPr>
        <w:t> </w:t>
      </w:r>
      <w:r>
        <w:rPr/>
        <w:t>tone,</w:t>
      </w:r>
      <w:r>
        <w:rPr>
          <w:spacing w:val="-7"/>
        </w:rPr>
        <w:t> </w:t>
      </w:r>
      <w:r>
        <w:rPr/>
        <w:t>auditory</w:t>
      </w:r>
      <w:r>
        <w:rPr>
          <w:spacing w:val="-7"/>
        </w:rPr>
        <w:t> </w:t>
      </w:r>
      <w:r>
        <w:rPr/>
        <w:t>stimulus</w:t>
      </w:r>
      <w:r>
        <w:rPr>
          <w:spacing w:val="-7"/>
        </w:rPr>
        <w:t> </w:t>
      </w:r>
      <w:r>
        <w:rPr/>
        <w:t>onset</w:t>
      </w:r>
      <w:r>
        <w:rPr>
          <w:spacing w:val="-7"/>
        </w:rPr>
        <w:t> </w:t>
      </w:r>
      <w:r>
        <w:rPr/>
        <w:t>10</w:t>
      </w:r>
      <w:r>
        <w:rPr>
          <w:spacing w:val="-7"/>
        </w:rPr>
        <w:t> </w:t>
      </w:r>
      <w:r>
        <w:rPr/>
        <w:t>min</w:t>
      </w:r>
      <w:r>
        <w:rPr>
          <w:spacing w:val="-7"/>
        </w:rPr>
        <w:t> </w:t>
      </w:r>
      <w:r>
        <w:rPr/>
        <w:t>before</w:t>
      </w:r>
      <w:r>
        <w:rPr>
          <w:spacing w:val="-7"/>
        </w:rPr>
        <w:t> </w:t>
      </w:r>
      <w:r>
        <w:rPr/>
        <w:t>or</w:t>
      </w:r>
      <w:r>
        <w:rPr>
          <w:spacing w:val="-7"/>
        </w:rPr>
        <w:t> </w:t>
      </w:r>
      <w:r>
        <w:rPr/>
        <w:t>at</w:t>
      </w:r>
      <w:r>
        <w:rPr>
          <w:spacing w:val="-7"/>
        </w:rPr>
        <w:t> </w:t>
      </w:r>
      <w:r>
        <w:rPr/>
        <w:t>the</w:t>
      </w:r>
      <w:r>
        <w:rPr>
          <w:spacing w:val="-7"/>
        </w:rPr>
        <w:t> </w:t>
      </w:r>
      <w:r>
        <w:rPr/>
        <w:t>beginning</w:t>
      </w:r>
      <w:r>
        <w:rPr>
          <w:spacing w:val="-7"/>
        </w:rPr>
        <w:t> </w:t>
      </w:r>
      <w:r>
        <w:rPr/>
        <w:t>of</w:t>
      </w:r>
      <w:r>
        <w:rPr>
          <w:spacing w:val="-7"/>
        </w:rPr>
        <w:t> </w:t>
      </w:r>
      <w:r>
        <w:rPr/>
        <w:t>the</w:t>
      </w:r>
      <w:r>
        <w:rPr>
          <w:spacing w:val="-7"/>
        </w:rPr>
        <w:t> </w:t>
      </w:r>
      <w:r>
        <w:rPr/>
        <w:t>task,</w:t>
      </w:r>
      <w:r>
        <w:rPr>
          <w:spacing w:val="-7"/>
        </w:rPr>
        <w:t> </w:t>
      </w:r>
      <w:r>
        <w:rPr/>
        <w:t>and </w:t>
      </w:r>
      <w:r>
        <w:rPr>
          <w:spacing w:val="-2"/>
        </w:rPr>
        <w:t>presence or absence of white noise. Auditory stimuli were created in Audacity® software</w:t>
      </w:r>
      <w:hyperlink w:history="true" w:anchor="_bookmark49">
        <w:r>
          <w:rPr>
            <w:color w:val="0000FF"/>
            <w:spacing w:val="-2"/>
            <w:position w:val="6"/>
            <w:sz w:val="12"/>
          </w:rPr>
          <w:t>46</w:t>
        </w:r>
      </w:hyperlink>
      <w:r>
        <w:rPr>
          <w:spacing w:val="-2"/>
        </w:rPr>
        <w:t>. BBs were created by </w:t>
      </w:r>
      <w:r>
        <w:rPr/>
        <w:t>generating</w:t>
      </w:r>
      <w:r>
        <w:rPr>
          <w:spacing w:val="-12"/>
        </w:rPr>
        <w:t> </w:t>
      </w:r>
      <w:r>
        <w:rPr/>
        <w:t>2</w:t>
      </w:r>
      <w:r>
        <w:rPr>
          <w:spacing w:val="-11"/>
        </w:rPr>
        <w:t> </w:t>
      </w:r>
      <w:r>
        <w:rPr/>
        <w:t>simple</w:t>
      </w:r>
      <w:r>
        <w:rPr>
          <w:spacing w:val="-11"/>
        </w:rPr>
        <w:t> </w:t>
      </w:r>
      <w:r>
        <w:rPr/>
        <w:t>waveforms</w:t>
      </w:r>
      <w:r>
        <w:rPr>
          <w:spacing w:val="-11"/>
        </w:rPr>
        <w:t> </w:t>
      </w:r>
      <w:r>
        <w:rPr/>
        <w:t>either</w:t>
      </w:r>
      <w:r>
        <w:rPr>
          <w:spacing w:val="-12"/>
        </w:rPr>
        <w:t> </w:t>
      </w:r>
      <w:r>
        <w:rPr/>
        <w:t>equidistant</w:t>
      </w:r>
      <w:r>
        <w:rPr>
          <w:spacing w:val="-11"/>
        </w:rPr>
        <w:t> </w:t>
      </w:r>
      <w:r>
        <w:rPr/>
        <w:t>from</w:t>
      </w:r>
      <w:r>
        <w:rPr>
          <w:spacing w:val="-10"/>
        </w:rPr>
        <w:t> </w:t>
      </w:r>
      <w:r>
        <w:rPr/>
        <w:t>the</w:t>
      </w:r>
      <w:r>
        <w:rPr>
          <w:spacing w:val="-8"/>
        </w:rPr>
        <w:t> </w:t>
      </w:r>
      <w:r>
        <w:rPr/>
        <w:t>340</w:t>
      </w:r>
      <w:r>
        <w:rPr>
          <w:spacing w:val="-8"/>
        </w:rPr>
        <w:t> </w:t>
      </w:r>
      <w:r>
        <w:rPr/>
        <w:t>Hz</w:t>
      </w:r>
      <w:r>
        <w:rPr>
          <w:spacing w:val="-8"/>
        </w:rPr>
        <w:t> </w:t>
      </w:r>
      <w:r>
        <w:rPr/>
        <w:t>or</w:t>
      </w:r>
      <w:r>
        <w:rPr>
          <w:spacing w:val="-8"/>
        </w:rPr>
        <w:t> </w:t>
      </w:r>
      <w:r>
        <w:rPr/>
        <w:t>400</w:t>
      </w:r>
      <w:r>
        <w:rPr>
          <w:spacing w:val="-8"/>
        </w:rPr>
        <w:t> </w:t>
      </w:r>
      <w:r>
        <w:rPr/>
        <w:t>Hz</w:t>
      </w:r>
      <w:r>
        <w:rPr>
          <w:spacing w:val="-8"/>
        </w:rPr>
        <w:t> </w:t>
      </w:r>
      <w:r>
        <w:rPr/>
        <w:t>carrier</w:t>
      </w:r>
      <w:r>
        <w:rPr>
          <w:spacing w:val="-8"/>
        </w:rPr>
        <w:t> </w:t>
      </w:r>
      <w:r>
        <w:rPr/>
        <w:t>tone</w:t>
      </w:r>
      <w:r>
        <w:rPr>
          <w:spacing w:val="-8"/>
        </w:rPr>
        <w:t> </w:t>
      </w:r>
      <w:r>
        <w:rPr/>
        <w:t>(e.g.,</w:t>
      </w:r>
      <w:r>
        <w:rPr>
          <w:spacing w:val="-8"/>
        </w:rPr>
        <w:t> </w:t>
      </w:r>
      <w:r>
        <w:rPr/>
        <w:t>332</w:t>
      </w:r>
      <w:r>
        <w:rPr>
          <w:spacing w:val="-8"/>
        </w:rPr>
        <w:t> </w:t>
      </w:r>
      <w:r>
        <w:rPr/>
        <w:t>Hz</w:t>
      </w:r>
      <w:r>
        <w:rPr>
          <w:spacing w:val="-12"/>
        </w:rPr>
        <w:t> </w:t>
      </w:r>
      <w:r>
        <w:rPr/>
        <w:t>+</w:t>
      </w:r>
      <w:r>
        <w:rPr>
          <w:spacing w:val="-11"/>
        </w:rPr>
        <w:t> </w:t>
      </w:r>
      <w:r>
        <w:rPr/>
        <w:t>348</w:t>
      </w:r>
      <w:r>
        <w:rPr>
          <w:spacing w:val="-7"/>
        </w:rPr>
        <w:t> </w:t>
      </w:r>
      <w:r>
        <w:rPr/>
        <w:t>Hz to</w:t>
      </w:r>
      <w:r>
        <w:rPr>
          <w:spacing w:val="-1"/>
        </w:rPr>
        <w:t> </w:t>
      </w:r>
      <w:r>
        <w:rPr/>
        <w:t>produce</w:t>
      </w:r>
      <w:r>
        <w:rPr>
          <w:spacing w:val="-1"/>
        </w:rPr>
        <w:t> </w:t>
      </w:r>
      <w:r>
        <w:rPr/>
        <w:t>beta</w:t>
      </w:r>
      <w:r>
        <w:rPr>
          <w:spacing w:val="-1"/>
        </w:rPr>
        <w:t> </w:t>
      </w:r>
      <w:r>
        <w:rPr/>
        <w:t>beats</w:t>
      </w:r>
      <w:r>
        <w:rPr>
          <w:spacing w:val="-1"/>
        </w:rPr>
        <w:t> </w:t>
      </w:r>
      <w:r>
        <w:rPr/>
        <w:t>at</w:t>
      </w:r>
      <w:r>
        <w:rPr>
          <w:spacing w:val="-1"/>
        </w:rPr>
        <w:t> </w:t>
      </w:r>
      <w:r>
        <w:rPr/>
        <w:t>the</w:t>
      </w:r>
      <w:r>
        <w:rPr>
          <w:spacing w:val="-1"/>
        </w:rPr>
        <w:t> </w:t>
      </w:r>
      <w:r>
        <w:rPr/>
        <w:t>340-Hz</w:t>
      </w:r>
      <w:r>
        <w:rPr>
          <w:spacing w:val="-1"/>
        </w:rPr>
        <w:t> </w:t>
      </w:r>
      <w:r>
        <w:rPr/>
        <w:t>carrier</w:t>
      </w:r>
      <w:r>
        <w:rPr>
          <w:spacing w:val="-1"/>
        </w:rPr>
        <w:t> </w:t>
      </w:r>
      <w:r>
        <w:rPr/>
        <w:t>tone).</w:t>
      </w:r>
      <w:r>
        <w:rPr>
          <w:spacing w:val="-1"/>
        </w:rPr>
        <w:t> </w:t>
      </w:r>
      <w:r>
        <w:rPr/>
        <w:t>The</w:t>
      </w:r>
      <w:r>
        <w:rPr>
          <w:spacing w:val="-1"/>
        </w:rPr>
        <w:t> </w:t>
      </w:r>
      <w:r>
        <w:rPr/>
        <w:t>lower</w:t>
      </w:r>
      <w:r>
        <w:rPr>
          <w:spacing w:val="-1"/>
        </w:rPr>
        <w:t> </w:t>
      </w:r>
      <w:r>
        <w:rPr/>
        <w:t>frequency</w:t>
      </w:r>
      <w:r>
        <w:rPr>
          <w:spacing w:val="-1"/>
        </w:rPr>
        <w:t> </w:t>
      </w:r>
      <w:r>
        <w:rPr/>
        <w:t>was</w:t>
      </w:r>
      <w:r>
        <w:rPr>
          <w:spacing w:val="-1"/>
        </w:rPr>
        <w:t> </w:t>
      </w:r>
      <w:r>
        <w:rPr/>
        <w:t>always</w:t>
      </w:r>
      <w:r>
        <w:rPr>
          <w:spacing w:val="-1"/>
        </w:rPr>
        <w:t> </w:t>
      </w:r>
      <w:r>
        <w:rPr/>
        <w:t>played</w:t>
      </w:r>
      <w:r>
        <w:rPr>
          <w:spacing w:val="-1"/>
        </w:rPr>
        <w:t> </w:t>
      </w:r>
      <w:r>
        <w:rPr/>
        <w:t>into</w:t>
      </w:r>
      <w:r>
        <w:rPr>
          <w:spacing w:val="-1"/>
        </w:rPr>
        <w:t> </w:t>
      </w:r>
      <w:r>
        <w:rPr/>
        <w:t>the</w:t>
      </w:r>
      <w:r>
        <w:rPr>
          <w:spacing w:val="-1"/>
        </w:rPr>
        <w:t> </w:t>
      </w:r>
      <w:r>
        <w:rPr/>
        <w:t>left</w:t>
      </w:r>
      <w:r>
        <w:rPr>
          <w:spacing w:val="-1"/>
        </w:rPr>
        <w:t> </w:t>
      </w:r>
      <w:r>
        <w:rPr/>
        <w:t>ear,</w:t>
      </w:r>
      <w:r>
        <w:rPr>
          <w:spacing w:val="-1"/>
        </w:rPr>
        <w:t> </w:t>
      </w:r>
      <w:r>
        <w:rPr/>
        <w:t>and the tones to each ear at 70 dB(A). Binaural white noise was 60 dB(A).</w:t>
      </w:r>
    </w:p>
    <w:p>
      <w:pPr>
        <w:pStyle w:val="Heading2"/>
        <w:spacing w:before="174"/>
      </w:pPr>
      <w:bookmarkStart w:name="﻿EEG methods" w:id="21"/>
      <w:bookmarkEnd w:id="21"/>
      <w:r>
        <w:rPr>
          <w:b w:val="0"/>
        </w:rPr>
      </w:r>
      <w:r>
        <w:rPr/>
        <w:t>EEG</w:t>
      </w:r>
      <w:r>
        <w:rPr>
          <w:spacing w:val="-5"/>
        </w:rPr>
        <w:t> </w:t>
      </w:r>
      <w:r>
        <w:rPr>
          <w:spacing w:val="-2"/>
        </w:rPr>
        <w:t>methods</w:t>
      </w:r>
    </w:p>
    <w:p>
      <w:pPr>
        <w:pStyle w:val="BodyText"/>
        <w:spacing w:line="230" w:lineRule="auto"/>
        <w:ind w:right="111"/>
        <w:jc w:val="both"/>
      </w:pPr>
      <w:r>
        <w:rPr>
          <w:spacing w:val="-2"/>
        </w:rPr>
        <w:t>EEG</w:t>
      </w:r>
      <w:r>
        <w:rPr>
          <w:spacing w:val="-10"/>
        </w:rPr>
        <w:t> </w:t>
      </w:r>
      <w:r>
        <w:rPr>
          <w:spacing w:val="-2"/>
        </w:rPr>
        <w:t>recordings</w:t>
      </w:r>
      <w:r>
        <w:rPr>
          <w:spacing w:val="-9"/>
        </w:rPr>
        <w:t> </w:t>
      </w:r>
      <w:r>
        <w:rPr>
          <w:spacing w:val="-2"/>
        </w:rPr>
        <w:t>were</w:t>
      </w:r>
      <w:r>
        <w:rPr>
          <w:spacing w:val="-9"/>
        </w:rPr>
        <w:t> </w:t>
      </w:r>
      <w:r>
        <w:rPr>
          <w:spacing w:val="-2"/>
        </w:rPr>
        <w:t>made</w:t>
      </w:r>
      <w:r>
        <w:rPr>
          <w:spacing w:val="-9"/>
        </w:rPr>
        <w:t> </w:t>
      </w:r>
      <w:r>
        <w:rPr>
          <w:spacing w:val="-2"/>
        </w:rPr>
        <w:t>using</w:t>
      </w:r>
      <w:r>
        <w:rPr>
          <w:spacing w:val="-10"/>
        </w:rPr>
        <w:t> </w:t>
      </w:r>
      <w:r>
        <w:rPr>
          <w:spacing w:val="-2"/>
        </w:rPr>
        <w:t>a</w:t>
      </w:r>
      <w:r>
        <w:rPr>
          <w:spacing w:val="-9"/>
        </w:rPr>
        <w:t> </w:t>
      </w:r>
      <w:r>
        <w:rPr>
          <w:spacing w:val="-2"/>
        </w:rPr>
        <w:t>32-channel</w:t>
      </w:r>
      <w:r>
        <w:rPr>
          <w:spacing w:val="-9"/>
        </w:rPr>
        <w:t> </w:t>
      </w:r>
      <w:r>
        <w:rPr>
          <w:spacing w:val="-2"/>
        </w:rPr>
        <w:t>Active</w:t>
      </w:r>
      <w:r>
        <w:rPr>
          <w:spacing w:val="-9"/>
        </w:rPr>
        <w:t> </w:t>
      </w:r>
      <w:r>
        <w:rPr>
          <w:spacing w:val="-2"/>
        </w:rPr>
        <w:t>Two</w:t>
      </w:r>
      <w:r>
        <w:rPr>
          <w:spacing w:val="-10"/>
        </w:rPr>
        <w:t> </w:t>
      </w:r>
      <w:r>
        <w:rPr>
          <w:spacing w:val="-2"/>
        </w:rPr>
        <w:t>BioSemi</w:t>
      </w:r>
      <w:r>
        <w:rPr>
          <w:spacing w:val="-9"/>
        </w:rPr>
        <w:t> </w:t>
      </w:r>
      <w:r>
        <w:rPr>
          <w:spacing w:val="-2"/>
        </w:rPr>
        <w:t>system</w:t>
      </w:r>
      <w:r>
        <w:rPr>
          <w:spacing w:val="-9"/>
        </w:rPr>
        <w:t> </w:t>
      </w:r>
      <w:r>
        <w:rPr>
          <w:spacing w:val="-2"/>
        </w:rPr>
        <w:t>(BioSemi,</w:t>
      </w:r>
      <w:r>
        <w:rPr>
          <w:spacing w:val="-9"/>
        </w:rPr>
        <w:t> </w:t>
      </w:r>
      <w:r>
        <w:rPr>
          <w:spacing w:val="-2"/>
        </w:rPr>
        <w:t>Amsterdam,</w:t>
      </w:r>
      <w:r>
        <w:rPr>
          <w:spacing w:val="-10"/>
        </w:rPr>
        <w:t> </w:t>
      </w:r>
      <w:r>
        <w:rPr>
          <w:spacing w:val="-2"/>
        </w:rPr>
        <w:t>Netherlands). Only</w:t>
      </w:r>
      <w:r>
        <w:rPr>
          <w:spacing w:val="-5"/>
        </w:rPr>
        <w:t> </w:t>
      </w:r>
      <w:r>
        <w:rPr>
          <w:spacing w:val="-2"/>
        </w:rPr>
        <w:t>EEG</w:t>
      </w:r>
      <w:r>
        <w:rPr>
          <w:spacing w:val="-5"/>
        </w:rPr>
        <w:t> </w:t>
      </w:r>
      <w:r>
        <w:rPr>
          <w:spacing w:val="-2"/>
        </w:rPr>
        <w:t>at</w:t>
      </w:r>
      <w:r>
        <w:rPr>
          <w:spacing w:val="-5"/>
        </w:rPr>
        <w:t> </w:t>
      </w:r>
      <w:r>
        <w:rPr>
          <w:spacing w:val="-2"/>
        </w:rPr>
        <w:t>the</w:t>
      </w:r>
      <w:r>
        <w:rPr>
          <w:spacing w:val="-5"/>
        </w:rPr>
        <w:t> </w:t>
      </w:r>
      <w:r>
        <w:rPr>
          <w:spacing w:val="-2"/>
        </w:rPr>
        <w:t>Cz</w:t>
      </w:r>
      <w:r>
        <w:rPr>
          <w:spacing w:val="-5"/>
        </w:rPr>
        <w:t> </w:t>
      </w:r>
      <w:r>
        <w:rPr>
          <w:spacing w:val="-2"/>
        </w:rPr>
        <w:t>electrode</w:t>
      </w:r>
      <w:r>
        <w:rPr>
          <w:spacing w:val="-5"/>
        </w:rPr>
        <w:t> </w:t>
      </w:r>
      <w:r>
        <w:rPr>
          <w:spacing w:val="-2"/>
        </w:rPr>
        <w:t>was</w:t>
      </w:r>
      <w:r>
        <w:rPr>
          <w:spacing w:val="-5"/>
        </w:rPr>
        <w:t> </w:t>
      </w:r>
      <w:r>
        <w:rPr>
          <w:spacing w:val="-2"/>
        </w:rPr>
        <w:t>analyzed,</w:t>
      </w:r>
      <w:r>
        <w:rPr>
          <w:spacing w:val="-5"/>
        </w:rPr>
        <w:t> </w:t>
      </w:r>
      <w:r>
        <w:rPr>
          <w:spacing w:val="-2"/>
        </w:rPr>
        <w:t>considering</w:t>
      </w:r>
      <w:r>
        <w:rPr>
          <w:spacing w:val="-5"/>
        </w:rPr>
        <w:t> </w:t>
      </w:r>
      <w:r>
        <w:rPr>
          <w:spacing w:val="-2"/>
        </w:rPr>
        <w:t>its</w:t>
      </w:r>
      <w:r>
        <w:rPr>
          <w:spacing w:val="-5"/>
        </w:rPr>
        <w:t> </w:t>
      </w:r>
      <w:r>
        <w:rPr>
          <w:spacing w:val="-2"/>
        </w:rPr>
        <w:t>location</w:t>
      </w:r>
      <w:r>
        <w:rPr>
          <w:spacing w:val="-5"/>
        </w:rPr>
        <w:t> </w:t>
      </w:r>
      <w:r>
        <w:rPr>
          <w:spacing w:val="-2"/>
        </w:rPr>
        <w:t>above</w:t>
      </w:r>
      <w:r>
        <w:rPr>
          <w:spacing w:val="-5"/>
        </w:rPr>
        <w:t> </w:t>
      </w:r>
      <w:r>
        <w:rPr>
          <w:spacing w:val="-2"/>
        </w:rPr>
        <w:t>the</w:t>
      </w:r>
      <w:r>
        <w:rPr>
          <w:spacing w:val="-5"/>
        </w:rPr>
        <w:t> </w:t>
      </w:r>
      <w:r>
        <w:rPr>
          <w:spacing w:val="-2"/>
        </w:rPr>
        <w:t>auditory</w:t>
      </w:r>
      <w:r>
        <w:rPr>
          <w:spacing w:val="-5"/>
        </w:rPr>
        <w:t> </w:t>
      </w:r>
      <w:r>
        <w:rPr>
          <w:spacing w:val="-2"/>
        </w:rPr>
        <w:t>cortex,</w:t>
      </w:r>
      <w:r>
        <w:rPr>
          <w:spacing w:val="-5"/>
        </w:rPr>
        <w:t> </w:t>
      </w:r>
      <w:r>
        <w:rPr>
          <w:spacing w:val="-2"/>
        </w:rPr>
        <w:t>allowing</w:t>
      </w:r>
      <w:r>
        <w:rPr>
          <w:spacing w:val="-5"/>
        </w:rPr>
        <w:t> </w:t>
      </w:r>
      <w:r>
        <w:rPr>
          <w:spacing w:val="-2"/>
        </w:rPr>
        <w:t>it</w:t>
      </w:r>
      <w:r>
        <w:rPr>
          <w:spacing w:val="-5"/>
        </w:rPr>
        <w:t> </w:t>
      </w:r>
      <w:r>
        <w:rPr>
          <w:spacing w:val="-2"/>
        </w:rPr>
        <w:t>to</w:t>
      </w:r>
      <w:r>
        <w:rPr>
          <w:spacing w:val="-5"/>
        </w:rPr>
        <w:t> </w:t>
      </w:r>
      <w:r>
        <w:rPr>
          <w:spacing w:val="-2"/>
        </w:rPr>
        <w:t>pick </w:t>
      </w:r>
      <w:r>
        <w:rPr/>
        <w:t>up auditory signals</w:t>
      </w:r>
      <w:hyperlink w:history="true" w:anchor="_bookmark66">
        <w:r>
          <w:rPr>
            <w:color w:val="0000FF"/>
            <w:position w:val="6"/>
            <w:sz w:val="12"/>
          </w:rPr>
          <w:t>63</w:t>
        </w:r>
      </w:hyperlink>
      <w:r>
        <w:rPr/>
        <w:t>. A mesh electrode cap was positioned corresponding to the international 10/20 system. Non-invasive</w:t>
      </w:r>
      <w:r>
        <w:rPr>
          <w:spacing w:val="-9"/>
        </w:rPr>
        <w:t> </w:t>
      </w:r>
      <w:r>
        <w:rPr/>
        <w:t>pin</w:t>
      </w:r>
      <w:r>
        <w:rPr>
          <w:spacing w:val="-9"/>
        </w:rPr>
        <w:t> </w:t>
      </w:r>
      <w:r>
        <w:rPr/>
        <w:t>electrodes</w:t>
      </w:r>
      <w:r>
        <w:rPr>
          <w:spacing w:val="-9"/>
        </w:rPr>
        <w:t> </w:t>
      </w:r>
      <w:r>
        <w:rPr/>
        <w:t>were</w:t>
      </w:r>
      <w:r>
        <w:rPr>
          <w:spacing w:val="-9"/>
        </w:rPr>
        <w:t> </w:t>
      </w:r>
      <w:r>
        <w:rPr/>
        <w:t>inserted</w:t>
      </w:r>
      <w:r>
        <w:rPr>
          <w:spacing w:val="-9"/>
        </w:rPr>
        <w:t> </w:t>
      </w:r>
      <w:r>
        <w:rPr/>
        <w:t>into</w:t>
      </w:r>
      <w:r>
        <w:rPr>
          <w:spacing w:val="-9"/>
        </w:rPr>
        <w:t> </w:t>
      </w:r>
      <w:r>
        <w:rPr/>
        <w:t>pre-gelled</w:t>
      </w:r>
      <w:r>
        <w:rPr>
          <w:spacing w:val="-9"/>
        </w:rPr>
        <w:t> </w:t>
      </w:r>
      <w:r>
        <w:rPr/>
        <w:t>electrode</w:t>
      </w:r>
      <w:r>
        <w:rPr>
          <w:spacing w:val="-9"/>
        </w:rPr>
        <w:t> </w:t>
      </w:r>
      <w:r>
        <w:rPr/>
        <w:t>holders</w:t>
      </w:r>
      <w:r>
        <w:rPr>
          <w:spacing w:val="-9"/>
        </w:rPr>
        <w:t> </w:t>
      </w:r>
      <w:r>
        <w:rPr/>
        <w:t>in</w:t>
      </w:r>
      <w:r>
        <w:rPr>
          <w:spacing w:val="-9"/>
        </w:rPr>
        <w:t> </w:t>
      </w:r>
      <w:r>
        <w:rPr/>
        <w:t>the</w:t>
      </w:r>
      <w:r>
        <w:rPr>
          <w:spacing w:val="-9"/>
        </w:rPr>
        <w:t> </w:t>
      </w:r>
      <w:r>
        <w:rPr/>
        <w:t>cap.</w:t>
      </w:r>
      <w:r>
        <w:rPr>
          <w:spacing w:val="-9"/>
        </w:rPr>
        <w:t> </w:t>
      </w:r>
      <w:r>
        <w:rPr/>
        <w:t>Four</w:t>
      </w:r>
      <w:r>
        <w:rPr>
          <w:spacing w:val="-9"/>
        </w:rPr>
        <w:t> </w:t>
      </w:r>
      <w:r>
        <w:rPr/>
        <w:t>additional</w:t>
      </w:r>
      <w:r>
        <w:rPr>
          <w:spacing w:val="-9"/>
        </w:rPr>
        <w:t> </w:t>
      </w:r>
      <w:r>
        <w:rPr/>
        <w:t>Ag/AgCl flat electrodes were placed on the right and left mastoids (for EEG reference) and above and below the right eye aligned with the pupil for a vertical electrooculogram (EOG; for eyeblink correction). Both EEG and flat electrode</w:t>
      </w:r>
      <w:r>
        <w:rPr>
          <w:spacing w:val="-3"/>
        </w:rPr>
        <w:t> </w:t>
      </w:r>
      <w:r>
        <w:rPr/>
        <w:t>signals</w:t>
      </w:r>
      <w:r>
        <w:rPr>
          <w:spacing w:val="-3"/>
        </w:rPr>
        <w:t> </w:t>
      </w:r>
      <w:r>
        <w:rPr/>
        <w:t>were</w:t>
      </w:r>
      <w:r>
        <w:rPr>
          <w:spacing w:val="-3"/>
        </w:rPr>
        <w:t> </w:t>
      </w:r>
      <w:r>
        <w:rPr/>
        <w:t>preamplified</w:t>
      </w:r>
      <w:r>
        <w:rPr>
          <w:spacing w:val="-3"/>
        </w:rPr>
        <w:t> </w:t>
      </w:r>
      <w:r>
        <w:rPr/>
        <w:t>by</w:t>
      </w:r>
      <w:r>
        <w:rPr>
          <w:spacing w:val="-3"/>
        </w:rPr>
        <w:t> </w:t>
      </w:r>
      <w:r>
        <w:rPr/>
        <w:t>the</w:t>
      </w:r>
      <w:r>
        <w:rPr>
          <w:spacing w:val="-3"/>
        </w:rPr>
        <w:t> </w:t>
      </w:r>
      <w:r>
        <w:rPr/>
        <w:t>BioSemi</w:t>
      </w:r>
      <w:r>
        <w:rPr>
          <w:spacing w:val="-3"/>
        </w:rPr>
        <w:t> </w:t>
      </w:r>
      <w:r>
        <w:rPr/>
        <w:t>ActiveTwo</w:t>
      </w:r>
      <w:r>
        <w:rPr>
          <w:spacing w:val="-3"/>
        </w:rPr>
        <w:t> </w:t>
      </w:r>
      <w:r>
        <w:rPr/>
        <w:t>system</w:t>
      </w:r>
      <w:r>
        <w:rPr>
          <w:spacing w:val="-3"/>
        </w:rPr>
        <w:t> </w:t>
      </w:r>
      <w:r>
        <w:rPr/>
        <w:t>and</w:t>
      </w:r>
      <w:r>
        <w:rPr>
          <w:spacing w:val="-3"/>
        </w:rPr>
        <w:t> </w:t>
      </w:r>
      <w:r>
        <w:rPr/>
        <w:t>sampled</w:t>
      </w:r>
      <w:r>
        <w:rPr>
          <w:spacing w:val="-3"/>
        </w:rPr>
        <w:t> </w:t>
      </w:r>
      <w:r>
        <w:rPr/>
        <w:t>at</w:t>
      </w:r>
      <w:r>
        <w:rPr>
          <w:spacing w:val="-3"/>
        </w:rPr>
        <w:t> </w:t>
      </w:r>
      <w:r>
        <w:rPr/>
        <w:t>512</w:t>
      </w:r>
      <w:r>
        <w:rPr>
          <w:spacing w:val="-3"/>
        </w:rPr>
        <w:t> </w:t>
      </w:r>
      <w:r>
        <w:rPr/>
        <w:t>Hz.</w:t>
      </w:r>
    </w:p>
    <w:p>
      <w:pPr>
        <w:pStyle w:val="BodyText"/>
        <w:spacing w:line="230" w:lineRule="auto" w:before="1"/>
        <w:ind w:right="111" w:firstLine="240"/>
        <w:jc w:val="both"/>
      </w:pPr>
      <w:r>
        <w:rPr/>
        <w:t>Offiine, EEG data for the 33-min task were reduced with BrainVision Analyzer (BVA) Version 2.2 (Brain Products GmbH, Gilching, Germany)</w:t>
      </w:r>
      <w:hyperlink w:history="true" w:anchor="_bookmark50">
        <w:r>
          <w:rPr>
            <w:color w:val="0000FF"/>
            <w:position w:val="6"/>
            <w:sz w:val="12"/>
          </w:rPr>
          <w:t>47</w:t>
        </w:r>
      </w:hyperlink>
      <w:r>
        <w:rPr/>
        <w:t>. All channels were re-referenced to the average of mastoids and bandpass (1–50 Hz) and notch (60 Hz) filtered. Eye movement artifacts were removed from EEG using the Gratton &amp; Coles blink detection algorithm</w:t>
      </w:r>
      <w:hyperlink w:history="true" w:anchor="_bookmark51">
        <w:r>
          <w:rPr>
            <w:color w:val="0000FF"/>
            <w:position w:val="6"/>
            <w:sz w:val="12"/>
          </w:rPr>
          <w:t>48</w:t>
        </w:r>
      </w:hyperlink>
      <w:r>
        <w:rPr>
          <w:color w:val="0000FF"/>
          <w:spacing w:val="23"/>
          <w:position w:val="6"/>
          <w:sz w:val="12"/>
        </w:rPr>
        <w:t> </w:t>
      </w:r>
      <w:r>
        <w:rPr/>
        <w:t>using vertical EOG. Data were then subdivided into 2-s epochs. Epochs</w:t>
      </w:r>
      <w:r>
        <w:rPr>
          <w:spacing w:val="-10"/>
        </w:rPr>
        <w:t> </w:t>
      </w:r>
      <w:r>
        <w:rPr/>
        <w:t>that</w:t>
      </w:r>
      <w:r>
        <w:rPr>
          <w:spacing w:val="-10"/>
        </w:rPr>
        <w:t> </w:t>
      </w:r>
      <w:r>
        <w:rPr/>
        <w:t>met</w:t>
      </w:r>
      <w:r>
        <w:rPr>
          <w:spacing w:val="-10"/>
        </w:rPr>
        <w:t> </w:t>
      </w:r>
      <w:r>
        <w:rPr/>
        <w:t>any</w:t>
      </w:r>
      <w:r>
        <w:rPr>
          <w:spacing w:val="-10"/>
        </w:rPr>
        <w:t> </w:t>
      </w:r>
      <w:r>
        <w:rPr/>
        <w:t>of</w:t>
      </w:r>
      <w:r>
        <w:rPr>
          <w:spacing w:val="-10"/>
        </w:rPr>
        <w:t> </w:t>
      </w:r>
      <w:r>
        <w:rPr/>
        <w:t>the</w:t>
      </w:r>
      <w:r>
        <w:rPr>
          <w:spacing w:val="-10"/>
        </w:rPr>
        <w:t> </w:t>
      </w:r>
      <w:r>
        <w:rPr/>
        <w:t>following</w:t>
      </w:r>
      <w:r>
        <w:rPr>
          <w:spacing w:val="-10"/>
        </w:rPr>
        <w:t> </w:t>
      </w:r>
      <w:r>
        <w:rPr/>
        <w:t>criteria</w:t>
      </w:r>
      <w:r>
        <w:rPr>
          <w:spacing w:val="-10"/>
        </w:rPr>
        <w:t> </w:t>
      </w:r>
      <w:r>
        <w:rPr/>
        <w:t>were</w:t>
      </w:r>
      <w:r>
        <w:rPr>
          <w:spacing w:val="-10"/>
        </w:rPr>
        <w:t> </w:t>
      </w:r>
      <w:r>
        <w:rPr/>
        <w:t>eliminated:</w:t>
      </w:r>
      <w:r>
        <w:rPr>
          <w:spacing w:val="-10"/>
        </w:rPr>
        <w:t> </w:t>
      </w:r>
      <w:r>
        <w:rPr/>
        <w:t>voltage</w:t>
      </w:r>
      <w:r>
        <w:rPr>
          <w:spacing w:val="-10"/>
        </w:rPr>
        <w:t> </w:t>
      </w:r>
      <w:r>
        <w:rPr/>
        <w:t>step</w:t>
      </w:r>
      <w:r>
        <w:rPr>
          <w:spacing w:val="-10"/>
        </w:rPr>
        <w:t> </w:t>
      </w:r>
      <w:r>
        <w:rPr/>
        <w:t>greater</w:t>
      </w:r>
      <w:r>
        <w:rPr>
          <w:spacing w:val="-10"/>
        </w:rPr>
        <w:t> </w:t>
      </w:r>
      <w:r>
        <w:rPr/>
        <w:t>than</w:t>
      </w:r>
      <w:r>
        <w:rPr>
          <w:spacing w:val="-10"/>
        </w:rPr>
        <w:t> </w:t>
      </w:r>
      <w:r>
        <w:rPr/>
        <w:t>30</w:t>
      </w:r>
      <w:r>
        <w:rPr>
          <w:spacing w:val="-10"/>
        </w:rPr>
        <w:t> </w:t>
      </w:r>
      <w:r>
        <w:rPr/>
        <w:t>μV</w:t>
      </w:r>
      <w:r>
        <w:rPr>
          <w:spacing w:val="-10"/>
        </w:rPr>
        <w:t> </w:t>
      </w:r>
      <w:r>
        <w:rPr/>
        <w:t>between</w:t>
      </w:r>
      <w:r>
        <w:rPr>
          <w:spacing w:val="-10"/>
        </w:rPr>
        <w:t> </w:t>
      </w:r>
      <w:r>
        <w:rPr/>
        <w:t>samples, voltage</w:t>
      </w:r>
      <w:r>
        <w:rPr>
          <w:spacing w:val="-7"/>
        </w:rPr>
        <w:t> </w:t>
      </w:r>
      <w:r>
        <w:rPr/>
        <w:t>difference</w:t>
      </w:r>
      <w:r>
        <w:rPr>
          <w:spacing w:val="-7"/>
        </w:rPr>
        <w:t> </w:t>
      </w:r>
      <w:r>
        <w:rPr/>
        <w:t>of</w:t>
      </w:r>
      <w:r>
        <w:rPr>
          <w:spacing w:val="-7"/>
        </w:rPr>
        <w:t> </w:t>
      </w:r>
      <w:r>
        <w:rPr/>
        <w:t>200</w:t>
      </w:r>
      <w:r>
        <w:rPr>
          <w:spacing w:val="-7"/>
        </w:rPr>
        <w:t> </w:t>
      </w:r>
      <w:r>
        <w:rPr/>
        <w:t>μV</w:t>
      </w:r>
      <w:r>
        <w:rPr>
          <w:spacing w:val="-7"/>
        </w:rPr>
        <w:t> </w:t>
      </w:r>
      <w:r>
        <w:rPr/>
        <w:t>within</w:t>
      </w:r>
      <w:r>
        <w:rPr>
          <w:spacing w:val="-7"/>
        </w:rPr>
        <w:t> </w:t>
      </w:r>
      <w:r>
        <w:rPr/>
        <w:t>a</w:t>
      </w:r>
      <w:r>
        <w:rPr>
          <w:spacing w:val="-7"/>
        </w:rPr>
        <w:t> </w:t>
      </w:r>
      <w:r>
        <w:rPr/>
        <w:t>200</w:t>
      </w:r>
      <w:r>
        <w:rPr>
          <w:spacing w:val="-7"/>
        </w:rPr>
        <w:t> </w:t>
      </w:r>
      <w:r>
        <w:rPr/>
        <w:t>ms</w:t>
      </w:r>
      <w:r>
        <w:rPr>
          <w:spacing w:val="-7"/>
        </w:rPr>
        <w:t> </w:t>
      </w:r>
      <w:r>
        <w:rPr/>
        <w:t>interval,</w:t>
      </w:r>
      <w:r>
        <w:rPr>
          <w:spacing w:val="-7"/>
        </w:rPr>
        <w:t> </w:t>
      </w:r>
      <w:r>
        <w:rPr/>
        <w:t>and</w:t>
      </w:r>
      <w:r>
        <w:rPr>
          <w:spacing w:val="-7"/>
        </w:rPr>
        <w:t> </w:t>
      </w:r>
      <w:r>
        <w:rPr/>
        <w:t>voltage</w:t>
      </w:r>
      <w:r>
        <w:rPr>
          <w:spacing w:val="-7"/>
        </w:rPr>
        <w:t> </w:t>
      </w:r>
      <w:r>
        <w:rPr/>
        <w:t>difference</w:t>
      </w:r>
      <w:r>
        <w:rPr>
          <w:spacing w:val="-7"/>
        </w:rPr>
        <w:t> </w:t>
      </w:r>
      <w:r>
        <w:rPr/>
        <w:t>of</w:t>
      </w:r>
      <w:r>
        <w:rPr>
          <w:spacing w:val="-7"/>
        </w:rPr>
        <w:t> </w:t>
      </w:r>
      <w:r>
        <w:rPr/>
        <w:t>less</w:t>
      </w:r>
      <w:r>
        <w:rPr>
          <w:spacing w:val="-7"/>
        </w:rPr>
        <w:t> </w:t>
      </w:r>
      <w:r>
        <w:rPr/>
        <w:t>than</w:t>
      </w:r>
      <w:r>
        <w:rPr>
          <w:spacing w:val="-7"/>
        </w:rPr>
        <w:t> </w:t>
      </w:r>
      <w:r>
        <w:rPr/>
        <w:t>0.5</w:t>
      </w:r>
      <w:r>
        <w:rPr>
          <w:spacing w:val="-7"/>
        </w:rPr>
        <w:t> </w:t>
      </w:r>
      <w:r>
        <w:rPr/>
        <w:t>μV</w:t>
      </w:r>
      <w:r>
        <w:rPr>
          <w:spacing w:val="-7"/>
        </w:rPr>
        <w:t> </w:t>
      </w:r>
      <w:r>
        <w:rPr/>
        <w:t>within</w:t>
      </w:r>
      <w:r>
        <w:rPr>
          <w:spacing w:val="-7"/>
        </w:rPr>
        <w:t> </w:t>
      </w:r>
      <w:r>
        <w:rPr/>
        <w:t>100</w:t>
      </w:r>
      <w:r>
        <w:rPr>
          <w:spacing w:val="-7"/>
        </w:rPr>
        <w:t> </w:t>
      </w:r>
      <w:r>
        <w:rPr/>
        <w:t>ms intervals.</w:t>
      </w:r>
      <w:r>
        <w:rPr>
          <w:spacing w:val="-12"/>
        </w:rPr>
        <w:t> </w:t>
      </w:r>
      <w:r>
        <w:rPr/>
        <w:t>On</w:t>
      </w:r>
      <w:r>
        <w:rPr>
          <w:spacing w:val="10"/>
        </w:rPr>
        <w:t> </w:t>
      </w:r>
      <w:r>
        <w:rPr/>
        <w:t>average, 96.7% (SD</w:t>
      </w:r>
      <w:r>
        <w:rPr>
          <w:spacing w:val="-12"/>
        </w:rPr>
        <w:t> </w:t>
      </w:r>
      <w:r>
        <w:rPr/>
        <w:t>=</w:t>
      </w:r>
      <w:r>
        <w:rPr>
          <w:spacing w:val="-11"/>
        </w:rPr>
        <w:t> </w:t>
      </w:r>
      <w:r>
        <w:rPr/>
        <w:t>5.6%)</w:t>
      </w:r>
      <w:r>
        <w:rPr>
          <w:spacing w:val="13"/>
        </w:rPr>
        <w:t> </w:t>
      </w:r>
      <w:r>
        <w:rPr/>
        <w:t>of segments were retained per participant. Epochs were subjected</w:t>
      </w:r>
      <w:r>
        <w:rPr>
          <w:spacing w:val="40"/>
        </w:rPr>
        <w:t> </w:t>
      </w:r>
      <w:r>
        <w:rPr/>
        <w:t>to a Fast Fourier Transform</w:t>
      </w:r>
      <w:hyperlink w:history="true" w:anchor="_bookmark52">
        <w:r>
          <w:rPr>
            <w:color w:val="0000FF"/>
            <w:position w:val="6"/>
            <w:sz w:val="12"/>
          </w:rPr>
          <w:t>49</w:t>
        </w:r>
      </w:hyperlink>
      <w:r>
        <w:rPr>
          <w:color w:val="0000FF"/>
          <w:spacing w:val="25"/>
          <w:position w:val="6"/>
          <w:sz w:val="12"/>
        </w:rPr>
        <w:t> </w:t>
      </w:r>
      <w:r>
        <w:rPr/>
        <w:t>with 0.5-Hz resolution and 10% Hanning windows. Magnitude was calculated</w:t>
      </w:r>
      <w:r>
        <w:rPr>
          <w:spacing w:val="40"/>
        </w:rPr>
        <w:t> </w:t>
      </w:r>
      <w:r>
        <w:rPr/>
        <w:t>as power density (µV2/Hz) averaged across all epochs within subjects and sessions. To evaluate whether BBs elicited a frequency-following response (brain entrainment), response magnitude at 16 Hz (corresponding to beta</w:t>
      </w:r>
      <w:r>
        <w:rPr>
          <w:spacing w:val="-10"/>
        </w:rPr>
        <w:t> </w:t>
      </w:r>
      <w:r>
        <w:rPr/>
        <w:t>beats)</w:t>
      </w:r>
      <w:r>
        <w:rPr>
          <w:spacing w:val="-10"/>
        </w:rPr>
        <w:t> </w:t>
      </w:r>
      <w:r>
        <w:rPr/>
        <w:t>and</w:t>
      </w:r>
      <w:r>
        <w:rPr>
          <w:spacing w:val="-10"/>
        </w:rPr>
        <w:t> </w:t>
      </w:r>
      <w:r>
        <w:rPr/>
        <w:t>40</w:t>
      </w:r>
      <w:r>
        <w:rPr>
          <w:spacing w:val="-10"/>
        </w:rPr>
        <w:t> </w:t>
      </w:r>
      <w:r>
        <w:rPr/>
        <w:t>Hz</w:t>
      </w:r>
      <w:r>
        <w:rPr>
          <w:spacing w:val="-10"/>
        </w:rPr>
        <w:t> </w:t>
      </w:r>
      <w:r>
        <w:rPr/>
        <w:t>(corresponding</w:t>
      </w:r>
      <w:r>
        <w:rPr>
          <w:spacing w:val="-10"/>
        </w:rPr>
        <w:t> </w:t>
      </w:r>
      <w:r>
        <w:rPr/>
        <w:t>to</w:t>
      </w:r>
      <w:r>
        <w:rPr>
          <w:spacing w:val="-10"/>
        </w:rPr>
        <w:t> </w:t>
      </w:r>
      <w:r>
        <w:rPr/>
        <w:t>gamma</w:t>
      </w:r>
      <w:r>
        <w:rPr>
          <w:spacing w:val="-10"/>
        </w:rPr>
        <w:t> </w:t>
      </w:r>
      <w:r>
        <w:rPr/>
        <w:t>beats)</w:t>
      </w:r>
      <w:r>
        <w:rPr>
          <w:spacing w:val="-10"/>
        </w:rPr>
        <w:t> </w:t>
      </w:r>
      <w:r>
        <w:rPr/>
        <w:t>was</w:t>
      </w:r>
      <w:r>
        <w:rPr>
          <w:spacing w:val="-10"/>
        </w:rPr>
        <w:t> </w:t>
      </w:r>
      <w:r>
        <w:rPr/>
        <w:t>calculated.</w:t>
      </w:r>
      <w:r>
        <w:rPr>
          <w:spacing w:val="-10"/>
        </w:rPr>
        <w:t> </w:t>
      </w:r>
      <w:r>
        <w:rPr/>
        <w:t>Mean</w:t>
      </w:r>
      <w:r>
        <w:rPr>
          <w:spacing w:val="-10"/>
        </w:rPr>
        <w:t> </w:t>
      </w:r>
      <w:r>
        <w:rPr/>
        <w:t>power</w:t>
      </w:r>
      <w:r>
        <w:rPr>
          <w:spacing w:val="-10"/>
        </w:rPr>
        <w:t> </w:t>
      </w:r>
      <w:r>
        <w:rPr/>
        <w:t>density</w:t>
      </w:r>
      <w:r>
        <w:rPr>
          <w:spacing w:val="-10"/>
        </w:rPr>
        <w:t> </w:t>
      </w:r>
      <w:r>
        <w:rPr/>
        <w:t>(PD)</w:t>
      </w:r>
      <w:r>
        <w:rPr>
          <w:spacing w:val="-10"/>
        </w:rPr>
        <w:t> </w:t>
      </w:r>
      <w:r>
        <w:rPr/>
        <w:t>was</w:t>
      </w:r>
      <w:r>
        <w:rPr>
          <w:spacing w:val="-10"/>
        </w:rPr>
        <w:t> </w:t>
      </w:r>
      <w:r>
        <w:rPr/>
        <w:t>calculated for</w:t>
      </w:r>
      <w:r>
        <w:rPr>
          <w:spacing w:val="-12"/>
        </w:rPr>
        <w:t> </w:t>
      </w:r>
      <w:r>
        <w:rPr/>
        <w:t>beta</w:t>
      </w:r>
      <w:r>
        <w:rPr>
          <w:spacing w:val="-11"/>
        </w:rPr>
        <w:t> </w:t>
      </w:r>
      <w:r>
        <w:rPr/>
        <w:t>(15.5–16.5</w:t>
      </w:r>
      <w:r>
        <w:rPr>
          <w:spacing w:val="-11"/>
        </w:rPr>
        <w:t> </w:t>
      </w:r>
      <w:r>
        <w:rPr/>
        <w:t>Hz)</w:t>
      </w:r>
      <w:r>
        <w:rPr>
          <w:spacing w:val="-11"/>
        </w:rPr>
        <w:t> </w:t>
      </w:r>
      <w:r>
        <w:rPr/>
        <w:t>and</w:t>
      </w:r>
      <w:r>
        <w:rPr>
          <w:spacing w:val="-12"/>
        </w:rPr>
        <w:t> </w:t>
      </w:r>
      <w:r>
        <w:rPr/>
        <w:t>gamma</w:t>
      </w:r>
      <w:r>
        <w:rPr>
          <w:spacing w:val="-11"/>
        </w:rPr>
        <w:t> </w:t>
      </w:r>
      <w:r>
        <w:rPr/>
        <w:t>(39.5–40.5</w:t>
      </w:r>
      <w:r>
        <w:rPr>
          <w:spacing w:val="-11"/>
        </w:rPr>
        <w:t> </w:t>
      </w:r>
      <w:r>
        <w:rPr/>
        <w:t>Hz)</w:t>
      </w:r>
      <w:r>
        <w:rPr>
          <w:spacing w:val="-11"/>
        </w:rPr>
        <w:t> </w:t>
      </w:r>
      <w:r>
        <w:rPr/>
        <w:t>frequencies,</w:t>
      </w:r>
      <w:r>
        <w:rPr>
          <w:spacing w:val="-12"/>
        </w:rPr>
        <w:t> </w:t>
      </w:r>
      <w:r>
        <w:rPr/>
        <w:t>as</w:t>
      </w:r>
      <w:r>
        <w:rPr>
          <w:spacing w:val="-11"/>
        </w:rPr>
        <w:t> </w:t>
      </w:r>
      <w:r>
        <w:rPr/>
        <w:t>well</w:t>
      </w:r>
      <w:r>
        <w:rPr>
          <w:spacing w:val="-11"/>
        </w:rPr>
        <w:t> </w:t>
      </w:r>
      <w:r>
        <w:rPr/>
        <w:t>as</w:t>
      </w:r>
      <w:r>
        <w:rPr>
          <w:spacing w:val="-11"/>
        </w:rPr>
        <w:t> </w:t>
      </w:r>
      <w:r>
        <w:rPr/>
        <w:t>3</w:t>
      </w:r>
      <w:r>
        <w:rPr>
          <w:spacing w:val="-12"/>
        </w:rPr>
        <w:t> </w:t>
      </w:r>
      <w:r>
        <w:rPr/>
        <w:t>0.5-Hz</w:t>
      </w:r>
      <w:r>
        <w:rPr>
          <w:spacing w:val="-11"/>
        </w:rPr>
        <w:t> </w:t>
      </w:r>
      <w:r>
        <w:rPr/>
        <w:t>steps</w:t>
      </w:r>
      <w:r>
        <w:rPr>
          <w:spacing w:val="-11"/>
        </w:rPr>
        <w:t> </w:t>
      </w:r>
      <w:r>
        <w:rPr/>
        <w:t>above</w:t>
      </w:r>
      <w:r>
        <w:rPr>
          <w:spacing w:val="-11"/>
        </w:rPr>
        <w:t> </w:t>
      </w:r>
      <w:r>
        <w:rPr/>
        <w:t>and</w:t>
      </w:r>
      <w:r>
        <w:rPr>
          <w:spacing w:val="-12"/>
        </w:rPr>
        <w:t> </w:t>
      </w:r>
      <w:r>
        <w:rPr/>
        <w:t>below</w:t>
      </w:r>
      <w:r>
        <w:rPr>
          <w:spacing w:val="-11"/>
        </w:rPr>
        <w:t> </w:t>
      </w:r>
      <w:r>
        <w:rPr/>
        <w:t>those windows for calculation of signal-to-noise (S2N) ratio:</w:t>
      </w:r>
    </w:p>
    <w:p>
      <w:pPr>
        <w:pStyle w:val="BodyText"/>
        <w:spacing w:after="0" w:line="230" w:lineRule="auto"/>
        <w:jc w:val="both"/>
        <w:sectPr>
          <w:pgSz w:w="11910" w:h="15650"/>
          <w:pgMar w:header="0" w:footer="328" w:top="560" w:bottom="520" w:left="992" w:right="708"/>
        </w:sectPr>
      </w:pPr>
    </w:p>
    <w:p>
      <w:pPr>
        <w:pStyle w:val="BodyText"/>
        <w:spacing w:before="196"/>
        <w:ind w:left="0"/>
      </w:pPr>
    </w:p>
    <w:p>
      <w:pPr>
        <w:tabs>
          <w:tab w:pos="1255" w:val="left" w:leader="none"/>
          <w:tab w:pos="4614" w:val="left" w:leader="none"/>
        </w:tabs>
        <w:spacing w:line="178" w:lineRule="exact" w:before="0"/>
        <w:ind w:left="0" w:right="1314" w:firstLine="0"/>
        <w:jc w:val="right"/>
        <w:rPr>
          <w:rFonts w:ascii="Tahoma"/>
          <w:sz w:val="18"/>
        </w:rPr>
      </w:pPr>
      <w:r>
        <w:rPr>
          <w:rFonts w:ascii="Tahoma"/>
          <w:sz w:val="18"/>
        </w:rPr>
        <mc:AlternateContent>
          <mc:Choice Requires="wps">
            <w:drawing>
              <wp:anchor distT="0" distB="0" distL="0" distR="0" allowOverlap="1" layoutInCell="1" locked="0" behindDoc="1" simplePos="0" relativeHeight="486661120">
                <wp:simplePos x="0" y="0"/>
                <wp:positionH relativeFrom="page">
                  <wp:posOffset>3008186</wp:posOffset>
                </wp:positionH>
                <wp:positionV relativeFrom="paragraph">
                  <wp:posOffset>60816</wp:posOffset>
                </wp:positionV>
                <wp:extent cx="288290" cy="16192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88290" cy="161925"/>
                        </a:xfrm>
                        <a:prstGeom prst="rect">
                          <a:avLst/>
                        </a:prstGeom>
                      </wps:spPr>
                      <wps:txbx>
                        <w:txbxContent>
                          <w:p>
                            <w:pPr>
                              <w:pStyle w:val="BodyText"/>
                              <w:tabs>
                                <w:tab w:pos="309" w:val="left" w:leader="none"/>
                              </w:tabs>
                              <w:spacing w:before="22"/>
                              <w:ind w:left="0"/>
                              <w:rPr>
                                <w:rFonts w:ascii="Tahoma"/>
                              </w:rPr>
                            </w:pPr>
                            <w:r>
                              <w:rPr>
                                <w:rFonts w:ascii="Tahoma"/>
                                <w:spacing w:val="-10"/>
                              </w:rPr>
                              <w:t>2</w:t>
                            </w:r>
                            <w:r>
                              <w:rPr>
                                <w:rFonts w:ascii="Tahoma"/>
                              </w:rPr>
                              <w:tab/>
                            </w:r>
                            <w:r>
                              <w:rPr>
                                <w:rFonts w:ascii="Tahoma"/>
                                <w:spacing w:val="-10"/>
                              </w:rPr>
                              <w:t>=</w:t>
                            </w:r>
                          </w:p>
                        </w:txbxContent>
                      </wps:txbx>
                      <wps:bodyPr wrap="square" lIns="0" tIns="0" rIns="0" bIns="0" rtlCol="0">
                        <a:noAutofit/>
                      </wps:bodyPr>
                    </wps:wsp>
                  </a:graphicData>
                </a:graphic>
              </wp:anchor>
            </w:drawing>
          </mc:Choice>
          <mc:Fallback>
            <w:pict>
              <v:shape style="position:absolute;margin-left:236.865097pt;margin-top:4.788721pt;width:22.7pt;height:12.75pt;mso-position-horizontal-relative:page;mso-position-vertical-relative:paragraph;z-index:-16655360" type="#_x0000_t202" id="docshape53" filled="false" stroked="false">
                <v:textbox inset="0,0,0,0">
                  <w:txbxContent>
                    <w:p>
                      <w:pPr>
                        <w:pStyle w:val="BodyText"/>
                        <w:tabs>
                          <w:tab w:pos="309" w:val="left" w:leader="none"/>
                        </w:tabs>
                        <w:spacing w:before="22"/>
                        <w:ind w:left="0"/>
                        <w:rPr>
                          <w:rFonts w:ascii="Tahoma"/>
                        </w:rPr>
                      </w:pPr>
                      <w:r>
                        <w:rPr>
                          <w:rFonts w:ascii="Tahoma"/>
                          <w:spacing w:val="-10"/>
                        </w:rPr>
                        <w:t>2</w:t>
                      </w:r>
                      <w:r>
                        <w:rPr>
                          <w:rFonts w:ascii="Tahoma"/>
                        </w:rPr>
                        <w:tab/>
                      </w:r>
                      <w:r>
                        <w:rPr>
                          <w:rFonts w:ascii="Tahoma"/>
                          <w:spacing w:val="-10"/>
                        </w:rPr>
                        <w:t>=</w:t>
                      </w:r>
                    </w:p>
                  </w:txbxContent>
                </v:textbox>
                <w10:wrap type="none"/>
              </v:shape>
            </w:pict>
          </mc:Fallback>
        </mc:AlternateContent>
      </w:r>
      <w:r>
        <w:rPr>
          <w:rFonts w:ascii="Calibri"/>
          <w:i/>
          <w:sz w:val="18"/>
          <w:u w:val="single"/>
        </w:rPr>
        <w:tab/>
      </w:r>
      <w:r>
        <w:rPr>
          <w:rFonts w:ascii="Calibri"/>
          <w:i/>
          <w:spacing w:val="-2"/>
          <w:w w:val="110"/>
          <w:sz w:val="18"/>
          <w:u w:val="single"/>
        </w:rPr>
        <w:t>meanPD</w:t>
      </w:r>
      <w:r>
        <w:rPr>
          <w:rFonts w:ascii="Tahoma"/>
          <w:spacing w:val="-2"/>
          <w:w w:val="110"/>
          <w:sz w:val="18"/>
          <w:u w:val="single"/>
        </w:rPr>
        <w:t>(</w:t>
      </w:r>
      <w:r>
        <w:rPr>
          <w:spacing w:val="-2"/>
          <w:w w:val="110"/>
          <w:sz w:val="18"/>
          <w:u w:val="single"/>
        </w:rPr>
        <w:t>15.5,16,16.5</w:t>
      </w:r>
      <w:r>
        <w:rPr>
          <w:rFonts w:ascii="Calibri"/>
          <w:i/>
          <w:spacing w:val="-2"/>
          <w:w w:val="110"/>
          <w:sz w:val="18"/>
          <w:u w:val="single"/>
        </w:rPr>
        <w:t>Hz</w:t>
      </w:r>
      <w:r>
        <w:rPr>
          <w:rFonts w:ascii="Tahoma"/>
          <w:spacing w:val="-2"/>
          <w:w w:val="110"/>
          <w:sz w:val="18"/>
          <w:u w:val="single"/>
        </w:rPr>
        <w:t>)</w:t>
      </w:r>
      <w:r>
        <w:rPr>
          <w:rFonts w:ascii="Tahoma"/>
          <w:sz w:val="18"/>
          <w:u w:val="single"/>
        </w:rPr>
        <w:tab/>
      </w:r>
    </w:p>
    <w:p>
      <w:pPr>
        <w:tabs>
          <w:tab w:pos="4273" w:val="left" w:leader="none"/>
        </w:tabs>
        <w:spacing w:line="289" w:lineRule="exact" w:before="0"/>
        <w:ind w:left="2993" w:right="0" w:firstLine="0"/>
        <w:jc w:val="left"/>
        <w:rPr>
          <w:rFonts w:ascii="Tahoma"/>
          <w:sz w:val="18"/>
        </w:rPr>
      </w:pPr>
      <w:r>
        <w:rPr>
          <w:rFonts w:ascii="Calibri"/>
          <w:i/>
          <w:w w:val="110"/>
          <w:position w:val="12"/>
          <w:sz w:val="18"/>
        </w:rPr>
        <w:t>betaPDS</w:t>
      </w:r>
      <w:r>
        <w:rPr>
          <w:rFonts w:ascii="Calibri"/>
          <w:i/>
          <w:spacing w:val="36"/>
          <w:w w:val="110"/>
          <w:position w:val="12"/>
          <w:sz w:val="18"/>
        </w:rPr>
        <w:t>  </w:t>
      </w:r>
      <w:r>
        <w:rPr>
          <w:rFonts w:ascii="Calibri"/>
          <w:i/>
          <w:spacing w:val="-10"/>
          <w:w w:val="110"/>
          <w:position w:val="12"/>
          <w:sz w:val="18"/>
        </w:rPr>
        <w:t>N</w:t>
      </w:r>
      <w:r>
        <w:rPr>
          <w:rFonts w:ascii="Calibri"/>
          <w:i/>
          <w:position w:val="12"/>
          <w:sz w:val="18"/>
        </w:rPr>
        <w:tab/>
      </w:r>
      <w:r>
        <w:rPr>
          <w:rFonts w:ascii="Tahoma"/>
          <w:spacing w:val="4"/>
          <w:w w:val="110"/>
          <w:sz w:val="18"/>
        </w:rPr>
        <w:t>(</w:t>
      </w:r>
      <w:r>
        <w:rPr>
          <w:rFonts w:ascii="Calibri"/>
          <w:i/>
          <w:spacing w:val="4"/>
          <w:w w:val="110"/>
          <w:sz w:val="18"/>
        </w:rPr>
        <w:t>meanPD</w:t>
      </w:r>
      <w:r>
        <w:rPr>
          <w:rFonts w:ascii="Tahoma"/>
          <w:spacing w:val="4"/>
          <w:w w:val="110"/>
          <w:sz w:val="18"/>
        </w:rPr>
        <w:t>(</w:t>
      </w:r>
      <w:r>
        <w:rPr>
          <w:spacing w:val="4"/>
          <w:w w:val="110"/>
          <w:sz w:val="18"/>
        </w:rPr>
        <w:t>14,14.5,15.5</w:t>
      </w:r>
      <w:r>
        <w:rPr>
          <w:rFonts w:ascii="Calibri"/>
          <w:i/>
          <w:spacing w:val="4"/>
          <w:w w:val="110"/>
          <w:sz w:val="18"/>
        </w:rPr>
        <w:t>Hz</w:t>
      </w:r>
      <w:r>
        <w:rPr>
          <w:rFonts w:ascii="Tahoma"/>
          <w:spacing w:val="4"/>
          <w:w w:val="110"/>
          <w:sz w:val="18"/>
        </w:rPr>
        <w:t>)+</w:t>
      </w:r>
      <w:r>
        <w:rPr>
          <w:rFonts w:ascii="Tahoma"/>
          <w:spacing w:val="-16"/>
          <w:w w:val="110"/>
          <w:sz w:val="18"/>
        </w:rPr>
        <w:t> </w:t>
      </w:r>
      <w:r>
        <w:rPr>
          <w:rFonts w:ascii="Calibri"/>
          <w:i/>
          <w:spacing w:val="-2"/>
          <w:w w:val="110"/>
          <w:sz w:val="18"/>
        </w:rPr>
        <w:t>meanPD</w:t>
      </w:r>
      <w:r>
        <w:rPr>
          <w:rFonts w:ascii="Tahoma"/>
          <w:spacing w:val="-2"/>
          <w:w w:val="110"/>
          <w:sz w:val="18"/>
        </w:rPr>
        <w:t>(</w:t>
      </w:r>
      <w:r>
        <w:rPr>
          <w:spacing w:val="-2"/>
          <w:w w:val="110"/>
          <w:sz w:val="18"/>
        </w:rPr>
        <w:t>17,17.5,18</w:t>
      </w:r>
      <w:r>
        <w:rPr>
          <w:rFonts w:ascii="Calibri"/>
          <w:i/>
          <w:spacing w:val="-2"/>
          <w:w w:val="110"/>
          <w:sz w:val="18"/>
        </w:rPr>
        <w:t>Hz</w:t>
      </w:r>
      <w:r>
        <w:rPr>
          <w:rFonts w:ascii="Tahoma"/>
          <w:spacing w:val="-2"/>
          <w:w w:val="110"/>
          <w:sz w:val="18"/>
        </w:rPr>
        <w:t>))</w:t>
      </w:r>
      <w:r>
        <w:rPr>
          <w:rFonts w:ascii="Calibri"/>
          <w:i/>
          <w:spacing w:val="-2"/>
          <w:w w:val="110"/>
          <w:sz w:val="18"/>
        </w:rPr>
        <w:t>/</w:t>
      </w:r>
      <w:r>
        <w:rPr>
          <w:rFonts w:ascii="Tahoma"/>
          <w:spacing w:val="-2"/>
          <w:w w:val="110"/>
          <w:sz w:val="18"/>
        </w:rPr>
        <w:t>2</w:t>
      </w:r>
    </w:p>
    <w:p>
      <w:pPr>
        <w:tabs>
          <w:tab w:pos="1184" w:val="left" w:leader="none"/>
          <w:tab w:pos="4471" w:val="left" w:leader="none"/>
        </w:tabs>
        <w:spacing w:line="178" w:lineRule="exact" w:before="110"/>
        <w:ind w:left="0" w:right="1243" w:firstLine="0"/>
        <w:jc w:val="right"/>
        <w:rPr>
          <w:rFonts w:ascii="Tahoma"/>
          <w:sz w:val="18"/>
        </w:rPr>
      </w:pPr>
      <w:r>
        <w:rPr>
          <w:rFonts w:ascii="Tahoma"/>
          <w:sz w:val="18"/>
        </w:rPr>
        <mc:AlternateContent>
          <mc:Choice Requires="wps">
            <w:drawing>
              <wp:anchor distT="0" distB="0" distL="0" distR="0" allowOverlap="1" layoutInCell="1" locked="0" behindDoc="1" simplePos="0" relativeHeight="486661632">
                <wp:simplePos x="0" y="0"/>
                <wp:positionH relativeFrom="page">
                  <wp:posOffset>3144330</wp:posOffset>
                </wp:positionH>
                <wp:positionV relativeFrom="paragraph">
                  <wp:posOffset>130779</wp:posOffset>
                </wp:positionV>
                <wp:extent cx="288290" cy="16192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88290" cy="161925"/>
                        </a:xfrm>
                        <a:prstGeom prst="rect">
                          <a:avLst/>
                        </a:prstGeom>
                      </wps:spPr>
                      <wps:txbx>
                        <w:txbxContent>
                          <w:p>
                            <w:pPr>
                              <w:pStyle w:val="BodyText"/>
                              <w:tabs>
                                <w:tab w:pos="309" w:val="left" w:leader="none"/>
                              </w:tabs>
                              <w:spacing w:before="22"/>
                              <w:ind w:left="0"/>
                              <w:rPr>
                                <w:rFonts w:ascii="Tahoma"/>
                              </w:rPr>
                            </w:pPr>
                            <w:r>
                              <w:rPr>
                                <w:rFonts w:ascii="Tahoma"/>
                                <w:spacing w:val="-10"/>
                              </w:rPr>
                              <w:t>2</w:t>
                            </w:r>
                            <w:r>
                              <w:rPr>
                                <w:rFonts w:ascii="Tahoma"/>
                              </w:rPr>
                              <w:tab/>
                            </w:r>
                            <w:r>
                              <w:rPr>
                                <w:rFonts w:ascii="Tahoma"/>
                                <w:spacing w:val="-10"/>
                              </w:rPr>
                              <w:t>=</w:t>
                            </w:r>
                          </w:p>
                        </w:txbxContent>
                      </wps:txbx>
                      <wps:bodyPr wrap="square" lIns="0" tIns="0" rIns="0" bIns="0" rtlCol="0">
                        <a:noAutofit/>
                      </wps:bodyPr>
                    </wps:wsp>
                  </a:graphicData>
                </a:graphic>
              </wp:anchor>
            </w:drawing>
          </mc:Choice>
          <mc:Fallback>
            <w:pict>
              <v:shape style="position:absolute;margin-left:247.585098pt;margin-top:10.297631pt;width:22.7pt;height:12.75pt;mso-position-horizontal-relative:page;mso-position-vertical-relative:paragraph;z-index:-16654848" type="#_x0000_t202" id="docshape54" filled="false" stroked="false">
                <v:textbox inset="0,0,0,0">
                  <w:txbxContent>
                    <w:p>
                      <w:pPr>
                        <w:pStyle w:val="BodyText"/>
                        <w:tabs>
                          <w:tab w:pos="309" w:val="left" w:leader="none"/>
                        </w:tabs>
                        <w:spacing w:before="22"/>
                        <w:ind w:left="0"/>
                        <w:rPr>
                          <w:rFonts w:ascii="Tahoma"/>
                        </w:rPr>
                      </w:pPr>
                      <w:r>
                        <w:rPr>
                          <w:rFonts w:ascii="Tahoma"/>
                          <w:spacing w:val="-10"/>
                        </w:rPr>
                        <w:t>2</w:t>
                      </w:r>
                      <w:r>
                        <w:rPr>
                          <w:rFonts w:ascii="Tahoma"/>
                        </w:rPr>
                        <w:tab/>
                      </w:r>
                      <w:r>
                        <w:rPr>
                          <w:rFonts w:ascii="Tahoma"/>
                          <w:spacing w:val="-10"/>
                        </w:rPr>
                        <w:t>=</w:t>
                      </w:r>
                    </w:p>
                  </w:txbxContent>
                </v:textbox>
                <w10:wrap type="none"/>
              </v:shape>
            </w:pict>
          </mc:Fallback>
        </mc:AlternateContent>
      </w:r>
      <w:r>
        <w:rPr>
          <w:rFonts w:ascii="Calibri"/>
          <w:i/>
          <w:sz w:val="18"/>
          <w:u w:val="single"/>
        </w:rPr>
        <w:tab/>
      </w:r>
      <w:r>
        <w:rPr>
          <w:rFonts w:ascii="Calibri"/>
          <w:i/>
          <w:spacing w:val="-2"/>
          <w:w w:val="110"/>
          <w:sz w:val="18"/>
          <w:u w:val="single"/>
        </w:rPr>
        <w:t>meanPD</w:t>
      </w:r>
      <w:r>
        <w:rPr>
          <w:rFonts w:ascii="Tahoma"/>
          <w:spacing w:val="-2"/>
          <w:w w:val="110"/>
          <w:sz w:val="18"/>
          <w:u w:val="single"/>
        </w:rPr>
        <w:t>(</w:t>
      </w:r>
      <w:r>
        <w:rPr>
          <w:spacing w:val="-2"/>
          <w:w w:val="110"/>
          <w:sz w:val="18"/>
          <w:u w:val="single"/>
        </w:rPr>
        <w:t>39.5,40,40.5</w:t>
      </w:r>
      <w:r>
        <w:rPr>
          <w:rFonts w:ascii="Calibri"/>
          <w:i/>
          <w:spacing w:val="-2"/>
          <w:w w:val="110"/>
          <w:sz w:val="18"/>
          <w:u w:val="single"/>
        </w:rPr>
        <w:t>Hz</w:t>
      </w:r>
      <w:r>
        <w:rPr>
          <w:rFonts w:ascii="Tahoma"/>
          <w:spacing w:val="-2"/>
          <w:w w:val="110"/>
          <w:sz w:val="18"/>
          <w:u w:val="single"/>
        </w:rPr>
        <w:t>)</w:t>
      </w:r>
      <w:r>
        <w:rPr>
          <w:rFonts w:ascii="Tahoma"/>
          <w:sz w:val="18"/>
          <w:u w:val="single"/>
        </w:rPr>
        <w:tab/>
      </w:r>
    </w:p>
    <w:p>
      <w:pPr>
        <w:tabs>
          <w:tab w:pos="4488" w:val="left" w:leader="none"/>
        </w:tabs>
        <w:spacing w:line="289" w:lineRule="exact" w:before="0"/>
        <w:ind w:left="2922" w:right="0" w:firstLine="0"/>
        <w:jc w:val="left"/>
        <w:rPr>
          <w:rFonts w:ascii="Tahoma"/>
          <w:sz w:val="18"/>
        </w:rPr>
      </w:pPr>
      <w:r>
        <w:rPr>
          <w:rFonts w:ascii="Calibri"/>
          <w:i/>
          <w:w w:val="115"/>
          <w:position w:val="12"/>
          <w:sz w:val="18"/>
        </w:rPr>
        <w:t>gammaPDS</w:t>
      </w:r>
      <w:r>
        <w:rPr>
          <w:rFonts w:ascii="Calibri"/>
          <w:i/>
          <w:spacing w:val="28"/>
          <w:w w:val="115"/>
          <w:position w:val="12"/>
          <w:sz w:val="18"/>
        </w:rPr>
        <w:t>  </w:t>
      </w:r>
      <w:r>
        <w:rPr>
          <w:rFonts w:ascii="Calibri"/>
          <w:i/>
          <w:spacing w:val="-10"/>
          <w:w w:val="110"/>
          <w:position w:val="12"/>
          <w:sz w:val="18"/>
        </w:rPr>
        <w:t>N</w:t>
      </w:r>
      <w:r>
        <w:rPr>
          <w:rFonts w:ascii="Calibri"/>
          <w:i/>
          <w:position w:val="12"/>
          <w:sz w:val="18"/>
        </w:rPr>
        <w:tab/>
      </w:r>
      <w:r>
        <w:rPr>
          <w:rFonts w:ascii="Tahoma"/>
          <w:spacing w:val="4"/>
          <w:w w:val="110"/>
          <w:sz w:val="18"/>
        </w:rPr>
        <w:t>(</w:t>
      </w:r>
      <w:r>
        <w:rPr>
          <w:rFonts w:ascii="Calibri"/>
          <w:i/>
          <w:spacing w:val="4"/>
          <w:w w:val="110"/>
          <w:sz w:val="18"/>
        </w:rPr>
        <w:t>meanPD</w:t>
      </w:r>
      <w:r>
        <w:rPr>
          <w:rFonts w:ascii="Tahoma"/>
          <w:spacing w:val="4"/>
          <w:w w:val="110"/>
          <w:sz w:val="18"/>
        </w:rPr>
        <w:t>(</w:t>
      </w:r>
      <w:r>
        <w:rPr>
          <w:spacing w:val="4"/>
          <w:w w:val="110"/>
          <w:sz w:val="18"/>
        </w:rPr>
        <w:t>38,38.5,39</w:t>
      </w:r>
      <w:r>
        <w:rPr>
          <w:rFonts w:ascii="Calibri"/>
          <w:i/>
          <w:spacing w:val="4"/>
          <w:w w:val="110"/>
          <w:sz w:val="18"/>
        </w:rPr>
        <w:t>Hz</w:t>
      </w:r>
      <w:r>
        <w:rPr>
          <w:rFonts w:ascii="Tahoma"/>
          <w:spacing w:val="4"/>
          <w:w w:val="110"/>
          <w:sz w:val="18"/>
        </w:rPr>
        <w:t>)+</w:t>
      </w:r>
      <w:r>
        <w:rPr>
          <w:rFonts w:ascii="Tahoma"/>
          <w:w w:val="110"/>
          <w:sz w:val="18"/>
        </w:rPr>
        <w:t> </w:t>
      </w:r>
      <w:r>
        <w:rPr>
          <w:rFonts w:ascii="Calibri"/>
          <w:i/>
          <w:spacing w:val="-2"/>
          <w:w w:val="115"/>
          <w:sz w:val="18"/>
        </w:rPr>
        <w:t>meanPD</w:t>
      </w:r>
      <w:r>
        <w:rPr>
          <w:rFonts w:ascii="Tahoma"/>
          <w:spacing w:val="-2"/>
          <w:w w:val="115"/>
          <w:sz w:val="18"/>
        </w:rPr>
        <w:t>(</w:t>
      </w:r>
      <w:r>
        <w:rPr>
          <w:spacing w:val="-2"/>
          <w:w w:val="115"/>
          <w:sz w:val="18"/>
        </w:rPr>
        <w:t>41,41.5,42</w:t>
      </w:r>
      <w:r>
        <w:rPr>
          <w:rFonts w:ascii="Calibri"/>
          <w:i/>
          <w:spacing w:val="-2"/>
          <w:w w:val="115"/>
          <w:sz w:val="18"/>
        </w:rPr>
        <w:t>Hz</w:t>
      </w:r>
      <w:r>
        <w:rPr>
          <w:rFonts w:ascii="Tahoma"/>
          <w:spacing w:val="-2"/>
          <w:w w:val="115"/>
          <w:sz w:val="18"/>
        </w:rPr>
        <w:t>))</w:t>
      </w:r>
      <w:r>
        <w:rPr>
          <w:rFonts w:ascii="Calibri"/>
          <w:i/>
          <w:spacing w:val="-2"/>
          <w:w w:val="115"/>
          <w:sz w:val="18"/>
        </w:rPr>
        <w:t>/</w:t>
      </w:r>
      <w:r>
        <w:rPr>
          <w:rFonts w:ascii="Tahoma"/>
          <w:spacing w:val="-2"/>
          <w:w w:val="115"/>
          <w:sz w:val="18"/>
        </w:rPr>
        <w:t>2</w:t>
      </w:r>
    </w:p>
    <w:p>
      <w:pPr>
        <w:spacing w:line="210" w:lineRule="exact" w:before="199"/>
        <w:ind w:left="2126" w:right="0" w:firstLine="0"/>
        <w:jc w:val="left"/>
        <w:rPr>
          <w:sz w:val="18"/>
        </w:rPr>
      </w:pPr>
      <w:r>
        <w:rPr>
          <w:rFonts w:ascii="Calibri"/>
          <w:i/>
          <w:spacing w:val="-6"/>
          <w:sz w:val="18"/>
        </w:rPr>
        <w:t>Profile</w:t>
      </w:r>
      <w:r>
        <w:rPr>
          <w:rFonts w:ascii="Calibri"/>
          <w:i/>
          <w:spacing w:val="-2"/>
          <w:sz w:val="18"/>
        </w:rPr>
        <w:t> </w:t>
      </w:r>
      <w:r>
        <w:rPr>
          <w:rFonts w:ascii="Calibri"/>
          <w:i/>
          <w:spacing w:val="-6"/>
          <w:sz w:val="18"/>
        </w:rPr>
        <w:t>of</w:t>
      </w:r>
      <w:r>
        <w:rPr>
          <w:rFonts w:ascii="Calibri"/>
          <w:i/>
          <w:spacing w:val="-2"/>
          <w:sz w:val="18"/>
        </w:rPr>
        <w:t> </w:t>
      </w:r>
      <w:r>
        <w:rPr>
          <w:rFonts w:ascii="Calibri"/>
          <w:i/>
          <w:spacing w:val="-6"/>
          <w:sz w:val="18"/>
        </w:rPr>
        <w:t>mood</w:t>
      </w:r>
      <w:r>
        <w:rPr>
          <w:rFonts w:ascii="Calibri"/>
          <w:i/>
          <w:spacing w:val="-2"/>
          <w:sz w:val="18"/>
        </w:rPr>
        <w:t> </w:t>
      </w:r>
      <w:r>
        <w:rPr>
          <w:rFonts w:ascii="Calibri"/>
          <w:i/>
          <w:spacing w:val="-6"/>
          <w:sz w:val="18"/>
        </w:rPr>
        <w:t>states</w:t>
      </w:r>
      <w:r>
        <w:rPr>
          <w:rFonts w:ascii="Calibri"/>
          <w:i/>
          <w:spacing w:val="-2"/>
          <w:sz w:val="18"/>
        </w:rPr>
        <w:t> </w:t>
      </w:r>
      <w:r>
        <w:rPr>
          <w:rFonts w:ascii="Calibri"/>
          <w:i/>
          <w:spacing w:val="-6"/>
          <w:sz w:val="18"/>
        </w:rPr>
        <w:t>(POMS)</w:t>
      </w:r>
      <w:hyperlink w:history="true" w:anchor="_bookmark44">
        <w:r>
          <w:rPr>
            <w:color w:val="0000FF"/>
            <w:spacing w:val="-6"/>
            <w:position w:val="6"/>
            <w:sz w:val="12"/>
          </w:rPr>
          <w:t>41</w:t>
        </w:r>
      </w:hyperlink>
      <w:r>
        <w:rPr>
          <w:spacing w:val="-6"/>
          <w:sz w:val="18"/>
        </w:rPr>
        <w:t>.</w:t>
      </w:r>
    </w:p>
    <w:p>
      <w:pPr>
        <w:pStyle w:val="BodyText"/>
        <w:spacing w:line="232" w:lineRule="auto"/>
        <w:ind w:right="111" w:firstLine="240"/>
        <w:jc w:val="both"/>
      </w:pPr>
      <w:r>
        <w:rPr/>
        <w:t>POMS</w:t>
      </w:r>
      <w:r>
        <w:rPr>
          <w:spacing w:val="-9"/>
        </w:rPr>
        <w:t> </w:t>
      </w:r>
      <w:r>
        <w:rPr/>
        <w:t>data</w:t>
      </w:r>
      <w:r>
        <w:rPr>
          <w:spacing w:val="-9"/>
        </w:rPr>
        <w:t> </w:t>
      </w:r>
      <w:r>
        <w:rPr/>
        <w:t>were</w:t>
      </w:r>
      <w:r>
        <w:rPr>
          <w:spacing w:val="-9"/>
        </w:rPr>
        <w:t> </w:t>
      </w:r>
      <w:r>
        <w:rPr/>
        <w:t>collected</w:t>
      </w:r>
      <w:r>
        <w:rPr>
          <w:spacing w:val="-9"/>
        </w:rPr>
        <w:t> </w:t>
      </w:r>
      <w:r>
        <w:rPr/>
        <w:t>via</w:t>
      </w:r>
      <w:r>
        <w:rPr>
          <w:spacing w:val="-9"/>
        </w:rPr>
        <w:t> </w:t>
      </w:r>
      <w:r>
        <w:rPr/>
        <w:t>REDCap</w:t>
      </w:r>
      <w:hyperlink w:history="true" w:anchor="_bookmark53">
        <w:r>
          <w:rPr>
            <w:color w:val="0000FF"/>
            <w:position w:val="6"/>
            <w:sz w:val="12"/>
          </w:rPr>
          <w:t>50</w:t>
        </w:r>
      </w:hyperlink>
      <w:r>
        <w:rPr>
          <w:color w:val="0000FF"/>
          <w:spacing w:val="6"/>
          <w:position w:val="6"/>
          <w:sz w:val="12"/>
        </w:rPr>
        <w:t> </w:t>
      </w:r>
      <w:r>
        <w:rPr/>
        <w:t>in</w:t>
      </w:r>
      <w:r>
        <w:rPr>
          <w:spacing w:val="-9"/>
        </w:rPr>
        <w:t> </w:t>
      </w:r>
      <w:r>
        <w:rPr/>
        <w:t>order</w:t>
      </w:r>
      <w:r>
        <w:rPr>
          <w:spacing w:val="-9"/>
        </w:rPr>
        <w:t> </w:t>
      </w:r>
      <w:r>
        <w:rPr/>
        <w:t>to</w:t>
      </w:r>
      <w:r>
        <w:rPr>
          <w:spacing w:val="-9"/>
        </w:rPr>
        <w:t> </w:t>
      </w:r>
      <w:r>
        <w:rPr/>
        <w:t>assess</w:t>
      </w:r>
      <w:r>
        <w:rPr>
          <w:spacing w:val="-9"/>
        </w:rPr>
        <w:t> </w:t>
      </w:r>
      <w:r>
        <w:rPr/>
        <w:t>self-reported</w:t>
      </w:r>
      <w:r>
        <w:rPr>
          <w:spacing w:val="-9"/>
        </w:rPr>
        <w:t> </w:t>
      </w:r>
      <w:r>
        <w:rPr/>
        <w:t>fatigue</w:t>
      </w:r>
      <w:r>
        <w:rPr>
          <w:spacing w:val="-9"/>
        </w:rPr>
        <w:t> </w:t>
      </w:r>
      <w:r>
        <w:rPr/>
        <w:t>levels</w:t>
      </w:r>
      <w:r>
        <w:rPr>
          <w:spacing w:val="-9"/>
        </w:rPr>
        <w:t> </w:t>
      </w:r>
      <w:r>
        <w:rPr/>
        <w:t>pre</w:t>
      </w:r>
      <w:r>
        <w:rPr>
          <w:spacing w:val="-9"/>
        </w:rPr>
        <w:t> </w:t>
      </w:r>
      <w:r>
        <w:rPr/>
        <w:t>and</w:t>
      </w:r>
      <w:r>
        <w:rPr>
          <w:spacing w:val="-9"/>
        </w:rPr>
        <w:t> </w:t>
      </w:r>
      <w:r>
        <w:rPr/>
        <w:t>post</w:t>
      </w:r>
      <w:r>
        <w:rPr>
          <w:spacing w:val="-9"/>
        </w:rPr>
        <w:t> </w:t>
      </w:r>
      <w:r>
        <w:rPr/>
        <w:t>IP-CPT. The</w:t>
      </w:r>
      <w:r>
        <w:rPr>
          <w:spacing w:val="-3"/>
        </w:rPr>
        <w:t> </w:t>
      </w:r>
      <w:r>
        <w:rPr/>
        <w:t>POMS</w:t>
      </w:r>
      <w:r>
        <w:rPr>
          <w:spacing w:val="-3"/>
        </w:rPr>
        <w:t> </w:t>
      </w:r>
      <w:r>
        <w:rPr/>
        <w:t>is</w:t>
      </w:r>
      <w:r>
        <w:rPr>
          <w:spacing w:val="-3"/>
        </w:rPr>
        <w:t> </w:t>
      </w:r>
      <w:r>
        <w:rPr/>
        <w:t>a</w:t>
      </w:r>
      <w:r>
        <w:rPr>
          <w:spacing w:val="-3"/>
        </w:rPr>
        <w:t> </w:t>
      </w:r>
      <w:r>
        <w:rPr/>
        <w:t>widely</w:t>
      </w:r>
      <w:r>
        <w:rPr>
          <w:spacing w:val="-3"/>
        </w:rPr>
        <w:t> </w:t>
      </w:r>
      <w:r>
        <w:rPr/>
        <w:t>used,</w:t>
      </w:r>
      <w:r>
        <w:rPr>
          <w:spacing w:val="-3"/>
        </w:rPr>
        <w:t> </w:t>
      </w:r>
      <w:r>
        <w:rPr/>
        <w:t>65-item</w:t>
      </w:r>
      <w:r>
        <w:rPr>
          <w:spacing w:val="-3"/>
        </w:rPr>
        <w:t> </w:t>
      </w:r>
      <w:r>
        <w:rPr/>
        <w:t>checklist</w:t>
      </w:r>
      <w:r>
        <w:rPr>
          <w:spacing w:val="-3"/>
        </w:rPr>
        <w:t> </w:t>
      </w:r>
      <w:r>
        <w:rPr/>
        <w:t>of</w:t>
      </w:r>
      <w:r>
        <w:rPr>
          <w:spacing w:val="-3"/>
        </w:rPr>
        <w:t> </w:t>
      </w:r>
      <w:r>
        <w:rPr/>
        <w:t>feelings,</w:t>
      </w:r>
      <w:r>
        <w:rPr>
          <w:spacing w:val="-3"/>
        </w:rPr>
        <w:t> </w:t>
      </w:r>
      <w:r>
        <w:rPr/>
        <w:t>with</w:t>
      </w:r>
      <w:r>
        <w:rPr>
          <w:spacing w:val="-3"/>
        </w:rPr>
        <w:t> </w:t>
      </w:r>
      <w:r>
        <w:rPr/>
        <w:t>each</w:t>
      </w:r>
      <w:r>
        <w:rPr>
          <w:spacing w:val="-3"/>
        </w:rPr>
        <w:t> </w:t>
      </w:r>
      <w:r>
        <w:rPr/>
        <w:t>item</w:t>
      </w:r>
      <w:r>
        <w:rPr>
          <w:spacing w:val="-3"/>
        </w:rPr>
        <w:t> </w:t>
      </w:r>
      <w:r>
        <w:rPr/>
        <w:t>rated</w:t>
      </w:r>
      <w:r>
        <w:rPr>
          <w:spacing w:val="-3"/>
        </w:rPr>
        <w:t> </w:t>
      </w:r>
      <w:r>
        <w:rPr/>
        <w:t>on</w:t>
      </w:r>
      <w:r>
        <w:rPr>
          <w:spacing w:val="-3"/>
        </w:rPr>
        <w:t> </w:t>
      </w:r>
      <w:r>
        <w:rPr/>
        <w:t>a</w:t>
      </w:r>
      <w:r>
        <w:rPr>
          <w:spacing w:val="-3"/>
        </w:rPr>
        <w:t> </w:t>
      </w:r>
      <w:r>
        <w:rPr/>
        <w:t>5-point</w:t>
      </w:r>
      <w:r>
        <w:rPr>
          <w:spacing w:val="-3"/>
        </w:rPr>
        <w:t> </w:t>
      </w:r>
      <w:r>
        <w:rPr/>
        <w:t>Likert</w:t>
      </w:r>
      <w:r>
        <w:rPr>
          <w:spacing w:val="-3"/>
        </w:rPr>
        <w:t> </w:t>
      </w:r>
      <w:r>
        <w:rPr/>
        <w:t>scale</w:t>
      </w:r>
      <w:r>
        <w:rPr>
          <w:spacing w:val="-3"/>
        </w:rPr>
        <w:t> </w:t>
      </w:r>
      <w:r>
        <w:rPr/>
        <w:t>(from 0</w:t>
      </w:r>
      <w:r>
        <w:rPr>
          <w:spacing w:val="-12"/>
        </w:rPr>
        <w:t> </w:t>
      </w:r>
      <w:r>
        <w:rPr/>
        <w:t>=</w:t>
      </w:r>
      <w:r>
        <w:rPr>
          <w:spacing w:val="-11"/>
        </w:rPr>
        <w:t> </w:t>
      </w:r>
      <w:r>
        <w:rPr/>
        <w:t>’Not</w:t>
      </w:r>
      <w:r>
        <w:rPr>
          <w:spacing w:val="-11"/>
        </w:rPr>
        <w:t> </w:t>
      </w:r>
      <w:r>
        <w:rPr/>
        <w:t>at</w:t>
      </w:r>
      <w:r>
        <w:rPr>
          <w:spacing w:val="-11"/>
        </w:rPr>
        <w:t> </w:t>
      </w:r>
      <w:r>
        <w:rPr/>
        <w:t>all’</w:t>
      </w:r>
      <w:r>
        <w:rPr>
          <w:spacing w:val="-12"/>
        </w:rPr>
        <w:t> </w:t>
      </w:r>
      <w:r>
        <w:rPr/>
        <w:t>to</w:t>
      </w:r>
      <w:r>
        <w:rPr>
          <w:spacing w:val="-11"/>
        </w:rPr>
        <w:t> </w:t>
      </w:r>
      <w:r>
        <w:rPr/>
        <w:t>4</w:t>
      </w:r>
      <w:r>
        <w:rPr>
          <w:spacing w:val="-11"/>
        </w:rPr>
        <w:t> </w:t>
      </w:r>
      <w:r>
        <w:rPr/>
        <w:t>=</w:t>
      </w:r>
      <w:r>
        <w:rPr>
          <w:spacing w:val="-11"/>
        </w:rPr>
        <w:t> </w:t>
      </w:r>
      <w:r>
        <w:rPr/>
        <w:t>’Extremely’).</w:t>
      </w:r>
      <w:r>
        <w:rPr>
          <w:spacing w:val="-12"/>
        </w:rPr>
        <w:t> </w:t>
      </w:r>
      <w:r>
        <w:rPr/>
        <w:t>Participants</w:t>
      </w:r>
      <w:r>
        <w:rPr>
          <w:spacing w:val="-11"/>
        </w:rPr>
        <w:t> </w:t>
      </w:r>
      <w:r>
        <w:rPr/>
        <w:t>were</w:t>
      </w:r>
      <w:r>
        <w:rPr>
          <w:spacing w:val="-4"/>
        </w:rPr>
        <w:t> </w:t>
      </w:r>
      <w:r>
        <w:rPr/>
        <w:t>asked</w:t>
      </w:r>
      <w:r>
        <w:rPr>
          <w:spacing w:val="-3"/>
        </w:rPr>
        <w:t> </w:t>
      </w:r>
      <w:r>
        <w:rPr/>
        <w:t>to</w:t>
      </w:r>
      <w:r>
        <w:rPr>
          <w:spacing w:val="-3"/>
        </w:rPr>
        <w:t> </w:t>
      </w:r>
      <w:r>
        <w:rPr/>
        <w:t>report</w:t>
      </w:r>
      <w:r>
        <w:rPr>
          <w:spacing w:val="-3"/>
        </w:rPr>
        <w:t> </w:t>
      </w:r>
      <w:r>
        <w:rPr/>
        <w:t>how</w:t>
      </w:r>
      <w:r>
        <w:rPr>
          <w:spacing w:val="-3"/>
        </w:rPr>
        <w:t> </w:t>
      </w:r>
      <w:r>
        <w:rPr/>
        <w:t>they</w:t>
      </w:r>
      <w:r>
        <w:rPr>
          <w:spacing w:val="-3"/>
        </w:rPr>
        <w:t> </w:t>
      </w:r>
      <w:r>
        <w:rPr/>
        <w:t>are</w:t>
      </w:r>
      <w:r>
        <w:rPr>
          <w:spacing w:val="-3"/>
        </w:rPr>
        <w:t> </w:t>
      </w:r>
      <w:r>
        <w:rPr/>
        <w:t>feeling</w:t>
      </w:r>
      <w:r>
        <w:rPr>
          <w:spacing w:val="-3"/>
        </w:rPr>
        <w:t> </w:t>
      </w:r>
      <w:r>
        <w:rPr/>
        <w:t>in</w:t>
      </w:r>
      <w:r>
        <w:rPr>
          <w:spacing w:val="-3"/>
        </w:rPr>
        <w:t> </w:t>
      </w:r>
      <w:r>
        <w:rPr/>
        <w:t>the</w:t>
      </w:r>
      <w:r>
        <w:rPr>
          <w:spacing w:val="-3"/>
        </w:rPr>
        <w:t> </w:t>
      </w:r>
      <w:r>
        <w:rPr/>
        <w:t>moment</w:t>
      </w:r>
      <w:r>
        <w:rPr>
          <w:spacing w:val="-3"/>
        </w:rPr>
        <w:t> </w:t>
      </w:r>
      <w:r>
        <w:rPr/>
        <w:t>(‘right </w:t>
      </w:r>
      <w:r>
        <w:rPr>
          <w:spacing w:val="-2"/>
        </w:rPr>
        <w:t>now’). Though the POMS has 6 subscales, we focused a priori on three: vigor/activity, fatigue/inertia, confusion/ bewilderment.</w:t>
      </w:r>
    </w:p>
    <w:p>
      <w:pPr>
        <w:pStyle w:val="Heading2"/>
        <w:spacing w:before="163"/>
      </w:pPr>
      <w:bookmarkStart w:name="﻿Statistical analysis" w:id="22"/>
      <w:bookmarkEnd w:id="22"/>
      <w:r>
        <w:rPr>
          <w:b w:val="0"/>
        </w:rPr>
      </w:r>
      <w:r>
        <w:rPr>
          <w:spacing w:val="-2"/>
        </w:rPr>
        <w:t>Statistical</w:t>
      </w:r>
      <w:r>
        <w:rPr>
          <w:spacing w:val="11"/>
        </w:rPr>
        <w:t> </w:t>
      </w:r>
      <w:r>
        <w:rPr>
          <w:spacing w:val="-2"/>
        </w:rPr>
        <w:t>analysis</w:t>
      </w:r>
    </w:p>
    <w:p>
      <w:pPr>
        <w:pStyle w:val="BodyText"/>
        <w:spacing w:line="232" w:lineRule="auto"/>
        <w:ind w:right="111"/>
        <w:jc w:val="both"/>
      </w:pPr>
      <w:r>
        <w:rPr/>
        <w:t>All</w:t>
      </w:r>
      <w:r>
        <w:rPr>
          <w:spacing w:val="-3"/>
        </w:rPr>
        <w:t> </w:t>
      </w:r>
      <w:r>
        <w:rPr/>
        <w:t>analyses</w:t>
      </w:r>
      <w:r>
        <w:rPr>
          <w:spacing w:val="-3"/>
        </w:rPr>
        <w:t> </w:t>
      </w:r>
      <w:r>
        <w:rPr/>
        <w:t>were</w:t>
      </w:r>
      <w:r>
        <w:rPr>
          <w:spacing w:val="-3"/>
        </w:rPr>
        <w:t> </w:t>
      </w:r>
      <w:r>
        <w:rPr/>
        <w:t>conducted</w:t>
      </w:r>
      <w:r>
        <w:rPr>
          <w:spacing w:val="-3"/>
        </w:rPr>
        <w:t> </w:t>
      </w:r>
      <w:r>
        <w:rPr/>
        <w:t>via</w:t>
      </w:r>
      <w:r>
        <w:rPr>
          <w:spacing w:val="-3"/>
        </w:rPr>
        <w:t> </w:t>
      </w:r>
      <w:r>
        <w:rPr/>
        <w:t>IBM</w:t>
      </w:r>
      <w:r>
        <w:rPr>
          <w:spacing w:val="-3"/>
        </w:rPr>
        <w:t> </w:t>
      </w:r>
      <w:r>
        <w:rPr/>
        <w:t>SPSS</w:t>
      </w:r>
      <w:r>
        <w:rPr>
          <w:spacing w:val="-3"/>
        </w:rPr>
        <w:t> </w:t>
      </w:r>
      <w:r>
        <w:rPr/>
        <w:t>Statistics</w:t>
      </w:r>
      <w:r>
        <w:rPr>
          <w:spacing w:val="-3"/>
        </w:rPr>
        <w:t> </w:t>
      </w:r>
      <w:r>
        <w:rPr/>
        <w:t>for</w:t>
      </w:r>
      <w:r>
        <w:rPr>
          <w:spacing w:val="-3"/>
        </w:rPr>
        <w:t> </w:t>
      </w:r>
      <w:r>
        <w:rPr/>
        <w:t>Macintosh,</w:t>
      </w:r>
      <w:r>
        <w:rPr>
          <w:spacing w:val="-3"/>
        </w:rPr>
        <w:t> </w:t>
      </w:r>
      <w:r>
        <w:rPr/>
        <w:t>Version</w:t>
      </w:r>
      <w:r>
        <w:rPr>
          <w:spacing w:val="-3"/>
        </w:rPr>
        <w:t> </w:t>
      </w:r>
      <w:r>
        <w:rPr/>
        <w:t>28.0.</w:t>
      </w:r>
      <w:r>
        <w:rPr>
          <w:spacing w:val="-3"/>
        </w:rPr>
        <w:t> </w:t>
      </w:r>
      <w:r>
        <w:rPr/>
        <w:t>For</w:t>
      </w:r>
      <w:r>
        <w:rPr>
          <w:spacing w:val="-3"/>
        </w:rPr>
        <w:t> </w:t>
      </w:r>
      <w:r>
        <w:rPr/>
        <w:t>all</w:t>
      </w:r>
      <w:r>
        <w:rPr>
          <w:spacing w:val="-3"/>
        </w:rPr>
        <w:t> </w:t>
      </w:r>
      <w:r>
        <w:rPr/>
        <w:t>analyses,</w:t>
      </w:r>
      <w:r>
        <w:rPr>
          <w:spacing w:val="-3"/>
        </w:rPr>
        <w:t> </w:t>
      </w:r>
      <w:r>
        <w:rPr/>
        <w:t>two-tailed alpha of 0.05 was used to evaluate statistical significance. Significant interactions were further examined with simple effects and pairwise comparisons.</w:t>
      </w:r>
    </w:p>
    <w:p>
      <w:pPr>
        <w:pStyle w:val="BodyText"/>
        <w:spacing w:line="232" w:lineRule="auto"/>
        <w:ind w:right="111" w:firstLine="240"/>
        <w:jc w:val="both"/>
      </w:pPr>
      <w:r>
        <w:rPr/>
        <w:t>As in prior work</w:t>
      </w:r>
      <w:hyperlink w:history="true" w:anchor="_bookmark12">
        <w:r>
          <w:rPr>
            <w:color w:val="0000FF"/>
            <w:position w:val="6"/>
            <w:sz w:val="12"/>
          </w:rPr>
          <w:t>7</w:t>
        </w:r>
      </w:hyperlink>
      <w:r>
        <w:rPr>
          <w:position w:val="6"/>
          <w:sz w:val="12"/>
        </w:rPr>
        <w:t>,</w:t>
      </w:r>
      <w:hyperlink w:history="true" w:anchor="_bookmark48">
        <w:r>
          <w:rPr>
            <w:color w:val="0000FF"/>
            <w:position w:val="6"/>
            <w:sz w:val="12"/>
          </w:rPr>
          <w:t>45</w:t>
        </w:r>
      </w:hyperlink>
      <w:r>
        <w:rPr/>
        <w:t>, the primary outcome was IP-CPT percent hits (number of targets detected/total number of targets *100). Secondary outcomes included percent false alarms (to ensure that any improvements in</w:t>
      </w:r>
      <w:r>
        <w:rPr>
          <w:spacing w:val="-5"/>
        </w:rPr>
        <w:t> </w:t>
      </w:r>
      <w:r>
        <w:rPr/>
        <w:t>detection</w:t>
      </w:r>
      <w:r>
        <w:rPr>
          <w:spacing w:val="-5"/>
        </w:rPr>
        <w:t> </w:t>
      </w:r>
      <w:r>
        <w:rPr/>
        <w:t>of</w:t>
      </w:r>
      <w:r>
        <w:rPr>
          <w:spacing w:val="-5"/>
        </w:rPr>
        <w:t> </w:t>
      </w:r>
      <w:r>
        <w:rPr/>
        <w:t>targets</w:t>
      </w:r>
      <w:r>
        <w:rPr>
          <w:spacing w:val="-5"/>
        </w:rPr>
        <w:t> </w:t>
      </w:r>
      <w:r>
        <w:rPr/>
        <w:t>were</w:t>
      </w:r>
      <w:r>
        <w:rPr>
          <w:spacing w:val="-5"/>
        </w:rPr>
        <w:t> </w:t>
      </w:r>
      <w:r>
        <w:rPr/>
        <w:t>not</w:t>
      </w:r>
      <w:r>
        <w:rPr>
          <w:spacing w:val="-5"/>
        </w:rPr>
        <w:t> </w:t>
      </w:r>
      <w:r>
        <w:rPr/>
        <w:t>due</w:t>
      </w:r>
      <w:r>
        <w:rPr>
          <w:spacing w:val="-5"/>
        </w:rPr>
        <w:t> </w:t>
      </w:r>
      <w:r>
        <w:rPr/>
        <w:t>to</w:t>
      </w:r>
      <w:r>
        <w:rPr>
          <w:spacing w:val="-5"/>
        </w:rPr>
        <w:t> </w:t>
      </w:r>
      <w:r>
        <w:rPr/>
        <w:t>an</w:t>
      </w:r>
      <w:r>
        <w:rPr>
          <w:spacing w:val="-5"/>
        </w:rPr>
        <w:t> </w:t>
      </w:r>
      <w:r>
        <w:rPr/>
        <w:t>increase</w:t>
      </w:r>
      <w:r>
        <w:rPr>
          <w:spacing w:val="-5"/>
        </w:rPr>
        <w:t> </w:t>
      </w:r>
      <w:r>
        <w:rPr/>
        <w:t>in</w:t>
      </w:r>
      <w:r>
        <w:rPr>
          <w:spacing w:val="-5"/>
        </w:rPr>
        <w:t> </w:t>
      </w:r>
      <w:r>
        <w:rPr/>
        <w:t>overall</w:t>
      </w:r>
      <w:r>
        <w:rPr>
          <w:spacing w:val="-5"/>
        </w:rPr>
        <w:t> </w:t>
      </w:r>
      <w:r>
        <w:rPr/>
        <w:t>response</w:t>
      </w:r>
      <w:r>
        <w:rPr>
          <w:spacing w:val="-5"/>
        </w:rPr>
        <w:t> </w:t>
      </w:r>
      <w:r>
        <w:rPr/>
        <w:t>rate),</w:t>
      </w:r>
      <w:r>
        <w:rPr>
          <w:spacing w:val="-5"/>
        </w:rPr>
        <w:t> </w:t>
      </w:r>
      <w:r>
        <w:rPr/>
        <w:t>EEG</w:t>
      </w:r>
      <w:r>
        <w:rPr>
          <w:spacing w:val="-5"/>
        </w:rPr>
        <w:t> </w:t>
      </w:r>
      <w:r>
        <w:rPr/>
        <w:t>noise-corrected</w:t>
      </w:r>
      <w:r>
        <w:rPr>
          <w:spacing w:val="-5"/>
        </w:rPr>
        <w:t> </w:t>
      </w:r>
      <w:r>
        <w:rPr/>
        <w:t>power</w:t>
      </w:r>
      <w:r>
        <w:rPr>
          <w:spacing w:val="-5"/>
        </w:rPr>
        <w:t> </w:t>
      </w:r>
      <w:r>
        <w:rPr/>
        <w:t>density (PD</w:t>
      </w:r>
      <w:r>
        <w:rPr>
          <w:spacing w:val="-9"/>
        </w:rPr>
        <w:t> </w:t>
      </w:r>
      <w:r>
        <w:rPr/>
        <w:t>S2N</w:t>
      </w:r>
      <w:r>
        <w:rPr>
          <w:spacing w:val="-9"/>
        </w:rPr>
        <w:t> </w:t>
      </w:r>
      <w:r>
        <w:rPr/>
        <w:t>at</w:t>
      </w:r>
      <w:r>
        <w:rPr>
          <w:spacing w:val="-9"/>
        </w:rPr>
        <w:t> </w:t>
      </w:r>
      <w:r>
        <w:rPr/>
        <w:t>each</w:t>
      </w:r>
      <w:r>
        <w:rPr>
          <w:spacing w:val="-9"/>
        </w:rPr>
        <w:t> </w:t>
      </w:r>
      <w:r>
        <w:rPr/>
        <w:t>beat</w:t>
      </w:r>
      <w:r>
        <w:rPr>
          <w:spacing w:val="-9"/>
        </w:rPr>
        <w:t> </w:t>
      </w:r>
      <w:r>
        <w:rPr/>
        <w:t>frequency,</w:t>
      </w:r>
      <w:r>
        <w:rPr>
          <w:spacing w:val="-9"/>
        </w:rPr>
        <w:t> </w:t>
      </w:r>
      <w:r>
        <w:rPr/>
        <w:t>16</w:t>
      </w:r>
      <w:r>
        <w:rPr>
          <w:spacing w:val="-9"/>
        </w:rPr>
        <w:t> </w:t>
      </w:r>
      <w:r>
        <w:rPr/>
        <w:t>and</w:t>
      </w:r>
      <w:r>
        <w:rPr>
          <w:spacing w:val="-9"/>
        </w:rPr>
        <w:t> </w:t>
      </w:r>
      <w:r>
        <w:rPr/>
        <w:t>40</w:t>
      </w:r>
      <w:r>
        <w:rPr>
          <w:spacing w:val="-9"/>
        </w:rPr>
        <w:t> </w:t>
      </w:r>
      <w:r>
        <w:rPr/>
        <w:t>Hz),</w:t>
      </w:r>
      <w:r>
        <w:rPr>
          <w:spacing w:val="-9"/>
        </w:rPr>
        <w:t> </w:t>
      </w:r>
      <w:r>
        <w:rPr/>
        <w:t>and</w:t>
      </w:r>
      <w:r>
        <w:rPr>
          <w:spacing w:val="-9"/>
        </w:rPr>
        <w:t> </w:t>
      </w:r>
      <w:r>
        <w:rPr/>
        <w:t>POMS</w:t>
      </w:r>
      <w:r>
        <w:rPr>
          <w:spacing w:val="-9"/>
        </w:rPr>
        <w:t> </w:t>
      </w:r>
      <w:r>
        <w:rPr/>
        <w:t>self-report</w:t>
      </w:r>
      <w:r>
        <w:rPr>
          <w:spacing w:val="-9"/>
        </w:rPr>
        <w:t> </w:t>
      </w:r>
      <w:r>
        <w:rPr/>
        <w:t>fatigue/inertia,</w:t>
      </w:r>
      <w:r>
        <w:rPr>
          <w:spacing w:val="-9"/>
        </w:rPr>
        <w:t> </w:t>
      </w:r>
      <w:r>
        <w:rPr/>
        <w:t>confusion/bewilderment, and activity/vigor scores.</w:t>
      </w:r>
    </w:p>
    <w:p>
      <w:pPr>
        <w:pStyle w:val="BodyText"/>
        <w:spacing w:line="232" w:lineRule="auto"/>
        <w:ind w:right="110" w:firstLine="240"/>
        <w:jc w:val="both"/>
      </w:pPr>
      <w:r>
        <w:rPr/>
        <w:t>All outcomes were analyzed using repeated-measures analysis of variance (ANOVA) with beats condition (present or absent) as a within-subjects factor and the 4 auditory stimulation parameters (gamma vs beta beat frequency, 340 or 400 Hz carrier tone, presence or absence of white noise, auditory stimulus onset before or during</w:t>
      </w:r>
      <w:r>
        <w:rPr>
          <w:spacing w:val="-8"/>
        </w:rPr>
        <w:t> </w:t>
      </w:r>
      <w:r>
        <w:rPr/>
        <w:t>the</w:t>
      </w:r>
      <w:r>
        <w:rPr>
          <w:spacing w:val="-8"/>
        </w:rPr>
        <w:t> </w:t>
      </w:r>
      <w:r>
        <w:rPr/>
        <w:t>task)</w:t>
      </w:r>
      <w:r>
        <w:rPr>
          <w:spacing w:val="-8"/>
        </w:rPr>
        <w:t> </w:t>
      </w:r>
      <w:r>
        <w:rPr/>
        <w:t>as</w:t>
      </w:r>
      <w:r>
        <w:rPr>
          <w:spacing w:val="-8"/>
        </w:rPr>
        <w:t> </w:t>
      </w:r>
      <w:r>
        <w:rPr/>
        <w:t>between-subjects</w:t>
      </w:r>
      <w:r>
        <w:rPr>
          <w:spacing w:val="-8"/>
        </w:rPr>
        <w:t> </w:t>
      </w:r>
      <w:r>
        <w:rPr/>
        <w:t>factors.</w:t>
      </w:r>
      <w:r>
        <w:rPr>
          <w:spacing w:val="-8"/>
        </w:rPr>
        <w:t> </w:t>
      </w:r>
      <w:r>
        <w:rPr/>
        <w:t>To</w:t>
      </w:r>
      <w:r>
        <w:rPr>
          <w:spacing w:val="-8"/>
        </w:rPr>
        <w:t> </w:t>
      </w:r>
      <w:r>
        <w:rPr/>
        <w:t>examine</w:t>
      </w:r>
      <w:r>
        <w:rPr>
          <w:spacing w:val="-8"/>
        </w:rPr>
        <w:t> </w:t>
      </w:r>
      <w:r>
        <w:rPr/>
        <w:t>changes</w:t>
      </w:r>
      <w:r>
        <w:rPr>
          <w:spacing w:val="-8"/>
        </w:rPr>
        <w:t> </w:t>
      </w:r>
      <w:r>
        <w:rPr/>
        <w:t>in</w:t>
      </w:r>
      <w:r>
        <w:rPr>
          <w:spacing w:val="-8"/>
        </w:rPr>
        <w:t> </w:t>
      </w:r>
      <w:r>
        <w:rPr/>
        <w:t>performance</w:t>
      </w:r>
      <w:r>
        <w:rPr>
          <w:spacing w:val="-8"/>
        </w:rPr>
        <w:t> </w:t>
      </w:r>
      <w:r>
        <w:rPr/>
        <w:t>across</w:t>
      </w:r>
      <w:r>
        <w:rPr>
          <w:spacing w:val="-8"/>
        </w:rPr>
        <w:t> </w:t>
      </w:r>
      <w:r>
        <w:rPr/>
        <w:t>time</w:t>
      </w:r>
      <w:r>
        <w:rPr>
          <w:spacing w:val="-8"/>
        </w:rPr>
        <w:t> </w:t>
      </w:r>
      <w:r>
        <w:rPr/>
        <w:t>(i.e.,</w:t>
      </w:r>
      <w:r>
        <w:rPr>
          <w:spacing w:val="-8"/>
        </w:rPr>
        <w:t> </w:t>
      </w:r>
      <w:r>
        <w:rPr/>
        <w:t>the</w:t>
      </w:r>
      <w:r>
        <w:rPr>
          <w:spacing w:val="-8"/>
        </w:rPr>
        <w:t> </w:t>
      </w:r>
      <w:r>
        <w:rPr/>
        <w:t>vigilance decrement),</w:t>
      </w:r>
      <w:r>
        <w:rPr>
          <w:spacing w:val="-8"/>
        </w:rPr>
        <w:t> </w:t>
      </w:r>
      <w:r>
        <w:rPr/>
        <w:t>percent</w:t>
      </w:r>
      <w:r>
        <w:rPr>
          <w:spacing w:val="-8"/>
        </w:rPr>
        <w:t> </w:t>
      </w:r>
      <w:r>
        <w:rPr/>
        <w:t>hits</w:t>
      </w:r>
      <w:r>
        <w:rPr>
          <w:spacing w:val="-8"/>
        </w:rPr>
        <w:t> </w:t>
      </w:r>
      <w:r>
        <w:rPr/>
        <w:t>were</w:t>
      </w:r>
      <w:r>
        <w:rPr>
          <w:spacing w:val="-8"/>
        </w:rPr>
        <w:t> </w:t>
      </w:r>
      <w:r>
        <w:rPr/>
        <w:t>calculated</w:t>
      </w:r>
      <w:r>
        <w:rPr>
          <w:spacing w:val="-8"/>
        </w:rPr>
        <w:t> </w:t>
      </w:r>
      <w:r>
        <w:rPr/>
        <w:t>within-participant</w:t>
      </w:r>
      <w:r>
        <w:rPr>
          <w:spacing w:val="-8"/>
        </w:rPr>
        <w:t> </w:t>
      </w:r>
      <w:r>
        <w:rPr/>
        <w:t>for</w:t>
      </w:r>
      <w:r>
        <w:rPr>
          <w:spacing w:val="-8"/>
        </w:rPr>
        <w:t> </w:t>
      </w:r>
      <w:r>
        <w:rPr/>
        <w:t>the</w:t>
      </w:r>
      <w:r>
        <w:rPr>
          <w:spacing w:val="-8"/>
        </w:rPr>
        <w:t> </w:t>
      </w:r>
      <w:r>
        <w:rPr/>
        <w:t>twelve</w:t>
      </w:r>
      <w:r>
        <w:rPr>
          <w:spacing w:val="-8"/>
        </w:rPr>
        <w:t> </w:t>
      </w:r>
      <w:r>
        <w:rPr/>
        <w:t>100-trial</w:t>
      </w:r>
      <w:r>
        <w:rPr>
          <w:spacing w:val="-8"/>
        </w:rPr>
        <w:t> </w:t>
      </w:r>
      <w:r>
        <w:rPr/>
        <w:t>blocks.</w:t>
      </w:r>
      <w:r>
        <w:rPr>
          <w:spacing w:val="-8"/>
        </w:rPr>
        <w:t> </w:t>
      </w:r>
      <w:r>
        <w:rPr/>
        <w:t>Effects</w:t>
      </w:r>
      <w:r>
        <w:rPr>
          <w:spacing w:val="-8"/>
        </w:rPr>
        <w:t> </w:t>
      </w:r>
      <w:r>
        <w:rPr/>
        <w:t>of</w:t>
      </w:r>
      <w:r>
        <w:rPr>
          <w:spacing w:val="-8"/>
        </w:rPr>
        <w:t> </w:t>
      </w:r>
      <w:r>
        <w:rPr/>
        <w:t>trial</w:t>
      </w:r>
      <w:r>
        <w:rPr>
          <w:spacing w:val="-8"/>
        </w:rPr>
        <w:t> </w:t>
      </w:r>
      <w:r>
        <w:rPr/>
        <w:t>block were</w:t>
      </w:r>
      <w:r>
        <w:rPr>
          <w:spacing w:val="-10"/>
        </w:rPr>
        <w:t> </w:t>
      </w:r>
      <w:r>
        <w:rPr/>
        <w:t>evaluated</w:t>
      </w:r>
      <w:r>
        <w:rPr>
          <w:spacing w:val="-10"/>
        </w:rPr>
        <w:t> </w:t>
      </w:r>
      <w:r>
        <w:rPr/>
        <w:t>using</w:t>
      </w:r>
      <w:r>
        <w:rPr>
          <w:spacing w:val="-10"/>
        </w:rPr>
        <w:t> </w:t>
      </w:r>
      <w:r>
        <w:rPr/>
        <w:t>linear</w:t>
      </w:r>
      <w:r>
        <w:rPr>
          <w:spacing w:val="-10"/>
        </w:rPr>
        <w:t> </w:t>
      </w:r>
      <w:r>
        <w:rPr/>
        <w:t>and</w:t>
      </w:r>
      <w:r>
        <w:rPr>
          <w:spacing w:val="-10"/>
        </w:rPr>
        <w:t> </w:t>
      </w:r>
      <w:r>
        <w:rPr/>
        <w:t>quadratic</w:t>
      </w:r>
      <w:r>
        <w:rPr>
          <w:spacing w:val="-10"/>
        </w:rPr>
        <w:t> </w:t>
      </w:r>
      <w:r>
        <w:rPr/>
        <w:t>trends</w:t>
      </w:r>
      <w:r>
        <w:rPr>
          <w:spacing w:val="-10"/>
        </w:rPr>
        <w:t> </w:t>
      </w:r>
      <w:r>
        <w:rPr/>
        <w:t>across</w:t>
      </w:r>
      <w:r>
        <w:rPr>
          <w:spacing w:val="-10"/>
        </w:rPr>
        <w:t> </w:t>
      </w:r>
      <w:r>
        <w:rPr/>
        <w:t>blocks.</w:t>
      </w:r>
      <w:r>
        <w:rPr>
          <w:spacing w:val="-10"/>
        </w:rPr>
        <w:t> </w:t>
      </w:r>
      <w:r>
        <w:rPr/>
        <w:t>For</w:t>
      </w:r>
      <w:r>
        <w:rPr>
          <w:spacing w:val="-10"/>
        </w:rPr>
        <w:t> </w:t>
      </w:r>
      <w:r>
        <w:rPr/>
        <w:t>the</w:t>
      </w:r>
      <w:r>
        <w:rPr>
          <w:spacing w:val="-10"/>
        </w:rPr>
        <w:t> </w:t>
      </w:r>
      <w:r>
        <w:rPr/>
        <w:t>POMS</w:t>
      </w:r>
      <w:r>
        <w:rPr>
          <w:spacing w:val="-10"/>
        </w:rPr>
        <w:t> </w:t>
      </w:r>
      <w:r>
        <w:rPr/>
        <w:t>self-report</w:t>
      </w:r>
      <w:r>
        <w:rPr>
          <w:spacing w:val="-10"/>
        </w:rPr>
        <w:t> </w:t>
      </w:r>
      <w:r>
        <w:rPr/>
        <w:t>analysis,</w:t>
      </w:r>
      <w:r>
        <w:rPr>
          <w:spacing w:val="-10"/>
        </w:rPr>
        <w:t> </w:t>
      </w:r>
      <w:r>
        <w:rPr/>
        <w:t>pre-</w:t>
      </w:r>
      <w:r>
        <w:rPr>
          <w:spacing w:val="-10"/>
        </w:rPr>
        <w:t> </w:t>
      </w:r>
      <w:r>
        <w:rPr/>
        <w:t>vs.</w:t>
      </w:r>
      <w:r>
        <w:rPr>
          <w:spacing w:val="-10"/>
        </w:rPr>
        <w:t> </w:t>
      </w:r>
      <w:r>
        <w:rPr/>
        <w:t>post- task</w:t>
      </w:r>
      <w:r>
        <w:rPr>
          <w:spacing w:val="-8"/>
        </w:rPr>
        <w:t> </w:t>
      </w:r>
      <w:r>
        <w:rPr/>
        <w:t>response</w:t>
      </w:r>
      <w:r>
        <w:rPr>
          <w:spacing w:val="-8"/>
        </w:rPr>
        <w:t> </w:t>
      </w:r>
      <w:r>
        <w:rPr/>
        <w:t>was</w:t>
      </w:r>
      <w:r>
        <w:rPr>
          <w:spacing w:val="-8"/>
        </w:rPr>
        <w:t> </w:t>
      </w:r>
      <w:r>
        <w:rPr/>
        <w:t>an</w:t>
      </w:r>
      <w:r>
        <w:rPr>
          <w:spacing w:val="-8"/>
        </w:rPr>
        <w:t> </w:t>
      </w:r>
      <w:r>
        <w:rPr/>
        <w:t>additional</w:t>
      </w:r>
      <w:r>
        <w:rPr>
          <w:spacing w:val="-8"/>
        </w:rPr>
        <w:t> </w:t>
      </w:r>
      <w:r>
        <w:rPr/>
        <w:t>within-subjects</w:t>
      </w:r>
      <w:r>
        <w:rPr>
          <w:spacing w:val="-8"/>
        </w:rPr>
        <w:t> </w:t>
      </w:r>
      <w:r>
        <w:rPr/>
        <w:t>factor.</w:t>
      </w:r>
      <w:r>
        <w:rPr>
          <w:spacing w:val="-8"/>
        </w:rPr>
        <w:t> </w:t>
      </w:r>
      <w:r>
        <w:rPr/>
        <w:t>Randomizing</w:t>
      </w:r>
      <w:r>
        <w:rPr>
          <w:spacing w:val="-8"/>
        </w:rPr>
        <w:t> </w:t>
      </w:r>
      <w:r>
        <w:rPr/>
        <w:t>participants</w:t>
      </w:r>
      <w:r>
        <w:rPr>
          <w:spacing w:val="-8"/>
        </w:rPr>
        <w:t> </w:t>
      </w:r>
      <w:r>
        <w:rPr/>
        <w:t>into</w:t>
      </w:r>
      <w:r>
        <w:rPr>
          <w:spacing w:val="-8"/>
        </w:rPr>
        <w:t> </w:t>
      </w:r>
      <w:r>
        <w:rPr/>
        <w:t>a</w:t>
      </w:r>
      <w:r>
        <w:rPr>
          <w:spacing w:val="-8"/>
        </w:rPr>
        <w:t> </w:t>
      </w:r>
      <w:r>
        <w:rPr/>
        <w:t>combination</w:t>
      </w:r>
      <w:r>
        <w:rPr>
          <w:spacing w:val="-8"/>
        </w:rPr>
        <w:t> </w:t>
      </w:r>
      <w:r>
        <w:rPr/>
        <w:t>of</w:t>
      </w:r>
      <w:r>
        <w:rPr>
          <w:spacing w:val="-8"/>
        </w:rPr>
        <w:t> </w:t>
      </w:r>
      <w:r>
        <w:rPr/>
        <w:t>four</w:t>
      </w:r>
      <w:r>
        <w:rPr>
          <w:spacing w:val="-8"/>
        </w:rPr>
        <w:t> </w:t>
      </w:r>
      <w:r>
        <w:rPr/>
        <w:t>BB </w:t>
      </w:r>
      <w:r>
        <w:rPr>
          <w:spacing w:val="-2"/>
        </w:rPr>
        <w:t>parameters</w:t>
      </w:r>
      <w:r>
        <w:rPr>
          <w:spacing w:val="-10"/>
        </w:rPr>
        <w:t> </w:t>
      </w:r>
      <w:r>
        <w:rPr>
          <w:spacing w:val="-2"/>
        </w:rPr>
        <w:t>(2</w:t>
      </w:r>
      <w:r>
        <w:rPr>
          <w:spacing w:val="-9"/>
        </w:rPr>
        <w:t> </w:t>
      </w:r>
      <w:r>
        <w:rPr>
          <w:spacing w:val="-2"/>
        </w:rPr>
        <w:t>beats</w:t>
      </w:r>
      <w:r>
        <w:rPr>
          <w:spacing w:val="-9"/>
        </w:rPr>
        <w:t> </w:t>
      </w:r>
      <w:r>
        <w:rPr>
          <w:spacing w:val="-2"/>
        </w:rPr>
        <w:t>frequency</w:t>
      </w:r>
      <w:r>
        <w:rPr>
          <w:spacing w:val="-9"/>
        </w:rPr>
        <w:t> </w:t>
      </w:r>
      <w:r>
        <w:rPr>
          <w:spacing w:val="-2"/>
        </w:rPr>
        <w:t>×</w:t>
      </w:r>
      <w:r>
        <w:rPr>
          <w:spacing w:val="-10"/>
        </w:rPr>
        <w:t> </w:t>
      </w:r>
      <w:r>
        <w:rPr>
          <w:spacing w:val="-2"/>
        </w:rPr>
        <w:t>2</w:t>
      </w:r>
      <w:r>
        <w:rPr>
          <w:spacing w:val="-6"/>
        </w:rPr>
        <w:t> </w:t>
      </w:r>
      <w:r>
        <w:rPr>
          <w:spacing w:val="-2"/>
        </w:rPr>
        <w:t>carrier tone</w:t>
      </w:r>
      <w:r>
        <w:rPr>
          <w:spacing w:val="-10"/>
        </w:rPr>
        <w:t> </w:t>
      </w:r>
      <w:r>
        <w:rPr>
          <w:spacing w:val="-2"/>
        </w:rPr>
        <w:t>×</w:t>
      </w:r>
      <w:r>
        <w:rPr>
          <w:spacing w:val="-9"/>
        </w:rPr>
        <w:t> </w:t>
      </w:r>
      <w:r>
        <w:rPr>
          <w:spacing w:val="-2"/>
        </w:rPr>
        <w:t>2 onset time</w:t>
      </w:r>
      <w:r>
        <w:rPr>
          <w:spacing w:val="-10"/>
        </w:rPr>
        <w:t> </w:t>
      </w:r>
      <w:r>
        <w:rPr>
          <w:spacing w:val="-2"/>
        </w:rPr>
        <w:t>×</w:t>
      </w:r>
      <w:r>
        <w:rPr>
          <w:spacing w:val="-9"/>
        </w:rPr>
        <w:t> </w:t>
      </w:r>
      <w:r>
        <w:rPr>
          <w:spacing w:val="-2"/>
        </w:rPr>
        <w:t>2 background masking noise) yielded 16 between- subjects</w:t>
      </w:r>
      <w:r>
        <w:rPr>
          <w:spacing w:val="-10"/>
        </w:rPr>
        <w:t> </w:t>
      </w:r>
      <w:r>
        <w:rPr>
          <w:spacing w:val="-2"/>
        </w:rPr>
        <w:t>cells</w:t>
      </w:r>
      <w:r>
        <w:rPr>
          <w:spacing w:val="-9"/>
        </w:rPr>
        <w:t> </w:t>
      </w:r>
      <w:r>
        <w:rPr>
          <w:spacing w:val="-2"/>
        </w:rPr>
        <w:t>of</w:t>
      </w:r>
      <w:r>
        <w:rPr>
          <w:spacing w:val="-9"/>
        </w:rPr>
        <w:t> </w:t>
      </w:r>
      <w:r>
        <w:rPr>
          <w:spacing w:val="-2"/>
        </w:rPr>
        <w:t>the</w:t>
      </w:r>
      <w:r>
        <w:rPr>
          <w:spacing w:val="-9"/>
        </w:rPr>
        <w:t> </w:t>
      </w:r>
      <w:r>
        <w:rPr>
          <w:spacing w:val="-2"/>
        </w:rPr>
        <w:t>design,</w:t>
      </w:r>
      <w:r>
        <w:rPr>
          <w:spacing w:val="-10"/>
        </w:rPr>
        <w:t> </w:t>
      </w:r>
      <w:r>
        <w:rPr>
          <w:spacing w:val="-2"/>
        </w:rPr>
        <w:t>with</w:t>
      </w:r>
      <w:r>
        <w:rPr>
          <w:spacing w:val="-6"/>
        </w:rPr>
        <w:t> </w:t>
      </w:r>
      <w:r>
        <w:rPr>
          <w:spacing w:val="-2"/>
        </w:rPr>
        <w:t>an average of 4 participants in each cell (SD</w:t>
      </w:r>
      <w:r>
        <w:rPr>
          <w:spacing w:val="-10"/>
        </w:rPr>
        <w:t> </w:t>
      </w:r>
      <w:r>
        <w:rPr>
          <w:spacing w:val="-2"/>
        </w:rPr>
        <w:t>=</w:t>
      </w:r>
      <w:r>
        <w:rPr>
          <w:spacing w:val="-9"/>
        </w:rPr>
        <w:t> </w:t>
      </w:r>
      <w:r>
        <w:rPr>
          <w:spacing w:val="-2"/>
        </w:rPr>
        <w:t>0.8, range</w:t>
      </w:r>
      <w:r>
        <w:rPr>
          <w:spacing w:val="-10"/>
        </w:rPr>
        <w:t> </w:t>
      </w:r>
      <w:r>
        <w:rPr>
          <w:spacing w:val="-2"/>
        </w:rPr>
        <w:t>=</w:t>
      </w:r>
      <w:r>
        <w:rPr>
          <w:spacing w:val="-9"/>
        </w:rPr>
        <w:t> </w:t>
      </w:r>
      <w:r>
        <w:rPr>
          <w:spacing w:val="-2"/>
        </w:rPr>
        <w:t>2–6). Given the small </w:t>
      </w:r>
      <w:r>
        <w:rPr/>
        <w:t>cell sizes for higher-order interactions, we did not test interactions involving more than two between-subjects factors</w:t>
      </w:r>
      <w:r>
        <w:rPr>
          <w:spacing w:val="-12"/>
        </w:rPr>
        <w:t> </w:t>
      </w:r>
      <w:r>
        <w:rPr/>
        <w:t>(with</w:t>
      </w:r>
      <w:r>
        <w:rPr>
          <w:spacing w:val="-11"/>
        </w:rPr>
        <w:t> </w:t>
      </w:r>
      <w:r>
        <w:rPr/>
        <w:t>~</w:t>
      </w:r>
      <w:r>
        <w:rPr>
          <w:spacing w:val="-11"/>
        </w:rPr>
        <w:t> </w:t>
      </w:r>
      <w:r>
        <w:rPr/>
        <w:t>16</w:t>
      </w:r>
      <w:r>
        <w:rPr>
          <w:spacing w:val="-11"/>
        </w:rPr>
        <w:t> </w:t>
      </w:r>
      <w:r>
        <w:rPr/>
        <w:t>participants</w:t>
      </w:r>
      <w:r>
        <w:rPr>
          <w:spacing w:val="-12"/>
        </w:rPr>
        <w:t> </w:t>
      </w:r>
      <w:r>
        <w:rPr/>
        <w:t>in</w:t>
      </w:r>
      <w:r>
        <w:rPr>
          <w:spacing w:val="-11"/>
        </w:rPr>
        <w:t> </w:t>
      </w:r>
      <w:r>
        <w:rPr/>
        <w:t>each</w:t>
      </w:r>
      <w:r>
        <w:rPr>
          <w:spacing w:val="-11"/>
        </w:rPr>
        <w:t> </w:t>
      </w:r>
      <w:r>
        <w:rPr/>
        <w:t>of</w:t>
      </w:r>
      <w:r>
        <w:rPr>
          <w:spacing w:val="-11"/>
        </w:rPr>
        <w:t> </w:t>
      </w:r>
      <w:r>
        <w:rPr/>
        <w:t>the</w:t>
      </w:r>
      <w:r>
        <w:rPr>
          <w:spacing w:val="-12"/>
        </w:rPr>
        <w:t> </w:t>
      </w:r>
      <w:r>
        <w:rPr/>
        <w:t>2</w:t>
      </w:r>
      <w:r>
        <w:rPr>
          <w:spacing w:val="-11"/>
        </w:rPr>
        <w:t> </w:t>
      </w:r>
      <w:r>
        <w:rPr/>
        <w:t>×</w:t>
      </w:r>
      <w:r>
        <w:rPr>
          <w:spacing w:val="-11"/>
        </w:rPr>
        <w:t> </w:t>
      </w:r>
      <w:r>
        <w:rPr/>
        <w:t>2</w:t>
      </w:r>
      <w:r>
        <w:rPr>
          <w:spacing w:val="-11"/>
        </w:rPr>
        <w:t> </w:t>
      </w:r>
      <w:r>
        <w:rPr/>
        <w:t>cells).</w:t>
      </w:r>
      <w:r>
        <w:rPr>
          <w:spacing w:val="-12"/>
        </w:rPr>
        <w:t> </w:t>
      </w:r>
      <w:r>
        <w:rPr/>
        <w:t>For</w:t>
      </w:r>
      <w:r>
        <w:rPr>
          <w:spacing w:val="-6"/>
        </w:rPr>
        <w:t> </w:t>
      </w:r>
      <w:r>
        <w:rPr/>
        <w:t>all</w:t>
      </w:r>
      <w:r>
        <w:rPr>
          <w:spacing w:val="-6"/>
        </w:rPr>
        <w:t> </w:t>
      </w:r>
      <w:r>
        <w:rPr/>
        <w:t>outcomes,</w:t>
      </w:r>
      <w:r>
        <w:rPr>
          <w:spacing w:val="-6"/>
        </w:rPr>
        <w:t> </w:t>
      </w:r>
      <w:r>
        <w:rPr/>
        <w:t>we</w:t>
      </w:r>
      <w:r>
        <w:rPr>
          <w:spacing w:val="-6"/>
        </w:rPr>
        <w:t> </w:t>
      </w:r>
      <w:r>
        <w:rPr/>
        <w:t>were</w:t>
      </w:r>
      <w:r>
        <w:rPr>
          <w:spacing w:val="-6"/>
        </w:rPr>
        <w:t> </w:t>
      </w:r>
      <w:r>
        <w:rPr/>
        <w:t>focused</w:t>
      </w:r>
      <w:r>
        <w:rPr>
          <w:spacing w:val="-6"/>
        </w:rPr>
        <w:t> </w:t>
      </w:r>
      <w:r>
        <w:rPr/>
        <w:t>on</w:t>
      </w:r>
      <w:r>
        <w:rPr>
          <w:spacing w:val="-6"/>
        </w:rPr>
        <w:t> </w:t>
      </w:r>
      <w:r>
        <w:rPr/>
        <w:t>effects</w:t>
      </w:r>
      <w:r>
        <w:rPr>
          <w:spacing w:val="-6"/>
        </w:rPr>
        <w:t> </w:t>
      </w:r>
      <w:r>
        <w:rPr/>
        <w:t>involving treatment condition (beats vs. control); interactions that did not involve treatment condition are generally not discussed. Visual inspection of histograms and Q-Q plots suggested that the critical differences between BBs and control conditions were approximately normally distributed (e.g., for percent hits the difference score was </w:t>
      </w:r>
      <w:r>
        <w:rPr>
          <w:spacing w:val="-2"/>
        </w:rPr>
        <w:t>modestly</w:t>
      </w:r>
      <w:r>
        <w:rPr>
          <w:spacing w:val="-10"/>
        </w:rPr>
        <w:t> </w:t>
      </w:r>
      <w:r>
        <w:rPr>
          <w:spacing w:val="-2"/>
        </w:rPr>
        <w:t>positively</w:t>
      </w:r>
      <w:r>
        <w:rPr>
          <w:spacing w:val="-9"/>
        </w:rPr>
        <w:t> </w:t>
      </w:r>
      <w:r>
        <w:rPr>
          <w:spacing w:val="-2"/>
        </w:rPr>
        <w:t>skewed);</w:t>
      </w:r>
      <w:r>
        <w:rPr>
          <w:spacing w:val="-9"/>
        </w:rPr>
        <w:t> </w:t>
      </w:r>
      <w:r>
        <w:rPr>
          <w:spacing w:val="-2"/>
        </w:rPr>
        <w:t>given</w:t>
      </w:r>
      <w:r>
        <w:rPr>
          <w:spacing w:val="-9"/>
        </w:rPr>
        <w:t> </w:t>
      </w:r>
      <w:r>
        <w:rPr>
          <w:spacing w:val="-2"/>
        </w:rPr>
        <w:t>ANOVA’s</w:t>
      </w:r>
      <w:r>
        <w:rPr>
          <w:spacing w:val="-10"/>
        </w:rPr>
        <w:t> </w:t>
      </w:r>
      <w:r>
        <w:rPr>
          <w:spacing w:val="-2"/>
        </w:rPr>
        <w:t>robustness</w:t>
      </w:r>
      <w:r>
        <w:rPr>
          <w:spacing w:val="-9"/>
        </w:rPr>
        <w:t> </w:t>
      </w:r>
      <w:r>
        <w:rPr>
          <w:spacing w:val="-2"/>
        </w:rPr>
        <w:t>to</w:t>
      </w:r>
      <w:r>
        <w:rPr>
          <w:spacing w:val="-9"/>
        </w:rPr>
        <w:t> </w:t>
      </w:r>
      <w:r>
        <w:rPr>
          <w:spacing w:val="-2"/>
        </w:rPr>
        <w:t>violations</w:t>
      </w:r>
      <w:r>
        <w:rPr>
          <w:spacing w:val="-9"/>
        </w:rPr>
        <w:t> </w:t>
      </w:r>
      <w:r>
        <w:rPr>
          <w:spacing w:val="-2"/>
        </w:rPr>
        <w:t>of</w:t>
      </w:r>
      <w:r>
        <w:rPr>
          <w:spacing w:val="-10"/>
        </w:rPr>
        <w:t> </w:t>
      </w:r>
      <w:r>
        <w:rPr>
          <w:spacing w:val="-2"/>
        </w:rPr>
        <w:t>the</w:t>
      </w:r>
      <w:r>
        <w:rPr>
          <w:spacing w:val="-9"/>
        </w:rPr>
        <w:t> </w:t>
      </w:r>
      <w:r>
        <w:rPr>
          <w:spacing w:val="-2"/>
        </w:rPr>
        <w:t>normality</w:t>
      </w:r>
      <w:r>
        <w:rPr>
          <w:spacing w:val="-9"/>
        </w:rPr>
        <w:t> </w:t>
      </w:r>
      <w:r>
        <w:rPr>
          <w:spacing w:val="-2"/>
        </w:rPr>
        <w:t>assumption,</w:t>
      </w:r>
      <w:r>
        <w:rPr>
          <w:spacing w:val="-9"/>
        </w:rPr>
        <w:t> </w:t>
      </w:r>
      <w:r>
        <w:rPr>
          <w:spacing w:val="-2"/>
        </w:rPr>
        <w:t>this</w:t>
      </w:r>
      <w:r>
        <w:rPr>
          <w:spacing w:val="-10"/>
        </w:rPr>
        <w:t> </w:t>
      </w:r>
      <w:r>
        <w:rPr>
          <w:spacing w:val="-2"/>
        </w:rPr>
        <w:t>statistical </w:t>
      </w:r>
      <w:r>
        <w:rPr/>
        <w:t>approach was considered appropriate.</w:t>
      </w:r>
    </w:p>
    <w:p>
      <w:pPr>
        <w:pStyle w:val="Heading1"/>
        <w:spacing w:before="166"/>
      </w:pPr>
      <w:r>
        <w:rPr/>
        <w:t>Data </w:t>
      </w:r>
      <w:r>
        <w:rPr>
          <w:spacing w:val="-2"/>
        </w:rPr>
        <w:t>availability</w:t>
      </w:r>
    </w:p>
    <w:p>
      <w:pPr>
        <w:pStyle w:val="BodyText"/>
        <w:spacing w:line="232" w:lineRule="auto"/>
        <w:ind w:right="111"/>
        <w:jc w:val="both"/>
      </w:pPr>
      <w:r>
        <w:rPr/>
        <w:t>The data recorded for this study will be made available upon reasonable request to the first author, Anastasiia Melnichuk (email: </w:t>
      </w:r>
      <w:hyperlink r:id="rId17">
        <w:r>
          <w:rPr/>
          <w:t>amelnich@utexas.edu).</w:t>
        </w:r>
      </w:hyperlink>
    </w:p>
    <w:p>
      <w:pPr>
        <w:pStyle w:val="BodyText"/>
        <w:spacing w:before="7"/>
        <w:ind w:left="0"/>
      </w:pPr>
    </w:p>
    <w:p>
      <w:pPr>
        <w:spacing w:before="0"/>
        <w:ind w:left="2126" w:right="0" w:firstLine="0"/>
        <w:jc w:val="both"/>
        <w:rPr>
          <w:sz w:val="17"/>
        </w:rPr>
      </w:pPr>
      <w:r>
        <w:rPr>
          <w:sz w:val="17"/>
        </w:rPr>
        <w:t>Received: 29 October 2024;</w:t>
      </w:r>
      <w:r>
        <w:rPr>
          <w:spacing w:val="-10"/>
          <w:sz w:val="17"/>
        </w:rPr>
        <w:t> </w:t>
      </w:r>
      <w:r>
        <w:rPr>
          <w:sz w:val="17"/>
        </w:rPr>
        <w:t>Accepted: 28 January </w:t>
      </w:r>
      <w:r>
        <w:rPr>
          <w:spacing w:val="-4"/>
          <w:sz w:val="17"/>
        </w:rPr>
        <w:t>2025</w:t>
      </w:r>
    </w:p>
    <w:p>
      <w:pPr>
        <w:pStyle w:val="BodyText"/>
        <w:spacing w:before="9"/>
        <w:ind w:left="0"/>
        <w:rPr>
          <w:sz w:val="3"/>
        </w:rPr>
      </w:pPr>
      <w:r>
        <w:rPr>
          <w:sz w:val="3"/>
        </w:rPr>
        <w:drawing>
          <wp:anchor distT="0" distB="0" distL="0" distR="0" allowOverlap="1" layoutInCell="1" locked="0" behindDoc="1" simplePos="0" relativeHeight="487599104">
            <wp:simplePos x="0" y="0"/>
            <wp:positionH relativeFrom="page">
              <wp:posOffset>1981530</wp:posOffset>
            </wp:positionH>
            <wp:positionV relativeFrom="paragraph">
              <wp:posOffset>43057</wp:posOffset>
            </wp:positionV>
            <wp:extent cx="1543791" cy="9906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24" cstate="print"/>
                    <a:stretch>
                      <a:fillRect/>
                    </a:stretch>
                  </pic:blipFill>
                  <pic:spPr>
                    <a:xfrm>
                      <a:off x="0" y="0"/>
                      <a:ext cx="1543791" cy="99060"/>
                    </a:xfrm>
                    <a:prstGeom prst="rect">
                      <a:avLst/>
                    </a:prstGeom>
                  </pic:spPr>
                </pic:pic>
              </a:graphicData>
            </a:graphic>
          </wp:anchor>
        </w:drawing>
      </w:r>
    </w:p>
    <w:p>
      <w:pPr>
        <w:pStyle w:val="BodyText"/>
        <w:spacing w:before="14"/>
        <w:ind w:left="0"/>
        <w:rPr>
          <w:sz w:val="17"/>
        </w:rPr>
      </w:pPr>
    </w:p>
    <w:p>
      <w:pPr>
        <w:pStyle w:val="Heading1"/>
        <w:spacing w:line="253" w:lineRule="exact"/>
      </w:pPr>
      <w:bookmarkStart w:name="﻿References" w:id="23"/>
      <w:bookmarkEnd w:id="23"/>
      <w:r>
        <w:rPr>
          <w:b w:val="0"/>
        </w:rPr>
      </w:r>
      <w:bookmarkStart w:name="_bookmark6" w:id="24"/>
      <w:bookmarkEnd w:id="24"/>
      <w:r>
        <w:rPr>
          <w:b w:val="0"/>
        </w:rPr>
      </w:r>
      <w:r>
        <w:rPr>
          <w:spacing w:val="-2"/>
        </w:rPr>
        <w:t>References</w:t>
      </w:r>
    </w:p>
    <w:p>
      <w:pPr>
        <w:pStyle w:val="ListParagraph"/>
        <w:numPr>
          <w:ilvl w:val="0"/>
          <w:numId w:val="1"/>
        </w:numPr>
        <w:tabs>
          <w:tab w:pos="2380" w:val="left" w:leader="none"/>
        </w:tabs>
        <w:spacing w:line="153" w:lineRule="exact" w:before="0" w:after="0"/>
        <w:ind w:left="2380" w:right="0" w:hanging="183"/>
        <w:jc w:val="left"/>
        <w:rPr>
          <w:sz w:val="15"/>
        </w:rPr>
      </w:pPr>
      <w:r>
        <w:rPr>
          <w:sz w:val="15"/>
        </w:rPr>
        <w:t>Colzato,</w:t>
      </w:r>
      <w:r>
        <w:rPr>
          <w:spacing w:val="-8"/>
          <w:sz w:val="15"/>
        </w:rPr>
        <w:t> </w:t>
      </w:r>
      <w:r>
        <w:rPr>
          <w:sz w:val="15"/>
        </w:rPr>
        <w:t>L.</w:t>
      </w:r>
      <w:r>
        <w:rPr>
          <w:spacing w:val="-7"/>
          <w:sz w:val="15"/>
        </w:rPr>
        <w:t> </w:t>
      </w:r>
      <w:r>
        <w:rPr>
          <w:sz w:val="15"/>
        </w:rPr>
        <w:t>S.,</w:t>
      </w:r>
      <w:r>
        <w:rPr>
          <w:spacing w:val="-8"/>
          <w:sz w:val="15"/>
        </w:rPr>
        <w:t> </w:t>
      </w:r>
      <w:r>
        <w:rPr>
          <w:sz w:val="15"/>
        </w:rPr>
        <w:t>Barone,</w:t>
      </w:r>
      <w:r>
        <w:rPr>
          <w:spacing w:val="-7"/>
          <w:sz w:val="15"/>
        </w:rPr>
        <w:t> </w:t>
      </w:r>
      <w:r>
        <w:rPr>
          <w:sz w:val="15"/>
        </w:rPr>
        <w:t>H.,</w:t>
      </w:r>
      <w:r>
        <w:rPr>
          <w:spacing w:val="-7"/>
          <w:sz w:val="15"/>
        </w:rPr>
        <w:t> </w:t>
      </w:r>
      <w:r>
        <w:rPr>
          <w:sz w:val="15"/>
        </w:rPr>
        <w:t>Sellaro,</w:t>
      </w:r>
      <w:r>
        <w:rPr>
          <w:spacing w:val="-8"/>
          <w:sz w:val="15"/>
        </w:rPr>
        <w:t> </w:t>
      </w:r>
      <w:r>
        <w:rPr>
          <w:sz w:val="15"/>
        </w:rPr>
        <w:t>R.</w:t>
      </w:r>
      <w:r>
        <w:rPr>
          <w:spacing w:val="-7"/>
          <w:sz w:val="15"/>
        </w:rPr>
        <w:t> </w:t>
      </w:r>
      <w:r>
        <w:rPr>
          <w:sz w:val="15"/>
        </w:rPr>
        <w:t>&amp;</w:t>
      </w:r>
      <w:r>
        <w:rPr>
          <w:spacing w:val="-7"/>
          <w:sz w:val="15"/>
        </w:rPr>
        <w:t> </w:t>
      </w:r>
      <w:r>
        <w:rPr>
          <w:sz w:val="15"/>
        </w:rPr>
        <w:t>Hommel,</w:t>
      </w:r>
      <w:r>
        <w:rPr>
          <w:spacing w:val="-8"/>
          <w:sz w:val="15"/>
        </w:rPr>
        <w:t> </w:t>
      </w:r>
      <w:r>
        <w:rPr>
          <w:sz w:val="15"/>
        </w:rPr>
        <w:t>B.</w:t>
      </w:r>
      <w:r>
        <w:rPr>
          <w:spacing w:val="-7"/>
          <w:sz w:val="15"/>
        </w:rPr>
        <w:t> </w:t>
      </w:r>
      <w:r>
        <w:rPr>
          <w:sz w:val="15"/>
        </w:rPr>
        <w:t>More</w:t>
      </w:r>
      <w:r>
        <w:rPr>
          <w:spacing w:val="-7"/>
          <w:sz w:val="15"/>
        </w:rPr>
        <w:t> </w:t>
      </w:r>
      <w:r>
        <w:rPr>
          <w:sz w:val="15"/>
        </w:rPr>
        <w:t>attentional</w:t>
      </w:r>
      <w:r>
        <w:rPr>
          <w:spacing w:val="-8"/>
          <w:sz w:val="15"/>
        </w:rPr>
        <w:t> </w:t>
      </w:r>
      <w:r>
        <w:rPr>
          <w:sz w:val="15"/>
        </w:rPr>
        <w:t>focusing</w:t>
      </w:r>
      <w:r>
        <w:rPr>
          <w:spacing w:val="-7"/>
          <w:sz w:val="15"/>
        </w:rPr>
        <w:t> </w:t>
      </w:r>
      <w:r>
        <w:rPr>
          <w:sz w:val="15"/>
        </w:rPr>
        <w:t>through</w:t>
      </w:r>
      <w:r>
        <w:rPr>
          <w:spacing w:val="-7"/>
          <w:sz w:val="15"/>
        </w:rPr>
        <w:t> </w:t>
      </w:r>
      <w:r>
        <w:rPr>
          <w:sz w:val="15"/>
        </w:rPr>
        <w:t>binaural</w:t>
      </w:r>
      <w:r>
        <w:rPr>
          <w:spacing w:val="-8"/>
          <w:sz w:val="15"/>
        </w:rPr>
        <w:t> </w:t>
      </w:r>
      <w:r>
        <w:rPr>
          <w:sz w:val="15"/>
        </w:rPr>
        <w:t>beats:</w:t>
      </w:r>
      <w:r>
        <w:rPr>
          <w:spacing w:val="-7"/>
          <w:sz w:val="15"/>
        </w:rPr>
        <w:t> </w:t>
      </w:r>
      <w:r>
        <w:rPr>
          <w:sz w:val="15"/>
        </w:rPr>
        <w:t>evidence</w:t>
      </w:r>
      <w:r>
        <w:rPr>
          <w:spacing w:val="-8"/>
          <w:sz w:val="15"/>
        </w:rPr>
        <w:t> </w:t>
      </w:r>
      <w:r>
        <w:rPr>
          <w:sz w:val="15"/>
        </w:rPr>
        <w:t>from</w:t>
      </w:r>
      <w:r>
        <w:rPr>
          <w:spacing w:val="-7"/>
          <w:sz w:val="15"/>
        </w:rPr>
        <w:t> </w:t>
      </w:r>
      <w:r>
        <w:rPr>
          <w:sz w:val="15"/>
        </w:rPr>
        <w:t>the</w:t>
      </w:r>
      <w:r>
        <w:rPr>
          <w:spacing w:val="-7"/>
          <w:sz w:val="15"/>
        </w:rPr>
        <w:t> </w:t>
      </w:r>
      <w:r>
        <w:rPr>
          <w:spacing w:val="-2"/>
          <w:sz w:val="15"/>
        </w:rPr>
        <w:t>global-</w:t>
      </w:r>
    </w:p>
    <w:p>
      <w:pPr>
        <w:spacing w:line="172" w:lineRule="exact" w:before="0"/>
        <w:ind w:left="2381" w:right="0" w:firstLine="0"/>
        <w:jc w:val="left"/>
        <w:rPr>
          <w:sz w:val="15"/>
        </w:rPr>
      </w:pPr>
      <w:bookmarkStart w:name="_bookmark7" w:id="25"/>
      <w:bookmarkEnd w:id="25"/>
      <w:r>
        <w:rPr/>
      </w:r>
      <w:r>
        <w:rPr>
          <w:spacing w:val="-2"/>
          <w:sz w:val="15"/>
        </w:rPr>
        <w:t>local task.</w:t>
      </w:r>
      <w:r>
        <w:rPr>
          <w:spacing w:val="-1"/>
          <w:sz w:val="15"/>
        </w:rPr>
        <w:t> </w:t>
      </w:r>
      <w:r>
        <w:rPr>
          <w:rFonts w:ascii="Calibri" w:hAnsi="Calibri"/>
          <w:i/>
          <w:spacing w:val="-2"/>
          <w:sz w:val="15"/>
        </w:rPr>
        <w:t>Psychol.</w:t>
      </w:r>
      <w:r>
        <w:rPr>
          <w:rFonts w:ascii="Calibri" w:hAnsi="Calibri"/>
          <w:i/>
          <w:spacing w:val="3"/>
          <w:sz w:val="15"/>
        </w:rPr>
        <w:t> </w:t>
      </w:r>
      <w:r>
        <w:rPr>
          <w:rFonts w:ascii="Calibri" w:hAnsi="Calibri"/>
          <w:i/>
          <w:spacing w:val="-2"/>
          <w:sz w:val="15"/>
        </w:rPr>
        <w:t>Res.</w:t>
      </w:r>
      <w:r>
        <w:rPr>
          <w:rFonts w:ascii="Calibri" w:hAnsi="Calibri"/>
          <w:i/>
          <w:spacing w:val="3"/>
          <w:sz w:val="15"/>
        </w:rPr>
        <w:t> </w:t>
      </w:r>
      <w:r>
        <w:rPr>
          <w:b/>
          <w:spacing w:val="-2"/>
          <w:sz w:val="15"/>
        </w:rPr>
        <w:t>81</w:t>
      </w:r>
      <w:r>
        <w:rPr>
          <w:spacing w:val="-2"/>
          <w:sz w:val="15"/>
        </w:rPr>
        <w:t>(1), 271–277.</w:t>
      </w:r>
      <w:r>
        <w:rPr>
          <w:spacing w:val="-1"/>
          <w:sz w:val="15"/>
        </w:rPr>
        <w:t> </w:t>
      </w:r>
      <w:hyperlink r:id="rId25">
        <w:r>
          <w:rPr>
            <w:color w:val="0000FF"/>
            <w:spacing w:val="-2"/>
            <w:sz w:val="15"/>
          </w:rPr>
          <w:t>https://doi.org/10.1007/s00426-015-0727-0</w:t>
        </w:r>
      </w:hyperlink>
      <w:r>
        <w:rPr>
          <w:color w:val="0000FF"/>
          <w:spacing w:val="-1"/>
          <w:sz w:val="15"/>
        </w:rPr>
        <w:t> </w:t>
      </w:r>
      <w:r>
        <w:rPr>
          <w:spacing w:val="-2"/>
          <w:sz w:val="15"/>
        </w:rPr>
        <w:t>(2017).</w:t>
      </w:r>
    </w:p>
    <w:p>
      <w:pPr>
        <w:pStyle w:val="ListParagraph"/>
        <w:numPr>
          <w:ilvl w:val="0"/>
          <w:numId w:val="1"/>
        </w:numPr>
        <w:tabs>
          <w:tab w:pos="2380" w:val="left" w:leader="none"/>
        </w:tabs>
        <w:spacing w:line="169" w:lineRule="exact" w:before="0" w:after="0"/>
        <w:ind w:left="2380" w:right="0" w:hanging="183"/>
        <w:jc w:val="left"/>
        <w:rPr>
          <w:sz w:val="15"/>
        </w:rPr>
      </w:pPr>
      <w:bookmarkStart w:name="_bookmark8" w:id="26"/>
      <w:bookmarkEnd w:id="26"/>
      <w:r>
        <w:rPr/>
      </w:r>
      <w:r>
        <w:rPr>
          <w:spacing w:val="-2"/>
          <w:sz w:val="15"/>
        </w:rPr>
        <w:t>Oster,</w:t>
      </w:r>
      <w:r>
        <w:rPr>
          <w:spacing w:val="6"/>
          <w:sz w:val="15"/>
        </w:rPr>
        <w:t> </w:t>
      </w:r>
      <w:r>
        <w:rPr>
          <w:spacing w:val="-2"/>
          <w:sz w:val="15"/>
        </w:rPr>
        <w:t>G.</w:t>
      </w:r>
      <w:r>
        <w:rPr>
          <w:spacing w:val="7"/>
          <w:sz w:val="15"/>
        </w:rPr>
        <w:t> </w:t>
      </w:r>
      <w:r>
        <w:rPr>
          <w:spacing w:val="-2"/>
          <w:sz w:val="15"/>
        </w:rPr>
        <w:t>Auditory</w:t>
      </w:r>
      <w:r>
        <w:rPr>
          <w:spacing w:val="7"/>
          <w:sz w:val="15"/>
        </w:rPr>
        <w:t> </w:t>
      </w:r>
      <w:r>
        <w:rPr>
          <w:spacing w:val="-2"/>
          <w:sz w:val="15"/>
        </w:rPr>
        <w:t>beats</w:t>
      </w:r>
      <w:r>
        <w:rPr>
          <w:spacing w:val="7"/>
          <w:sz w:val="15"/>
        </w:rPr>
        <w:t> </w:t>
      </w:r>
      <w:r>
        <w:rPr>
          <w:spacing w:val="-2"/>
          <w:sz w:val="15"/>
        </w:rPr>
        <w:t>in</w:t>
      </w:r>
      <w:r>
        <w:rPr>
          <w:spacing w:val="7"/>
          <w:sz w:val="15"/>
        </w:rPr>
        <w:t> </w:t>
      </w:r>
      <w:r>
        <w:rPr>
          <w:spacing w:val="-2"/>
          <w:sz w:val="15"/>
        </w:rPr>
        <w:t>the</w:t>
      </w:r>
      <w:r>
        <w:rPr>
          <w:spacing w:val="7"/>
          <w:sz w:val="15"/>
        </w:rPr>
        <w:t> </w:t>
      </w:r>
      <w:r>
        <w:rPr>
          <w:spacing w:val="-2"/>
          <w:sz w:val="15"/>
        </w:rPr>
        <w:t>brain.</w:t>
      </w:r>
      <w:r>
        <w:rPr>
          <w:spacing w:val="7"/>
          <w:sz w:val="15"/>
        </w:rPr>
        <w:t> </w:t>
      </w:r>
      <w:r>
        <w:rPr>
          <w:rFonts w:ascii="Calibri" w:hAnsi="Calibri"/>
          <w:i/>
          <w:spacing w:val="-2"/>
          <w:sz w:val="15"/>
        </w:rPr>
        <w:t>Sci.</w:t>
      </w:r>
      <w:r>
        <w:rPr>
          <w:rFonts w:ascii="Calibri" w:hAnsi="Calibri"/>
          <w:i/>
          <w:spacing w:val="11"/>
          <w:sz w:val="15"/>
        </w:rPr>
        <w:t> </w:t>
      </w:r>
      <w:r>
        <w:rPr>
          <w:rFonts w:ascii="Calibri" w:hAnsi="Calibri"/>
          <w:i/>
          <w:spacing w:val="-2"/>
          <w:sz w:val="15"/>
        </w:rPr>
        <w:t>Am.</w:t>
      </w:r>
      <w:r>
        <w:rPr>
          <w:rFonts w:ascii="Calibri" w:hAnsi="Calibri"/>
          <w:i/>
          <w:spacing w:val="11"/>
          <w:sz w:val="15"/>
        </w:rPr>
        <w:t> </w:t>
      </w:r>
      <w:r>
        <w:rPr>
          <w:b/>
          <w:spacing w:val="-2"/>
          <w:sz w:val="15"/>
        </w:rPr>
        <w:t>229</w:t>
      </w:r>
      <w:r>
        <w:rPr>
          <w:spacing w:val="-2"/>
          <w:sz w:val="15"/>
        </w:rPr>
        <w:t>(4),</w:t>
      </w:r>
      <w:r>
        <w:rPr>
          <w:spacing w:val="7"/>
          <w:sz w:val="15"/>
        </w:rPr>
        <w:t> </w:t>
      </w:r>
      <w:r>
        <w:rPr>
          <w:spacing w:val="-2"/>
          <w:sz w:val="15"/>
        </w:rPr>
        <w:t>94–103.</w:t>
      </w:r>
      <w:r>
        <w:rPr>
          <w:spacing w:val="7"/>
          <w:sz w:val="15"/>
        </w:rPr>
        <w:t> </w:t>
      </w:r>
      <w:hyperlink r:id="rId26">
        <w:r>
          <w:rPr>
            <w:color w:val="0000FF"/>
            <w:spacing w:val="-2"/>
            <w:sz w:val="15"/>
          </w:rPr>
          <w:t>https://doi.org/10.1038/scientificamerican1073-94</w:t>
        </w:r>
      </w:hyperlink>
      <w:r>
        <w:rPr>
          <w:color w:val="0000FF"/>
          <w:spacing w:val="7"/>
          <w:sz w:val="15"/>
        </w:rPr>
        <w:t> </w:t>
      </w:r>
      <w:r>
        <w:rPr>
          <w:spacing w:val="-2"/>
          <w:sz w:val="15"/>
        </w:rPr>
        <w:t>(1973).</w:t>
      </w:r>
    </w:p>
    <w:p>
      <w:pPr>
        <w:pStyle w:val="ListParagraph"/>
        <w:numPr>
          <w:ilvl w:val="0"/>
          <w:numId w:val="1"/>
        </w:numPr>
        <w:tabs>
          <w:tab w:pos="2381" w:val="left" w:leader="none"/>
        </w:tabs>
        <w:spacing w:line="230" w:lineRule="auto" w:before="0" w:after="0"/>
        <w:ind w:left="2381" w:right="112" w:hanging="184"/>
        <w:jc w:val="left"/>
        <w:rPr>
          <w:sz w:val="15"/>
        </w:rPr>
      </w:pPr>
      <w:r>
        <w:rPr>
          <w:sz w:val="15"/>
        </w:rPr>
        <w:t>Garcia,</w:t>
      </w:r>
      <w:r>
        <w:rPr>
          <w:spacing w:val="-1"/>
          <w:sz w:val="15"/>
        </w:rPr>
        <w:t> </w:t>
      </w:r>
      <w:r>
        <w:rPr>
          <w:sz w:val="15"/>
        </w:rPr>
        <w:t>A.,</w:t>
      </w:r>
      <w:r>
        <w:rPr>
          <w:spacing w:val="-1"/>
          <w:sz w:val="15"/>
        </w:rPr>
        <w:t> </w:t>
      </w:r>
      <w:r>
        <w:rPr>
          <w:sz w:val="15"/>
        </w:rPr>
        <w:t>Santed,</w:t>
      </w:r>
      <w:r>
        <w:rPr>
          <w:spacing w:val="-1"/>
          <w:sz w:val="15"/>
        </w:rPr>
        <w:t> </w:t>
      </w:r>
      <w:r>
        <w:rPr>
          <w:sz w:val="15"/>
        </w:rPr>
        <w:t>M.</w:t>
      </w:r>
      <w:r>
        <w:rPr>
          <w:spacing w:val="-1"/>
          <w:sz w:val="15"/>
        </w:rPr>
        <w:t> </w:t>
      </w:r>
      <w:r>
        <w:rPr>
          <w:sz w:val="15"/>
        </w:rPr>
        <w:t>A.</w:t>
      </w:r>
      <w:r>
        <w:rPr>
          <w:spacing w:val="-1"/>
          <w:sz w:val="15"/>
        </w:rPr>
        <w:t> </w:t>
      </w:r>
      <w:r>
        <w:rPr>
          <w:sz w:val="15"/>
        </w:rPr>
        <w:t>&amp;</w:t>
      </w:r>
      <w:r>
        <w:rPr>
          <w:spacing w:val="-1"/>
          <w:sz w:val="15"/>
        </w:rPr>
        <w:t> </w:t>
      </w:r>
      <w:r>
        <w:rPr>
          <w:sz w:val="15"/>
        </w:rPr>
        <w:t>Reales,</w:t>
      </w:r>
      <w:r>
        <w:rPr>
          <w:spacing w:val="-1"/>
          <w:sz w:val="15"/>
        </w:rPr>
        <w:t> </w:t>
      </w:r>
      <w:r>
        <w:rPr>
          <w:sz w:val="15"/>
        </w:rPr>
        <w:t>J.</w:t>
      </w:r>
      <w:r>
        <w:rPr>
          <w:spacing w:val="-1"/>
          <w:sz w:val="15"/>
        </w:rPr>
        <w:t> </w:t>
      </w:r>
      <w:r>
        <w:rPr>
          <w:sz w:val="15"/>
        </w:rPr>
        <w:t>M.</w:t>
      </w:r>
      <w:r>
        <w:rPr>
          <w:spacing w:val="-1"/>
          <w:sz w:val="15"/>
        </w:rPr>
        <w:t> </w:t>
      </w:r>
      <w:r>
        <w:rPr>
          <w:sz w:val="15"/>
        </w:rPr>
        <w:t>Efficacy</w:t>
      </w:r>
      <w:r>
        <w:rPr>
          <w:spacing w:val="-1"/>
          <w:sz w:val="15"/>
        </w:rPr>
        <w:t> </w:t>
      </w:r>
      <w:r>
        <w:rPr>
          <w:sz w:val="15"/>
        </w:rPr>
        <w:t>of</w:t>
      </w:r>
      <w:r>
        <w:rPr>
          <w:spacing w:val="-1"/>
          <w:sz w:val="15"/>
        </w:rPr>
        <w:t> </w:t>
      </w:r>
      <w:r>
        <w:rPr>
          <w:sz w:val="15"/>
        </w:rPr>
        <w:t>binaural</w:t>
      </w:r>
      <w:r>
        <w:rPr>
          <w:spacing w:val="-1"/>
          <w:sz w:val="15"/>
        </w:rPr>
        <w:t> </w:t>
      </w:r>
      <w:r>
        <w:rPr>
          <w:sz w:val="15"/>
        </w:rPr>
        <w:t>auditory</w:t>
      </w:r>
      <w:r>
        <w:rPr>
          <w:spacing w:val="-1"/>
          <w:sz w:val="15"/>
        </w:rPr>
        <w:t> </w:t>
      </w:r>
      <w:r>
        <w:rPr>
          <w:sz w:val="15"/>
        </w:rPr>
        <w:t>beats</w:t>
      </w:r>
      <w:r>
        <w:rPr>
          <w:spacing w:val="-1"/>
          <w:sz w:val="15"/>
        </w:rPr>
        <w:t> </w:t>
      </w:r>
      <w:r>
        <w:rPr>
          <w:sz w:val="15"/>
        </w:rPr>
        <w:t>in</w:t>
      </w:r>
      <w:r>
        <w:rPr>
          <w:spacing w:val="-1"/>
          <w:sz w:val="15"/>
        </w:rPr>
        <w:t> </w:t>
      </w:r>
      <w:r>
        <w:rPr>
          <w:sz w:val="15"/>
        </w:rPr>
        <w:t>cognition,</w:t>
      </w:r>
      <w:r>
        <w:rPr>
          <w:spacing w:val="-1"/>
          <w:sz w:val="15"/>
        </w:rPr>
        <w:t> </w:t>
      </w:r>
      <w:r>
        <w:rPr>
          <w:sz w:val="15"/>
        </w:rPr>
        <w:t>anxiety,</w:t>
      </w:r>
      <w:r>
        <w:rPr>
          <w:spacing w:val="-1"/>
          <w:sz w:val="15"/>
        </w:rPr>
        <w:t> </w:t>
      </w:r>
      <w:r>
        <w:rPr>
          <w:sz w:val="15"/>
        </w:rPr>
        <w:t>and</w:t>
      </w:r>
      <w:r>
        <w:rPr>
          <w:spacing w:val="-1"/>
          <w:sz w:val="15"/>
        </w:rPr>
        <w:t> </w:t>
      </w:r>
      <w:r>
        <w:rPr>
          <w:sz w:val="15"/>
        </w:rPr>
        <w:t>pain</w:t>
      </w:r>
      <w:r>
        <w:rPr>
          <w:spacing w:val="-1"/>
          <w:sz w:val="15"/>
        </w:rPr>
        <w:t> </w:t>
      </w:r>
      <w:r>
        <w:rPr>
          <w:sz w:val="15"/>
        </w:rPr>
        <w:t>perception:</w:t>
      </w:r>
      <w:r>
        <w:rPr>
          <w:spacing w:val="-1"/>
          <w:sz w:val="15"/>
        </w:rPr>
        <w:t> </w:t>
      </w:r>
      <w:r>
        <w:rPr>
          <w:sz w:val="15"/>
        </w:rPr>
        <w:t>a</w:t>
      </w:r>
      <w:r>
        <w:rPr>
          <w:spacing w:val="-1"/>
          <w:sz w:val="15"/>
        </w:rPr>
        <w:t> </w:t>
      </w:r>
      <w:r>
        <w:rPr>
          <w:sz w:val="15"/>
        </w:rPr>
        <w:t>meta-</w:t>
      </w:r>
      <w:r>
        <w:rPr>
          <w:spacing w:val="40"/>
          <w:sz w:val="15"/>
        </w:rPr>
        <w:t> </w:t>
      </w:r>
      <w:bookmarkStart w:name="_bookmark9" w:id="27"/>
      <w:bookmarkEnd w:id="27"/>
      <w:r>
        <w:rPr>
          <w:sz w:val="15"/>
        </w:rPr>
        <w:t>a</w:t>
      </w:r>
      <w:r>
        <w:rPr>
          <w:sz w:val="15"/>
        </w:rPr>
        <w:t>nalysis. </w:t>
      </w:r>
      <w:r>
        <w:rPr>
          <w:rFonts w:ascii="Calibri" w:hAnsi="Calibri"/>
          <w:i/>
          <w:sz w:val="15"/>
        </w:rPr>
        <w:t>Psychol. Res. </w:t>
      </w:r>
      <w:r>
        <w:rPr>
          <w:b/>
          <w:sz w:val="15"/>
        </w:rPr>
        <w:t>83</w:t>
      </w:r>
      <w:r>
        <w:rPr>
          <w:sz w:val="15"/>
        </w:rPr>
        <w:t>(2), 357–372. </w:t>
      </w:r>
      <w:hyperlink r:id="rId27">
        <w:r>
          <w:rPr>
            <w:color w:val="0000FF"/>
            <w:sz w:val="15"/>
          </w:rPr>
          <w:t>https://doi.org/10.1007/s00426-018-1066-8m</w:t>
        </w:r>
      </w:hyperlink>
      <w:r>
        <w:rPr>
          <w:color w:val="0000FF"/>
          <w:sz w:val="15"/>
        </w:rPr>
        <w:t> </w:t>
      </w:r>
      <w:r>
        <w:rPr>
          <w:sz w:val="15"/>
        </w:rPr>
        <w:t>(2018).</w:t>
      </w:r>
    </w:p>
    <w:p>
      <w:pPr>
        <w:pStyle w:val="ListParagraph"/>
        <w:numPr>
          <w:ilvl w:val="0"/>
          <w:numId w:val="1"/>
        </w:numPr>
        <w:tabs>
          <w:tab w:pos="2380" w:val="left" w:leader="none"/>
        </w:tabs>
        <w:spacing w:line="163" w:lineRule="exact" w:before="0" w:after="0"/>
        <w:ind w:left="2380" w:right="0" w:hanging="183"/>
        <w:jc w:val="left"/>
        <w:rPr>
          <w:sz w:val="15"/>
        </w:rPr>
      </w:pPr>
      <w:r>
        <w:rPr>
          <w:sz w:val="15"/>
        </w:rPr>
        <w:t>Mackworth,</w:t>
      </w:r>
      <w:r>
        <w:rPr>
          <w:spacing w:val="-10"/>
          <w:sz w:val="15"/>
        </w:rPr>
        <w:t> </w:t>
      </w:r>
      <w:r>
        <w:rPr>
          <w:sz w:val="15"/>
        </w:rPr>
        <w:t>N.</w:t>
      </w:r>
      <w:r>
        <w:rPr>
          <w:spacing w:val="-9"/>
          <w:sz w:val="15"/>
        </w:rPr>
        <w:t> </w:t>
      </w:r>
      <w:r>
        <w:rPr>
          <w:sz w:val="15"/>
        </w:rPr>
        <w:t>H.</w:t>
      </w:r>
      <w:r>
        <w:rPr>
          <w:spacing w:val="-10"/>
          <w:sz w:val="15"/>
        </w:rPr>
        <w:t> </w:t>
      </w:r>
      <w:r>
        <w:rPr>
          <w:sz w:val="15"/>
        </w:rPr>
        <w:t>The</w:t>
      </w:r>
      <w:r>
        <w:rPr>
          <w:spacing w:val="-9"/>
          <w:sz w:val="15"/>
        </w:rPr>
        <w:t> </w:t>
      </w:r>
      <w:r>
        <w:rPr>
          <w:sz w:val="15"/>
        </w:rPr>
        <w:t>breakdown</w:t>
      </w:r>
      <w:r>
        <w:rPr>
          <w:spacing w:val="-9"/>
          <w:sz w:val="15"/>
        </w:rPr>
        <w:t> </w:t>
      </w:r>
      <w:r>
        <w:rPr>
          <w:sz w:val="15"/>
        </w:rPr>
        <w:t>of</w:t>
      </w:r>
      <w:r>
        <w:rPr>
          <w:spacing w:val="-10"/>
          <w:sz w:val="15"/>
        </w:rPr>
        <w:t> </w:t>
      </w:r>
      <w:r>
        <w:rPr>
          <w:sz w:val="15"/>
        </w:rPr>
        <w:t>vigilance</w:t>
      </w:r>
      <w:r>
        <w:rPr>
          <w:spacing w:val="-9"/>
          <w:sz w:val="15"/>
        </w:rPr>
        <w:t> </w:t>
      </w:r>
      <w:r>
        <w:rPr>
          <w:sz w:val="15"/>
        </w:rPr>
        <w:t>during</w:t>
      </w:r>
      <w:r>
        <w:rPr>
          <w:spacing w:val="-9"/>
          <w:sz w:val="15"/>
        </w:rPr>
        <w:t> </w:t>
      </w:r>
      <w:r>
        <w:rPr>
          <w:sz w:val="15"/>
        </w:rPr>
        <w:t>prolonged</w:t>
      </w:r>
      <w:r>
        <w:rPr>
          <w:spacing w:val="-10"/>
          <w:sz w:val="15"/>
        </w:rPr>
        <w:t> </w:t>
      </w:r>
      <w:r>
        <w:rPr>
          <w:sz w:val="15"/>
        </w:rPr>
        <w:t>visual</w:t>
      </w:r>
      <w:r>
        <w:rPr>
          <w:spacing w:val="-9"/>
          <w:sz w:val="15"/>
        </w:rPr>
        <w:t> </w:t>
      </w:r>
      <w:r>
        <w:rPr>
          <w:sz w:val="15"/>
        </w:rPr>
        <w:t>search.</w:t>
      </w:r>
      <w:r>
        <w:rPr>
          <w:spacing w:val="-10"/>
          <w:sz w:val="15"/>
        </w:rPr>
        <w:t> </w:t>
      </w:r>
      <w:r>
        <w:rPr>
          <w:rFonts w:ascii="Calibri" w:hAnsi="Calibri"/>
          <w:i/>
          <w:sz w:val="15"/>
        </w:rPr>
        <w:t>Q.</w:t>
      </w:r>
      <w:r>
        <w:rPr>
          <w:rFonts w:ascii="Calibri" w:hAnsi="Calibri"/>
          <w:i/>
          <w:spacing w:val="-8"/>
          <w:sz w:val="15"/>
        </w:rPr>
        <w:t> </w:t>
      </w:r>
      <w:r>
        <w:rPr>
          <w:rFonts w:ascii="Calibri" w:hAnsi="Calibri"/>
          <w:i/>
          <w:sz w:val="15"/>
        </w:rPr>
        <w:t>J.</w:t>
      </w:r>
      <w:r>
        <w:rPr>
          <w:rFonts w:ascii="Calibri" w:hAnsi="Calibri"/>
          <w:i/>
          <w:spacing w:val="-6"/>
          <w:sz w:val="15"/>
        </w:rPr>
        <w:t> </w:t>
      </w:r>
      <w:r>
        <w:rPr>
          <w:rFonts w:ascii="Calibri" w:hAnsi="Calibri"/>
          <w:i/>
          <w:sz w:val="15"/>
        </w:rPr>
        <w:t>Exp.</w:t>
      </w:r>
      <w:r>
        <w:rPr>
          <w:rFonts w:ascii="Calibri" w:hAnsi="Calibri"/>
          <w:i/>
          <w:spacing w:val="-6"/>
          <w:sz w:val="15"/>
        </w:rPr>
        <w:t> </w:t>
      </w:r>
      <w:r>
        <w:rPr>
          <w:rFonts w:ascii="Calibri" w:hAnsi="Calibri"/>
          <w:i/>
          <w:sz w:val="15"/>
        </w:rPr>
        <w:t>Psychol.</w:t>
      </w:r>
      <w:r>
        <w:rPr>
          <w:rFonts w:ascii="Calibri" w:hAnsi="Calibri"/>
          <w:i/>
          <w:spacing w:val="-5"/>
          <w:sz w:val="15"/>
        </w:rPr>
        <w:t> </w:t>
      </w:r>
      <w:r>
        <w:rPr>
          <w:b/>
          <w:sz w:val="15"/>
        </w:rPr>
        <w:t>1</w:t>
      </w:r>
      <w:r>
        <w:rPr>
          <w:sz w:val="15"/>
        </w:rPr>
        <w:t>,</w:t>
      </w:r>
      <w:r>
        <w:rPr>
          <w:spacing w:val="-10"/>
          <w:sz w:val="15"/>
        </w:rPr>
        <w:t> </w:t>
      </w:r>
      <w:r>
        <w:rPr>
          <w:sz w:val="15"/>
        </w:rPr>
        <w:t>6–21.</w:t>
      </w:r>
      <w:r>
        <w:rPr>
          <w:spacing w:val="-9"/>
          <w:sz w:val="15"/>
        </w:rPr>
        <w:t> </w:t>
      </w:r>
      <w:hyperlink r:id="rId28">
        <w:r>
          <w:rPr>
            <w:color w:val="0000FF"/>
            <w:spacing w:val="-2"/>
            <w:sz w:val="15"/>
          </w:rPr>
          <w:t>https://doi.org/10.1080</w:t>
        </w:r>
      </w:hyperlink>
    </w:p>
    <w:p>
      <w:pPr>
        <w:spacing w:line="163" w:lineRule="exact" w:before="0"/>
        <w:ind w:left="2381" w:right="0" w:firstLine="0"/>
        <w:jc w:val="left"/>
        <w:rPr>
          <w:sz w:val="15"/>
        </w:rPr>
      </w:pPr>
      <w:bookmarkStart w:name="_bookmark10" w:id="28"/>
      <w:bookmarkEnd w:id="28"/>
      <w:r>
        <w:rPr/>
      </w:r>
      <w:hyperlink r:id="rId28">
        <w:r>
          <w:rPr>
            <w:color w:val="0000FF"/>
            <w:spacing w:val="-4"/>
            <w:sz w:val="15"/>
          </w:rPr>
          <w:t>/17470214808416738</w:t>
        </w:r>
      </w:hyperlink>
      <w:r>
        <w:rPr>
          <w:color w:val="0000FF"/>
          <w:spacing w:val="24"/>
          <w:sz w:val="15"/>
        </w:rPr>
        <w:t> </w:t>
      </w:r>
      <w:r>
        <w:rPr>
          <w:spacing w:val="-2"/>
          <w:sz w:val="15"/>
        </w:rPr>
        <w:t>(1948).</w:t>
      </w:r>
    </w:p>
    <w:p>
      <w:pPr>
        <w:pStyle w:val="ListParagraph"/>
        <w:numPr>
          <w:ilvl w:val="0"/>
          <w:numId w:val="1"/>
        </w:numPr>
        <w:tabs>
          <w:tab w:pos="2381" w:val="left" w:leader="none"/>
        </w:tabs>
        <w:spacing w:line="220" w:lineRule="auto" w:before="7" w:after="0"/>
        <w:ind w:left="2381" w:right="112" w:hanging="184"/>
        <w:jc w:val="both"/>
        <w:rPr>
          <w:sz w:val="15"/>
        </w:rPr>
      </w:pPr>
      <w:r>
        <w:rPr>
          <w:sz w:val="15"/>
        </w:rPr>
        <w:t>Oken,</w:t>
      </w:r>
      <w:r>
        <w:rPr>
          <w:spacing w:val="-10"/>
          <w:sz w:val="15"/>
        </w:rPr>
        <w:t> </w:t>
      </w:r>
      <w:r>
        <w:rPr>
          <w:sz w:val="15"/>
        </w:rPr>
        <w:t>B.</w:t>
      </w:r>
      <w:r>
        <w:rPr>
          <w:spacing w:val="-9"/>
          <w:sz w:val="15"/>
        </w:rPr>
        <w:t> </w:t>
      </w:r>
      <w:r>
        <w:rPr>
          <w:sz w:val="15"/>
        </w:rPr>
        <w:t>S.,</w:t>
      </w:r>
      <w:r>
        <w:rPr>
          <w:spacing w:val="-10"/>
          <w:sz w:val="15"/>
        </w:rPr>
        <w:t> </w:t>
      </w:r>
      <w:r>
        <w:rPr>
          <w:sz w:val="15"/>
        </w:rPr>
        <w:t>Salinsky,</w:t>
      </w:r>
      <w:r>
        <w:rPr>
          <w:spacing w:val="-9"/>
          <w:sz w:val="15"/>
        </w:rPr>
        <w:t> </w:t>
      </w:r>
      <w:r>
        <w:rPr>
          <w:sz w:val="15"/>
        </w:rPr>
        <w:t>M.</w:t>
      </w:r>
      <w:r>
        <w:rPr>
          <w:spacing w:val="-9"/>
          <w:sz w:val="15"/>
        </w:rPr>
        <w:t> </w:t>
      </w:r>
      <w:r>
        <w:rPr>
          <w:sz w:val="15"/>
        </w:rPr>
        <w:t>C.</w:t>
      </w:r>
      <w:r>
        <w:rPr>
          <w:spacing w:val="-10"/>
          <w:sz w:val="15"/>
        </w:rPr>
        <w:t> </w:t>
      </w:r>
      <w:r>
        <w:rPr>
          <w:sz w:val="15"/>
        </w:rPr>
        <w:t>&amp;</w:t>
      </w:r>
      <w:r>
        <w:rPr>
          <w:spacing w:val="-9"/>
          <w:sz w:val="15"/>
        </w:rPr>
        <w:t> </w:t>
      </w:r>
      <w:r>
        <w:rPr>
          <w:sz w:val="15"/>
        </w:rPr>
        <w:t>Elsas,</w:t>
      </w:r>
      <w:r>
        <w:rPr>
          <w:spacing w:val="-9"/>
          <w:sz w:val="15"/>
        </w:rPr>
        <w:t> </w:t>
      </w:r>
      <w:r>
        <w:rPr>
          <w:sz w:val="15"/>
        </w:rPr>
        <w:t>S.</w:t>
      </w:r>
      <w:r>
        <w:rPr>
          <w:spacing w:val="-10"/>
          <w:sz w:val="15"/>
        </w:rPr>
        <w:t> </w:t>
      </w:r>
      <w:r>
        <w:rPr>
          <w:sz w:val="15"/>
        </w:rPr>
        <w:t>M.</w:t>
      </w:r>
      <w:r>
        <w:rPr>
          <w:spacing w:val="-9"/>
          <w:sz w:val="15"/>
        </w:rPr>
        <w:t> </w:t>
      </w:r>
      <w:r>
        <w:rPr>
          <w:sz w:val="15"/>
        </w:rPr>
        <w:t>Vigilance,</w:t>
      </w:r>
      <w:r>
        <w:rPr>
          <w:spacing w:val="-9"/>
          <w:sz w:val="15"/>
        </w:rPr>
        <w:t> </w:t>
      </w:r>
      <w:r>
        <w:rPr>
          <w:sz w:val="15"/>
        </w:rPr>
        <w:t>alertness,</w:t>
      </w:r>
      <w:r>
        <w:rPr>
          <w:spacing w:val="-10"/>
          <w:sz w:val="15"/>
        </w:rPr>
        <w:t> </w:t>
      </w:r>
      <w:r>
        <w:rPr>
          <w:sz w:val="15"/>
        </w:rPr>
        <w:t>or</w:t>
      </w:r>
      <w:r>
        <w:rPr>
          <w:spacing w:val="-9"/>
          <w:sz w:val="15"/>
        </w:rPr>
        <w:t> </w:t>
      </w:r>
      <w:r>
        <w:rPr>
          <w:sz w:val="15"/>
        </w:rPr>
        <w:t>sustained</w:t>
      </w:r>
      <w:r>
        <w:rPr>
          <w:spacing w:val="-9"/>
          <w:sz w:val="15"/>
        </w:rPr>
        <w:t> </w:t>
      </w:r>
      <w:r>
        <w:rPr>
          <w:sz w:val="15"/>
        </w:rPr>
        <w:t>attention:</w:t>
      </w:r>
      <w:r>
        <w:rPr>
          <w:spacing w:val="-10"/>
          <w:sz w:val="15"/>
        </w:rPr>
        <w:t> </w:t>
      </w:r>
      <w:r>
        <w:rPr>
          <w:sz w:val="15"/>
        </w:rPr>
        <w:t>physiological</w:t>
      </w:r>
      <w:r>
        <w:rPr>
          <w:spacing w:val="-9"/>
          <w:sz w:val="15"/>
        </w:rPr>
        <w:t> </w:t>
      </w:r>
      <w:r>
        <w:rPr>
          <w:sz w:val="15"/>
        </w:rPr>
        <w:t>basis</w:t>
      </w:r>
      <w:r>
        <w:rPr>
          <w:spacing w:val="-9"/>
          <w:sz w:val="15"/>
        </w:rPr>
        <w:t> </w:t>
      </w:r>
      <w:r>
        <w:rPr>
          <w:sz w:val="15"/>
        </w:rPr>
        <w:t>and</w:t>
      </w:r>
      <w:r>
        <w:rPr>
          <w:spacing w:val="-10"/>
          <w:sz w:val="15"/>
        </w:rPr>
        <w:t> </w:t>
      </w:r>
      <w:r>
        <w:rPr>
          <w:sz w:val="15"/>
        </w:rPr>
        <w:t>measurement.</w:t>
      </w:r>
      <w:r>
        <w:rPr>
          <w:spacing w:val="-9"/>
          <w:sz w:val="15"/>
        </w:rPr>
        <w:t> </w:t>
      </w:r>
      <w:r>
        <w:rPr>
          <w:rFonts w:ascii="Calibri" w:hAnsi="Calibri"/>
          <w:i/>
          <w:sz w:val="15"/>
        </w:rPr>
        <w:t>Clin.</w:t>
      </w:r>
      <w:r>
        <w:rPr>
          <w:rFonts w:ascii="Calibri" w:hAnsi="Calibri"/>
          <w:i/>
          <w:spacing w:val="40"/>
          <w:sz w:val="15"/>
        </w:rPr>
        <w:t> </w:t>
      </w:r>
      <w:bookmarkStart w:name="_bookmark11" w:id="29"/>
      <w:bookmarkEnd w:id="29"/>
      <w:r>
        <w:rPr>
          <w:rFonts w:ascii="Calibri" w:hAnsi="Calibri"/>
          <w:i/>
          <w:sz w:val="15"/>
        </w:rPr>
        <w:t>N</w:t>
      </w:r>
      <w:r>
        <w:rPr>
          <w:rFonts w:ascii="Calibri" w:hAnsi="Calibri"/>
          <w:i/>
          <w:sz w:val="15"/>
        </w:rPr>
        <w:t>europhysiol. </w:t>
      </w:r>
      <w:r>
        <w:rPr>
          <w:b/>
          <w:sz w:val="15"/>
        </w:rPr>
        <w:t>117</w:t>
      </w:r>
      <w:r>
        <w:rPr>
          <w:sz w:val="15"/>
        </w:rPr>
        <w:t>(9), 1885–1901. </w:t>
      </w:r>
      <w:hyperlink r:id="rId29">
        <w:r>
          <w:rPr>
            <w:color w:val="0000FF"/>
            <w:sz w:val="15"/>
          </w:rPr>
          <w:t>https://doi.org/10.1016/j.clinph.2006.01.017</w:t>
        </w:r>
      </w:hyperlink>
      <w:r>
        <w:rPr>
          <w:color w:val="0000FF"/>
          <w:sz w:val="15"/>
        </w:rPr>
        <w:t> </w:t>
      </w:r>
      <w:r>
        <w:rPr>
          <w:sz w:val="15"/>
        </w:rPr>
        <w:t>(2006).</w:t>
      </w:r>
    </w:p>
    <w:p>
      <w:pPr>
        <w:pStyle w:val="ListParagraph"/>
        <w:numPr>
          <w:ilvl w:val="0"/>
          <w:numId w:val="1"/>
        </w:numPr>
        <w:tabs>
          <w:tab w:pos="2381" w:val="left" w:leader="none"/>
        </w:tabs>
        <w:spacing w:line="230" w:lineRule="auto" w:before="0" w:after="0"/>
        <w:ind w:left="2381" w:right="112" w:hanging="184"/>
        <w:jc w:val="both"/>
        <w:rPr>
          <w:sz w:val="15"/>
        </w:rPr>
      </w:pPr>
      <w:r>
        <w:rPr>
          <w:sz w:val="15"/>
        </w:rPr>
        <w:t>Thomson,</w:t>
      </w:r>
      <w:r>
        <w:rPr>
          <w:spacing w:val="-3"/>
          <w:sz w:val="15"/>
        </w:rPr>
        <w:t> </w:t>
      </w:r>
      <w:r>
        <w:rPr>
          <w:sz w:val="15"/>
        </w:rPr>
        <w:t>D.</w:t>
      </w:r>
      <w:r>
        <w:rPr>
          <w:spacing w:val="-3"/>
          <w:sz w:val="15"/>
        </w:rPr>
        <w:t> </w:t>
      </w:r>
      <w:r>
        <w:rPr>
          <w:sz w:val="15"/>
        </w:rPr>
        <w:t>R.,</w:t>
      </w:r>
      <w:r>
        <w:rPr>
          <w:spacing w:val="-3"/>
          <w:sz w:val="15"/>
        </w:rPr>
        <w:t> </w:t>
      </w:r>
      <w:r>
        <w:rPr>
          <w:sz w:val="15"/>
        </w:rPr>
        <w:t>Besner,</w:t>
      </w:r>
      <w:r>
        <w:rPr>
          <w:spacing w:val="-3"/>
          <w:sz w:val="15"/>
        </w:rPr>
        <w:t> </w:t>
      </w:r>
      <w:r>
        <w:rPr>
          <w:sz w:val="15"/>
        </w:rPr>
        <w:t>D.</w:t>
      </w:r>
      <w:r>
        <w:rPr>
          <w:spacing w:val="-3"/>
          <w:sz w:val="15"/>
        </w:rPr>
        <w:t> </w:t>
      </w:r>
      <w:r>
        <w:rPr>
          <w:sz w:val="15"/>
        </w:rPr>
        <w:t>&amp;</w:t>
      </w:r>
      <w:r>
        <w:rPr>
          <w:spacing w:val="-3"/>
          <w:sz w:val="15"/>
        </w:rPr>
        <w:t> </w:t>
      </w:r>
      <w:r>
        <w:rPr>
          <w:sz w:val="15"/>
        </w:rPr>
        <w:t>Smilek,</w:t>
      </w:r>
      <w:r>
        <w:rPr>
          <w:spacing w:val="-3"/>
          <w:sz w:val="15"/>
        </w:rPr>
        <w:t> </w:t>
      </w:r>
      <w:r>
        <w:rPr>
          <w:sz w:val="15"/>
        </w:rPr>
        <w:t>D.</w:t>
      </w:r>
      <w:r>
        <w:rPr>
          <w:spacing w:val="-3"/>
          <w:sz w:val="15"/>
        </w:rPr>
        <w:t> </w:t>
      </w:r>
      <w:r>
        <w:rPr>
          <w:sz w:val="15"/>
        </w:rPr>
        <w:t>A</w:t>
      </w:r>
      <w:r>
        <w:rPr>
          <w:spacing w:val="-3"/>
          <w:sz w:val="15"/>
        </w:rPr>
        <w:t> </w:t>
      </w:r>
      <w:r>
        <w:rPr>
          <w:sz w:val="15"/>
        </w:rPr>
        <w:t>resource-control</w:t>
      </w:r>
      <w:r>
        <w:rPr>
          <w:spacing w:val="-3"/>
          <w:sz w:val="15"/>
        </w:rPr>
        <w:t> </w:t>
      </w:r>
      <w:r>
        <w:rPr>
          <w:sz w:val="15"/>
        </w:rPr>
        <w:t>account</w:t>
      </w:r>
      <w:r>
        <w:rPr>
          <w:spacing w:val="-3"/>
          <w:sz w:val="15"/>
        </w:rPr>
        <w:t> </w:t>
      </w:r>
      <w:r>
        <w:rPr>
          <w:sz w:val="15"/>
        </w:rPr>
        <w:t>of</w:t>
      </w:r>
      <w:r>
        <w:rPr>
          <w:spacing w:val="-3"/>
          <w:sz w:val="15"/>
        </w:rPr>
        <w:t> </w:t>
      </w:r>
      <w:r>
        <w:rPr>
          <w:sz w:val="15"/>
        </w:rPr>
        <w:t>sustained</w:t>
      </w:r>
      <w:r>
        <w:rPr>
          <w:spacing w:val="-3"/>
          <w:sz w:val="15"/>
        </w:rPr>
        <w:t> </w:t>
      </w:r>
      <w:r>
        <w:rPr>
          <w:sz w:val="15"/>
        </w:rPr>
        <w:t>attention:</w:t>
      </w:r>
      <w:r>
        <w:rPr>
          <w:spacing w:val="-3"/>
          <w:sz w:val="15"/>
        </w:rPr>
        <w:t> </w:t>
      </w:r>
      <w:r>
        <w:rPr>
          <w:sz w:val="15"/>
        </w:rPr>
        <w:t>evidence</w:t>
      </w:r>
      <w:r>
        <w:rPr>
          <w:spacing w:val="-3"/>
          <w:sz w:val="15"/>
        </w:rPr>
        <w:t> </w:t>
      </w:r>
      <w:r>
        <w:rPr>
          <w:sz w:val="15"/>
        </w:rPr>
        <w:t>from</w:t>
      </w:r>
      <w:r>
        <w:rPr>
          <w:spacing w:val="-3"/>
          <w:sz w:val="15"/>
        </w:rPr>
        <w:t> </w:t>
      </w:r>
      <w:r>
        <w:rPr>
          <w:sz w:val="15"/>
        </w:rPr>
        <w:t>mind-wandering</w:t>
      </w:r>
      <w:r>
        <w:rPr>
          <w:spacing w:val="-3"/>
          <w:sz w:val="15"/>
        </w:rPr>
        <w:t> </w:t>
      </w:r>
      <w:r>
        <w:rPr>
          <w:sz w:val="15"/>
        </w:rPr>
        <w:t>and</w:t>
      </w:r>
      <w:r>
        <w:rPr>
          <w:spacing w:val="40"/>
          <w:sz w:val="15"/>
        </w:rPr>
        <w:t> </w:t>
      </w:r>
      <w:bookmarkStart w:name="_bookmark12" w:id="30"/>
      <w:bookmarkEnd w:id="30"/>
      <w:r>
        <w:rPr>
          <w:sz w:val="15"/>
        </w:rPr>
        <w:t>v</w:t>
      </w:r>
      <w:r>
        <w:rPr>
          <w:sz w:val="15"/>
        </w:rPr>
        <w:t>igilance paradigms. </w:t>
      </w:r>
      <w:r>
        <w:rPr>
          <w:rFonts w:ascii="Calibri" w:hAnsi="Calibri"/>
          <w:i/>
          <w:sz w:val="15"/>
        </w:rPr>
        <w:t>Perspect. Psychol. Sci. </w:t>
      </w:r>
      <w:r>
        <w:rPr>
          <w:b/>
          <w:sz w:val="15"/>
        </w:rPr>
        <w:t>10</w:t>
      </w:r>
      <w:r>
        <w:rPr>
          <w:sz w:val="15"/>
        </w:rPr>
        <w:t>(1), 82–96 (2015).</w:t>
      </w:r>
    </w:p>
    <w:p>
      <w:pPr>
        <w:pStyle w:val="ListParagraph"/>
        <w:numPr>
          <w:ilvl w:val="0"/>
          <w:numId w:val="1"/>
        </w:numPr>
        <w:tabs>
          <w:tab w:pos="2381" w:val="left" w:leader="none"/>
        </w:tabs>
        <w:spacing w:line="223" w:lineRule="auto" w:before="0" w:after="0"/>
        <w:ind w:left="2381" w:right="112" w:hanging="184"/>
        <w:jc w:val="both"/>
        <w:rPr>
          <w:sz w:val="15"/>
        </w:rPr>
      </w:pPr>
      <w:r>
        <w:rPr>
          <w:sz w:val="15"/>
        </w:rPr>
        <w:t>Cooper,</w:t>
      </w:r>
      <w:r>
        <w:rPr>
          <w:spacing w:val="-8"/>
          <w:sz w:val="15"/>
        </w:rPr>
        <w:t> </w:t>
      </w:r>
      <w:r>
        <w:rPr>
          <w:sz w:val="15"/>
        </w:rPr>
        <w:t>R.</w:t>
      </w:r>
      <w:r>
        <w:rPr>
          <w:spacing w:val="-8"/>
          <w:sz w:val="15"/>
        </w:rPr>
        <w:t> </w:t>
      </w:r>
      <w:r>
        <w:rPr>
          <w:sz w:val="15"/>
        </w:rPr>
        <w:t>K.</w:t>
      </w:r>
      <w:r>
        <w:rPr>
          <w:spacing w:val="-8"/>
          <w:sz w:val="15"/>
        </w:rPr>
        <w:t> </w:t>
      </w:r>
      <w:r>
        <w:rPr>
          <w:sz w:val="15"/>
        </w:rPr>
        <w:t>et</w:t>
      </w:r>
      <w:r>
        <w:rPr>
          <w:spacing w:val="-8"/>
          <w:sz w:val="15"/>
        </w:rPr>
        <w:t> </w:t>
      </w:r>
      <w:r>
        <w:rPr>
          <w:sz w:val="15"/>
        </w:rPr>
        <w:t>al.</w:t>
      </w:r>
      <w:r>
        <w:rPr>
          <w:spacing w:val="-8"/>
          <w:sz w:val="15"/>
        </w:rPr>
        <w:t> </w:t>
      </w:r>
      <w:r>
        <w:rPr>
          <w:sz w:val="15"/>
        </w:rPr>
        <w:t>Caffeine</w:t>
      </w:r>
      <w:r>
        <w:rPr>
          <w:spacing w:val="-8"/>
          <w:sz w:val="15"/>
        </w:rPr>
        <w:t> </w:t>
      </w:r>
      <w:r>
        <w:rPr>
          <w:sz w:val="15"/>
        </w:rPr>
        <w:t>enhances</w:t>
      </w:r>
      <w:r>
        <w:rPr>
          <w:spacing w:val="-8"/>
          <w:sz w:val="15"/>
        </w:rPr>
        <w:t> </w:t>
      </w:r>
      <w:r>
        <w:rPr>
          <w:sz w:val="15"/>
        </w:rPr>
        <w:t>sustained</w:t>
      </w:r>
      <w:r>
        <w:rPr>
          <w:spacing w:val="-8"/>
          <w:sz w:val="15"/>
        </w:rPr>
        <w:t> </w:t>
      </w:r>
      <w:r>
        <w:rPr>
          <w:sz w:val="15"/>
        </w:rPr>
        <w:t>attention</w:t>
      </w:r>
      <w:r>
        <w:rPr>
          <w:spacing w:val="-8"/>
          <w:sz w:val="15"/>
        </w:rPr>
        <w:t> </w:t>
      </w:r>
      <w:r>
        <w:rPr>
          <w:sz w:val="15"/>
        </w:rPr>
        <w:t>among</w:t>
      </w:r>
      <w:r>
        <w:rPr>
          <w:spacing w:val="-8"/>
          <w:sz w:val="15"/>
        </w:rPr>
        <w:t> </w:t>
      </w:r>
      <w:r>
        <w:rPr>
          <w:sz w:val="15"/>
        </w:rPr>
        <w:t>adolescents.</w:t>
      </w:r>
      <w:r>
        <w:rPr>
          <w:spacing w:val="-9"/>
          <w:sz w:val="15"/>
        </w:rPr>
        <w:t> </w:t>
      </w:r>
      <w:r>
        <w:rPr>
          <w:rFonts w:ascii="Calibri" w:hAnsi="Calibri"/>
          <w:i/>
          <w:sz w:val="15"/>
        </w:rPr>
        <w:t>Exp.</w:t>
      </w:r>
      <w:r>
        <w:rPr>
          <w:rFonts w:ascii="Calibri" w:hAnsi="Calibri"/>
          <w:i/>
          <w:spacing w:val="-4"/>
          <w:sz w:val="15"/>
        </w:rPr>
        <w:t> </w:t>
      </w:r>
      <w:r>
        <w:rPr>
          <w:rFonts w:ascii="Calibri" w:hAnsi="Calibri"/>
          <w:i/>
          <w:sz w:val="15"/>
        </w:rPr>
        <w:t>Clin.</w:t>
      </w:r>
      <w:r>
        <w:rPr>
          <w:rFonts w:ascii="Calibri" w:hAnsi="Calibri"/>
          <w:i/>
          <w:spacing w:val="-4"/>
          <w:sz w:val="15"/>
        </w:rPr>
        <w:t> </w:t>
      </w:r>
      <w:r>
        <w:rPr>
          <w:rFonts w:ascii="Calibri" w:hAnsi="Calibri"/>
          <w:i/>
          <w:sz w:val="15"/>
        </w:rPr>
        <w:t>Psychopharmacol.</w:t>
      </w:r>
      <w:r>
        <w:rPr>
          <w:rFonts w:ascii="Calibri" w:hAnsi="Calibri"/>
          <w:i/>
          <w:spacing w:val="-5"/>
          <w:sz w:val="15"/>
        </w:rPr>
        <w:t> </w:t>
      </w:r>
      <w:r>
        <w:rPr>
          <w:b/>
          <w:sz w:val="15"/>
        </w:rPr>
        <w:t>29</w:t>
      </w:r>
      <w:r>
        <w:rPr>
          <w:sz w:val="15"/>
        </w:rPr>
        <w:t>(1),</w:t>
      </w:r>
      <w:r>
        <w:rPr>
          <w:spacing w:val="-8"/>
          <w:sz w:val="15"/>
        </w:rPr>
        <w:t> </w:t>
      </w:r>
      <w:r>
        <w:rPr>
          <w:sz w:val="15"/>
        </w:rPr>
        <w:t>82–89.</w:t>
      </w:r>
      <w:r>
        <w:rPr>
          <w:spacing w:val="-8"/>
          <w:sz w:val="15"/>
        </w:rPr>
        <w:t> </w:t>
      </w:r>
      <w:hyperlink r:id="rId30">
        <w:r>
          <w:rPr>
            <w:color w:val="0000FF"/>
            <w:sz w:val="15"/>
          </w:rPr>
          <w:t>https://d</w:t>
        </w:r>
      </w:hyperlink>
      <w:r>
        <w:rPr>
          <w:color w:val="0000FF"/>
          <w:spacing w:val="40"/>
          <w:w w:val="105"/>
          <w:sz w:val="15"/>
        </w:rPr>
        <w:t> </w:t>
      </w:r>
      <w:bookmarkStart w:name="_bookmark13" w:id="31"/>
      <w:bookmarkEnd w:id="31"/>
      <w:r>
        <w:rPr>
          <w:color w:val="0000FF"/>
          <w:w w:val="105"/>
          <w:sz w:val="15"/>
        </w:rPr>
      </w:r>
      <w:hyperlink r:id="rId30">
        <w:r>
          <w:rPr>
            <w:color w:val="0000FF"/>
            <w:sz w:val="15"/>
          </w:rPr>
          <w:t>oi.org/10.1037/pha0000364</w:t>
        </w:r>
      </w:hyperlink>
      <w:r>
        <w:rPr>
          <w:color w:val="0000FF"/>
          <w:spacing w:val="-10"/>
          <w:sz w:val="15"/>
        </w:rPr>
        <w:t> </w:t>
      </w:r>
      <w:r>
        <w:rPr>
          <w:sz w:val="15"/>
        </w:rPr>
        <w:t>(2021).</w:t>
      </w:r>
    </w:p>
    <w:p>
      <w:pPr>
        <w:pStyle w:val="ListParagraph"/>
        <w:numPr>
          <w:ilvl w:val="0"/>
          <w:numId w:val="1"/>
        </w:numPr>
        <w:tabs>
          <w:tab w:pos="2381" w:val="left" w:leader="none"/>
        </w:tabs>
        <w:spacing w:line="230" w:lineRule="auto" w:before="0" w:after="0"/>
        <w:ind w:left="2381" w:right="112" w:hanging="184"/>
        <w:jc w:val="both"/>
        <w:rPr>
          <w:sz w:val="15"/>
        </w:rPr>
      </w:pPr>
      <w:r>
        <w:rPr>
          <w:sz w:val="15"/>
        </w:rPr>
        <w:t>Huang-Pollock,</w:t>
      </w:r>
      <w:r>
        <w:rPr>
          <w:spacing w:val="-5"/>
          <w:sz w:val="15"/>
        </w:rPr>
        <w:t> </w:t>
      </w:r>
      <w:r>
        <w:rPr>
          <w:sz w:val="15"/>
        </w:rPr>
        <w:t>C.</w:t>
      </w:r>
      <w:r>
        <w:rPr>
          <w:spacing w:val="-5"/>
          <w:sz w:val="15"/>
        </w:rPr>
        <w:t> </w:t>
      </w:r>
      <w:r>
        <w:rPr>
          <w:sz w:val="15"/>
        </w:rPr>
        <w:t>L.,</w:t>
      </w:r>
      <w:r>
        <w:rPr>
          <w:spacing w:val="-5"/>
          <w:sz w:val="15"/>
        </w:rPr>
        <w:t> </w:t>
      </w:r>
      <w:r>
        <w:rPr>
          <w:sz w:val="15"/>
        </w:rPr>
        <w:t>Karalunas,</w:t>
      </w:r>
      <w:r>
        <w:rPr>
          <w:spacing w:val="-5"/>
          <w:sz w:val="15"/>
        </w:rPr>
        <w:t> </w:t>
      </w:r>
      <w:r>
        <w:rPr>
          <w:sz w:val="15"/>
        </w:rPr>
        <w:t>S.</w:t>
      </w:r>
      <w:r>
        <w:rPr>
          <w:spacing w:val="-5"/>
          <w:sz w:val="15"/>
        </w:rPr>
        <w:t> </w:t>
      </w:r>
      <w:r>
        <w:rPr>
          <w:sz w:val="15"/>
        </w:rPr>
        <w:t>L.,</w:t>
      </w:r>
      <w:r>
        <w:rPr>
          <w:spacing w:val="-5"/>
          <w:sz w:val="15"/>
        </w:rPr>
        <w:t> </w:t>
      </w:r>
      <w:r>
        <w:rPr>
          <w:sz w:val="15"/>
        </w:rPr>
        <w:t>Tam,</w:t>
      </w:r>
      <w:r>
        <w:rPr>
          <w:spacing w:val="-5"/>
          <w:sz w:val="15"/>
        </w:rPr>
        <w:t> </w:t>
      </w:r>
      <w:r>
        <w:rPr>
          <w:sz w:val="15"/>
        </w:rPr>
        <w:t>H.</w:t>
      </w:r>
      <w:r>
        <w:rPr>
          <w:spacing w:val="-5"/>
          <w:sz w:val="15"/>
        </w:rPr>
        <w:t> </w:t>
      </w:r>
      <w:r>
        <w:rPr>
          <w:sz w:val="15"/>
        </w:rPr>
        <w:t>&amp;</w:t>
      </w:r>
      <w:r>
        <w:rPr>
          <w:spacing w:val="-5"/>
          <w:sz w:val="15"/>
        </w:rPr>
        <w:t> </w:t>
      </w:r>
      <w:r>
        <w:rPr>
          <w:sz w:val="15"/>
        </w:rPr>
        <w:t>Moore,</w:t>
      </w:r>
      <w:r>
        <w:rPr>
          <w:spacing w:val="-5"/>
          <w:sz w:val="15"/>
        </w:rPr>
        <w:t> </w:t>
      </w:r>
      <w:r>
        <w:rPr>
          <w:sz w:val="15"/>
        </w:rPr>
        <w:t>A.</w:t>
      </w:r>
      <w:r>
        <w:rPr>
          <w:spacing w:val="-5"/>
          <w:sz w:val="15"/>
        </w:rPr>
        <w:t> </w:t>
      </w:r>
      <w:r>
        <w:rPr>
          <w:sz w:val="15"/>
        </w:rPr>
        <w:t>N.</w:t>
      </w:r>
      <w:r>
        <w:rPr>
          <w:spacing w:val="-5"/>
          <w:sz w:val="15"/>
        </w:rPr>
        <w:t> </w:t>
      </w:r>
      <w:r>
        <w:rPr>
          <w:sz w:val="15"/>
        </w:rPr>
        <w:t>Evaluating</w:t>
      </w:r>
      <w:r>
        <w:rPr>
          <w:spacing w:val="-5"/>
          <w:sz w:val="15"/>
        </w:rPr>
        <w:t> </w:t>
      </w:r>
      <w:r>
        <w:rPr>
          <w:sz w:val="15"/>
        </w:rPr>
        <w:t>vigilance</w:t>
      </w:r>
      <w:r>
        <w:rPr>
          <w:spacing w:val="-5"/>
          <w:sz w:val="15"/>
        </w:rPr>
        <w:t> </w:t>
      </w:r>
      <w:r>
        <w:rPr>
          <w:sz w:val="15"/>
        </w:rPr>
        <w:t>deficits</w:t>
      </w:r>
      <w:r>
        <w:rPr>
          <w:spacing w:val="-5"/>
          <w:sz w:val="15"/>
        </w:rPr>
        <w:t> </w:t>
      </w:r>
      <w:r>
        <w:rPr>
          <w:sz w:val="15"/>
        </w:rPr>
        <w:t>in</w:t>
      </w:r>
      <w:r>
        <w:rPr>
          <w:spacing w:val="-5"/>
          <w:sz w:val="15"/>
        </w:rPr>
        <w:t> </w:t>
      </w:r>
      <w:r>
        <w:rPr>
          <w:sz w:val="15"/>
        </w:rPr>
        <w:t>ADHD:</w:t>
      </w:r>
      <w:r>
        <w:rPr>
          <w:spacing w:val="-5"/>
          <w:sz w:val="15"/>
        </w:rPr>
        <w:t> </w:t>
      </w:r>
      <w:r>
        <w:rPr>
          <w:sz w:val="15"/>
        </w:rPr>
        <w:t>a</w:t>
      </w:r>
      <w:r>
        <w:rPr>
          <w:spacing w:val="-5"/>
          <w:sz w:val="15"/>
        </w:rPr>
        <w:t> </w:t>
      </w:r>
      <w:r>
        <w:rPr>
          <w:sz w:val="15"/>
        </w:rPr>
        <w:t>meta-analysis</w:t>
      </w:r>
      <w:r>
        <w:rPr>
          <w:spacing w:val="-5"/>
          <w:sz w:val="15"/>
        </w:rPr>
        <w:t> </w:t>
      </w:r>
      <w:r>
        <w:rPr>
          <w:sz w:val="15"/>
        </w:rPr>
        <w:t>of</w:t>
      </w:r>
      <w:r>
        <w:rPr>
          <w:spacing w:val="-5"/>
          <w:sz w:val="15"/>
        </w:rPr>
        <w:t> </w:t>
      </w:r>
      <w:r>
        <w:rPr>
          <w:sz w:val="15"/>
        </w:rPr>
        <w:t>CPT</w:t>
      </w:r>
      <w:r>
        <w:rPr>
          <w:spacing w:val="40"/>
          <w:sz w:val="15"/>
        </w:rPr>
        <w:t> </w:t>
      </w:r>
      <w:bookmarkStart w:name="_bookmark14" w:id="32"/>
      <w:bookmarkEnd w:id="32"/>
      <w:r>
        <w:rPr>
          <w:sz w:val="15"/>
        </w:rPr>
        <w:t>p</w:t>
      </w:r>
      <w:r>
        <w:rPr>
          <w:sz w:val="15"/>
        </w:rPr>
        <w:t>erformance. </w:t>
      </w:r>
      <w:r>
        <w:rPr>
          <w:rFonts w:ascii="Calibri" w:hAnsi="Calibri"/>
          <w:i/>
          <w:sz w:val="15"/>
        </w:rPr>
        <w:t>J. Abnorm. Psychol. </w:t>
      </w:r>
      <w:r>
        <w:rPr>
          <w:b/>
          <w:sz w:val="15"/>
        </w:rPr>
        <w:t>121</w:t>
      </w:r>
      <w:r>
        <w:rPr>
          <w:sz w:val="15"/>
        </w:rPr>
        <w:t>, 360–371. </w:t>
      </w:r>
      <w:hyperlink r:id="rId31">
        <w:r>
          <w:rPr>
            <w:color w:val="0000FF"/>
            <w:sz w:val="15"/>
          </w:rPr>
          <w:t>https://doi.org/10.1037/a0027205</w:t>
        </w:r>
      </w:hyperlink>
      <w:r>
        <w:rPr>
          <w:color w:val="0000FF"/>
          <w:sz w:val="15"/>
        </w:rPr>
        <w:t> </w:t>
      </w:r>
      <w:r>
        <w:rPr>
          <w:sz w:val="15"/>
        </w:rPr>
        <w:t>(2012).</w:t>
      </w:r>
    </w:p>
    <w:p>
      <w:pPr>
        <w:pStyle w:val="ListParagraph"/>
        <w:numPr>
          <w:ilvl w:val="0"/>
          <w:numId w:val="1"/>
        </w:numPr>
        <w:tabs>
          <w:tab w:pos="2381" w:val="left" w:leader="none"/>
        </w:tabs>
        <w:spacing w:line="230" w:lineRule="auto" w:before="0" w:after="0"/>
        <w:ind w:left="2381" w:right="110" w:hanging="184"/>
        <w:jc w:val="both"/>
        <w:rPr>
          <w:sz w:val="15"/>
        </w:rPr>
      </w:pPr>
      <w:r>
        <w:rPr>
          <w:sz w:val="15"/>
        </w:rPr>
        <w:t>Fosco,</w:t>
      </w:r>
      <w:r>
        <w:rPr>
          <w:spacing w:val="-5"/>
          <w:sz w:val="15"/>
        </w:rPr>
        <w:t> </w:t>
      </w:r>
      <w:r>
        <w:rPr>
          <w:sz w:val="15"/>
        </w:rPr>
        <w:t>W.</w:t>
      </w:r>
      <w:r>
        <w:rPr>
          <w:spacing w:val="-5"/>
          <w:sz w:val="15"/>
        </w:rPr>
        <w:t> </w:t>
      </w:r>
      <w:r>
        <w:rPr>
          <w:sz w:val="15"/>
        </w:rPr>
        <w:t>D.</w:t>
      </w:r>
      <w:r>
        <w:rPr>
          <w:spacing w:val="-5"/>
          <w:sz w:val="15"/>
        </w:rPr>
        <w:t> </w:t>
      </w:r>
      <w:r>
        <w:rPr>
          <w:sz w:val="15"/>
        </w:rPr>
        <w:t>&amp;</w:t>
      </w:r>
      <w:r>
        <w:rPr>
          <w:spacing w:val="-5"/>
          <w:sz w:val="15"/>
        </w:rPr>
        <w:t> </w:t>
      </w:r>
      <w:r>
        <w:rPr>
          <w:sz w:val="15"/>
        </w:rPr>
        <w:t>Hawk,</w:t>
      </w:r>
      <w:r>
        <w:rPr>
          <w:spacing w:val="-5"/>
          <w:sz w:val="15"/>
        </w:rPr>
        <w:t> </w:t>
      </w:r>
      <w:r>
        <w:rPr>
          <w:sz w:val="15"/>
        </w:rPr>
        <w:t>L.</w:t>
      </w:r>
      <w:r>
        <w:rPr>
          <w:spacing w:val="-5"/>
          <w:sz w:val="15"/>
        </w:rPr>
        <w:t> </w:t>
      </w:r>
      <w:r>
        <w:rPr>
          <w:sz w:val="15"/>
        </w:rPr>
        <w:t>W.</w:t>
      </w:r>
      <w:r>
        <w:rPr>
          <w:spacing w:val="-5"/>
          <w:sz w:val="15"/>
        </w:rPr>
        <w:t> </w:t>
      </w:r>
      <w:r>
        <w:rPr>
          <w:sz w:val="15"/>
        </w:rPr>
        <w:t>Jr.</w:t>
      </w:r>
      <w:r>
        <w:rPr>
          <w:spacing w:val="-5"/>
          <w:sz w:val="15"/>
        </w:rPr>
        <w:t> </w:t>
      </w:r>
      <w:r>
        <w:rPr>
          <w:sz w:val="15"/>
        </w:rPr>
        <w:t>Relating</w:t>
      </w:r>
      <w:r>
        <w:rPr>
          <w:spacing w:val="-5"/>
          <w:sz w:val="15"/>
        </w:rPr>
        <w:t> </w:t>
      </w:r>
      <w:r>
        <w:rPr>
          <w:sz w:val="15"/>
        </w:rPr>
        <w:t>lab</w:t>
      </w:r>
      <w:r>
        <w:rPr>
          <w:spacing w:val="-5"/>
          <w:sz w:val="15"/>
        </w:rPr>
        <w:t> </w:t>
      </w:r>
      <w:r>
        <w:rPr>
          <w:sz w:val="15"/>
        </w:rPr>
        <w:t>to</w:t>
      </w:r>
      <w:r>
        <w:rPr>
          <w:spacing w:val="-5"/>
          <w:sz w:val="15"/>
        </w:rPr>
        <w:t> </w:t>
      </w:r>
      <w:r>
        <w:rPr>
          <w:sz w:val="15"/>
        </w:rPr>
        <w:t>life:</w:t>
      </w:r>
      <w:r>
        <w:rPr>
          <w:spacing w:val="-5"/>
          <w:sz w:val="15"/>
        </w:rPr>
        <w:t> </w:t>
      </w:r>
      <w:r>
        <w:rPr>
          <w:sz w:val="15"/>
        </w:rPr>
        <w:t>Decrements</w:t>
      </w:r>
      <w:r>
        <w:rPr>
          <w:spacing w:val="-5"/>
          <w:sz w:val="15"/>
        </w:rPr>
        <w:t> </w:t>
      </w:r>
      <w:r>
        <w:rPr>
          <w:sz w:val="15"/>
        </w:rPr>
        <w:t>in</w:t>
      </w:r>
      <w:r>
        <w:rPr>
          <w:spacing w:val="-5"/>
          <w:sz w:val="15"/>
        </w:rPr>
        <w:t> </w:t>
      </w:r>
      <w:r>
        <w:rPr>
          <w:sz w:val="15"/>
        </w:rPr>
        <w:t>attention</w:t>
      </w:r>
      <w:r>
        <w:rPr>
          <w:spacing w:val="-5"/>
          <w:sz w:val="15"/>
        </w:rPr>
        <w:t> </w:t>
      </w:r>
      <w:r>
        <w:rPr>
          <w:sz w:val="15"/>
        </w:rPr>
        <w:t>over</w:t>
      </w:r>
      <w:r>
        <w:rPr>
          <w:spacing w:val="-5"/>
          <w:sz w:val="15"/>
        </w:rPr>
        <w:t> </w:t>
      </w:r>
      <w:r>
        <w:rPr>
          <w:sz w:val="15"/>
        </w:rPr>
        <w:t>time</w:t>
      </w:r>
      <w:r>
        <w:rPr>
          <w:spacing w:val="-5"/>
          <w:sz w:val="15"/>
        </w:rPr>
        <w:t> </w:t>
      </w:r>
      <w:r>
        <w:rPr>
          <w:sz w:val="15"/>
        </w:rPr>
        <w:t>predict</w:t>
      </w:r>
      <w:r>
        <w:rPr>
          <w:spacing w:val="-5"/>
          <w:sz w:val="15"/>
        </w:rPr>
        <w:t> </w:t>
      </w:r>
      <w:r>
        <w:rPr>
          <w:sz w:val="15"/>
        </w:rPr>
        <w:t>math</w:t>
      </w:r>
      <w:r>
        <w:rPr>
          <w:spacing w:val="-5"/>
          <w:sz w:val="15"/>
        </w:rPr>
        <w:t> </w:t>
      </w:r>
      <w:r>
        <w:rPr>
          <w:sz w:val="15"/>
        </w:rPr>
        <w:t>productivity</w:t>
      </w:r>
      <w:r>
        <w:rPr>
          <w:spacing w:val="-5"/>
          <w:sz w:val="15"/>
        </w:rPr>
        <w:t> </w:t>
      </w:r>
      <w:r>
        <w:rPr>
          <w:sz w:val="15"/>
        </w:rPr>
        <w:t>among</w:t>
      </w:r>
      <w:r>
        <w:rPr>
          <w:spacing w:val="-5"/>
          <w:sz w:val="15"/>
        </w:rPr>
        <w:t> </w:t>
      </w:r>
      <w:r>
        <w:rPr>
          <w:sz w:val="15"/>
        </w:rPr>
        <w:t>children</w:t>
      </w:r>
      <w:r>
        <w:rPr>
          <w:spacing w:val="40"/>
          <w:sz w:val="15"/>
        </w:rPr>
        <w:t> </w:t>
      </w:r>
      <w:bookmarkStart w:name="_bookmark15" w:id="33"/>
      <w:bookmarkEnd w:id="33"/>
      <w:r>
        <w:rPr>
          <w:sz w:val="15"/>
        </w:rPr>
        <w:t>w</w:t>
      </w:r>
      <w:r>
        <w:rPr>
          <w:sz w:val="15"/>
        </w:rPr>
        <w:t>ith</w:t>
      </w:r>
      <w:r>
        <w:rPr>
          <w:spacing w:val="-2"/>
          <w:sz w:val="15"/>
        </w:rPr>
        <w:t> </w:t>
      </w:r>
      <w:r>
        <w:rPr>
          <w:sz w:val="15"/>
        </w:rPr>
        <w:t>ADHD.</w:t>
      </w:r>
      <w:r>
        <w:rPr>
          <w:spacing w:val="-2"/>
          <w:sz w:val="15"/>
        </w:rPr>
        <w:t> </w:t>
      </w:r>
      <w:r>
        <w:rPr>
          <w:rFonts w:ascii="Calibri" w:hAnsi="Calibri"/>
          <w:i/>
          <w:sz w:val="15"/>
        </w:rPr>
        <w:t>Child Neuropsychol. </w:t>
      </w:r>
      <w:r>
        <w:rPr>
          <w:b/>
          <w:sz w:val="15"/>
        </w:rPr>
        <w:t>23</w:t>
      </w:r>
      <w:r>
        <w:rPr>
          <w:sz w:val="15"/>
        </w:rPr>
        <w:t>,</w:t>
      </w:r>
      <w:r>
        <w:rPr>
          <w:spacing w:val="-2"/>
          <w:sz w:val="15"/>
        </w:rPr>
        <w:t> </w:t>
      </w:r>
      <w:r>
        <w:rPr>
          <w:sz w:val="15"/>
        </w:rPr>
        <w:t>148–158.</w:t>
      </w:r>
      <w:r>
        <w:rPr>
          <w:spacing w:val="-2"/>
          <w:sz w:val="15"/>
        </w:rPr>
        <w:t> </w:t>
      </w:r>
      <w:hyperlink r:id="rId32">
        <w:r>
          <w:rPr>
            <w:color w:val="0000FF"/>
            <w:sz w:val="15"/>
          </w:rPr>
          <w:t>https://doi.org/10.1080/09297049.2015.1089982</w:t>
        </w:r>
      </w:hyperlink>
      <w:r>
        <w:rPr>
          <w:color w:val="0000FF"/>
          <w:spacing w:val="-2"/>
          <w:sz w:val="15"/>
        </w:rPr>
        <w:t> </w:t>
      </w:r>
      <w:r>
        <w:rPr>
          <w:sz w:val="15"/>
        </w:rPr>
        <w:t>(2017).</w:t>
      </w:r>
    </w:p>
    <w:p>
      <w:pPr>
        <w:pStyle w:val="ListParagraph"/>
        <w:numPr>
          <w:ilvl w:val="0"/>
          <w:numId w:val="1"/>
        </w:numPr>
        <w:tabs>
          <w:tab w:pos="2379" w:val="left" w:leader="none"/>
          <w:tab w:pos="2381" w:val="left" w:leader="none"/>
        </w:tabs>
        <w:spacing w:line="225" w:lineRule="auto" w:before="0" w:after="0"/>
        <w:ind w:left="2381" w:right="110" w:hanging="256"/>
        <w:jc w:val="both"/>
        <w:rPr>
          <w:sz w:val="15"/>
        </w:rPr>
      </w:pPr>
      <w:r>
        <w:rPr>
          <w:sz w:val="15"/>
        </w:rPr>
        <w:t>Barkley,</w:t>
      </w:r>
      <w:r>
        <w:rPr>
          <w:spacing w:val="-1"/>
          <w:sz w:val="15"/>
        </w:rPr>
        <w:t> </w:t>
      </w:r>
      <w:r>
        <w:rPr>
          <w:sz w:val="15"/>
        </w:rPr>
        <w:t>R.</w:t>
      </w:r>
      <w:r>
        <w:rPr>
          <w:spacing w:val="-1"/>
          <w:sz w:val="15"/>
        </w:rPr>
        <w:t> </w:t>
      </w:r>
      <w:r>
        <w:rPr>
          <w:sz w:val="15"/>
        </w:rPr>
        <w:t>A.</w:t>
      </w:r>
      <w:r>
        <w:rPr>
          <w:spacing w:val="-1"/>
          <w:sz w:val="15"/>
        </w:rPr>
        <w:t> </w:t>
      </w:r>
      <w:r>
        <w:rPr>
          <w:sz w:val="15"/>
        </w:rPr>
        <w:t>&amp;</w:t>
      </w:r>
      <w:r>
        <w:rPr>
          <w:spacing w:val="-1"/>
          <w:sz w:val="15"/>
        </w:rPr>
        <w:t> </w:t>
      </w:r>
      <w:r>
        <w:rPr>
          <w:sz w:val="15"/>
        </w:rPr>
        <w:t>Cox,</w:t>
      </w:r>
      <w:r>
        <w:rPr>
          <w:spacing w:val="-1"/>
          <w:sz w:val="15"/>
        </w:rPr>
        <w:t> </w:t>
      </w:r>
      <w:r>
        <w:rPr>
          <w:sz w:val="15"/>
        </w:rPr>
        <w:t>D.</w:t>
      </w:r>
      <w:r>
        <w:rPr>
          <w:spacing w:val="-1"/>
          <w:sz w:val="15"/>
        </w:rPr>
        <w:t> </w:t>
      </w:r>
      <w:r>
        <w:rPr>
          <w:sz w:val="15"/>
        </w:rPr>
        <w:t>A</w:t>
      </w:r>
      <w:r>
        <w:rPr>
          <w:spacing w:val="-1"/>
          <w:sz w:val="15"/>
        </w:rPr>
        <w:t> </w:t>
      </w:r>
      <w:r>
        <w:rPr>
          <w:sz w:val="15"/>
        </w:rPr>
        <w:t>review</w:t>
      </w:r>
      <w:r>
        <w:rPr>
          <w:spacing w:val="-1"/>
          <w:sz w:val="15"/>
        </w:rPr>
        <w:t> </w:t>
      </w:r>
      <w:r>
        <w:rPr>
          <w:sz w:val="15"/>
        </w:rPr>
        <w:t>of</w:t>
      </w:r>
      <w:r>
        <w:rPr>
          <w:spacing w:val="-1"/>
          <w:sz w:val="15"/>
        </w:rPr>
        <w:t> </w:t>
      </w:r>
      <w:r>
        <w:rPr>
          <w:sz w:val="15"/>
        </w:rPr>
        <w:t>driving</w:t>
      </w:r>
      <w:r>
        <w:rPr>
          <w:spacing w:val="-1"/>
          <w:sz w:val="15"/>
        </w:rPr>
        <w:t> </w:t>
      </w:r>
      <w:r>
        <w:rPr>
          <w:sz w:val="15"/>
        </w:rPr>
        <w:t>risks</w:t>
      </w:r>
      <w:r>
        <w:rPr>
          <w:spacing w:val="-1"/>
          <w:sz w:val="15"/>
        </w:rPr>
        <w:t> </w:t>
      </w:r>
      <w:r>
        <w:rPr>
          <w:sz w:val="15"/>
        </w:rPr>
        <w:t>and</w:t>
      </w:r>
      <w:r>
        <w:rPr>
          <w:spacing w:val="-1"/>
          <w:sz w:val="15"/>
        </w:rPr>
        <w:t> </w:t>
      </w:r>
      <w:r>
        <w:rPr>
          <w:sz w:val="15"/>
        </w:rPr>
        <w:t>impairments</w:t>
      </w:r>
      <w:r>
        <w:rPr>
          <w:spacing w:val="-1"/>
          <w:sz w:val="15"/>
        </w:rPr>
        <w:t> </w:t>
      </w:r>
      <w:r>
        <w:rPr>
          <w:sz w:val="15"/>
        </w:rPr>
        <w:t>associated</w:t>
      </w:r>
      <w:r>
        <w:rPr>
          <w:spacing w:val="-1"/>
          <w:sz w:val="15"/>
        </w:rPr>
        <w:t> </w:t>
      </w:r>
      <w:r>
        <w:rPr>
          <w:sz w:val="15"/>
        </w:rPr>
        <w:t>with</w:t>
      </w:r>
      <w:r>
        <w:rPr>
          <w:spacing w:val="-1"/>
          <w:sz w:val="15"/>
        </w:rPr>
        <w:t> </w:t>
      </w:r>
      <w:r>
        <w:rPr>
          <w:sz w:val="15"/>
        </w:rPr>
        <w:t>attention-deficit/hyperactivity</w:t>
      </w:r>
      <w:r>
        <w:rPr>
          <w:spacing w:val="-1"/>
          <w:sz w:val="15"/>
        </w:rPr>
        <w:t> </w:t>
      </w:r>
      <w:r>
        <w:rPr>
          <w:sz w:val="15"/>
        </w:rPr>
        <w:t>disorder</w:t>
      </w:r>
      <w:r>
        <w:rPr>
          <w:spacing w:val="-1"/>
          <w:sz w:val="15"/>
        </w:rPr>
        <w:t> </w:t>
      </w:r>
      <w:r>
        <w:rPr>
          <w:sz w:val="15"/>
        </w:rPr>
        <w:t>and</w:t>
      </w:r>
      <w:r>
        <w:rPr>
          <w:spacing w:val="40"/>
          <w:sz w:val="15"/>
        </w:rPr>
        <w:t> </w:t>
      </w:r>
      <w:r>
        <w:rPr>
          <w:sz w:val="15"/>
        </w:rPr>
        <w:t>the</w:t>
      </w:r>
      <w:r>
        <w:rPr>
          <w:spacing w:val="-4"/>
          <w:sz w:val="15"/>
        </w:rPr>
        <w:t> </w:t>
      </w:r>
      <w:r>
        <w:rPr>
          <w:sz w:val="15"/>
        </w:rPr>
        <w:t>effects</w:t>
      </w:r>
      <w:r>
        <w:rPr>
          <w:spacing w:val="-4"/>
          <w:sz w:val="15"/>
        </w:rPr>
        <w:t> </w:t>
      </w:r>
      <w:r>
        <w:rPr>
          <w:sz w:val="15"/>
        </w:rPr>
        <w:t>of</w:t>
      </w:r>
      <w:r>
        <w:rPr>
          <w:spacing w:val="-4"/>
          <w:sz w:val="15"/>
        </w:rPr>
        <w:t> </w:t>
      </w:r>
      <w:r>
        <w:rPr>
          <w:sz w:val="15"/>
        </w:rPr>
        <w:t>stimulant</w:t>
      </w:r>
      <w:r>
        <w:rPr>
          <w:spacing w:val="-4"/>
          <w:sz w:val="15"/>
        </w:rPr>
        <w:t> </w:t>
      </w:r>
      <w:r>
        <w:rPr>
          <w:sz w:val="15"/>
        </w:rPr>
        <w:t>medication</w:t>
      </w:r>
      <w:r>
        <w:rPr>
          <w:spacing w:val="-4"/>
          <w:sz w:val="15"/>
        </w:rPr>
        <w:t> </w:t>
      </w:r>
      <w:r>
        <w:rPr>
          <w:sz w:val="15"/>
        </w:rPr>
        <w:t>on</w:t>
      </w:r>
      <w:r>
        <w:rPr>
          <w:spacing w:val="-4"/>
          <w:sz w:val="15"/>
        </w:rPr>
        <w:t> </w:t>
      </w:r>
      <w:r>
        <w:rPr>
          <w:sz w:val="15"/>
        </w:rPr>
        <w:t>driving</w:t>
      </w:r>
      <w:r>
        <w:rPr>
          <w:spacing w:val="-4"/>
          <w:sz w:val="15"/>
        </w:rPr>
        <w:t> </w:t>
      </w:r>
      <w:r>
        <w:rPr>
          <w:sz w:val="15"/>
        </w:rPr>
        <w:t>performance.</w:t>
      </w:r>
      <w:r>
        <w:rPr>
          <w:spacing w:val="-4"/>
          <w:sz w:val="15"/>
        </w:rPr>
        <w:t> </w:t>
      </w:r>
      <w:r>
        <w:rPr>
          <w:rFonts w:ascii="Calibri" w:hAnsi="Calibri"/>
          <w:i/>
          <w:sz w:val="15"/>
        </w:rPr>
        <w:t>J. Saf. Res. </w:t>
      </w:r>
      <w:r>
        <w:rPr>
          <w:b/>
          <w:sz w:val="15"/>
        </w:rPr>
        <w:t>38</w:t>
      </w:r>
      <w:r>
        <w:rPr>
          <w:sz w:val="15"/>
        </w:rPr>
        <w:t>(1),</w:t>
      </w:r>
      <w:r>
        <w:rPr>
          <w:spacing w:val="-4"/>
          <w:sz w:val="15"/>
        </w:rPr>
        <w:t> </w:t>
      </w:r>
      <w:r>
        <w:rPr>
          <w:sz w:val="15"/>
        </w:rPr>
        <w:t>113–128.</w:t>
      </w:r>
      <w:r>
        <w:rPr>
          <w:spacing w:val="-4"/>
          <w:sz w:val="15"/>
        </w:rPr>
        <w:t> </w:t>
      </w:r>
      <w:hyperlink r:id="rId33">
        <w:r>
          <w:rPr>
            <w:color w:val="0000FF"/>
            <w:sz w:val="15"/>
          </w:rPr>
          <w:t>https://doi.org/10.1016/j.jsr.2006.09.004</w:t>
        </w:r>
      </w:hyperlink>
      <w:r>
        <w:rPr>
          <w:color w:val="0000FF"/>
          <w:spacing w:val="40"/>
          <w:sz w:val="15"/>
        </w:rPr>
        <w:t> </w:t>
      </w:r>
      <w:bookmarkStart w:name="_bookmark16" w:id="34"/>
      <w:bookmarkEnd w:id="34"/>
      <w:r>
        <w:rPr>
          <w:color w:val="0000FF"/>
          <w:w w:val="95"/>
          <w:sz w:val="15"/>
        </w:rPr>
      </w:r>
      <w:r>
        <w:rPr>
          <w:spacing w:val="-2"/>
          <w:sz w:val="15"/>
        </w:rPr>
        <w:t>(2007).</w:t>
      </w:r>
    </w:p>
    <w:p>
      <w:pPr>
        <w:pStyle w:val="ListParagraph"/>
        <w:numPr>
          <w:ilvl w:val="0"/>
          <w:numId w:val="1"/>
        </w:numPr>
        <w:tabs>
          <w:tab w:pos="2380" w:val="left" w:leader="none"/>
        </w:tabs>
        <w:spacing w:line="173" w:lineRule="exact" w:before="0" w:after="0"/>
        <w:ind w:left="2380" w:right="0" w:hanging="254"/>
        <w:jc w:val="both"/>
        <w:rPr>
          <w:rFonts w:ascii="Calibri"/>
          <w:i/>
          <w:sz w:val="15"/>
        </w:rPr>
      </w:pPr>
      <w:r>
        <w:rPr>
          <w:spacing w:val="-4"/>
          <w:sz w:val="15"/>
        </w:rPr>
        <w:t>Lane,</w:t>
      </w:r>
      <w:r>
        <w:rPr>
          <w:sz w:val="15"/>
        </w:rPr>
        <w:t> </w:t>
      </w:r>
      <w:r>
        <w:rPr>
          <w:spacing w:val="-4"/>
          <w:sz w:val="15"/>
        </w:rPr>
        <w:t>J.</w:t>
      </w:r>
      <w:r>
        <w:rPr>
          <w:sz w:val="15"/>
        </w:rPr>
        <w:t> </w:t>
      </w:r>
      <w:r>
        <w:rPr>
          <w:spacing w:val="-4"/>
          <w:sz w:val="15"/>
        </w:rPr>
        <w:t>D.,</w:t>
      </w:r>
      <w:r>
        <w:rPr>
          <w:sz w:val="15"/>
        </w:rPr>
        <w:t> </w:t>
      </w:r>
      <w:r>
        <w:rPr>
          <w:spacing w:val="-4"/>
          <w:sz w:val="15"/>
        </w:rPr>
        <w:t>Kasian,</w:t>
      </w:r>
      <w:r>
        <w:rPr>
          <w:spacing w:val="1"/>
          <w:sz w:val="15"/>
        </w:rPr>
        <w:t> </w:t>
      </w:r>
      <w:r>
        <w:rPr>
          <w:spacing w:val="-4"/>
          <w:sz w:val="15"/>
        </w:rPr>
        <w:t>S.</w:t>
      </w:r>
      <w:r>
        <w:rPr>
          <w:sz w:val="15"/>
        </w:rPr>
        <w:t> </w:t>
      </w:r>
      <w:r>
        <w:rPr>
          <w:spacing w:val="-4"/>
          <w:sz w:val="15"/>
        </w:rPr>
        <w:t>J.,</w:t>
      </w:r>
      <w:r>
        <w:rPr>
          <w:sz w:val="15"/>
        </w:rPr>
        <w:t> </w:t>
      </w:r>
      <w:r>
        <w:rPr>
          <w:spacing w:val="-4"/>
          <w:sz w:val="15"/>
        </w:rPr>
        <w:t>Owens,</w:t>
      </w:r>
      <w:r>
        <w:rPr>
          <w:sz w:val="15"/>
        </w:rPr>
        <w:t> </w:t>
      </w:r>
      <w:r>
        <w:rPr>
          <w:spacing w:val="-4"/>
          <w:sz w:val="15"/>
        </w:rPr>
        <w:t>J.</w:t>
      </w:r>
      <w:r>
        <w:rPr>
          <w:spacing w:val="1"/>
          <w:sz w:val="15"/>
        </w:rPr>
        <w:t> </w:t>
      </w:r>
      <w:r>
        <w:rPr>
          <w:spacing w:val="-4"/>
          <w:sz w:val="15"/>
        </w:rPr>
        <w:t>E.</w:t>
      </w:r>
      <w:r>
        <w:rPr>
          <w:sz w:val="15"/>
        </w:rPr>
        <w:t> </w:t>
      </w:r>
      <w:r>
        <w:rPr>
          <w:spacing w:val="-4"/>
          <w:sz w:val="15"/>
        </w:rPr>
        <w:t>&amp;</w:t>
      </w:r>
      <w:r>
        <w:rPr>
          <w:sz w:val="15"/>
        </w:rPr>
        <w:t> </w:t>
      </w:r>
      <w:r>
        <w:rPr>
          <w:spacing w:val="-4"/>
          <w:sz w:val="15"/>
        </w:rPr>
        <w:t>Marsh,</w:t>
      </w:r>
      <w:r>
        <w:rPr>
          <w:sz w:val="15"/>
        </w:rPr>
        <w:t> </w:t>
      </w:r>
      <w:r>
        <w:rPr>
          <w:spacing w:val="-4"/>
          <w:sz w:val="15"/>
        </w:rPr>
        <w:t>G.</w:t>
      </w:r>
      <w:r>
        <w:rPr>
          <w:spacing w:val="1"/>
          <w:sz w:val="15"/>
        </w:rPr>
        <w:t> </w:t>
      </w:r>
      <w:r>
        <w:rPr>
          <w:spacing w:val="-4"/>
          <w:sz w:val="15"/>
        </w:rPr>
        <w:t>R.</w:t>
      </w:r>
      <w:r>
        <w:rPr>
          <w:sz w:val="15"/>
        </w:rPr>
        <w:t> </w:t>
      </w:r>
      <w:r>
        <w:rPr>
          <w:spacing w:val="-4"/>
          <w:sz w:val="15"/>
        </w:rPr>
        <w:t>Binaural</w:t>
      </w:r>
      <w:r>
        <w:rPr>
          <w:sz w:val="15"/>
        </w:rPr>
        <w:t> </w:t>
      </w:r>
      <w:r>
        <w:rPr>
          <w:spacing w:val="-4"/>
          <w:sz w:val="15"/>
        </w:rPr>
        <w:t>auditory</w:t>
      </w:r>
      <w:r>
        <w:rPr>
          <w:sz w:val="15"/>
        </w:rPr>
        <w:t> </w:t>
      </w:r>
      <w:r>
        <w:rPr>
          <w:spacing w:val="-4"/>
          <w:sz w:val="15"/>
        </w:rPr>
        <w:t>beats</w:t>
      </w:r>
      <w:r>
        <w:rPr>
          <w:spacing w:val="1"/>
          <w:sz w:val="15"/>
        </w:rPr>
        <w:t> </w:t>
      </w:r>
      <w:r>
        <w:rPr>
          <w:spacing w:val="-4"/>
          <w:sz w:val="15"/>
        </w:rPr>
        <w:t>affect</w:t>
      </w:r>
      <w:r>
        <w:rPr>
          <w:sz w:val="15"/>
        </w:rPr>
        <w:t> </w:t>
      </w:r>
      <w:r>
        <w:rPr>
          <w:spacing w:val="-4"/>
          <w:sz w:val="15"/>
        </w:rPr>
        <w:t>vigilance</w:t>
      </w:r>
      <w:r>
        <w:rPr>
          <w:sz w:val="15"/>
        </w:rPr>
        <w:t> </w:t>
      </w:r>
      <w:r>
        <w:rPr>
          <w:spacing w:val="-4"/>
          <w:sz w:val="15"/>
        </w:rPr>
        <w:t>performance</w:t>
      </w:r>
      <w:r>
        <w:rPr>
          <w:sz w:val="15"/>
        </w:rPr>
        <w:t> </w:t>
      </w:r>
      <w:r>
        <w:rPr>
          <w:spacing w:val="-4"/>
          <w:sz w:val="15"/>
        </w:rPr>
        <w:t>and</w:t>
      </w:r>
      <w:r>
        <w:rPr>
          <w:spacing w:val="1"/>
          <w:sz w:val="15"/>
        </w:rPr>
        <w:t> </w:t>
      </w:r>
      <w:r>
        <w:rPr>
          <w:spacing w:val="-4"/>
          <w:sz w:val="15"/>
        </w:rPr>
        <w:t>mood.</w:t>
      </w:r>
      <w:r>
        <w:rPr>
          <w:spacing w:val="-1"/>
          <w:sz w:val="15"/>
        </w:rPr>
        <w:t> </w:t>
      </w:r>
      <w:r>
        <w:rPr>
          <w:rFonts w:ascii="Calibri"/>
          <w:i/>
          <w:spacing w:val="-4"/>
          <w:sz w:val="15"/>
        </w:rPr>
        <w:t>Physiol.</w:t>
      </w:r>
      <w:r>
        <w:rPr>
          <w:rFonts w:ascii="Calibri"/>
          <w:i/>
          <w:spacing w:val="3"/>
          <w:sz w:val="15"/>
        </w:rPr>
        <w:t> </w:t>
      </w:r>
      <w:r>
        <w:rPr>
          <w:rFonts w:ascii="Calibri"/>
          <w:i/>
          <w:spacing w:val="-4"/>
          <w:sz w:val="15"/>
        </w:rPr>
        <w:t>Behav.</w:t>
      </w:r>
    </w:p>
    <w:p>
      <w:pPr>
        <w:spacing w:line="164" w:lineRule="exact" w:before="0"/>
        <w:ind w:left="2381" w:right="0" w:firstLine="0"/>
        <w:jc w:val="both"/>
        <w:rPr>
          <w:sz w:val="15"/>
        </w:rPr>
      </w:pPr>
      <w:bookmarkStart w:name="_bookmark17" w:id="35"/>
      <w:bookmarkEnd w:id="35"/>
      <w:r>
        <w:rPr/>
      </w:r>
      <w:r>
        <w:rPr>
          <w:b/>
          <w:spacing w:val="-2"/>
          <w:sz w:val="15"/>
        </w:rPr>
        <w:t>63</w:t>
      </w:r>
      <w:r>
        <w:rPr>
          <w:spacing w:val="-2"/>
          <w:sz w:val="15"/>
        </w:rPr>
        <w:t>(2),</w:t>
      </w:r>
      <w:r>
        <w:rPr>
          <w:spacing w:val="8"/>
          <w:sz w:val="15"/>
        </w:rPr>
        <w:t> </w:t>
      </w:r>
      <w:r>
        <w:rPr>
          <w:spacing w:val="-2"/>
          <w:sz w:val="15"/>
        </w:rPr>
        <w:t>249–252.</w:t>
      </w:r>
      <w:r>
        <w:rPr>
          <w:spacing w:val="9"/>
          <w:sz w:val="15"/>
        </w:rPr>
        <w:t> </w:t>
      </w:r>
      <w:hyperlink r:id="rId34">
        <w:r>
          <w:rPr>
            <w:color w:val="0000FF"/>
            <w:spacing w:val="-2"/>
            <w:sz w:val="15"/>
          </w:rPr>
          <w:t>https://doi.org/10.1016/s0031-9384(97)00436-8</w:t>
        </w:r>
      </w:hyperlink>
      <w:r>
        <w:rPr>
          <w:color w:val="0000FF"/>
          <w:spacing w:val="9"/>
          <w:sz w:val="15"/>
        </w:rPr>
        <w:t> </w:t>
      </w:r>
      <w:r>
        <w:rPr>
          <w:spacing w:val="-2"/>
          <w:sz w:val="15"/>
        </w:rPr>
        <w:t>(1998).</w:t>
      </w:r>
    </w:p>
    <w:p>
      <w:pPr>
        <w:pStyle w:val="ListParagraph"/>
        <w:numPr>
          <w:ilvl w:val="0"/>
          <w:numId w:val="1"/>
        </w:numPr>
        <w:tabs>
          <w:tab w:pos="2379" w:val="left" w:leader="none"/>
          <w:tab w:pos="2381" w:val="left" w:leader="none"/>
        </w:tabs>
        <w:spacing w:line="230" w:lineRule="auto" w:before="0" w:after="0"/>
        <w:ind w:left="2381" w:right="112" w:hanging="256"/>
        <w:jc w:val="both"/>
        <w:rPr>
          <w:sz w:val="15"/>
        </w:rPr>
      </w:pPr>
      <w:r>
        <w:rPr>
          <w:sz w:val="15"/>
        </w:rPr>
        <w:t>Robison, M. K., Obulasetty, M., Blais, C., Wingert, K. M. &amp; Brewer, G. A. The effect of binaural beat stimulation on sustained</w:t>
      </w:r>
      <w:r>
        <w:rPr>
          <w:spacing w:val="40"/>
          <w:sz w:val="15"/>
        </w:rPr>
        <w:t> </w:t>
      </w:r>
      <w:r>
        <w:rPr>
          <w:sz w:val="15"/>
        </w:rPr>
        <w:t>attention. </w:t>
      </w:r>
      <w:r>
        <w:rPr>
          <w:rFonts w:ascii="Calibri" w:hAnsi="Calibri"/>
          <w:i/>
          <w:sz w:val="15"/>
        </w:rPr>
        <w:t>Psychol. Res. </w:t>
      </w:r>
      <w:r>
        <w:rPr>
          <w:b/>
          <w:sz w:val="15"/>
        </w:rPr>
        <w:t>86</w:t>
      </w:r>
      <w:r>
        <w:rPr>
          <w:sz w:val="15"/>
        </w:rPr>
        <w:t>(3), 808–822. </w:t>
      </w:r>
      <w:hyperlink r:id="rId35">
        <w:r>
          <w:rPr>
            <w:color w:val="0000FF"/>
            <w:sz w:val="15"/>
          </w:rPr>
          <w:t>https://doi.org/10.1007/s00426-021-01524-3</w:t>
        </w:r>
      </w:hyperlink>
      <w:r>
        <w:rPr>
          <w:color w:val="0000FF"/>
          <w:sz w:val="15"/>
        </w:rPr>
        <w:t> </w:t>
      </w:r>
      <w:r>
        <w:rPr>
          <w:sz w:val="15"/>
        </w:rPr>
        <w:t>(2021).</w:t>
      </w:r>
    </w:p>
    <w:p>
      <w:pPr>
        <w:pStyle w:val="ListParagraph"/>
        <w:spacing w:after="0" w:line="230" w:lineRule="auto"/>
        <w:jc w:val="both"/>
        <w:rPr>
          <w:sz w:val="15"/>
        </w:rPr>
        <w:sectPr>
          <w:pgSz w:w="11910" w:h="15650"/>
          <w:pgMar w:header="0" w:footer="328" w:top="560" w:bottom="520" w:left="992" w:right="708"/>
        </w:sectPr>
      </w:pPr>
    </w:p>
    <w:p>
      <w:pPr>
        <w:pStyle w:val="BodyText"/>
        <w:ind w:left="0"/>
        <w:rPr>
          <w:sz w:val="15"/>
        </w:rPr>
      </w:pPr>
    </w:p>
    <w:p>
      <w:pPr>
        <w:pStyle w:val="BodyText"/>
        <w:spacing w:before="72"/>
        <w:ind w:left="0"/>
        <w:rPr>
          <w:sz w:val="15"/>
        </w:rPr>
      </w:pPr>
    </w:p>
    <w:p>
      <w:pPr>
        <w:spacing w:line="230" w:lineRule="auto" w:before="0"/>
        <w:ind w:left="2381" w:right="112" w:hanging="256"/>
        <w:jc w:val="both"/>
        <w:rPr>
          <w:sz w:val="15"/>
        </w:rPr>
      </w:pPr>
      <w:bookmarkStart w:name="_bookmark18" w:id="36"/>
      <w:bookmarkEnd w:id="36"/>
      <w:r>
        <w:rPr/>
      </w:r>
      <w:r>
        <w:rPr>
          <w:sz w:val="15"/>
        </w:rPr>
        <w:t>13</w:t>
      </w:r>
      <w:r>
        <w:rPr>
          <w:spacing w:val="40"/>
          <w:sz w:val="15"/>
        </w:rPr>
        <w:t> </w:t>
      </w:r>
      <w:r>
        <w:rPr>
          <w:sz w:val="15"/>
        </w:rPr>
        <w:t>Sabet, V. K., Mohammadkhani, G., Rouhbakhsh, N. &amp; Tavanai, E. Effect of binaural beat stimulation on auditory and visual</w:t>
      </w:r>
      <w:r>
        <w:rPr>
          <w:spacing w:val="40"/>
          <w:sz w:val="15"/>
        </w:rPr>
        <w:t> </w:t>
      </w:r>
      <w:bookmarkStart w:name="_bookmark19" w:id="37"/>
      <w:bookmarkEnd w:id="37"/>
      <w:r>
        <w:rPr>
          <w:sz w:val="15"/>
        </w:rPr>
        <w:t>s</w:t>
      </w:r>
      <w:r>
        <w:rPr>
          <w:sz w:val="15"/>
        </w:rPr>
        <w:t>ustained attentions in young people with normal hearing. </w:t>
      </w:r>
      <w:r>
        <w:rPr>
          <w:rFonts w:ascii="Calibri"/>
          <w:i/>
          <w:sz w:val="15"/>
        </w:rPr>
        <w:t>Audit. Vestib. Res. </w:t>
      </w:r>
      <w:hyperlink r:id="rId36">
        <w:r>
          <w:rPr>
            <w:color w:val="0000FF"/>
            <w:sz w:val="15"/>
          </w:rPr>
          <w:t>https://doi.org/10.18502/avr.v32i4.13595</w:t>
        </w:r>
      </w:hyperlink>
      <w:r>
        <w:rPr>
          <w:color w:val="0000FF"/>
          <w:sz w:val="15"/>
        </w:rPr>
        <w:t> </w:t>
      </w:r>
      <w:r>
        <w:rPr>
          <w:sz w:val="15"/>
        </w:rPr>
        <w:t>(2023).</w:t>
      </w:r>
    </w:p>
    <w:p>
      <w:pPr>
        <w:pStyle w:val="ListParagraph"/>
        <w:numPr>
          <w:ilvl w:val="0"/>
          <w:numId w:val="2"/>
        </w:numPr>
        <w:tabs>
          <w:tab w:pos="2379" w:val="left" w:leader="none"/>
          <w:tab w:pos="2381" w:val="left" w:leader="none"/>
        </w:tabs>
        <w:spacing w:line="230" w:lineRule="auto" w:before="0" w:after="0"/>
        <w:ind w:left="2381" w:right="112" w:hanging="256"/>
        <w:jc w:val="both"/>
        <w:rPr>
          <w:sz w:val="15"/>
        </w:rPr>
      </w:pPr>
      <w:r>
        <w:rPr>
          <w:spacing w:val="-2"/>
          <w:sz w:val="15"/>
        </w:rPr>
        <w:t>Halperin, J. M., Wolf, L., Greenblatt, E. R. &amp; Young, G. Subtype analysis of commission errors on the continuous performance test</w:t>
      </w:r>
      <w:r>
        <w:rPr>
          <w:spacing w:val="40"/>
          <w:sz w:val="15"/>
        </w:rPr>
        <w:t> </w:t>
      </w:r>
      <w:bookmarkStart w:name="_bookmark20" w:id="38"/>
      <w:bookmarkEnd w:id="38"/>
      <w:r>
        <w:rPr>
          <w:sz w:val="15"/>
        </w:rPr>
        <w:t>in</w:t>
      </w:r>
      <w:r>
        <w:rPr>
          <w:spacing w:val="-2"/>
          <w:sz w:val="15"/>
        </w:rPr>
        <w:t> </w:t>
      </w:r>
      <w:r>
        <w:rPr>
          <w:sz w:val="15"/>
        </w:rPr>
        <w:t>children.</w:t>
      </w:r>
      <w:r>
        <w:rPr>
          <w:spacing w:val="-2"/>
          <w:sz w:val="15"/>
        </w:rPr>
        <w:t> </w:t>
      </w:r>
      <w:r>
        <w:rPr>
          <w:rFonts w:ascii="Calibri" w:hAnsi="Calibri"/>
          <w:i/>
          <w:sz w:val="15"/>
        </w:rPr>
        <w:t>Dev. Neuropsychol. </w:t>
      </w:r>
      <w:r>
        <w:rPr>
          <w:b/>
          <w:sz w:val="15"/>
        </w:rPr>
        <w:t>7</w:t>
      </w:r>
      <w:r>
        <w:rPr>
          <w:sz w:val="15"/>
        </w:rPr>
        <w:t>,</w:t>
      </w:r>
      <w:r>
        <w:rPr>
          <w:spacing w:val="-2"/>
          <w:sz w:val="15"/>
        </w:rPr>
        <w:t> </w:t>
      </w:r>
      <w:r>
        <w:rPr>
          <w:sz w:val="15"/>
        </w:rPr>
        <w:t>207–217.</w:t>
      </w:r>
      <w:r>
        <w:rPr>
          <w:spacing w:val="-2"/>
          <w:sz w:val="15"/>
        </w:rPr>
        <w:t> </w:t>
      </w:r>
      <w:hyperlink r:id="rId37">
        <w:r>
          <w:rPr>
            <w:color w:val="0000FF"/>
            <w:sz w:val="15"/>
          </w:rPr>
          <w:t>https://doi.org/10.1080/87565649109540488</w:t>
        </w:r>
      </w:hyperlink>
      <w:r>
        <w:rPr>
          <w:color w:val="0000FF"/>
          <w:spacing w:val="-2"/>
          <w:sz w:val="15"/>
        </w:rPr>
        <w:t> </w:t>
      </w:r>
      <w:r>
        <w:rPr>
          <w:sz w:val="15"/>
        </w:rPr>
        <w:t>(1991).</w:t>
      </w:r>
    </w:p>
    <w:p>
      <w:pPr>
        <w:pStyle w:val="ListParagraph"/>
        <w:numPr>
          <w:ilvl w:val="0"/>
          <w:numId w:val="2"/>
        </w:numPr>
        <w:tabs>
          <w:tab w:pos="2379" w:val="left" w:leader="none"/>
          <w:tab w:pos="2381" w:val="left" w:leader="none"/>
        </w:tabs>
        <w:spacing w:line="220" w:lineRule="auto" w:before="0" w:after="0"/>
        <w:ind w:left="2381" w:right="112" w:hanging="256"/>
        <w:jc w:val="both"/>
        <w:rPr>
          <w:sz w:val="15"/>
        </w:rPr>
      </w:pPr>
      <w:r>
        <w:rPr>
          <w:sz w:val="15"/>
        </w:rPr>
        <w:t>Hawk, L. W. Jr. et al. How do stimulant treatments for ADHD work? Evidence for mediation by improved cognition. </w:t>
      </w:r>
      <w:r>
        <w:rPr>
          <w:rFonts w:ascii="Calibri" w:hAnsi="Calibri"/>
          <w:i/>
          <w:sz w:val="15"/>
        </w:rPr>
        <w:t>J. Child</w:t>
      </w:r>
      <w:r>
        <w:rPr>
          <w:rFonts w:ascii="Calibri" w:hAnsi="Calibri"/>
          <w:i/>
          <w:spacing w:val="40"/>
          <w:sz w:val="15"/>
        </w:rPr>
        <w:t> </w:t>
      </w:r>
      <w:bookmarkStart w:name="_bookmark21" w:id="39"/>
      <w:bookmarkEnd w:id="39"/>
      <w:r>
        <w:rPr>
          <w:rFonts w:ascii="Calibri" w:hAnsi="Calibri"/>
          <w:i/>
          <w:sz w:val="15"/>
        </w:rPr>
        <w:t>P</w:t>
      </w:r>
      <w:r>
        <w:rPr>
          <w:rFonts w:ascii="Calibri" w:hAnsi="Calibri"/>
          <w:i/>
          <w:sz w:val="15"/>
        </w:rPr>
        <w:t>sychol. Psychiatry </w:t>
      </w:r>
      <w:r>
        <w:rPr>
          <w:b/>
          <w:sz w:val="15"/>
        </w:rPr>
        <w:t>59</w:t>
      </w:r>
      <w:r>
        <w:rPr>
          <w:sz w:val="15"/>
        </w:rPr>
        <w:t>, 1271–1281. </w:t>
      </w:r>
      <w:hyperlink r:id="rId38">
        <w:r>
          <w:rPr>
            <w:color w:val="0000FF"/>
            <w:sz w:val="15"/>
          </w:rPr>
          <w:t>https://doi.org/10.1111/jcpp.12917</w:t>
        </w:r>
      </w:hyperlink>
      <w:r>
        <w:rPr>
          <w:color w:val="0000FF"/>
          <w:sz w:val="15"/>
        </w:rPr>
        <w:t> </w:t>
      </w:r>
      <w:r>
        <w:rPr>
          <w:sz w:val="15"/>
        </w:rPr>
        <w:t>(2018).</w:t>
      </w:r>
    </w:p>
    <w:p>
      <w:pPr>
        <w:pStyle w:val="ListParagraph"/>
        <w:numPr>
          <w:ilvl w:val="0"/>
          <w:numId w:val="2"/>
        </w:numPr>
        <w:tabs>
          <w:tab w:pos="2379" w:val="left" w:leader="none"/>
          <w:tab w:pos="2381" w:val="left" w:leader="none"/>
        </w:tabs>
        <w:spacing w:line="225" w:lineRule="auto" w:before="0" w:after="0"/>
        <w:ind w:left="2381" w:right="111" w:hanging="256"/>
        <w:jc w:val="both"/>
        <w:rPr>
          <w:sz w:val="15"/>
        </w:rPr>
      </w:pPr>
      <w:r>
        <w:rPr>
          <w:sz w:val="15"/>
        </w:rPr>
        <w:t>Bubnik,</w:t>
      </w:r>
      <w:r>
        <w:rPr>
          <w:spacing w:val="-10"/>
          <w:sz w:val="15"/>
        </w:rPr>
        <w:t> </w:t>
      </w:r>
      <w:r>
        <w:rPr>
          <w:sz w:val="15"/>
        </w:rPr>
        <w:t>M.</w:t>
      </w:r>
      <w:r>
        <w:rPr>
          <w:spacing w:val="-9"/>
          <w:sz w:val="15"/>
        </w:rPr>
        <w:t> </w:t>
      </w:r>
      <w:r>
        <w:rPr>
          <w:sz w:val="15"/>
        </w:rPr>
        <w:t>G.,</w:t>
      </w:r>
      <w:r>
        <w:rPr>
          <w:spacing w:val="-10"/>
          <w:sz w:val="15"/>
        </w:rPr>
        <w:t> </w:t>
      </w:r>
      <w:r>
        <w:rPr>
          <w:sz w:val="15"/>
        </w:rPr>
        <w:t>Hawk,</w:t>
      </w:r>
      <w:r>
        <w:rPr>
          <w:spacing w:val="-9"/>
          <w:sz w:val="15"/>
        </w:rPr>
        <w:t> </w:t>
      </w:r>
      <w:r>
        <w:rPr>
          <w:sz w:val="15"/>
        </w:rPr>
        <w:t>L.</w:t>
      </w:r>
      <w:r>
        <w:rPr>
          <w:spacing w:val="-9"/>
          <w:sz w:val="15"/>
        </w:rPr>
        <w:t> </w:t>
      </w:r>
      <w:r>
        <w:rPr>
          <w:sz w:val="15"/>
        </w:rPr>
        <w:t>W.,</w:t>
      </w:r>
      <w:r>
        <w:rPr>
          <w:spacing w:val="-10"/>
          <w:sz w:val="15"/>
        </w:rPr>
        <w:t> </w:t>
      </w:r>
      <w:r>
        <w:rPr>
          <w:sz w:val="15"/>
        </w:rPr>
        <w:t>Pelham,</w:t>
      </w:r>
      <w:r>
        <w:rPr>
          <w:spacing w:val="-9"/>
          <w:sz w:val="15"/>
        </w:rPr>
        <w:t> </w:t>
      </w:r>
      <w:r>
        <w:rPr>
          <w:sz w:val="15"/>
        </w:rPr>
        <w:t>W.</w:t>
      </w:r>
      <w:r>
        <w:rPr>
          <w:spacing w:val="-9"/>
          <w:sz w:val="15"/>
        </w:rPr>
        <w:t> </w:t>
      </w:r>
      <w:r>
        <w:rPr>
          <w:sz w:val="15"/>
        </w:rPr>
        <w:t>E.,</w:t>
      </w:r>
      <w:r>
        <w:rPr>
          <w:spacing w:val="-10"/>
          <w:sz w:val="15"/>
        </w:rPr>
        <w:t> </w:t>
      </w:r>
      <w:r>
        <w:rPr>
          <w:sz w:val="15"/>
        </w:rPr>
        <w:t>Waxmonsky,</w:t>
      </w:r>
      <w:r>
        <w:rPr>
          <w:spacing w:val="-9"/>
          <w:sz w:val="15"/>
        </w:rPr>
        <w:t> </w:t>
      </w:r>
      <w:r>
        <w:rPr>
          <w:sz w:val="15"/>
        </w:rPr>
        <w:t>J.</w:t>
      </w:r>
      <w:r>
        <w:rPr>
          <w:spacing w:val="-10"/>
          <w:sz w:val="15"/>
        </w:rPr>
        <w:t> </w:t>
      </w:r>
      <w:r>
        <w:rPr>
          <w:sz w:val="15"/>
        </w:rPr>
        <w:t>G.</w:t>
      </w:r>
      <w:r>
        <w:rPr>
          <w:spacing w:val="-9"/>
          <w:sz w:val="15"/>
        </w:rPr>
        <w:t> </w:t>
      </w:r>
      <w:r>
        <w:rPr>
          <w:sz w:val="15"/>
        </w:rPr>
        <w:t>&amp;</w:t>
      </w:r>
      <w:r>
        <w:rPr>
          <w:spacing w:val="-9"/>
          <w:sz w:val="15"/>
        </w:rPr>
        <w:t> </w:t>
      </w:r>
      <w:r>
        <w:rPr>
          <w:sz w:val="15"/>
        </w:rPr>
        <w:t>Rosch,</w:t>
      </w:r>
      <w:r>
        <w:rPr>
          <w:spacing w:val="-10"/>
          <w:sz w:val="15"/>
        </w:rPr>
        <w:t> </w:t>
      </w:r>
      <w:r>
        <w:rPr>
          <w:sz w:val="15"/>
        </w:rPr>
        <w:t>K.</w:t>
      </w:r>
      <w:r>
        <w:rPr>
          <w:spacing w:val="-9"/>
          <w:sz w:val="15"/>
        </w:rPr>
        <w:t> </w:t>
      </w:r>
      <w:r>
        <w:rPr>
          <w:sz w:val="15"/>
        </w:rPr>
        <w:t>S.</w:t>
      </w:r>
      <w:r>
        <w:rPr>
          <w:spacing w:val="-9"/>
          <w:sz w:val="15"/>
        </w:rPr>
        <w:t> </w:t>
      </w:r>
      <w:r>
        <w:rPr>
          <w:sz w:val="15"/>
        </w:rPr>
        <w:t>Reinforcement</w:t>
      </w:r>
      <w:r>
        <w:rPr>
          <w:spacing w:val="-10"/>
          <w:sz w:val="15"/>
        </w:rPr>
        <w:t> </w:t>
      </w:r>
      <w:r>
        <w:rPr>
          <w:sz w:val="15"/>
        </w:rPr>
        <w:t>enhances</w:t>
      </w:r>
      <w:r>
        <w:rPr>
          <w:spacing w:val="-9"/>
          <w:sz w:val="15"/>
        </w:rPr>
        <w:t> </w:t>
      </w:r>
      <w:r>
        <w:rPr>
          <w:sz w:val="15"/>
        </w:rPr>
        <w:t>vigilance</w:t>
      </w:r>
      <w:r>
        <w:rPr>
          <w:spacing w:val="-10"/>
          <w:sz w:val="15"/>
        </w:rPr>
        <w:t> </w:t>
      </w:r>
      <w:r>
        <w:rPr>
          <w:sz w:val="15"/>
        </w:rPr>
        <w:t>among</w:t>
      </w:r>
      <w:r>
        <w:rPr>
          <w:spacing w:val="-9"/>
          <w:sz w:val="15"/>
        </w:rPr>
        <w:t> </w:t>
      </w:r>
      <w:r>
        <w:rPr>
          <w:sz w:val="15"/>
        </w:rPr>
        <w:t>children</w:t>
      </w:r>
      <w:r>
        <w:rPr>
          <w:spacing w:val="40"/>
          <w:sz w:val="15"/>
        </w:rPr>
        <w:t> </w:t>
      </w:r>
      <w:r>
        <w:rPr>
          <w:sz w:val="15"/>
        </w:rPr>
        <w:t>with</w:t>
      </w:r>
      <w:r>
        <w:rPr>
          <w:spacing w:val="-7"/>
          <w:sz w:val="15"/>
        </w:rPr>
        <w:t> </w:t>
      </w:r>
      <w:r>
        <w:rPr>
          <w:sz w:val="15"/>
        </w:rPr>
        <w:t>ADHD:</w:t>
      </w:r>
      <w:r>
        <w:rPr>
          <w:spacing w:val="-7"/>
          <w:sz w:val="15"/>
        </w:rPr>
        <w:t> </w:t>
      </w:r>
      <w:r>
        <w:rPr>
          <w:sz w:val="15"/>
        </w:rPr>
        <w:t>comparisons</w:t>
      </w:r>
      <w:r>
        <w:rPr>
          <w:spacing w:val="-7"/>
          <w:sz w:val="15"/>
        </w:rPr>
        <w:t> </w:t>
      </w:r>
      <w:r>
        <w:rPr>
          <w:sz w:val="15"/>
        </w:rPr>
        <w:t>to</w:t>
      </w:r>
      <w:r>
        <w:rPr>
          <w:spacing w:val="-7"/>
          <w:sz w:val="15"/>
        </w:rPr>
        <w:t> </w:t>
      </w:r>
      <w:r>
        <w:rPr>
          <w:sz w:val="15"/>
        </w:rPr>
        <w:t>typically</w:t>
      </w:r>
      <w:r>
        <w:rPr>
          <w:spacing w:val="-7"/>
          <w:sz w:val="15"/>
        </w:rPr>
        <w:t> </w:t>
      </w:r>
      <w:r>
        <w:rPr>
          <w:sz w:val="15"/>
        </w:rPr>
        <w:t>developing</w:t>
      </w:r>
      <w:r>
        <w:rPr>
          <w:spacing w:val="-7"/>
          <w:sz w:val="15"/>
        </w:rPr>
        <w:t> </w:t>
      </w:r>
      <w:r>
        <w:rPr>
          <w:sz w:val="15"/>
        </w:rPr>
        <w:t>children</w:t>
      </w:r>
      <w:r>
        <w:rPr>
          <w:spacing w:val="-7"/>
          <w:sz w:val="15"/>
        </w:rPr>
        <w:t> </w:t>
      </w:r>
      <w:r>
        <w:rPr>
          <w:sz w:val="15"/>
        </w:rPr>
        <w:t>and</w:t>
      </w:r>
      <w:r>
        <w:rPr>
          <w:spacing w:val="-7"/>
          <w:sz w:val="15"/>
        </w:rPr>
        <w:t> </w:t>
      </w:r>
      <w:r>
        <w:rPr>
          <w:sz w:val="15"/>
        </w:rPr>
        <w:t>to</w:t>
      </w:r>
      <w:r>
        <w:rPr>
          <w:spacing w:val="-7"/>
          <w:sz w:val="15"/>
        </w:rPr>
        <w:t> </w:t>
      </w:r>
      <w:r>
        <w:rPr>
          <w:sz w:val="15"/>
        </w:rPr>
        <w:t>the</w:t>
      </w:r>
      <w:r>
        <w:rPr>
          <w:spacing w:val="-7"/>
          <w:sz w:val="15"/>
        </w:rPr>
        <w:t> </w:t>
      </w:r>
      <w:r>
        <w:rPr>
          <w:sz w:val="15"/>
        </w:rPr>
        <w:t>effects</w:t>
      </w:r>
      <w:r>
        <w:rPr>
          <w:spacing w:val="-7"/>
          <w:sz w:val="15"/>
        </w:rPr>
        <w:t> </w:t>
      </w:r>
      <w:r>
        <w:rPr>
          <w:sz w:val="15"/>
        </w:rPr>
        <w:t>of</w:t>
      </w:r>
      <w:r>
        <w:rPr>
          <w:spacing w:val="-7"/>
          <w:sz w:val="15"/>
        </w:rPr>
        <w:t> </w:t>
      </w:r>
      <w:r>
        <w:rPr>
          <w:sz w:val="15"/>
        </w:rPr>
        <w:t>methylphenidate.</w:t>
      </w:r>
      <w:r>
        <w:rPr>
          <w:spacing w:val="-8"/>
          <w:sz w:val="15"/>
        </w:rPr>
        <w:t> </w:t>
      </w:r>
      <w:r>
        <w:rPr>
          <w:rFonts w:ascii="Calibri" w:hAnsi="Calibri"/>
          <w:i/>
          <w:sz w:val="15"/>
        </w:rPr>
        <w:t>J.</w:t>
      </w:r>
      <w:r>
        <w:rPr>
          <w:rFonts w:ascii="Calibri" w:hAnsi="Calibri"/>
          <w:i/>
          <w:spacing w:val="-3"/>
          <w:sz w:val="15"/>
        </w:rPr>
        <w:t> </w:t>
      </w:r>
      <w:r>
        <w:rPr>
          <w:rFonts w:ascii="Calibri" w:hAnsi="Calibri"/>
          <w:i/>
          <w:sz w:val="15"/>
        </w:rPr>
        <w:t>Abnorm.</w:t>
      </w:r>
      <w:r>
        <w:rPr>
          <w:rFonts w:ascii="Calibri" w:hAnsi="Calibri"/>
          <w:i/>
          <w:spacing w:val="-3"/>
          <w:sz w:val="15"/>
        </w:rPr>
        <w:t> </w:t>
      </w:r>
      <w:r>
        <w:rPr>
          <w:rFonts w:ascii="Calibri" w:hAnsi="Calibri"/>
          <w:i/>
          <w:sz w:val="15"/>
        </w:rPr>
        <w:t>Child</w:t>
      </w:r>
      <w:r>
        <w:rPr>
          <w:rFonts w:ascii="Calibri" w:hAnsi="Calibri"/>
          <w:i/>
          <w:spacing w:val="-3"/>
          <w:sz w:val="15"/>
        </w:rPr>
        <w:t> </w:t>
      </w:r>
      <w:r>
        <w:rPr>
          <w:rFonts w:ascii="Calibri" w:hAnsi="Calibri"/>
          <w:i/>
          <w:sz w:val="15"/>
        </w:rPr>
        <w:t>Psychol.</w:t>
      </w:r>
      <w:r>
        <w:rPr>
          <w:rFonts w:ascii="Calibri" w:hAnsi="Calibri"/>
          <w:i/>
          <w:spacing w:val="-4"/>
          <w:sz w:val="15"/>
        </w:rPr>
        <w:t> </w:t>
      </w:r>
      <w:r>
        <w:rPr>
          <w:b/>
          <w:sz w:val="15"/>
        </w:rPr>
        <w:t>43</w:t>
      </w:r>
      <w:r>
        <w:rPr>
          <w:sz w:val="15"/>
        </w:rPr>
        <w:t>(1),</w:t>
      </w:r>
      <w:r>
        <w:rPr>
          <w:spacing w:val="40"/>
          <w:sz w:val="15"/>
        </w:rPr>
        <w:t> </w:t>
      </w:r>
      <w:r>
        <w:rPr>
          <w:sz w:val="15"/>
        </w:rPr>
        <w:t>149–161. </w:t>
      </w:r>
      <w:hyperlink r:id="rId39">
        <w:r>
          <w:rPr>
            <w:color w:val="0000FF"/>
            <w:sz w:val="15"/>
          </w:rPr>
          <w:t>https://doi.org/10.1007/s10802-014-9891-8</w:t>
        </w:r>
      </w:hyperlink>
      <w:r>
        <w:rPr>
          <w:color w:val="0000FF"/>
          <w:sz w:val="15"/>
        </w:rPr>
        <w:t> </w:t>
      </w:r>
      <w:r>
        <w:rPr>
          <w:sz w:val="15"/>
        </w:rPr>
        <w:t>(2015).</w:t>
      </w:r>
    </w:p>
    <w:p>
      <w:pPr>
        <w:pStyle w:val="ListParagraph"/>
        <w:numPr>
          <w:ilvl w:val="0"/>
          <w:numId w:val="3"/>
        </w:numPr>
        <w:tabs>
          <w:tab w:pos="2379" w:val="left" w:leader="none"/>
          <w:tab w:pos="2381" w:val="left" w:leader="none"/>
        </w:tabs>
        <w:spacing w:line="225" w:lineRule="auto" w:before="0" w:after="0"/>
        <w:ind w:left="2381" w:right="112" w:hanging="256"/>
        <w:jc w:val="both"/>
        <w:rPr>
          <w:sz w:val="15"/>
        </w:rPr>
      </w:pPr>
      <w:r>
        <w:rPr>
          <w:sz w:val="15"/>
        </w:rPr>
        <w:t>Cornblatt, B. A., Lenzenweger, M. F. &amp; Erlenmeyer-Kimling, L. The continuous performance test, identical pairs version: II.</w:t>
      </w:r>
      <w:r>
        <w:rPr>
          <w:spacing w:val="40"/>
          <w:sz w:val="15"/>
        </w:rPr>
        <w:t> </w:t>
      </w:r>
      <w:r>
        <w:rPr>
          <w:sz w:val="15"/>
        </w:rPr>
        <w:t>Contrasting</w:t>
      </w:r>
      <w:r>
        <w:rPr>
          <w:spacing w:val="-10"/>
          <w:sz w:val="15"/>
        </w:rPr>
        <w:t> </w:t>
      </w:r>
      <w:r>
        <w:rPr>
          <w:sz w:val="15"/>
        </w:rPr>
        <w:t>attentional</w:t>
      </w:r>
      <w:r>
        <w:rPr>
          <w:spacing w:val="-9"/>
          <w:sz w:val="15"/>
        </w:rPr>
        <w:t> </w:t>
      </w:r>
      <w:r>
        <w:rPr>
          <w:sz w:val="15"/>
        </w:rPr>
        <w:t>profiles</w:t>
      </w:r>
      <w:r>
        <w:rPr>
          <w:spacing w:val="-10"/>
          <w:sz w:val="15"/>
        </w:rPr>
        <w:t> </w:t>
      </w:r>
      <w:r>
        <w:rPr>
          <w:sz w:val="15"/>
        </w:rPr>
        <w:t>in</w:t>
      </w:r>
      <w:r>
        <w:rPr>
          <w:spacing w:val="-9"/>
          <w:sz w:val="15"/>
        </w:rPr>
        <w:t> </w:t>
      </w:r>
      <w:r>
        <w:rPr>
          <w:sz w:val="15"/>
        </w:rPr>
        <w:t>schizophrenic</w:t>
      </w:r>
      <w:r>
        <w:rPr>
          <w:spacing w:val="-9"/>
          <w:sz w:val="15"/>
        </w:rPr>
        <w:t> </w:t>
      </w:r>
      <w:r>
        <w:rPr>
          <w:sz w:val="15"/>
        </w:rPr>
        <w:t>and</w:t>
      </w:r>
      <w:r>
        <w:rPr>
          <w:spacing w:val="-10"/>
          <w:sz w:val="15"/>
        </w:rPr>
        <w:t> </w:t>
      </w:r>
      <w:r>
        <w:rPr>
          <w:sz w:val="15"/>
        </w:rPr>
        <w:t>depressed</w:t>
      </w:r>
      <w:r>
        <w:rPr>
          <w:spacing w:val="-9"/>
          <w:sz w:val="15"/>
        </w:rPr>
        <w:t> </w:t>
      </w:r>
      <w:r>
        <w:rPr>
          <w:sz w:val="15"/>
        </w:rPr>
        <w:t>patients.</w:t>
      </w:r>
      <w:r>
        <w:rPr>
          <w:spacing w:val="-9"/>
          <w:sz w:val="15"/>
        </w:rPr>
        <w:t> </w:t>
      </w:r>
      <w:r>
        <w:rPr>
          <w:rFonts w:ascii="Calibri" w:hAnsi="Calibri"/>
          <w:i/>
          <w:sz w:val="15"/>
        </w:rPr>
        <w:t>Psychiatry</w:t>
      </w:r>
      <w:r>
        <w:rPr>
          <w:rFonts w:ascii="Calibri" w:hAnsi="Calibri"/>
          <w:i/>
          <w:spacing w:val="-9"/>
          <w:sz w:val="15"/>
        </w:rPr>
        <w:t> </w:t>
      </w:r>
      <w:r>
        <w:rPr>
          <w:rFonts w:ascii="Calibri" w:hAnsi="Calibri"/>
          <w:i/>
          <w:sz w:val="15"/>
        </w:rPr>
        <w:t>Res.</w:t>
      </w:r>
      <w:r>
        <w:rPr>
          <w:rFonts w:ascii="Calibri" w:hAnsi="Calibri"/>
          <w:i/>
          <w:spacing w:val="-5"/>
          <w:sz w:val="15"/>
        </w:rPr>
        <w:t> </w:t>
      </w:r>
      <w:r>
        <w:rPr>
          <w:b/>
          <w:sz w:val="15"/>
        </w:rPr>
        <w:t>29</w:t>
      </w:r>
      <w:r>
        <w:rPr>
          <w:sz w:val="15"/>
        </w:rPr>
        <w:t>(1),</w:t>
      </w:r>
      <w:r>
        <w:rPr>
          <w:spacing w:val="-10"/>
          <w:sz w:val="15"/>
        </w:rPr>
        <w:t> </w:t>
      </w:r>
      <w:r>
        <w:rPr>
          <w:sz w:val="15"/>
        </w:rPr>
        <w:t>65–85.</w:t>
      </w:r>
      <w:r>
        <w:rPr>
          <w:spacing w:val="-9"/>
          <w:sz w:val="15"/>
        </w:rPr>
        <w:t> </w:t>
      </w:r>
      <w:hyperlink r:id="rId40">
        <w:r>
          <w:rPr>
            <w:color w:val="0000FF"/>
            <w:sz w:val="15"/>
          </w:rPr>
          <w:t>https://doi.org/10.1016/016</w:t>
        </w:r>
      </w:hyperlink>
      <w:r>
        <w:rPr>
          <w:color w:val="0000FF"/>
          <w:spacing w:val="40"/>
          <w:sz w:val="15"/>
        </w:rPr>
        <w:t> </w:t>
      </w:r>
      <w:bookmarkStart w:name="_bookmark22" w:id="40"/>
      <w:bookmarkEnd w:id="40"/>
      <w:r>
        <w:rPr>
          <w:color w:val="0000FF"/>
          <w:w w:val="96"/>
          <w:sz w:val="15"/>
        </w:rPr>
      </w:r>
      <w:hyperlink r:id="rId40">
        <w:r>
          <w:rPr>
            <w:color w:val="0000FF"/>
            <w:sz w:val="15"/>
          </w:rPr>
          <w:t>5-1781(89)90188-1</w:t>
        </w:r>
      </w:hyperlink>
      <w:r>
        <w:rPr>
          <w:color w:val="0000FF"/>
          <w:spacing w:val="-10"/>
          <w:sz w:val="15"/>
        </w:rPr>
        <w:t> </w:t>
      </w:r>
      <w:r>
        <w:rPr>
          <w:sz w:val="15"/>
        </w:rPr>
        <w:t>(1989).</w:t>
      </w:r>
    </w:p>
    <w:p>
      <w:pPr>
        <w:pStyle w:val="ListParagraph"/>
        <w:numPr>
          <w:ilvl w:val="0"/>
          <w:numId w:val="3"/>
        </w:numPr>
        <w:tabs>
          <w:tab w:pos="2379" w:val="left" w:leader="none"/>
          <w:tab w:pos="2381" w:val="left" w:leader="none"/>
        </w:tabs>
        <w:spacing w:line="225" w:lineRule="auto" w:before="7" w:after="0"/>
        <w:ind w:left="2381" w:right="111" w:hanging="256"/>
        <w:jc w:val="both"/>
        <w:rPr>
          <w:sz w:val="15"/>
        </w:rPr>
      </w:pPr>
      <w:r>
        <w:rPr>
          <w:sz w:val="15"/>
        </w:rPr>
        <w:t>Nigg, J. T., Hinshaw, S. P. &amp; Halperin, J. M. Continuous performance test in boys with attention deficit hyperactivity disorder:</w:t>
      </w:r>
      <w:r>
        <w:rPr>
          <w:spacing w:val="40"/>
          <w:sz w:val="15"/>
        </w:rPr>
        <w:t> </w:t>
      </w:r>
      <w:r>
        <w:rPr>
          <w:sz w:val="15"/>
        </w:rPr>
        <w:t>methylphenidate</w:t>
      </w:r>
      <w:r>
        <w:rPr>
          <w:spacing w:val="-7"/>
          <w:sz w:val="15"/>
        </w:rPr>
        <w:t> </w:t>
      </w:r>
      <w:r>
        <w:rPr>
          <w:sz w:val="15"/>
        </w:rPr>
        <w:t>dose</w:t>
      </w:r>
      <w:r>
        <w:rPr>
          <w:spacing w:val="-7"/>
          <w:sz w:val="15"/>
        </w:rPr>
        <w:t> </w:t>
      </w:r>
      <w:r>
        <w:rPr>
          <w:sz w:val="15"/>
        </w:rPr>
        <w:t>response</w:t>
      </w:r>
      <w:r>
        <w:rPr>
          <w:spacing w:val="-7"/>
          <w:sz w:val="15"/>
        </w:rPr>
        <w:t> </w:t>
      </w:r>
      <w:r>
        <w:rPr>
          <w:sz w:val="15"/>
        </w:rPr>
        <w:t>and</w:t>
      </w:r>
      <w:r>
        <w:rPr>
          <w:spacing w:val="-7"/>
          <w:sz w:val="15"/>
        </w:rPr>
        <w:t> </w:t>
      </w:r>
      <w:r>
        <w:rPr>
          <w:sz w:val="15"/>
        </w:rPr>
        <w:t>relations</w:t>
      </w:r>
      <w:r>
        <w:rPr>
          <w:spacing w:val="-7"/>
          <w:sz w:val="15"/>
        </w:rPr>
        <w:t> </w:t>
      </w:r>
      <w:r>
        <w:rPr>
          <w:sz w:val="15"/>
        </w:rPr>
        <w:t>with</w:t>
      </w:r>
      <w:r>
        <w:rPr>
          <w:spacing w:val="-7"/>
          <w:sz w:val="15"/>
        </w:rPr>
        <w:t> </w:t>
      </w:r>
      <w:r>
        <w:rPr>
          <w:sz w:val="15"/>
        </w:rPr>
        <w:t>observed</w:t>
      </w:r>
      <w:r>
        <w:rPr>
          <w:spacing w:val="-7"/>
          <w:sz w:val="15"/>
        </w:rPr>
        <w:t> </w:t>
      </w:r>
      <w:r>
        <w:rPr>
          <w:sz w:val="15"/>
        </w:rPr>
        <w:t>behaviors.</w:t>
      </w:r>
      <w:r>
        <w:rPr>
          <w:spacing w:val="-7"/>
          <w:sz w:val="15"/>
        </w:rPr>
        <w:t> </w:t>
      </w:r>
      <w:r>
        <w:rPr>
          <w:rFonts w:ascii="Calibri" w:hAnsi="Calibri"/>
          <w:i/>
          <w:sz w:val="15"/>
        </w:rPr>
        <w:t>J.</w:t>
      </w:r>
      <w:r>
        <w:rPr>
          <w:rFonts w:ascii="Calibri" w:hAnsi="Calibri"/>
          <w:i/>
          <w:spacing w:val="-4"/>
          <w:sz w:val="15"/>
        </w:rPr>
        <w:t> </w:t>
      </w:r>
      <w:r>
        <w:rPr>
          <w:rFonts w:ascii="Calibri" w:hAnsi="Calibri"/>
          <w:i/>
          <w:sz w:val="15"/>
        </w:rPr>
        <w:t>Clin.</w:t>
      </w:r>
      <w:r>
        <w:rPr>
          <w:rFonts w:ascii="Calibri" w:hAnsi="Calibri"/>
          <w:i/>
          <w:spacing w:val="-4"/>
          <w:sz w:val="15"/>
        </w:rPr>
        <w:t> </w:t>
      </w:r>
      <w:r>
        <w:rPr>
          <w:rFonts w:ascii="Calibri" w:hAnsi="Calibri"/>
          <w:i/>
          <w:sz w:val="15"/>
        </w:rPr>
        <w:t>Child</w:t>
      </w:r>
      <w:r>
        <w:rPr>
          <w:rFonts w:ascii="Calibri" w:hAnsi="Calibri"/>
          <w:i/>
          <w:spacing w:val="-4"/>
          <w:sz w:val="15"/>
        </w:rPr>
        <w:t> </w:t>
      </w:r>
      <w:r>
        <w:rPr>
          <w:rFonts w:ascii="Calibri" w:hAnsi="Calibri"/>
          <w:i/>
          <w:sz w:val="15"/>
        </w:rPr>
        <w:t>Psychol.</w:t>
      </w:r>
      <w:r>
        <w:rPr>
          <w:rFonts w:ascii="Calibri" w:hAnsi="Calibri"/>
          <w:i/>
          <w:spacing w:val="-4"/>
          <w:sz w:val="15"/>
        </w:rPr>
        <w:t> </w:t>
      </w:r>
      <w:r>
        <w:rPr>
          <w:b/>
          <w:sz w:val="15"/>
        </w:rPr>
        <w:t>25</w:t>
      </w:r>
      <w:r>
        <w:rPr>
          <w:sz w:val="15"/>
        </w:rPr>
        <w:t>(3),</w:t>
      </w:r>
      <w:r>
        <w:rPr>
          <w:spacing w:val="-7"/>
          <w:sz w:val="15"/>
        </w:rPr>
        <w:t> </w:t>
      </w:r>
      <w:r>
        <w:rPr>
          <w:sz w:val="15"/>
        </w:rPr>
        <w:t>330–340.</w:t>
      </w:r>
      <w:r>
        <w:rPr>
          <w:spacing w:val="-7"/>
          <w:sz w:val="15"/>
        </w:rPr>
        <w:t> </w:t>
      </w:r>
      <w:hyperlink r:id="rId41">
        <w:r>
          <w:rPr>
            <w:color w:val="0000FF"/>
            <w:sz w:val="15"/>
          </w:rPr>
          <w:t>https://doi.org/10.12</w:t>
        </w:r>
      </w:hyperlink>
      <w:r>
        <w:rPr>
          <w:color w:val="0000FF"/>
          <w:spacing w:val="40"/>
          <w:sz w:val="15"/>
        </w:rPr>
        <w:t> </w:t>
      </w:r>
      <w:bookmarkStart w:name="_bookmark23" w:id="41"/>
      <w:bookmarkEnd w:id="41"/>
      <w:r>
        <w:rPr>
          <w:color w:val="0000FF"/>
          <w:w w:val="96"/>
          <w:sz w:val="15"/>
        </w:rPr>
      </w:r>
      <w:hyperlink r:id="rId41">
        <w:r>
          <w:rPr>
            <w:color w:val="0000FF"/>
            <w:sz w:val="15"/>
          </w:rPr>
          <w:t>07/s15374424jccp2503_9</w:t>
        </w:r>
      </w:hyperlink>
      <w:r>
        <w:rPr>
          <w:color w:val="0000FF"/>
          <w:spacing w:val="-10"/>
          <w:sz w:val="15"/>
        </w:rPr>
        <w:t> </w:t>
      </w:r>
      <w:r>
        <w:rPr>
          <w:sz w:val="15"/>
        </w:rPr>
        <w:t>(1996).</w:t>
      </w:r>
    </w:p>
    <w:p>
      <w:pPr>
        <w:pStyle w:val="ListParagraph"/>
        <w:numPr>
          <w:ilvl w:val="0"/>
          <w:numId w:val="3"/>
        </w:numPr>
        <w:tabs>
          <w:tab w:pos="2380" w:val="left" w:leader="none"/>
        </w:tabs>
        <w:spacing w:line="172" w:lineRule="exact" w:before="0" w:after="0"/>
        <w:ind w:left="2380" w:right="0" w:hanging="254"/>
        <w:jc w:val="both"/>
        <w:rPr>
          <w:sz w:val="15"/>
        </w:rPr>
      </w:pPr>
      <w:bookmarkStart w:name="_bookmark24" w:id="42"/>
      <w:bookmarkEnd w:id="42"/>
      <w:r>
        <w:rPr/>
      </w:r>
      <w:r>
        <w:rPr>
          <w:spacing w:val="-2"/>
          <w:sz w:val="15"/>
        </w:rPr>
        <w:t>Kropotov,</w:t>
      </w:r>
      <w:r>
        <w:rPr>
          <w:spacing w:val="-4"/>
          <w:sz w:val="15"/>
        </w:rPr>
        <w:t> </w:t>
      </w:r>
      <w:r>
        <w:rPr>
          <w:spacing w:val="-2"/>
          <w:sz w:val="15"/>
        </w:rPr>
        <w:t>J.</w:t>
      </w:r>
      <w:r>
        <w:rPr>
          <w:spacing w:val="-4"/>
          <w:sz w:val="15"/>
        </w:rPr>
        <w:t> </w:t>
      </w:r>
      <w:r>
        <w:rPr>
          <w:spacing w:val="-2"/>
          <w:sz w:val="15"/>
        </w:rPr>
        <w:t>D.</w:t>
      </w:r>
      <w:r>
        <w:rPr>
          <w:spacing w:val="-4"/>
          <w:sz w:val="15"/>
        </w:rPr>
        <w:t> </w:t>
      </w:r>
      <w:r>
        <w:rPr>
          <w:spacing w:val="-2"/>
          <w:sz w:val="15"/>
        </w:rPr>
        <w:t>Beta</w:t>
      </w:r>
      <w:r>
        <w:rPr>
          <w:spacing w:val="-4"/>
          <w:sz w:val="15"/>
        </w:rPr>
        <w:t> </w:t>
      </w:r>
      <w:r>
        <w:rPr>
          <w:spacing w:val="-2"/>
          <w:sz w:val="15"/>
        </w:rPr>
        <w:t>and</w:t>
      </w:r>
      <w:r>
        <w:rPr>
          <w:spacing w:val="-4"/>
          <w:sz w:val="15"/>
        </w:rPr>
        <w:t> </w:t>
      </w:r>
      <w:r>
        <w:rPr>
          <w:spacing w:val="-2"/>
          <w:sz w:val="15"/>
        </w:rPr>
        <w:t>gamma</w:t>
      </w:r>
      <w:r>
        <w:rPr>
          <w:spacing w:val="-4"/>
          <w:sz w:val="15"/>
        </w:rPr>
        <w:t> </w:t>
      </w:r>
      <w:r>
        <w:rPr>
          <w:spacing w:val="-2"/>
          <w:sz w:val="15"/>
        </w:rPr>
        <w:t>rhythms.</w:t>
      </w:r>
      <w:r>
        <w:rPr>
          <w:spacing w:val="-4"/>
          <w:sz w:val="15"/>
        </w:rPr>
        <w:t> </w:t>
      </w:r>
      <w:r>
        <w:rPr>
          <w:spacing w:val="-2"/>
          <w:sz w:val="15"/>
        </w:rPr>
        <w:t>In</w:t>
      </w:r>
      <w:r>
        <w:rPr>
          <w:spacing w:val="-4"/>
          <w:sz w:val="15"/>
        </w:rPr>
        <w:t> </w:t>
      </w:r>
      <w:r>
        <w:rPr>
          <w:rFonts w:ascii="Calibri" w:hAnsi="Calibri"/>
          <w:i/>
          <w:spacing w:val="-2"/>
          <w:sz w:val="15"/>
        </w:rPr>
        <w:t>Functional</w:t>
      </w:r>
      <w:r>
        <w:rPr>
          <w:rFonts w:ascii="Calibri" w:hAnsi="Calibri"/>
          <w:i/>
          <w:sz w:val="15"/>
        </w:rPr>
        <w:t> </w:t>
      </w:r>
      <w:r>
        <w:rPr>
          <w:rFonts w:ascii="Calibri" w:hAnsi="Calibri"/>
          <w:i/>
          <w:spacing w:val="-2"/>
          <w:sz w:val="15"/>
        </w:rPr>
        <w:t>Neuromarkers</w:t>
      </w:r>
      <w:r>
        <w:rPr>
          <w:rFonts w:ascii="Calibri" w:hAnsi="Calibri"/>
          <w:i/>
          <w:sz w:val="15"/>
        </w:rPr>
        <w:t> </w:t>
      </w:r>
      <w:r>
        <w:rPr>
          <w:rFonts w:ascii="Calibri" w:hAnsi="Calibri"/>
          <w:i/>
          <w:spacing w:val="-2"/>
          <w:sz w:val="15"/>
        </w:rPr>
        <w:t>for</w:t>
      </w:r>
      <w:r>
        <w:rPr>
          <w:rFonts w:ascii="Calibri" w:hAnsi="Calibri"/>
          <w:i/>
          <w:sz w:val="15"/>
        </w:rPr>
        <w:t> </w:t>
      </w:r>
      <w:r>
        <w:rPr>
          <w:rFonts w:ascii="Calibri" w:hAnsi="Calibri"/>
          <w:i/>
          <w:spacing w:val="-2"/>
          <w:sz w:val="15"/>
        </w:rPr>
        <w:t>Psychiatry</w:t>
      </w:r>
      <w:r>
        <w:rPr>
          <w:rFonts w:ascii="Calibri" w:hAnsi="Calibri"/>
          <w:i/>
          <w:sz w:val="15"/>
        </w:rPr>
        <w:t> </w:t>
      </w:r>
      <w:r>
        <w:rPr>
          <w:spacing w:val="-2"/>
          <w:sz w:val="15"/>
        </w:rPr>
        <w:t>107–119</w:t>
      </w:r>
      <w:r>
        <w:rPr>
          <w:spacing w:val="-4"/>
          <w:sz w:val="15"/>
        </w:rPr>
        <w:t> </w:t>
      </w:r>
      <w:r>
        <w:rPr>
          <w:spacing w:val="-2"/>
          <w:sz w:val="15"/>
        </w:rPr>
        <w:t>(Elsevier</w:t>
      </w:r>
      <w:r>
        <w:rPr>
          <w:spacing w:val="-4"/>
          <w:sz w:val="15"/>
        </w:rPr>
        <w:t> </w:t>
      </w:r>
      <w:r>
        <w:rPr>
          <w:spacing w:val="-2"/>
          <w:sz w:val="15"/>
        </w:rPr>
        <w:t>Inc,</w:t>
      </w:r>
      <w:r>
        <w:rPr>
          <w:spacing w:val="-4"/>
          <w:sz w:val="15"/>
        </w:rPr>
        <w:t> </w:t>
      </w:r>
      <w:r>
        <w:rPr>
          <w:spacing w:val="-2"/>
          <w:sz w:val="15"/>
        </w:rPr>
        <w:t>2016).</w:t>
      </w:r>
    </w:p>
    <w:p>
      <w:pPr>
        <w:pStyle w:val="ListParagraph"/>
        <w:numPr>
          <w:ilvl w:val="0"/>
          <w:numId w:val="4"/>
        </w:numPr>
        <w:tabs>
          <w:tab w:pos="2380" w:val="left" w:leader="none"/>
        </w:tabs>
        <w:spacing w:line="169" w:lineRule="exact" w:before="0" w:after="0"/>
        <w:ind w:left="2380" w:right="0" w:hanging="254"/>
        <w:jc w:val="both"/>
        <w:rPr>
          <w:sz w:val="15"/>
        </w:rPr>
      </w:pPr>
      <w:r>
        <w:rPr>
          <w:spacing w:val="-2"/>
          <w:sz w:val="15"/>
        </w:rPr>
        <w:t>Licklider,</w:t>
      </w:r>
      <w:r>
        <w:rPr>
          <w:spacing w:val="-5"/>
          <w:sz w:val="15"/>
        </w:rPr>
        <w:t> </w:t>
      </w:r>
      <w:r>
        <w:rPr>
          <w:spacing w:val="-2"/>
          <w:sz w:val="15"/>
        </w:rPr>
        <w:t>J.</w:t>
      </w:r>
      <w:r>
        <w:rPr>
          <w:spacing w:val="-5"/>
          <w:sz w:val="15"/>
        </w:rPr>
        <w:t> </w:t>
      </w:r>
      <w:r>
        <w:rPr>
          <w:spacing w:val="-2"/>
          <w:sz w:val="15"/>
        </w:rPr>
        <w:t>C.</w:t>
      </w:r>
      <w:r>
        <w:rPr>
          <w:spacing w:val="-5"/>
          <w:sz w:val="15"/>
        </w:rPr>
        <w:t> </w:t>
      </w:r>
      <w:r>
        <w:rPr>
          <w:spacing w:val="-2"/>
          <w:sz w:val="15"/>
        </w:rPr>
        <w:t>R.,</w:t>
      </w:r>
      <w:r>
        <w:rPr>
          <w:spacing w:val="-5"/>
          <w:sz w:val="15"/>
        </w:rPr>
        <w:t> </w:t>
      </w:r>
      <w:r>
        <w:rPr>
          <w:spacing w:val="-2"/>
          <w:sz w:val="15"/>
        </w:rPr>
        <w:t>Webster,</w:t>
      </w:r>
      <w:r>
        <w:rPr>
          <w:spacing w:val="-4"/>
          <w:sz w:val="15"/>
        </w:rPr>
        <w:t> </w:t>
      </w:r>
      <w:r>
        <w:rPr>
          <w:spacing w:val="-2"/>
          <w:sz w:val="15"/>
        </w:rPr>
        <w:t>J.</w:t>
      </w:r>
      <w:r>
        <w:rPr>
          <w:spacing w:val="-5"/>
          <w:sz w:val="15"/>
        </w:rPr>
        <w:t> </w:t>
      </w:r>
      <w:r>
        <w:rPr>
          <w:spacing w:val="-2"/>
          <w:sz w:val="15"/>
        </w:rPr>
        <w:t>C.</w:t>
      </w:r>
      <w:r>
        <w:rPr>
          <w:spacing w:val="-5"/>
          <w:sz w:val="15"/>
        </w:rPr>
        <w:t> </w:t>
      </w:r>
      <w:r>
        <w:rPr>
          <w:spacing w:val="-2"/>
          <w:sz w:val="15"/>
        </w:rPr>
        <w:t>&amp;</w:t>
      </w:r>
      <w:r>
        <w:rPr>
          <w:spacing w:val="-5"/>
          <w:sz w:val="15"/>
        </w:rPr>
        <w:t> </w:t>
      </w:r>
      <w:r>
        <w:rPr>
          <w:spacing w:val="-2"/>
          <w:sz w:val="15"/>
        </w:rPr>
        <w:t>Hedlun,</w:t>
      </w:r>
      <w:r>
        <w:rPr>
          <w:spacing w:val="-4"/>
          <w:sz w:val="15"/>
        </w:rPr>
        <w:t> </w:t>
      </w:r>
      <w:r>
        <w:rPr>
          <w:spacing w:val="-2"/>
          <w:sz w:val="15"/>
        </w:rPr>
        <w:t>J.</w:t>
      </w:r>
      <w:r>
        <w:rPr>
          <w:spacing w:val="-5"/>
          <w:sz w:val="15"/>
        </w:rPr>
        <w:t> </w:t>
      </w:r>
      <w:r>
        <w:rPr>
          <w:spacing w:val="-2"/>
          <w:sz w:val="15"/>
        </w:rPr>
        <w:t>M.</w:t>
      </w:r>
      <w:r>
        <w:rPr>
          <w:spacing w:val="-5"/>
          <w:sz w:val="15"/>
        </w:rPr>
        <w:t> </w:t>
      </w:r>
      <w:r>
        <w:rPr>
          <w:spacing w:val="-2"/>
          <w:sz w:val="15"/>
        </w:rPr>
        <w:t>On</w:t>
      </w:r>
      <w:r>
        <w:rPr>
          <w:spacing w:val="-5"/>
          <w:sz w:val="15"/>
        </w:rPr>
        <w:t> </w:t>
      </w:r>
      <w:r>
        <w:rPr>
          <w:spacing w:val="-2"/>
          <w:sz w:val="15"/>
        </w:rPr>
        <w:t>the</w:t>
      </w:r>
      <w:r>
        <w:rPr>
          <w:spacing w:val="-4"/>
          <w:sz w:val="15"/>
        </w:rPr>
        <w:t> </w:t>
      </w:r>
      <w:r>
        <w:rPr>
          <w:spacing w:val="-2"/>
          <w:sz w:val="15"/>
        </w:rPr>
        <w:t>frequency</w:t>
      </w:r>
      <w:r>
        <w:rPr>
          <w:spacing w:val="-5"/>
          <w:sz w:val="15"/>
        </w:rPr>
        <w:t> </w:t>
      </w:r>
      <w:r>
        <w:rPr>
          <w:spacing w:val="-2"/>
          <w:sz w:val="15"/>
        </w:rPr>
        <w:t>limits</w:t>
      </w:r>
      <w:r>
        <w:rPr>
          <w:spacing w:val="-5"/>
          <w:sz w:val="15"/>
        </w:rPr>
        <w:t> </w:t>
      </w:r>
      <w:r>
        <w:rPr>
          <w:spacing w:val="-2"/>
          <w:sz w:val="15"/>
        </w:rPr>
        <w:t>of</w:t>
      </w:r>
      <w:r>
        <w:rPr>
          <w:spacing w:val="-5"/>
          <w:sz w:val="15"/>
        </w:rPr>
        <w:t> </w:t>
      </w:r>
      <w:r>
        <w:rPr>
          <w:spacing w:val="-2"/>
          <w:sz w:val="15"/>
        </w:rPr>
        <w:t>binaural</w:t>
      </w:r>
      <w:r>
        <w:rPr>
          <w:spacing w:val="-4"/>
          <w:sz w:val="15"/>
        </w:rPr>
        <w:t> </w:t>
      </w:r>
      <w:r>
        <w:rPr>
          <w:spacing w:val="-2"/>
          <w:sz w:val="15"/>
        </w:rPr>
        <w:t>beats.</w:t>
      </w:r>
      <w:r>
        <w:rPr>
          <w:spacing w:val="-5"/>
          <w:sz w:val="15"/>
        </w:rPr>
        <w:t> </w:t>
      </w:r>
      <w:r>
        <w:rPr>
          <w:rFonts w:ascii="Calibri" w:hAnsi="Calibri"/>
          <w:i/>
          <w:spacing w:val="-2"/>
          <w:sz w:val="15"/>
        </w:rPr>
        <w:t>J.</w:t>
      </w:r>
      <w:r>
        <w:rPr>
          <w:rFonts w:ascii="Calibri" w:hAnsi="Calibri"/>
          <w:i/>
          <w:spacing w:val="-1"/>
          <w:sz w:val="15"/>
        </w:rPr>
        <w:t> </w:t>
      </w:r>
      <w:r>
        <w:rPr>
          <w:rFonts w:ascii="Calibri" w:hAnsi="Calibri"/>
          <w:i/>
          <w:spacing w:val="-2"/>
          <w:sz w:val="15"/>
        </w:rPr>
        <w:t>Acoust.</w:t>
      </w:r>
      <w:r>
        <w:rPr>
          <w:rFonts w:ascii="Calibri" w:hAnsi="Calibri"/>
          <w:i/>
          <w:spacing w:val="-1"/>
          <w:sz w:val="15"/>
        </w:rPr>
        <w:t> </w:t>
      </w:r>
      <w:r>
        <w:rPr>
          <w:rFonts w:ascii="Calibri" w:hAnsi="Calibri"/>
          <w:i/>
          <w:spacing w:val="-2"/>
          <w:sz w:val="15"/>
        </w:rPr>
        <w:t>Soc.</w:t>
      </w:r>
      <w:r>
        <w:rPr>
          <w:rFonts w:ascii="Calibri" w:hAnsi="Calibri"/>
          <w:i/>
          <w:sz w:val="15"/>
        </w:rPr>
        <w:t> </w:t>
      </w:r>
      <w:r>
        <w:rPr>
          <w:rFonts w:ascii="Calibri" w:hAnsi="Calibri"/>
          <w:i/>
          <w:spacing w:val="-2"/>
          <w:sz w:val="15"/>
        </w:rPr>
        <w:t>Am.</w:t>
      </w:r>
      <w:r>
        <w:rPr>
          <w:rFonts w:ascii="Calibri" w:hAnsi="Calibri"/>
          <w:i/>
          <w:spacing w:val="-1"/>
          <w:sz w:val="15"/>
        </w:rPr>
        <w:t> </w:t>
      </w:r>
      <w:r>
        <w:rPr>
          <w:b/>
          <w:spacing w:val="-2"/>
          <w:sz w:val="15"/>
        </w:rPr>
        <w:t>22</w:t>
      </w:r>
      <w:r>
        <w:rPr>
          <w:spacing w:val="-2"/>
          <w:sz w:val="15"/>
        </w:rPr>
        <w:t>,</w:t>
      </w:r>
      <w:r>
        <w:rPr>
          <w:spacing w:val="-5"/>
          <w:sz w:val="15"/>
        </w:rPr>
        <w:t> </w:t>
      </w:r>
      <w:r>
        <w:rPr>
          <w:spacing w:val="-2"/>
          <w:sz w:val="15"/>
        </w:rPr>
        <w:t>468–473.</w:t>
      </w:r>
      <w:r>
        <w:rPr>
          <w:spacing w:val="-5"/>
          <w:sz w:val="15"/>
        </w:rPr>
        <w:t> </w:t>
      </w:r>
      <w:hyperlink r:id="rId42">
        <w:r>
          <w:rPr>
            <w:color w:val="0000FF"/>
            <w:spacing w:val="-2"/>
            <w:sz w:val="15"/>
          </w:rPr>
          <w:t>https:/</w:t>
        </w:r>
      </w:hyperlink>
    </w:p>
    <w:p>
      <w:pPr>
        <w:spacing w:line="164" w:lineRule="exact" w:before="0"/>
        <w:ind w:left="2381" w:right="0" w:firstLine="0"/>
        <w:jc w:val="both"/>
        <w:rPr>
          <w:sz w:val="15"/>
        </w:rPr>
      </w:pPr>
      <w:bookmarkStart w:name="_bookmark25" w:id="43"/>
      <w:bookmarkEnd w:id="43"/>
      <w:r>
        <w:rPr/>
      </w:r>
      <w:hyperlink r:id="rId42">
        <w:r>
          <w:rPr>
            <w:color w:val="0000FF"/>
            <w:spacing w:val="-2"/>
            <w:sz w:val="15"/>
          </w:rPr>
          <w:t>/doi.org/10.1121/1.1906629</w:t>
        </w:r>
      </w:hyperlink>
      <w:r>
        <w:rPr>
          <w:color w:val="0000FF"/>
          <w:spacing w:val="17"/>
          <w:sz w:val="15"/>
        </w:rPr>
        <w:t> </w:t>
      </w:r>
      <w:r>
        <w:rPr>
          <w:spacing w:val="-2"/>
          <w:sz w:val="15"/>
        </w:rPr>
        <w:t>(1950).</w:t>
      </w:r>
    </w:p>
    <w:p>
      <w:pPr>
        <w:pStyle w:val="ListParagraph"/>
        <w:numPr>
          <w:ilvl w:val="0"/>
          <w:numId w:val="4"/>
        </w:numPr>
        <w:tabs>
          <w:tab w:pos="2379" w:val="left" w:leader="none"/>
          <w:tab w:pos="2381" w:val="left" w:leader="none"/>
        </w:tabs>
        <w:spacing w:line="230" w:lineRule="auto" w:before="3" w:after="0"/>
        <w:ind w:left="2381" w:right="110" w:hanging="256"/>
        <w:jc w:val="both"/>
        <w:rPr>
          <w:sz w:val="15"/>
        </w:rPr>
      </w:pPr>
      <w:r>
        <w:rPr>
          <w:spacing w:val="-2"/>
          <w:sz w:val="15"/>
        </w:rPr>
        <w:t>Hommel,</w:t>
      </w:r>
      <w:r>
        <w:rPr>
          <w:spacing w:val="-7"/>
          <w:sz w:val="15"/>
        </w:rPr>
        <w:t> </w:t>
      </w:r>
      <w:r>
        <w:rPr>
          <w:spacing w:val="-2"/>
          <w:sz w:val="15"/>
        </w:rPr>
        <w:t>B.,</w:t>
      </w:r>
      <w:r>
        <w:rPr>
          <w:spacing w:val="-7"/>
          <w:sz w:val="15"/>
        </w:rPr>
        <w:t> </w:t>
      </w:r>
      <w:r>
        <w:rPr>
          <w:spacing w:val="-2"/>
          <w:sz w:val="15"/>
        </w:rPr>
        <w:t>Sellaro,</w:t>
      </w:r>
      <w:r>
        <w:rPr>
          <w:spacing w:val="-7"/>
          <w:sz w:val="15"/>
        </w:rPr>
        <w:t> </w:t>
      </w:r>
      <w:r>
        <w:rPr>
          <w:spacing w:val="-2"/>
          <w:sz w:val="15"/>
        </w:rPr>
        <w:t>R.,</w:t>
      </w:r>
      <w:r>
        <w:rPr>
          <w:spacing w:val="-7"/>
          <w:sz w:val="15"/>
        </w:rPr>
        <w:t> </w:t>
      </w:r>
      <w:r>
        <w:rPr>
          <w:spacing w:val="-2"/>
          <w:sz w:val="15"/>
        </w:rPr>
        <w:t>Fischer,</w:t>
      </w:r>
      <w:r>
        <w:rPr>
          <w:spacing w:val="-7"/>
          <w:sz w:val="15"/>
        </w:rPr>
        <w:t> </w:t>
      </w:r>
      <w:r>
        <w:rPr>
          <w:spacing w:val="-2"/>
          <w:sz w:val="15"/>
        </w:rPr>
        <w:t>R.,</w:t>
      </w:r>
      <w:r>
        <w:rPr>
          <w:spacing w:val="-7"/>
          <w:sz w:val="15"/>
        </w:rPr>
        <w:t> </w:t>
      </w:r>
      <w:r>
        <w:rPr>
          <w:spacing w:val="-2"/>
          <w:sz w:val="15"/>
        </w:rPr>
        <w:t>Borg,</w:t>
      </w:r>
      <w:r>
        <w:rPr>
          <w:spacing w:val="-7"/>
          <w:sz w:val="15"/>
        </w:rPr>
        <w:t> </w:t>
      </w:r>
      <w:r>
        <w:rPr>
          <w:spacing w:val="-2"/>
          <w:sz w:val="15"/>
        </w:rPr>
        <w:t>S.</w:t>
      </w:r>
      <w:r>
        <w:rPr>
          <w:spacing w:val="-7"/>
          <w:sz w:val="15"/>
        </w:rPr>
        <w:t> </w:t>
      </w:r>
      <w:r>
        <w:rPr>
          <w:spacing w:val="-2"/>
          <w:sz w:val="15"/>
        </w:rPr>
        <w:t>&amp;</w:t>
      </w:r>
      <w:r>
        <w:rPr>
          <w:spacing w:val="-7"/>
          <w:sz w:val="15"/>
        </w:rPr>
        <w:t> </w:t>
      </w:r>
      <w:r>
        <w:rPr>
          <w:spacing w:val="-2"/>
          <w:sz w:val="15"/>
        </w:rPr>
        <w:t>Colzato,</w:t>
      </w:r>
      <w:r>
        <w:rPr>
          <w:spacing w:val="-7"/>
          <w:sz w:val="15"/>
        </w:rPr>
        <w:t> </w:t>
      </w:r>
      <w:r>
        <w:rPr>
          <w:spacing w:val="-2"/>
          <w:sz w:val="15"/>
        </w:rPr>
        <w:t>L.</w:t>
      </w:r>
      <w:r>
        <w:rPr>
          <w:spacing w:val="-7"/>
          <w:sz w:val="15"/>
        </w:rPr>
        <w:t> </w:t>
      </w:r>
      <w:r>
        <w:rPr>
          <w:spacing w:val="-2"/>
          <w:sz w:val="15"/>
        </w:rPr>
        <w:t>S.</w:t>
      </w:r>
      <w:r>
        <w:rPr>
          <w:spacing w:val="-7"/>
          <w:sz w:val="15"/>
        </w:rPr>
        <w:t> </w:t>
      </w:r>
      <w:r>
        <w:rPr>
          <w:spacing w:val="-2"/>
          <w:sz w:val="15"/>
        </w:rPr>
        <w:t>High-frequency</w:t>
      </w:r>
      <w:r>
        <w:rPr>
          <w:spacing w:val="-7"/>
          <w:sz w:val="15"/>
        </w:rPr>
        <w:t> </w:t>
      </w:r>
      <w:r>
        <w:rPr>
          <w:spacing w:val="-2"/>
          <w:sz w:val="15"/>
        </w:rPr>
        <w:t>binaural</w:t>
      </w:r>
      <w:r>
        <w:rPr>
          <w:spacing w:val="-7"/>
          <w:sz w:val="15"/>
        </w:rPr>
        <w:t> </w:t>
      </w:r>
      <w:r>
        <w:rPr>
          <w:spacing w:val="-2"/>
          <w:sz w:val="15"/>
        </w:rPr>
        <w:t>beats</w:t>
      </w:r>
      <w:r>
        <w:rPr>
          <w:spacing w:val="-7"/>
          <w:sz w:val="15"/>
        </w:rPr>
        <w:t> </w:t>
      </w:r>
      <w:r>
        <w:rPr>
          <w:spacing w:val="-2"/>
          <w:sz w:val="15"/>
        </w:rPr>
        <w:t>increase</w:t>
      </w:r>
      <w:r>
        <w:rPr>
          <w:spacing w:val="-7"/>
          <w:sz w:val="15"/>
        </w:rPr>
        <w:t> </w:t>
      </w:r>
      <w:r>
        <w:rPr>
          <w:spacing w:val="-2"/>
          <w:sz w:val="15"/>
        </w:rPr>
        <w:t>cognitive</w:t>
      </w:r>
      <w:r>
        <w:rPr>
          <w:spacing w:val="-7"/>
          <w:sz w:val="15"/>
        </w:rPr>
        <w:t> </w:t>
      </w:r>
      <w:r>
        <w:rPr>
          <w:spacing w:val="-2"/>
          <w:sz w:val="15"/>
        </w:rPr>
        <w:t>flexibility:</w:t>
      </w:r>
      <w:r>
        <w:rPr>
          <w:spacing w:val="-7"/>
          <w:sz w:val="15"/>
        </w:rPr>
        <w:t> </w:t>
      </w:r>
      <w:r>
        <w:rPr>
          <w:spacing w:val="-2"/>
          <w:sz w:val="15"/>
        </w:rPr>
        <w:t>Evidence</w:t>
      </w:r>
      <w:r>
        <w:rPr>
          <w:spacing w:val="40"/>
          <w:sz w:val="15"/>
        </w:rPr>
        <w:t> </w:t>
      </w:r>
      <w:bookmarkStart w:name="_bookmark26" w:id="44"/>
      <w:bookmarkEnd w:id="44"/>
      <w:r>
        <w:rPr>
          <w:sz w:val="15"/>
        </w:rPr>
        <w:t>f</w:t>
      </w:r>
      <w:r>
        <w:rPr>
          <w:sz w:val="15"/>
        </w:rPr>
        <w:t>rom</w:t>
      </w:r>
      <w:r>
        <w:rPr>
          <w:spacing w:val="-1"/>
          <w:sz w:val="15"/>
        </w:rPr>
        <w:t> </w:t>
      </w:r>
      <w:r>
        <w:rPr>
          <w:sz w:val="15"/>
        </w:rPr>
        <w:t>dual-task</w:t>
      </w:r>
      <w:r>
        <w:rPr>
          <w:spacing w:val="-1"/>
          <w:sz w:val="15"/>
        </w:rPr>
        <w:t> </w:t>
      </w:r>
      <w:r>
        <w:rPr>
          <w:sz w:val="15"/>
        </w:rPr>
        <w:t>crosstalk.</w:t>
      </w:r>
      <w:r>
        <w:rPr>
          <w:spacing w:val="-1"/>
          <w:sz w:val="15"/>
        </w:rPr>
        <w:t> </w:t>
      </w:r>
      <w:r>
        <w:rPr>
          <w:rFonts w:ascii="Calibri"/>
          <w:i/>
          <w:sz w:val="15"/>
        </w:rPr>
        <w:t>Front. Psychol. </w:t>
      </w:r>
      <w:r>
        <w:rPr>
          <w:b/>
          <w:sz w:val="15"/>
        </w:rPr>
        <w:t>7</w:t>
      </w:r>
      <w:r>
        <w:rPr>
          <w:sz w:val="15"/>
        </w:rPr>
        <w:t>,</w:t>
      </w:r>
      <w:r>
        <w:rPr>
          <w:spacing w:val="-1"/>
          <w:sz w:val="15"/>
        </w:rPr>
        <w:t> </w:t>
      </w:r>
      <w:r>
        <w:rPr>
          <w:sz w:val="15"/>
        </w:rPr>
        <w:t>1287.</w:t>
      </w:r>
      <w:r>
        <w:rPr>
          <w:spacing w:val="-1"/>
          <w:sz w:val="15"/>
        </w:rPr>
        <w:t> </w:t>
      </w:r>
      <w:hyperlink r:id="rId43">
        <w:r>
          <w:rPr>
            <w:color w:val="0000FF"/>
            <w:sz w:val="15"/>
          </w:rPr>
          <w:t>https://doi.org/10.3389/fpsyg.2016.01287</w:t>
        </w:r>
      </w:hyperlink>
      <w:r>
        <w:rPr>
          <w:color w:val="0000FF"/>
          <w:spacing w:val="-1"/>
          <w:sz w:val="15"/>
        </w:rPr>
        <w:t> </w:t>
      </w:r>
      <w:r>
        <w:rPr>
          <w:sz w:val="15"/>
        </w:rPr>
        <w:t>(2016).</w:t>
      </w:r>
    </w:p>
    <w:p>
      <w:pPr>
        <w:pStyle w:val="ListParagraph"/>
        <w:numPr>
          <w:ilvl w:val="0"/>
          <w:numId w:val="5"/>
        </w:numPr>
        <w:tabs>
          <w:tab w:pos="2379" w:val="left" w:leader="none"/>
          <w:tab w:pos="2381" w:val="left" w:leader="none"/>
        </w:tabs>
        <w:spacing w:line="220" w:lineRule="auto" w:before="0" w:after="0"/>
        <w:ind w:left="2381" w:right="112" w:hanging="256"/>
        <w:jc w:val="both"/>
        <w:rPr>
          <w:sz w:val="15"/>
        </w:rPr>
      </w:pPr>
      <w:r>
        <w:rPr>
          <w:spacing w:val="-2"/>
          <w:sz w:val="15"/>
        </w:rPr>
        <w:t>Draganova, R., Ross, B., Wollbrink, A. &amp; Pantev, C. Cortical steady-state responses to central and peripheral auditory beats. </w:t>
      </w:r>
      <w:r>
        <w:rPr>
          <w:rFonts w:ascii="Calibri" w:hAnsi="Calibri"/>
          <w:i/>
          <w:spacing w:val="-2"/>
          <w:sz w:val="15"/>
        </w:rPr>
        <w:t>Cereb.</w:t>
      </w:r>
      <w:r>
        <w:rPr>
          <w:rFonts w:ascii="Calibri" w:hAnsi="Calibri"/>
          <w:i/>
          <w:spacing w:val="40"/>
          <w:sz w:val="15"/>
        </w:rPr>
        <w:t> </w:t>
      </w:r>
      <w:r>
        <w:rPr>
          <w:rFonts w:ascii="Calibri" w:hAnsi="Calibri"/>
          <w:i/>
          <w:sz w:val="15"/>
        </w:rPr>
        <w:t>Cortex </w:t>
      </w:r>
      <w:r>
        <w:rPr>
          <w:b/>
          <w:sz w:val="15"/>
        </w:rPr>
        <w:t>18</w:t>
      </w:r>
      <w:r>
        <w:rPr>
          <w:sz w:val="15"/>
        </w:rPr>
        <w:t>, 1193–1200. </w:t>
      </w:r>
      <w:hyperlink r:id="rId44">
        <w:r>
          <w:rPr>
            <w:color w:val="0000FF"/>
            <w:sz w:val="15"/>
          </w:rPr>
          <w:t>https://doi.org/10.1093/cercor/bhm153</w:t>
        </w:r>
      </w:hyperlink>
      <w:r>
        <w:rPr>
          <w:color w:val="0000FF"/>
          <w:sz w:val="15"/>
        </w:rPr>
        <w:t> </w:t>
      </w:r>
      <w:r>
        <w:rPr>
          <w:sz w:val="15"/>
        </w:rPr>
        <w:t>(2008).</w:t>
      </w:r>
    </w:p>
    <w:p>
      <w:pPr>
        <w:pStyle w:val="ListParagraph"/>
        <w:numPr>
          <w:ilvl w:val="0"/>
          <w:numId w:val="5"/>
        </w:numPr>
        <w:tabs>
          <w:tab w:pos="2379" w:val="left" w:leader="none"/>
          <w:tab w:pos="2381" w:val="left" w:leader="none"/>
        </w:tabs>
        <w:spacing w:line="223" w:lineRule="auto" w:before="0" w:after="0"/>
        <w:ind w:left="2381" w:right="112" w:hanging="256"/>
        <w:jc w:val="both"/>
        <w:rPr>
          <w:sz w:val="15"/>
        </w:rPr>
      </w:pPr>
      <w:r>
        <w:rPr>
          <w:sz w:val="15"/>
        </w:rPr>
        <w:t>Galambos, R., Schwartzkopff, J. &amp; Rupert, A. Microelectrode study of superior olivary nuclei. </w:t>
      </w:r>
      <w:r>
        <w:rPr>
          <w:rFonts w:ascii="Calibri" w:hAnsi="Calibri"/>
          <w:i/>
          <w:sz w:val="15"/>
        </w:rPr>
        <w:t>Am. J. Physiol. </w:t>
      </w:r>
      <w:r>
        <w:rPr>
          <w:b/>
          <w:sz w:val="15"/>
        </w:rPr>
        <w:t>197</w:t>
      </w:r>
      <w:r>
        <w:rPr>
          <w:sz w:val="15"/>
        </w:rPr>
        <w:t>(3), 527–536.</w:t>
      </w:r>
      <w:r>
        <w:rPr>
          <w:spacing w:val="40"/>
          <w:sz w:val="15"/>
        </w:rPr>
        <w:t> </w:t>
      </w:r>
      <w:bookmarkStart w:name="_bookmark27" w:id="45"/>
      <w:bookmarkEnd w:id="45"/>
      <w:r>
        <w:rPr>
          <w:w w:val="96"/>
          <w:sz w:val="15"/>
        </w:rPr>
      </w:r>
      <w:hyperlink r:id="rId45">
        <w:r>
          <w:rPr>
            <w:color w:val="0000FF"/>
            <w:sz w:val="15"/>
          </w:rPr>
          <w:t>https://doi.org/10.1152/ajplegacy.1959.197.3.527</w:t>
        </w:r>
      </w:hyperlink>
      <w:r>
        <w:rPr>
          <w:color w:val="0000FF"/>
          <w:spacing w:val="-10"/>
          <w:sz w:val="15"/>
        </w:rPr>
        <w:t> </w:t>
      </w:r>
      <w:r>
        <w:rPr>
          <w:sz w:val="15"/>
        </w:rPr>
        <w:t>(1959).</w:t>
      </w:r>
    </w:p>
    <w:p>
      <w:pPr>
        <w:pStyle w:val="ListParagraph"/>
        <w:numPr>
          <w:ilvl w:val="0"/>
          <w:numId w:val="6"/>
        </w:numPr>
        <w:tabs>
          <w:tab w:pos="2379" w:val="left" w:leader="none"/>
          <w:tab w:pos="2381" w:val="left" w:leader="none"/>
        </w:tabs>
        <w:spacing w:line="230" w:lineRule="auto" w:before="0" w:after="0"/>
        <w:ind w:left="2381" w:right="111" w:hanging="256"/>
        <w:jc w:val="both"/>
        <w:rPr>
          <w:sz w:val="15"/>
        </w:rPr>
      </w:pPr>
      <w:r>
        <w:rPr>
          <w:sz w:val="15"/>
        </w:rPr>
        <w:t>Solca, M., Mottaz, A. &amp; Guggisberg, A. G. Binaural beats increase interhemispheric alpha-band coherence between auditory</w:t>
      </w:r>
      <w:r>
        <w:rPr>
          <w:spacing w:val="40"/>
          <w:sz w:val="15"/>
        </w:rPr>
        <w:t> </w:t>
      </w:r>
      <w:bookmarkStart w:name="_bookmark28" w:id="46"/>
      <w:bookmarkEnd w:id="46"/>
      <w:r>
        <w:rPr>
          <w:sz w:val="15"/>
        </w:rPr>
        <w:t>c</w:t>
      </w:r>
      <w:r>
        <w:rPr>
          <w:sz w:val="15"/>
        </w:rPr>
        <w:t>ortices. </w:t>
      </w:r>
      <w:r>
        <w:rPr>
          <w:rFonts w:ascii="Calibri" w:hAnsi="Calibri"/>
          <w:i/>
          <w:sz w:val="15"/>
        </w:rPr>
        <w:t>Hear. Res. </w:t>
      </w:r>
      <w:r>
        <w:rPr>
          <w:b/>
          <w:sz w:val="15"/>
        </w:rPr>
        <w:t>332</w:t>
      </w:r>
      <w:r>
        <w:rPr>
          <w:sz w:val="15"/>
        </w:rPr>
        <w:t>, 233–237. </w:t>
      </w:r>
      <w:hyperlink r:id="rId46">
        <w:r>
          <w:rPr>
            <w:color w:val="0000FF"/>
            <w:sz w:val="15"/>
          </w:rPr>
          <w:t>https://doi.org/10.1016/j.heares.2015.09.011</w:t>
        </w:r>
      </w:hyperlink>
      <w:r>
        <w:rPr>
          <w:color w:val="0000FF"/>
          <w:sz w:val="15"/>
        </w:rPr>
        <w:t> </w:t>
      </w:r>
      <w:r>
        <w:rPr>
          <w:sz w:val="15"/>
        </w:rPr>
        <w:t>(2016).</w:t>
      </w:r>
    </w:p>
    <w:p>
      <w:pPr>
        <w:pStyle w:val="ListParagraph"/>
        <w:numPr>
          <w:ilvl w:val="0"/>
          <w:numId w:val="6"/>
        </w:numPr>
        <w:tabs>
          <w:tab w:pos="2379" w:val="left" w:leader="none"/>
          <w:tab w:pos="2381" w:val="left" w:leader="none"/>
        </w:tabs>
        <w:spacing w:line="223" w:lineRule="auto" w:before="0" w:after="0"/>
        <w:ind w:left="2381" w:right="112" w:hanging="256"/>
        <w:jc w:val="both"/>
        <w:rPr>
          <w:sz w:val="15"/>
        </w:rPr>
      </w:pPr>
      <w:r>
        <w:rPr>
          <w:sz w:val="15"/>
        </w:rPr>
        <w:t>Schwarz,</w:t>
      </w:r>
      <w:r>
        <w:rPr>
          <w:spacing w:val="-1"/>
          <w:sz w:val="15"/>
        </w:rPr>
        <w:t> </w:t>
      </w:r>
      <w:r>
        <w:rPr>
          <w:sz w:val="15"/>
        </w:rPr>
        <w:t>D.</w:t>
      </w:r>
      <w:r>
        <w:rPr>
          <w:spacing w:val="-1"/>
          <w:sz w:val="15"/>
        </w:rPr>
        <w:t> </w:t>
      </w:r>
      <w:r>
        <w:rPr>
          <w:sz w:val="15"/>
        </w:rPr>
        <w:t>W.</w:t>
      </w:r>
      <w:r>
        <w:rPr>
          <w:spacing w:val="-1"/>
          <w:sz w:val="15"/>
        </w:rPr>
        <w:t> </w:t>
      </w:r>
      <w:r>
        <w:rPr>
          <w:sz w:val="15"/>
        </w:rPr>
        <w:t>&amp;</w:t>
      </w:r>
      <w:r>
        <w:rPr>
          <w:spacing w:val="-1"/>
          <w:sz w:val="15"/>
        </w:rPr>
        <w:t> </w:t>
      </w:r>
      <w:r>
        <w:rPr>
          <w:sz w:val="15"/>
        </w:rPr>
        <w:t>Taylor,</w:t>
      </w:r>
      <w:r>
        <w:rPr>
          <w:spacing w:val="-1"/>
          <w:sz w:val="15"/>
        </w:rPr>
        <w:t> </w:t>
      </w:r>
      <w:r>
        <w:rPr>
          <w:sz w:val="15"/>
        </w:rPr>
        <w:t>P.</w:t>
      </w:r>
      <w:r>
        <w:rPr>
          <w:spacing w:val="-1"/>
          <w:sz w:val="15"/>
        </w:rPr>
        <w:t> </w:t>
      </w:r>
      <w:r>
        <w:rPr>
          <w:sz w:val="15"/>
        </w:rPr>
        <w:t>Human</w:t>
      </w:r>
      <w:r>
        <w:rPr>
          <w:spacing w:val="-1"/>
          <w:sz w:val="15"/>
        </w:rPr>
        <w:t> </w:t>
      </w:r>
      <w:r>
        <w:rPr>
          <w:sz w:val="15"/>
        </w:rPr>
        <w:t>auditory</w:t>
      </w:r>
      <w:r>
        <w:rPr>
          <w:spacing w:val="-1"/>
          <w:sz w:val="15"/>
        </w:rPr>
        <w:t> </w:t>
      </w:r>
      <w:r>
        <w:rPr>
          <w:sz w:val="15"/>
        </w:rPr>
        <w:t>steady</w:t>
      </w:r>
      <w:r>
        <w:rPr>
          <w:spacing w:val="-1"/>
          <w:sz w:val="15"/>
        </w:rPr>
        <w:t> </w:t>
      </w:r>
      <w:r>
        <w:rPr>
          <w:sz w:val="15"/>
        </w:rPr>
        <w:t>state</w:t>
      </w:r>
      <w:r>
        <w:rPr>
          <w:spacing w:val="-1"/>
          <w:sz w:val="15"/>
        </w:rPr>
        <w:t> </w:t>
      </w:r>
      <w:r>
        <w:rPr>
          <w:sz w:val="15"/>
        </w:rPr>
        <w:t>responses</w:t>
      </w:r>
      <w:r>
        <w:rPr>
          <w:spacing w:val="-1"/>
          <w:sz w:val="15"/>
        </w:rPr>
        <w:t> </w:t>
      </w:r>
      <w:r>
        <w:rPr>
          <w:sz w:val="15"/>
        </w:rPr>
        <w:t>to</w:t>
      </w:r>
      <w:r>
        <w:rPr>
          <w:spacing w:val="-1"/>
          <w:sz w:val="15"/>
        </w:rPr>
        <w:t> </w:t>
      </w:r>
      <w:r>
        <w:rPr>
          <w:sz w:val="15"/>
        </w:rPr>
        <w:t>binaural</w:t>
      </w:r>
      <w:r>
        <w:rPr>
          <w:spacing w:val="-1"/>
          <w:sz w:val="15"/>
        </w:rPr>
        <w:t> </w:t>
      </w:r>
      <w:r>
        <w:rPr>
          <w:sz w:val="15"/>
        </w:rPr>
        <w:t>and</w:t>
      </w:r>
      <w:r>
        <w:rPr>
          <w:spacing w:val="-1"/>
          <w:sz w:val="15"/>
        </w:rPr>
        <w:t> </w:t>
      </w:r>
      <w:r>
        <w:rPr>
          <w:sz w:val="15"/>
        </w:rPr>
        <w:t>monaural</w:t>
      </w:r>
      <w:r>
        <w:rPr>
          <w:spacing w:val="-1"/>
          <w:sz w:val="15"/>
        </w:rPr>
        <w:t> </w:t>
      </w:r>
      <w:r>
        <w:rPr>
          <w:sz w:val="15"/>
        </w:rPr>
        <w:t>beats.</w:t>
      </w:r>
      <w:r>
        <w:rPr>
          <w:spacing w:val="-2"/>
          <w:sz w:val="15"/>
        </w:rPr>
        <w:t> </w:t>
      </w:r>
      <w:r>
        <w:rPr>
          <w:rFonts w:ascii="Calibri" w:hAnsi="Calibri"/>
          <w:i/>
          <w:sz w:val="15"/>
        </w:rPr>
        <w:t>Clin. Neurophysiol. </w:t>
      </w:r>
      <w:r>
        <w:rPr>
          <w:b/>
          <w:sz w:val="15"/>
        </w:rPr>
        <w:t>116</w:t>
      </w:r>
      <w:r>
        <w:rPr>
          <w:sz w:val="15"/>
        </w:rPr>
        <w:t>(3),</w:t>
      </w:r>
      <w:r>
        <w:rPr>
          <w:spacing w:val="40"/>
          <w:sz w:val="15"/>
        </w:rPr>
        <w:t> </w:t>
      </w:r>
      <w:bookmarkStart w:name="_bookmark29" w:id="47"/>
      <w:bookmarkEnd w:id="47"/>
      <w:r>
        <w:rPr>
          <w:sz w:val="15"/>
        </w:rPr>
        <w:t>658–668.</w:t>
      </w:r>
      <w:r>
        <w:rPr>
          <w:sz w:val="15"/>
        </w:rPr>
        <w:t> </w:t>
      </w:r>
      <w:hyperlink r:id="rId47">
        <w:r>
          <w:rPr>
            <w:color w:val="0000FF"/>
            <w:sz w:val="15"/>
          </w:rPr>
          <w:t>https://doi.org/10.1016/j.clinph.2004.09.014</w:t>
        </w:r>
      </w:hyperlink>
      <w:r>
        <w:rPr>
          <w:color w:val="0000FF"/>
          <w:sz w:val="15"/>
        </w:rPr>
        <w:t> </w:t>
      </w:r>
      <w:r>
        <w:rPr>
          <w:sz w:val="15"/>
        </w:rPr>
        <w:t>(2005).</w:t>
      </w:r>
    </w:p>
    <w:p>
      <w:pPr>
        <w:pStyle w:val="ListParagraph"/>
        <w:numPr>
          <w:ilvl w:val="0"/>
          <w:numId w:val="6"/>
        </w:numPr>
        <w:tabs>
          <w:tab w:pos="2379" w:val="left" w:leader="none"/>
          <w:tab w:pos="2381" w:val="left" w:leader="none"/>
        </w:tabs>
        <w:spacing w:line="220" w:lineRule="auto" w:before="2" w:after="0"/>
        <w:ind w:left="2381" w:right="112" w:hanging="256"/>
        <w:jc w:val="both"/>
        <w:rPr>
          <w:sz w:val="15"/>
        </w:rPr>
      </w:pPr>
      <w:r>
        <w:rPr>
          <w:sz w:val="15"/>
        </w:rPr>
        <w:t>Huang,</w:t>
      </w:r>
      <w:r>
        <w:rPr>
          <w:spacing w:val="-8"/>
          <w:sz w:val="15"/>
        </w:rPr>
        <w:t> </w:t>
      </w:r>
      <w:r>
        <w:rPr>
          <w:sz w:val="15"/>
        </w:rPr>
        <w:t>T.</w:t>
      </w:r>
      <w:r>
        <w:rPr>
          <w:spacing w:val="-8"/>
          <w:sz w:val="15"/>
        </w:rPr>
        <w:t> </w:t>
      </w:r>
      <w:r>
        <w:rPr>
          <w:sz w:val="15"/>
        </w:rPr>
        <w:t>L.</w:t>
      </w:r>
      <w:r>
        <w:rPr>
          <w:spacing w:val="-8"/>
          <w:sz w:val="15"/>
        </w:rPr>
        <w:t> </w:t>
      </w:r>
      <w:r>
        <w:rPr>
          <w:sz w:val="15"/>
        </w:rPr>
        <w:t>&amp;</w:t>
      </w:r>
      <w:r>
        <w:rPr>
          <w:spacing w:val="-8"/>
          <w:sz w:val="15"/>
        </w:rPr>
        <w:t> </w:t>
      </w:r>
      <w:r>
        <w:rPr>
          <w:sz w:val="15"/>
        </w:rPr>
        <w:t>Charyton,</w:t>
      </w:r>
      <w:r>
        <w:rPr>
          <w:spacing w:val="-8"/>
          <w:sz w:val="15"/>
        </w:rPr>
        <w:t> </w:t>
      </w:r>
      <w:r>
        <w:rPr>
          <w:sz w:val="15"/>
        </w:rPr>
        <w:t>C.</w:t>
      </w:r>
      <w:r>
        <w:rPr>
          <w:spacing w:val="-8"/>
          <w:sz w:val="15"/>
        </w:rPr>
        <w:t> </w:t>
      </w:r>
      <w:r>
        <w:rPr>
          <w:sz w:val="15"/>
        </w:rPr>
        <w:t>A</w:t>
      </w:r>
      <w:r>
        <w:rPr>
          <w:spacing w:val="-8"/>
          <w:sz w:val="15"/>
        </w:rPr>
        <w:t> </w:t>
      </w:r>
      <w:r>
        <w:rPr>
          <w:sz w:val="15"/>
        </w:rPr>
        <w:t>comprehensive</w:t>
      </w:r>
      <w:r>
        <w:rPr>
          <w:spacing w:val="-8"/>
          <w:sz w:val="15"/>
        </w:rPr>
        <w:t> </w:t>
      </w:r>
      <w:r>
        <w:rPr>
          <w:sz w:val="15"/>
        </w:rPr>
        <w:t>review</w:t>
      </w:r>
      <w:r>
        <w:rPr>
          <w:spacing w:val="-8"/>
          <w:sz w:val="15"/>
        </w:rPr>
        <w:t> </w:t>
      </w:r>
      <w:r>
        <w:rPr>
          <w:sz w:val="15"/>
        </w:rPr>
        <w:t>of</w:t>
      </w:r>
      <w:r>
        <w:rPr>
          <w:spacing w:val="-8"/>
          <w:sz w:val="15"/>
        </w:rPr>
        <w:t> </w:t>
      </w:r>
      <w:r>
        <w:rPr>
          <w:sz w:val="15"/>
        </w:rPr>
        <w:t>the</w:t>
      </w:r>
      <w:r>
        <w:rPr>
          <w:spacing w:val="-8"/>
          <w:sz w:val="15"/>
        </w:rPr>
        <w:t> </w:t>
      </w:r>
      <w:r>
        <w:rPr>
          <w:sz w:val="15"/>
        </w:rPr>
        <w:t>psychological</w:t>
      </w:r>
      <w:r>
        <w:rPr>
          <w:spacing w:val="-8"/>
          <w:sz w:val="15"/>
        </w:rPr>
        <w:t> </w:t>
      </w:r>
      <w:r>
        <w:rPr>
          <w:sz w:val="15"/>
        </w:rPr>
        <w:t>effects</w:t>
      </w:r>
      <w:r>
        <w:rPr>
          <w:spacing w:val="-8"/>
          <w:sz w:val="15"/>
        </w:rPr>
        <w:t> </w:t>
      </w:r>
      <w:r>
        <w:rPr>
          <w:sz w:val="15"/>
        </w:rPr>
        <w:t>of</w:t>
      </w:r>
      <w:r>
        <w:rPr>
          <w:spacing w:val="-8"/>
          <w:sz w:val="15"/>
        </w:rPr>
        <w:t> </w:t>
      </w:r>
      <w:r>
        <w:rPr>
          <w:sz w:val="15"/>
        </w:rPr>
        <w:t>brainwave</w:t>
      </w:r>
      <w:r>
        <w:rPr>
          <w:spacing w:val="-8"/>
          <w:sz w:val="15"/>
        </w:rPr>
        <w:t> </w:t>
      </w:r>
      <w:r>
        <w:rPr>
          <w:sz w:val="15"/>
        </w:rPr>
        <w:t>entrainment.</w:t>
      </w:r>
      <w:r>
        <w:rPr>
          <w:spacing w:val="-8"/>
          <w:sz w:val="15"/>
        </w:rPr>
        <w:t> </w:t>
      </w:r>
      <w:r>
        <w:rPr>
          <w:rFonts w:ascii="Calibri" w:hAnsi="Calibri"/>
          <w:i/>
          <w:sz w:val="15"/>
        </w:rPr>
        <w:t>Altern.</w:t>
      </w:r>
      <w:r>
        <w:rPr>
          <w:rFonts w:ascii="Calibri" w:hAnsi="Calibri"/>
          <w:i/>
          <w:spacing w:val="-4"/>
          <w:sz w:val="15"/>
        </w:rPr>
        <w:t> </w:t>
      </w:r>
      <w:r>
        <w:rPr>
          <w:rFonts w:ascii="Calibri" w:hAnsi="Calibri"/>
          <w:i/>
          <w:sz w:val="15"/>
        </w:rPr>
        <w:t>Ther.</w:t>
      </w:r>
      <w:r>
        <w:rPr>
          <w:rFonts w:ascii="Calibri" w:hAnsi="Calibri"/>
          <w:i/>
          <w:spacing w:val="-4"/>
          <w:sz w:val="15"/>
        </w:rPr>
        <w:t> </w:t>
      </w:r>
      <w:r>
        <w:rPr>
          <w:rFonts w:ascii="Calibri" w:hAnsi="Calibri"/>
          <w:i/>
          <w:sz w:val="15"/>
        </w:rPr>
        <w:t>Health</w:t>
      </w:r>
      <w:r>
        <w:rPr>
          <w:rFonts w:ascii="Calibri" w:hAnsi="Calibri"/>
          <w:i/>
          <w:spacing w:val="40"/>
          <w:sz w:val="15"/>
        </w:rPr>
        <w:t> </w:t>
      </w:r>
      <w:bookmarkStart w:name="_bookmark30" w:id="48"/>
      <w:bookmarkEnd w:id="48"/>
      <w:r>
        <w:rPr>
          <w:rFonts w:ascii="Calibri" w:hAnsi="Calibri"/>
          <w:i/>
          <w:sz w:val="15"/>
        </w:rPr>
        <w:t>M</w:t>
      </w:r>
      <w:r>
        <w:rPr>
          <w:rFonts w:ascii="Calibri" w:hAnsi="Calibri"/>
          <w:i/>
          <w:sz w:val="15"/>
        </w:rPr>
        <w:t>ed. </w:t>
      </w:r>
      <w:r>
        <w:rPr>
          <w:b/>
          <w:sz w:val="15"/>
        </w:rPr>
        <w:t>14</w:t>
      </w:r>
      <w:r>
        <w:rPr>
          <w:sz w:val="15"/>
        </w:rPr>
        <w:t>(5), 38–50 (2008).</w:t>
      </w:r>
    </w:p>
    <w:p>
      <w:pPr>
        <w:pStyle w:val="ListParagraph"/>
        <w:numPr>
          <w:ilvl w:val="0"/>
          <w:numId w:val="6"/>
        </w:numPr>
        <w:tabs>
          <w:tab w:pos="2379" w:val="left" w:leader="none"/>
          <w:tab w:pos="2381" w:val="left" w:leader="none"/>
        </w:tabs>
        <w:spacing w:line="225" w:lineRule="auto" w:before="0" w:after="0"/>
        <w:ind w:left="2381" w:right="111" w:hanging="256"/>
        <w:jc w:val="both"/>
        <w:rPr>
          <w:sz w:val="15"/>
        </w:rPr>
      </w:pPr>
      <w:r>
        <w:rPr>
          <w:sz w:val="15"/>
        </w:rPr>
        <w:t>Ingendoh, R. M., Posny, E. S. &amp; Heine, A. Binaural beats to entrain the brain? A systematic review of the effects of binaural</w:t>
      </w:r>
      <w:r>
        <w:rPr>
          <w:spacing w:val="40"/>
          <w:sz w:val="15"/>
        </w:rPr>
        <w:t> </w:t>
      </w:r>
      <w:r>
        <w:rPr>
          <w:sz w:val="15"/>
        </w:rPr>
        <w:t>beat stimulation on brain oscillatory activity, and the implications for psychological research and intervention. </w:t>
      </w:r>
      <w:r>
        <w:rPr>
          <w:rFonts w:ascii="Calibri"/>
          <w:i/>
          <w:sz w:val="15"/>
        </w:rPr>
        <w:t>PLoS One </w:t>
      </w:r>
      <w:r>
        <w:rPr>
          <w:b/>
          <w:sz w:val="15"/>
        </w:rPr>
        <w:t>18</w:t>
      </w:r>
      <w:r>
        <w:rPr>
          <w:sz w:val="15"/>
        </w:rPr>
        <w:t>(5),</w:t>
      </w:r>
      <w:r>
        <w:rPr>
          <w:spacing w:val="40"/>
          <w:sz w:val="15"/>
        </w:rPr>
        <w:t> </w:t>
      </w:r>
      <w:bookmarkStart w:name="_bookmark31" w:id="49"/>
      <w:bookmarkEnd w:id="49"/>
      <w:r>
        <w:rPr>
          <w:sz w:val="15"/>
        </w:rPr>
        <w:t>e0286023.</w:t>
      </w:r>
      <w:r>
        <w:rPr>
          <w:sz w:val="15"/>
        </w:rPr>
        <w:t> </w:t>
      </w:r>
      <w:hyperlink r:id="rId48">
        <w:r>
          <w:rPr>
            <w:color w:val="0000FF"/>
            <w:sz w:val="15"/>
          </w:rPr>
          <w:t>https://doi.org/10.1371/journal.pone.0286023</w:t>
        </w:r>
      </w:hyperlink>
      <w:r>
        <w:rPr>
          <w:color w:val="0000FF"/>
          <w:sz w:val="15"/>
        </w:rPr>
        <w:t> </w:t>
      </w:r>
      <w:r>
        <w:rPr>
          <w:sz w:val="15"/>
        </w:rPr>
        <w:t>(2023).</w:t>
      </w:r>
    </w:p>
    <w:p>
      <w:pPr>
        <w:spacing w:line="172" w:lineRule="exact" w:before="0"/>
        <w:ind w:left="2126" w:right="0" w:firstLine="0"/>
        <w:jc w:val="both"/>
        <w:rPr>
          <w:sz w:val="15"/>
        </w:rPr>
      </w:pPr>
      <w:bookmarkStart w:name="_bookmark32" w:id="50"/>
      <w:bookmarkEnd w:id="50"/>
      <w:r>
        <w:rPr/>
      </w:r>
      <w:r>
        <w:rPr>
          <w:spacing w:val="-2"/>
          <w:sz w:val="15"/>
        </w:rPr>
        <w:t>28</w:t>
      </w:r>
      <w:r>
        <w:rPr>
          <w:spacing w:val="68"/>
          <w:sz w:val="15"/>
        </w:rPr>
        <w:t> </w:t>
      </w:r>
      <w:r>
        <w:rPr>
          <w:spacing w:val="-2"/>
          <w:sz w:val="15"/>
        </w:rPr>
        <w:t>Buzsáki,</w:t>
      </w:r>
      <w:r>
        <w:rPr>
          <w:spacing w:val="-5"/>
          <w:sz w:val="15"/>
        </w:rPr>
        <w:t> </w:t>
      </w:r>
      <w:r>
        <w:rPr>
          <w:spacing w:val="-2"/>
          <w:sz w:val="15"/>
        </w:rPr>
        <w:t>G.</w:t>
      </w:r>
      <w:r>
        <w:rPr>
          <w:spacing w:val="-5"/>
          <w:sz w:val="15"/>
        </w:rPr>
        <w:t> </w:t>
      </w:r>
      <w:r>
        <w:rPr>
          <w:rFonts w:ascii="Calibri" w:hAnsi="Calibri"/>
          <w:i/>
          <w:spacing w:val="-2"/>
          <w:sz w:val="15"/>
        </w:rPr>
        <w:t>Rhythms of</w:t>
      </w:r>
      <w:r>
        <w:rPr>
          <w:rFonts w:ascii="Calibri" w:hAnsi="Calibri"/>
          <w:i/>
          <w:spacing w:val="-1"/>
          <w:sz w:val="15"/>
        </w:rPr>
        <w:t> </w:t>
      </w:r>
      <w:r>
        <w:rPr>
          <w:rFonts w:ascii="Calibri" w:hAnsi="Calibri"/>
          <w:i/>
          <w:spacing w:val="-2"/>
          <w:sz w:val="15"/>
        </w:rPr>
        <w:t>the</w:t>
      </w:r>
      <w:r>
        <w:rPr>
          <w:rFonts w:ascii="Calibri" w:hAnsi="Calibri"/>
          <w:i/>
          <w:spacing w:val="-1"/>
          <w:sz w:val="15"/>
        </w:rPr>
        <w:t> </w:t>
      </w:r>
      <w:r>
        <w:rPr>
          <w:rFonts w:ascii="Calibri" w:hAnsi="Calibri"/>
          <w:i/>
          <w:spacing w:val="-2"/>
          <w:sz w:val="15"/>
        </w:rPr>
        <w:t>Brain </w:t>
      </w:r>
      <w:r>
        <w:rPr>
          <w:spacing w:val="-2"/>
          <w:sz w:val="15"/>
        </w:rPr>
        <w:t>(Oxford</w:t>
      </w:r>
      <w:r>
        <w:rPr>
          <w:spacing w:val="-5"/>
          <w:sz w:val="15"/>
        </w:rPr>
        <w:t> </w:t>
      </w:r>
      <w:r>
        <w:rPr>
          <w:spacing w:val="-2"/>
          <w:sz w:val="15"/>
        </w:rPr>
        <w:t>University</w:t>
      </w:r>
      <w:r>
        <w:rPr>
          <w:spacing w:val="-5"/>
          <w:sz w:val="15"/>
        </w:rPr>
        <w:t> </w:t>
      </w:r>
      <w:r>
        <w:rPr>
          <w:spacing w:val="-2"/>
          <w:sz w:val="15"/>
        </w:rPr>
        <w:t>Press,</w:t>
      </w:r>
      <w:r>
        <w:rPr>
          <w:spacing w:val="-5"/>
          <w:sz w:val="15"/>
        </w:rPr>
        <w:t> </w:t>
      </w:r>
      <w:r>
        <w:rPr>
          <w:spacing w:val="-2"/>
          <w:sz w:val="15"/>
        </w:rPr>
        <w:t>2006).</w:t>
      </w:r>
    </w:p>
    <w:p>
      <w:pPr>
        <w:pStyle w:val="ListParagraph"/>
        <w:numPr>
          <w:ilvl w:val="0"/>
          <w:numId w:val="7"/>
        </w:numPr>
        <w:tabs>
          <w:tab w:pos="2379" w:val="left" w:leader="none"/>
          <w:tab w:pos="2381" w:val="left" w:leader="none"/>
        </w:tabs>
        <w:spacing w:line="223" w:lineRule="auto" w:before="1" w:after="0"/>
        <w:ind w:left="2381" w:right="112" w:hanging="256"/>
        <w:jc w:val="left"/>
        <w:rPr>
          <w:sz w:val="15"/>
        </w:rPr>
      </w:pPr>
      <w:r>
        <w:rPr>
          <w:sz w:val="15"/>
        </w:rPr>
        <w:t>Thut, G. &amp; Miniussi, C. New insights into rhythmic brain activity from TMS–EEG studies. </w:t>
      </w:r>
      <w:r>
        <w:rPr>
          <w:rFonts w:ascii="Calibri" w:hAnsi="Calibri"/>
          <w:i/>
          <w:sz w:val="15"/>
        </w:rPr>
        <w:t>Trends Cognit. Sci. </w:t>
      </w:r>
      <w:r>
        <w:rPr>
          <w:b/>
          <w:sz w:val="15"/>
        </w:rPr>
        <w:t>13</w:t>
      </w:r>
      <w:r>
        <w:rPr>
          <w:sz w:val="15"/>
        </w:rPr>
        <w:t>(4), 182–189.</w:t>
      </w:r>
      <w:r>
        <w:rPr>
          <w:spacing w:val="40"/>
          <w:sz w:val="15"/>
        </w:rPr>
        <w:t> </w:t>
      </w:r>
      <w:bookmarkStart w:name="_bookmark33" w:id="51"/>
      <w:bookmarkEnd w:id="51"/>
      <w:r>
        <w:rPr>
          <w:w w:val="96"/>
          <w:sz w:val="15"/>
        </w:rPr>
      </w:r>
      <w:hyperlink r:id="rId49">
        <w:r>
          <w:rPr>
            <w:color w:val="0000FF"/>
            <w:sz w:val="15"/>
          </w:rPr>
          <w:t>https://doi.org/10.1016/j.tics.2009.01.004</w:t>
        </w:r>
      </w:hyperlink>
      <w:r>
        <w:rPr>
          <w:color w:val="0000FF"/>
          <w:spacing w:val="-10"/>
          <w:sz w:val="15"/>
        </w:rPr>
        <w:t> </w:t>
      </w:r>
      <w:r>
        <w:rPr>
          <w:sz w:val="15"/>
        </w:rPr>
        <w:t>(2009).</w:t>
      </w:r>
    </w:p>
    <w:p>
      <w:pPr>
        <w:pStyle w:val="ListParagraph"/>
        <w:numPr>
          <w:ilvl w:val="0"/>
          <w:numId w:val="7"/>
        </w:numPr>
        <w:tabs>
          <w:tab w:pos="2379" w:val="left" w:leader="none"/>
          <w:tab w:pos="2381" w:val="left" w:leader="none"/>
        </w:tabs>
        <w:spacing w:line="223" w:lineRule="auto" w:before="6" w:after="0"/>
        <w:ind w:left="2381" w:right="112" w:hanging="256"/>
        <w:jc w:val="left"/>
        <w:rPr>
          <w:sz w:val="15"/>
        </w:rPr>
      </w:pPr>
      <w:r>
        <w:rPr>
          <w:sz w:val="15"/>
        </w:rPr>
        <w:t>Petersen,</w:t>
      </w:r>
      <w:r>
        <w:rPr>
          <w:spacing w:val="-10"/>
          <w:sz w:val="15"/>
        </w:rPr>
        <w:t> </w:t>
      </w:r>
      <w:r>
        <w:rPr>
          <w:sz w:val="15"/>
        </w:rPr>
        <w:t>S.</w:t>
      </w:r>
      <w:r>
        <w:rPr>
          <w:spacing w:val="-9"/>
          <w:sz w:val="15"/>
        </w:rPr>
        <w:t> </w:t>
      </w:r>
      <w:r>
        <w:rPr>
          <w:sz w:val="15"/>
        </w:rPr>
        <w:t>E.</w:t>
      </w:r>
      <w:r>
        <w:rPr>
          <w:spacing w:val="-10"/>
          <w:sz w:val="15"/>
        </w:rPr>
        <w:t> </w:t>
      </w:r>
      <w:r>
        <w:rPr>
          <w:sz w:val="15"/>
        </w:rPr>
        <w:t>&amp;</w:t>
      </w:r>
      <w:r>
        <w:rPr>
          <w:spacing w:val="-9"/>
          <w:sz w:val="15"/>
        </w:rPr>
        <w:t> </w:t>
      </w:r>
      <w:r>
        <w:rPr>
          <w:sz w:val="15"/>
        </w:rPr>
        <w:t>Posner,</w:t>
      </w:r>
      <w:r>
        <w:rPr>
          <w:spacing w:val="-9"/>
          <w:sz w:val="15"/>
        </w:rPr>
        <w:t> </w:t>
      </w:r>
      <w:r>
        <w:rPr>
          <w:sz w:val="15"/>
        </w:rPr>
        <w:t>M.</w:t>
      </w:r>
      <w:r>
        <w:rPr>
          <w:spacing w:val="-10"/>
          <w:sz w:val="15"/>
        </w:rPr>
        <w:t> </w:t>
      </w:r>
      <w:r>
        <w:rPr>
          <w:sz w:val="15"/>
        </w:rPr>
        <w:t>I.</w:t>
      </w:r>
      <w:r>
        <w:rPr>
          <w:spacing w:val="-9"/>
          <w:sz w:val="15"/>
        </w:rPr>
        <w:t> </w:t>
      </w:r>
      <w:r>
        <w:rPr>
          <w:sz w:val="15"/>
        </w:rPr>
        <w:t>The</w:t>
      </w:r>
      <w:r>
        <w:rPr>
          <w:spacing w:val="-9"/>
          <w:sz w:val="15"/>
        </w:rPr>
        <w:t> </w:t>
      </w:r>
      <w:r>
        <w:rPr>
          <w:sz w:val="15"/>
        </w:rPr>
        <w:t>attention</w:t>
      </w:r>
      <w:r>
        <w:rPr>
          <w:spacing w:val="-10"/>
          <w:sz w:val="15"/>
        </w:rPr>
        <w:t> </w:t>
      </w:r>
      <w:r>
        <w:rPr>
          <w:sz w:val="15"/>
        </w:rPr>
        <w:t>system</w:t>
      </w:r>
      <w:r>
        <w:rPr>
          <w:spacing w:val="-9"/>
          <w:sz w:val="15"/>
        </w:rPr>
        <w:t> </w:t>
      </w:r>
      <w:r>
        <w:rPr>
          <w:sz w:val="15"/>
        </w:rPr>
        <w:t>of</w:t>
      </w:r>
      <w:r>
        <w:rPr>
          <w:spacing w:val="-10"/>
          <w:sz w:val="15"/>
        </w:rPr>
        <w:t> </w:t>
      </w:r>
      <w:r>
        <w:rPr>
          <w:sz w:val="15"/>
        </w:rPr>
        <w:t>the</w:t>
      </w:r>
      <w:r>
        <w:rPr>
          <w:spacing w:val="-9"/>
          <w:sz w:val="15"/>
        </w:rPr>
        <w:t> </w:t>
      </w:r>
      <w:r>
        <w:rPr>
          <w:sz w:val="15"/>
        </w:rPr>
        <w:t>human</w:t>
      </w:r>
      <w:r>
        <w:rPr>
          <w:spacing w:val="-9"/>
          <w:sz w:val="15"/>
        </w:rPr>
        <w:t> </w:t>
      </w:r>
      <w:r>
        <w:rPr>
          <w:sz w:val="15"/>
        </w:rPr>
        <w:t>brain:</w:t>
      </w:r>
      <w:r>
        <w:rPr>
          <w:spacing w:val="-10"/>
          <w:sz w:val="15"/>
        </w:rPr>
        <w:t> </w:t>
      </w:r>
      <w:r>
        <w:rPr>
          <w:sz w:val="15"/>
        </w:rPr>
        <w:t>20</w:t>
      </w:r>
      <w:r>
        <w:rPr>
          <w:spacing w:val="-9"/>
          <w:sz w:val="15"/>
        </w:rPr>
        <w:t> </w:t>
      </w:r>
      <w:r>
        <w:rPr>
          <w:sz w:val="15"/>
        </w:rPr>
        <w:t>years</w:t>
      </w:r>
      <w:r>
        <w:rPr>
          <w:spacing w:val="-9"/>
          <w:sz w:val="15"/>
        </w:rPr>
        <w:t> </w:t>
      </w:r>
      <w:r>
        <w:rPr>
          <w:sz w:val="15"/>
        </w:rPr>
        <w:t>after.</w:t>
      </w:r>
      <w:r>
        <w:rPr>
          <w:spacing w:val="-10"/>
          <w:sz w:val="15"/>
        </w:rPr>
        <w:t> </w:t>
      </w:r>
      <w:r>
        <w:rPr>
          <w:rFonts w:ascii="Calibri" w:hAnsi="Calibri"/>
          <w:i/>
          <w:sz w:val="15"/>
        </w:rPr>
        <w:t>Annu.</w:t>
      </w:r>
      <w:r>
        <w:rPr>
          <w:rFonts w:ascii="Calibri" w:hAnsi="Calibri"/>
          <w:i/>
          <w:spacing w:val="-8"/>
          <w:sz w:val="15"/>
        </w:rPr>
        <w:t> </w:t>
      </w:r>
      <w:r>
        <w:rPr>
          <w:rFonts w:ascii="Calibri" w:hAnsi="Calibri"/>
          <w:i/>
          <w:sz w:val="15"/>
        </w:rPr>
        <w:t>Rev.</w:t>
      </w:r>
      <w:r>
        <w:rPr>
          <w:rFonts w:ascii="Calibri" w:hAnsi="Calibri"/>
          <w:i/>
          <w:spacing w:val="-6"/>
          <w:sz w:val="15"/>
        </w:rPr>
        <w:t> </w:t>
      </w:r>
      <w:r>
        <w:rPr>
          <w:rFonts w:ascii="Calibri" w:hAnsi="Calibri"/>
          <w:i/>
          <w:sz w:val="15"/>
        </w:rPr>
        <w:t>Neurosci.</w:t>
      </w:r>
      <w:r>
        <w:rPr>
          <w:rFonts w:ascii="Calibri" w:hAnsi="Calibri"/>
          <w:i/>
          <w:spacing w:val="-6"/>
          <w:sz w:val="15"/>
        </w:rPr>
        <w:t> </w:t>
      </w:r>
      <w:r>
        <w:rPr>
          <w:b/>
          <w:sz w:val="15"/>
        </w:rPr>
        <w:t>35</w:t>
      </w:r>
      <w:r>
        <w:rPr>
          <w:sz w:val="15"/>
        </w:rPr>
        <w:t>,</w:t>
      </w:r>
      <w:r>
        <w:rPr>
          <w:spacing w:val="-10"/>
          <w:sz w:val="15"/>
        </w:rPr>
        <w:t> </w:t>
      </w:r>
      <w:r>
        <w:rPr>
          <w:sz w:val="15"/>
        </w:rPr>
        <w:t>73–89.</w:t>
      </w:r>
      <w:r>
        <w:rPr>
          <w:spacing w:val="-9"/>
          <w:sz w:val="15"/>
        </w:rPr>
        <w:t> </w:t>
      </w:r>
      <w:hyperlink r:id="rId50">
        <w:r>
          <w:rPr>
            <w:color w:val="0000FF"/>
            <w:sz w:val="15"/>
          </w:rPr>
          <w:t>https://doi.</w:t>
        </w:r>
      </w:hyperlink>
      <w:r>
        <w:rPr>
          <w:color w:val="0000FF"/>
          <w:spacing w:val="40"/>
          <w:sz w:val="15"/>
        </w:rPr>
        <w:t> </w:t>
      </w:r>
      <w:bookmarkStart w:name="_bookmark34" w:id="52"/>
      <w:bookmarkEnd w:id="52"/>
      <w:r>
        <w:rPr>
          <w:color w:val="0000FF"/>
          <w:w w:val="91"/>
          <w:sz w:val="15"/>
        </w:rPr>
      </w:r>
      <w:hyperlink r:id="rId50">
        <w:r>
          <w:rPr>
            <w:color w:val="0000FF"/>
            <w:sz w:val="15"/>
          </w:rPr>
          <w:t>org/10.1146/annurev-neuro-062111-150525</w:t>
        </w:r>
      </w:hyperlink>
      <w:r>
        <w:rPr>
          <w:color w:val="0000FF"/>
          <w:spacing w:val="-10"/>
          <w:sz w:val="15"/>
        </w:rPr>
        <w:t> </w:t>
      </w:r>
      <w:r>
        <w:rPr>
          <w:sz w:val="15"/>
        </w:rPr>
        <w:t>(2012).</w:t>
      </w:r>
    </w:p>
    <w:p>
      <w:pPr>
        <w:pStyle w:val="ListParagraph"/>
        <w:numPr>
          <w:ilvl w:val="0"/>
          <w:numId w:val="7"/>
        </w:numPr>
        <w:tabs>
          <w:tab w:pos="2379" w:val="left" w:leader="none"/>
          <w:tab w:pos="2381" w:val="left" w:leader="none"/>
        </w:tabs>
        <w:spacing w:line="230" w:lineRule="auto" w:before="3" w:after="0"/>
        <w:ind w:left="2381" w:right="112" w:hanging="256"/>
        <w:jc w:val="left"/>
        <w:rPr>
          <w:sz w:val="15"/>
        </w:rPr>
      </w:pPr>
      <w:r>
        <w:rPr>
          <w:sz w:val="15"/>
        </w:rPr>
        <w:t>Aston-Jones, G. &amp; Cohen, J. D. An integrative theory of locus coeruleus-norepinephrine function: adaptive gain and optimal</w:t>
      </w:r>
      <w:r>
        <w:rPr>
          <w:spacing w:val="40"/>
          <w:sz w:val="15"/>
        </w:rPr>
        <w:t> </w:t>
      </w:r>
      <w:bookmarkStart w:name="_bookmark35" w:id="53"/>
      <w:bookmarkEnd w:id="53"/>
      <w:r>
        <w:rPr>
          <w:sz w:val="15"/>
        </w:rPr>
        <w:t>p</w:t>
      </w:r>
      <w:r>
        <w:rPr>
          <w:sz w:val="15"/>
        </w:rPr>
        <w:t>erformance. </w:t>
      </w:r>
      <w:r>
        <w:rPr>
          <w:rFonts w:ascii="Calibri" w:hAnsi="Calibri"/>
          <w:i/>
          <w:sz w:val="15"/>
        </w:rPr>
        <w:t>Annu. Rev. Neurosci. </w:t>
      </w:r>
      <w:r>
        <w:rPr>
          <w:b/>
          <w:sz w:val="15"/>
        </w:rPr>
        <w:t>28</w:t>
      </w:r>
      <w:r>
        <w:rPr>
          <w:sz w:val="15"/>
        </w:rPr>
        <w:t>, 403–450. </w:t>
      </w:r>
      <w:hyperlink r:id="rId51">
        <w:r>
          <w:rPr>
            <w:color w:val="0000FF"/>
            <w:sz w:val="15"/>
          </w:rPr>
          <w:t>https://doi.org/10.1146/annurev.neuro.28.061604.135709</w:t>
        </w:r>
      </w:hyperlink>
      <w:r>
        <w:rPr>
          <w:color w:val="0000FF"/>
          <w:sz w:val="15"/>
        </w:rPr>
        <w:t> </w:t>
      </w:r>
      <w:r>
        <w:rPr>
          <w:sz w:val="15"/>
        </w:rPr>
        <w:t>(2005).</w:t>
      </w:r>
    </w:p>
    <w:p>
      <w:pPr>
        <w:pStyle w:val="ListParagraph"/>
        <w:numPr>
          <w:ilvl w:val="0"/>
          <w:numId w:val="7"/>
        </w:numPr>
        <w:tabs>
          <w:tab w:pos="2379" w:val="left" w:leader="none"/>
          <w:tab w:pos="2381" w:val="left" w:leader="none"/>
        </w:tabs>
        <w:spacing w:line="230" w:lineRule="auto" w:before="0" w:after="0"/>
        <w:ind w:left="2381" w:right="111" w:hanging="256"/>
        <w:jc w:val="left"/>
        <w:rPr>
          <w:sz w:val="15"/>
        </w:rPr>
      </w:pPr>
      <w:r>
        <w:rPr>
          <w:sz w:val="15"/>
        </w:rPr>
        <w:t>Paneri, S. &amp; Gregoriou, G. G. Top-down control of visual attention by the prefrontal cortex: Functional specialization and long-</w:t>
      </w:r>
      <w:r>
        <w:rPr>
          <w:spacing w:val="40"/>
          <w:sz w:val="15"/>
        </w:rPr>
        <w:t> </w:t>
      </w:r>
      <w:bookmarkStart w:name="_bookmark36" w:id="54"/>
      <w:bookmarkEnd w:id="54"/>
      <w:r>
        <w:rPr>
          <w:sz w:val="15"/>
        </w:rPr>
        <w:t>r</w:t>
      </w:r>
      <w:r>
        <w:rPr>
          <w:sz w:val="15"/>
        </w:rPr>
        <w:t>ange interactions. </w:t>
      </w:r>
      <w:r>
        <w:rPr>
          <w:rFonts w:ascii="Calibri" w:hAnsi="Calibri"/>
          <w:i/>
          <w:sz w:val="15"/>
        </w:rPr>
        <w:t>Front. Neurosci. </w:t>
      </w:r>
      <w:r>
        <w:rPr>
          <w:b/>
          <w:sz w:val="15"/>
        </w:rPr>
        <w:t>11</w:t>
      </w:r>
      <w:r>
        <w:rPr>
          <w:sz w:val="15"/>
        </w:rPr>
        <w:t>, 545–545. </w:t>
      </w:r>
      <w:hyperlink r:id="rId52">
        <w:r>
          <w:rPr>
            <w:color w:val="0000FF"/>
            <w:sz w:val="15"/>
          </w:rPr>
          <w:t>https://doi.org/10.3389/fnins.2017.00545</w:t>
        </w:r>
      </w:hyperlink>
      <w:r>
        <w:rPr>
          <w:color w:val="0000FF"/>
          <w:sz w:val="15"/>
        </w:rPr>
        <w:t> </w:t>
      </w:r>
      <w:r>
        <w:rPr>
          <w:sz w:val="15"/>
        </w:rPr>
        <w:t>(2017).</w:t>
      </w:r>
    </w:p>
    <w:p>
      <w:pPr>
        <w:pStyle w:val="ListParagraph"/>
        <w:numPr>
          <w:ilvl w:val="0"/>
          <w:numId w:val="7"/>
        </w:numPr>
        <w:tabs>
          <w:tab w:pos="2379" w:val="left" w:leader="none"/>
          <w:tab w:pos="2381" w:val="left" w:leader="none"/>
        </w:tabs>
        <w:spacing w:line="223" w:lineRule="auto" w:before="0" w:after="0"/>
        <w:ind w:left="2381" w:right="112" w:hanging="256"/>
        <w:jc w:val="left"/>
        <w:rPr>
          <w:sz w:val="15"/>
        </w:rPr>
      </w:pPr>
      <w:r>
        <w:rPr>
          <w:sz w:val="15"/>
        </w:rPr>
        <w:t>Oehrn, C. R. et al. Neural communication patterns underlying conflict detection, resolution, and adaptation. </w:t>
      </w:r>
      <w:r>
        <w:rPr>
          <w:rFonts w:ascii="Calibri" w:hAnsi="Calibri"/>
          <w:i/>
          <w:sz w:val="15"/>
        </w:rPr>
        <w:t>J. Neurosci. </w:t>
      </w:r>
      <w:r>
        <w:rPr>
          <w:b/>
          <w:sz w:val="15"/>
        </w:rPr>
        <w:t>34</w:t>
      </w:r>
      <w:r>
        <w:rPr>
          <w:sz w:val="15"/>
        </w:rPr>
        <w:t>(31),</w:t>
      </w:r>
      <w:r>
        <w:rPr>
          <w:spacing w:val="40"/>
          <w:sz w:val="15"/>
        </w:rPr>
        <w:t> </w:t>
      </w:r>
      <w:bookmarkStart w:name="_bookmark37" w:id="55"/>
      <w:bookmarkEnd w:id="55"/>
      <w:r>
        <w:rPr>
          <w:sz w:val="15"/>
        </w:rPr>
        <w:t>10438–10452.</w:t>
      </w:r>
      <w:r>
        <w:rPr>
          <w:sz w:val="15"/>
        </w:rPr>
        <w:t> </w:t>
      </w:r>
      <w:hyperlink r:id="rId53">
        <w:r>
          <w:rPr>
            <w:color w:val="0000FF"/>
            <w:sz w:val="15"/>
          </w:rPr>
          <w:t>https://doi.org/10.1523/JNEUROSCI.3099-13.2014</w:t>
        </w:r>
      </w:hyperlink>
      <w:r>
        <w:rPr>
          <w:color w:val="0000FF"/>
          <w:sz w:val="15"/>
        </w:rPr>
        <w:t> </w:t>
      </w:r>
      <w:r>
        <w:rPr>
          <w:sz w:val="15"/>
        </w:rPr>
        <w:t>(2014).</w:t>
      </w:r>
    </w:p>
    <w:p>
      <w:pPr>
        <w:pStyle w:val="ListParagraph"/>
        <w:numPr>
          <w:ilvl w:val="0"/>
          <w:numId w:val="7"/>
        </w:numPr>
        <w:tabs>
          <w:tab w:pos="2379" w:val="left" w:leader="none"/>
          <w:tab w:pos="2381" w:val="left" w:leader="none"/>
        </w:tabs>
        <w:spacing w:line="230" w:lineRule="auto" w:before="0" w:after="0"/>
        <w:ind w:left="2381" w:right="111" w:hanging="256"/>
        <w:jc w:val="left"/>
        <w:rPr>
          <w:sz w:val="15"/>
        </w:rPr>
      </w:pPr>
      <w:r>
        <w:rPr>
          <w:sz w:val="15"/>
        </w:rPr>
        <w:t>Thompson,</w:t>
      </w:r>
      <w:r>
        <w:rPr>
          <w:spacing w:val="13"/>
          <w:sz w:val="15"/>
        </w:rPr>
        <w:t> </w:t>
      </w:r>
      <w:r>
        <w:rPr>
          <w:sz w:val="15"/>
        </w:rPr>
        <w:t>L.,</w:t>
      </w:r>
      <w:r>
        <w:rPr>
          <w:spacing w:val="13"/>
          <w:sz w:val="15"/>
        </w:rPr>
        <w:t> </w:t>
      </w:r>
      <w:r>
        <w:rPr>
          <w:sz w:val="15"/>
        </w:rPr>
        <w:t>Khuc,</w:t>
      </w:r>
      <w:r>
        <w:rPr>
          <w:spacing w:val="13"/>
          <w:sz w:val="15"/>
        </w:rPr>
        <w:t> </w:t>
      </w:r>
      <w:r>
        <w:rPr>
          <w:sz w:val="15"/>
        </w:rPr>
        <w:t>J.,</w:t>
      </w:r>
      <w:r>
        <w:rPr>
          <w:spacing w:val="13"/>
          <w:sz w:val="15"/>
        </w:rPr>
        <w:t> </w:t>
      </w:r>
      <w:r>
        <w:rPr>
          <w:sz w:val="15"/>
        </w:rPr>
        <w:t>Saccani,</w:t>
      </w:r>
      <w:r>
        <w:rPr>
          <w:spacing w:val="13"/>
          <w:sz w:val="15"/>
        </w:rPr>
        <w:t> </w:t>
      </w:r>
      <w:r>
        <w:rPr>
          <w:sz w:val="15"/>
        </w:rPr>
        <w:t>M.</w:t>
      </w:r>
      <w:r>
        <w:rPr>
          <w:spacing w:val="13"/>
          <w:sz w:val="15"/>
        </w:rPr>
        <w:t> </w:t>
      </w:r>
      <w:r>
        <w:rPr>
          <w:sz w:val="15"/>
        </w:rPr>
        <w:t>S.,</w:t>
      </w:r>
      <w:r>
        <w:rPr>
          <w:spacing w:val="13"/>
          <w:sz w:val="15"/>
        </w:rPr>
        <w:t> </w:t>
      </w:r>
      <w:r>
        <w:rPr>
          <w:sz w:val="15"/>
        </w:rPr>
        <w:t>Zokaei,</w:t>
      </w:r>
      <w:r>
        <w:rPr>
          <w:spacing w:val="13"/>
          <w:sz w:val="15"/>
        </w:rPr>
        <w:t> </w:t>
      </w:r>
      <w:r>
        <w:rPr>
          <w:sz w:val="15"/>
        </w:rPr>
        <w:t>N.</w:t>
      </w:r>
      <w:r>
        <w:rPr>
          <w:spacing w:val="13"/>
          <w:sz w:val="15"/>
        </w:rPr>
        <w:t> </w:t>
      </w:r>
      <w:r>
        <w:rPr>
          <w:sz w:val="15"/>
        </w:rPr>
        <w:t>&amp;</w:t>
      </w:r>
      <w:r>
        <w:rPr>
          <w:spacing w:val="13"/>
          <w:sz w:val="15"/>
        </w:rPr>
        <w:t> </w:t>
      </w:r>
      <w:r>
        <w:rPr>
          <w:sz w:val="15"/>
        </w:rPr>
        <w:t>Cappelletti,</w:t>
      </w:r>
      <w:r>
        <w:rPr>
          <w:spacing w:val="13"/>
          <w:sz w:val="15"/>
        </w:rPr>
        <w:t> </w:t>
      </w:r>
      <w:r>
        <w:rPr>
          <w:sz w:val="15"/>
        </w:rPr>
        <w:t>M.</w:t>
      </w:r>
      <w:r>
        <w:rPr>
          <w:spacing w:val="13"/>
          <w:sz w:val="15"/>
        </w:rPr>
        <w:t> </w:t>
      </w:r>
      <w:r>
        <w:rPr>
          <w:sz w:val="15"/>
        </w:rPr>
        <w:t>Gamma</w:t>
      </w:r>
      <w:r>
        <w:rPr>
          <w:spacing w:val="13"/>
          <w:sz w:val="15"/>
        </w:rPr>
        <w:t> </w:t>
      </w:r>
      <w:r>
        <w:rPr>
          <w:sz w:val="15"/>
        </w:rPr>
        <w:t>oscillations</w:t>
      </w:r>
      <w:r>
        <w:rPr>
          <w:spacing w:val="13"/>
          <w:sz w:val="15"/>
        </w:rPr>
        <w:t> </w:t>
      </w:r>
      <w:r>
        <w:rPr>
          <w:sz w:val="15"/>
        </w:rPr>
        <w:t>modulate</w:t>
      </w:r>
      <w:r>
        <w:rPr>
          <w:spacing w:val="13"/>
          <w:sz w:val="15"/>
        </w:rPr>
        <w:t> </w:t>
      </w:r>
      <w:r>
        <w:rPr>
          <w:sz w:val="15"/>
        </w:rPr>
        <w:t>working</w:t>
      </w:r>
      <w:r>
        <w:rPr>
          <w:spacing w:val="13"/>
          <w:sz w:val="15"/>
        </w:rPr>
        <w:t> </w:t>
      </w:r>
      <w:r>
        <w:rPr>
          <w:sz w:val="15"/>
        </w:rPr>
        <w:t>memory</w:t>
      </w:r>
      <w:r>
        <w:rPr>
          <w:spacing w:val="13"/>
          <w:sz w:val="15"/>
        </w:rPr>
        <w:t> </w:t>
      </w:r>
      <w:r>
        <w:rPr>
          <w:sz w:val="15"/>
        </w:rPr>
        <w:t>recall</w:t>
      </w:r>
      <w:r>
        <w:rPr>
          <w:spacing w:val="40"/>
          <w:sz w:val="15"/>
        </w:rPr>
        <w:t> </w:t>
      </w:r>
      <w:bookmarkStart w:name="_bookmark38" w:id="56"/>
      <w:bookmarkEnd w:id="56"/>
      <w:r>
        <w:rPr>
          <w:sz w:val="15"/>
        </w:rPr>
        <w:t>p</w:t>
      </w:r>
      <w:r>
        <w:rPr>
          <w:sz w:val="15"/>
        </w:rPr>
        <w:t>recision. </w:t>
      </w:r>
      <w:r>
        <w:rPr>
          <w:rFonts w:ascii="Calibri" w:hAnsi="Calibri"/>
          <w:i/>
          <w:sz w:val="15"/>
        </w:rPr>
        <w:t>Exp. Brain Res. </w:t>
      </w:r>
      <w:r>
        <w:rPr>
          <w:b/>
          <w:sz w:val="15"/>
        </w:rPr>
        <w:t>239</w:t>
      </w:r>
      <w:r>
        <w:rPr>
          <w:sz w:val="15"/>
        </w:rPr>
        <w:t>(9), 2711–2724. </w:t>
      </w:r>
      <w:hyperlink r:id="rId54">
        <w:r>
          <w:rPr>
            <w:color w:val="0000FF"/>
            <w:sz w:val="15"/>
          </w:rPr>
          <w:t>https://doi.org/10.1007/s00221-021-06051-6</w:t>
        </w:r>
      </w:hyperlink>
      <w:r>
        <w:rPr>
          <w:color w:val="0000FF"/>
          <w:sz w:val="15"/>
        </w:rPr>
        <w:t> </w:t>
      </w:r>
      <w:r>
        <w:rPr>
          <w:sz w:val="15"/>
        </w:rPr>
        <w:t>(2021).</w:t>
      </w:r>
    </w:p>
    <w:p>
      <w:pPr>
        <w:pStyle w:val="ListParagraph"/>
        <w:numPr>
          <w:ilvl w:val="0"/>
          <w:numId w:val="7"/>
        </w:numPr>
        <w:tabs>
          <w:tab w:pos="2380" w:val="left" w:leader="none"/>
        </w:tabs>
        <w:spacing w:line="163" w:lineRule="exact" w:before="0" w:after="0"/>
        <w:ind w:left="2380" w:right="0" w:hanging="254"/>
        <w:jc w:val="left"/>
        <w:rPr>
          <w:sz w:val="15"/>
        </w:rPr>
      </w:pPr>
      <w:r>
        <w:rPr>
          <w:spacing w:val="-2"/>
          <w:sz w:val="15"/>
        </w:rPr>
        <w:t>Wang,</w:t>
      </w:r>
      <w:r>
        <w:rPr>
          <w:spacing w:val="-7"/>
          <w:sz w:val="15"/>
        </w:rPr>
        <w:t> </w:t>
      </w:r>
      <w:r>
        <w:rPr>
          <w:spacing w:val="-2"/>
          <w:sz w:val="15"/>
        </w:rPr>
        <w:t>L.,</w:t>
      </w:r>
      <w:r>
        <w:rPr>
          <w:spacing w:val="-7"/>
          <w:sz w:val="15"/>
        </w:rPr>
        <w:t> </w:t>
      </w:r>
      <w:r>
        <w:rPr>
          <w:spacing w:val="-2"/>
          <w:sz w:val="15"/>
        </w:rPr>
        <w:t>Zhang,</w:t>
      </w:r>
      <w:r>
        <w:rPr>
          <w:spacing w:val="-6"/>
          <w:sz w:val="15"/>
        </w:rPr>
        <w:t> </w:t>
      </w:r>
      <w:r>
        <w:rPr>
          <w:spacing w:val="-2"/>
          <w:sz w:val="15"/>
        </w:rPr>
        <w:t>W.,</w:t>
      </w:r>
      <w:r>
        <w:rPr>
          <w:spacing w:val="-7"/>
          <w:sz w:val="15"/>
        </w:rPr>
        <w:t> </w:t>
      </w:r>
      <w:r>
        <w:rPr>
          <w:spacing w:val="-2"/>
          <w:sz w:val="15"/>
        </w:rPr>
        <w:t>Li,</w:t>
      </w:r>
      <w:r>
        <w:rPr>
          <w:spacing w:val="-6"/>
          <w:sz w:val="15"/>
        </w:rPr>
        <w:t> </w:t>
      </w:r>
      <w:r>
        <w:rPr>
          <w:spacing w:val="-2"/>
          <w:sz w:val="15"/>
        </w:rPr>
        <w:t>X.</w:t>
      </w:r>
      <w:r>
        <w:rPr>
          <w:spacing w:val="-7"/>
          <w:sz w:val="15"/>
        </w:rPr>
        <w:t> </w:t>
      </w:r>
      <w:r>
        <w:rPr>
          <w:spacing w:val="-2"/>
          <w:sz w:val="15"/>
        </w:rPr>
        <w:t>&amp;</w:t>
      </w:r>
      <w:r>
        <w:rPr>
          <w:spacing w:val="-7"/>
          <w:sz w:val="15"/>
        </w:rPr>
        <w:t> </w:t>
      </w:r>
      <w:r>
        <w:rPr>
          <w:spacing w:val="-2"/>
          <w:sz w:val="15"/>
        </w:rPr>
        <w:t>Yang,</w:t>
      </w:r>
      <w:r>
        <w:rPr>
          <w:spacing w:val="-6"/>
          <w:sz w:val="15"/>
        </w:rPr>
        <w:t> </w:t>
      </w:r>
      <w:r>
        <w:rPr>
          <w:spacing w:val="-2"/>
          <w:sz w:val="15"/>
        </w:rPr>
        <w:t>S.</w:t>
      </w:r>
      <w:r>
        <w:rPr>
          <w:spacing w:val="-7"/>
          <w:sz w:val="15"/>
        </w:rPr>
        <w:t> </w:t>
      </w:r>
      <w:r>
        <w:rPr>
          <w:spacing w:val="-2"/>
          <w:sz w:val="15"/>
        </w:rPr>
        <w:t>The</w:t>
      </w:r>
      <w:r>
        <w:rPr>
          <w:spacing w:val="-6"/>
          <w:sz w:val="15"/>
        </w:rPr>
        <w:t> </w:t>
      </w:r>
      <w:r>
        <w:rPr>
          <w:spacing w:val="-2"/>
          <w:sz w:val="15"/>
        </w:rPr>
        <w:t>effect</w:t>
      </w:r>
      <w:r>
        <w:rPr>
          <w:spacing w:val="-7"/>
          <w:sz w:val="15"/>
        </w:rPr>
        <w:t> </w:t>
      </w:r>
      <w:r>
        <w:rPr>
          <w:spacing w:val="-2"/>
          <w:sz w:val="15"/>
        </w:rPr>
        <w:t>of</w:t>
      </w:r>
      <w:r>
        <w:rPr>
          <w:spacing w:val="-6"/>
          <w:sz w:val="15"/>
        </w:rPr>
        <w:t> </w:t>
      </w:r>
      <w:r>
        <w:rPr>
          <w:spacing w:val="-2"/>
          <w:sz w:val="15"/>
        </w:rPr>
        <w:t>40</w:t>
      </w:r>
      <w:r>
        <w:rPr>
          <w:spacing w:val="-7"/>
          <w:sz w:val="15"/>
        </w:rPr>
        <w:t> </w:t>
      </w:r>
      <w:r>
        <w:rPr>
          <w:spacing w:val="-2"/>
          <w:sz w:val="15"/>
        </w:rPr>
        <w:t>Hz</w:t>
      </w:r>
      <w:r>
        <w:rPr>
          <w:spacing w:val="-7"/>
          <w:sz w:val="15"/>
        </w:rPr>
        <w:t> </w:t>
      </w:r>
      <w:r>
        <w:rPr>
          <w:spacing w:val="-2"/>
          <w:sz w:val="15"/>
        </w:rPr>
        <w:t>binaural</w:t>
      </w:r>
      <w:r>
        <w:rPr>
          <w:spacing w:val="-6"/>
          <w:sz w:val="15"/>
        </w:rPr>
        <w:t> </w:t>
      </w:r>
      <w:r>
        <w:rPr>
          <w:spacing w:val="-2"/>
          <w:sz w:val="15"/>
        </w:rPr>
        <w:t>beats</w:t>
      </w:r>
      <w:r>
        <w:rPr>
          <w:spacing w:val="-7"/>
          <w:sz w:val="15"/>
        </w:rPr>
        <w:t> </w:t>
      </w:r>
      <w:r>
        <w:rPr>
          <w:spacing w:val="-2"/>
          <w:sz w:val="15"/>
        </w:rPr>
        <w:t>on</w:t>
      </w:r>
      <w:r>
        <w:rPr>
          <w:spacing w:val="-6"/>
          <w:sz w:val="15"/>
        </w:rPr>
        <w:t> </w:t>
      </w:r>
      <w:r>
        <w:rPr>
          <w:spacing w:val="-2"/>
          <w:sz w:val="15"/>
        </w:rPr>
        <w:t>working</w:t>
      </w:r>
      <w:r>
        <w:rPr>
          <w:spacing w:val="-7"/>
          <w:sz w:val="15"/>
        </w:rPr>
        <w:t> </w:t>
      </w:r>
      <w:r>
        <w:rPr>
          <w:spacing w:val="-2"/>
          <w:sz w:val="15"/>
        </w:rPr>
        <w:t>memory.</w:t>
      </w:r>
      <w:r>
        <w:rPr>
          <w:spacing w:val="-6"/>
          <w:sz w:val="15"/>
        </w:rPr>
        <w:t> </w:t>
      </w:r>
      <w:r>
        <w:rPr>
          <w:rFonts w:ascii="Calibri" w:hAnsi="Calibri"/>
          <w:i/>
          <w:spacing w:val="-2"/>
          <w:sz w:val="15"/>
        </w:rPr>
        <w:t>IEEE</w:t>
      </w:r>
      <w:r>
        <w:rPr>
          <w:rFonts w:ascii="Calibri" w:hAnsi="Calibri"/>
          <w:i/>
          <w:spacing w:val="-3"/>
          <w:sz w:val="15"/>
        </w:rPr>
        <w:t> </w:t>
      </w:r>
      <w:r>
        <w:rPr>
          <w:rFonts w:ascii="Calibri" w:hAnsi="Calibri"/>
          <w:i/>
          <w:spacing w:val="-2"/>
          <w:sz w:val="15"/>
        </w:rPr>
        <w:t>Access</w:t>
      </w:r>
      <w:r>
        <w:rPr>
          <w:rFonts w:ascii="Calibri" w:hAnsi="Calibri"/>
          <w:i/>
          <w:spacing w:val="-4"/>
          <w:sz w:val="15"/>
        </w:rPr>
        <w:t> </w:t>
      </w:r>
      <w:r>
        <w:rPr>
          <w:b/>
          <w:spacing w:val="-2"/>
          <w:sz w:val="15"/>
        </w:rPr>
        <w:t>10</w:t>
      </w:r>
      <w:r>
        <w:rPr>
          <w:spacing w:val="-2"/>
          <w:sz w:val="15"/>
        </w:rPr>
        <w:t>,</w:t>
      </w:r>
      <w:r>
        <w:rPr>
          <w:spacing w:val="-6"/>
          <w:sz w:val="15"/>
        </w:rPr>
        <w:t> </w:t>
      </w:r>
      <w:r>
        <w:rPr>
          <w:spacing w:val="-2"/>
          <w:sz w:val="15"/>
        </w:rPr>
        <w:t>81556–81567.</w:t>
      </w:r>
      <w:r>
        <w:rPr>
          <w:spacing w:val="-7"/>
          <w:sz w:val="15"/>
        </w:rPr>
        <w:t> </w:t>
      </w:r>
      <w:hyperlink r:id="rId55">
        <w:r>
          <w:rPr>
            <w:color w:val="0000FF"/>
            <w:spacing w:val="-2"/>
            <w:sz w:val="15"/>
          </w:rPr>
          <w:t>https</w:t>
        </w:r>
      </w:hyperlink>
    </w:p>
    <w:p>
      <w:pPr>
        <w:spacing w:line="164" w:lineRule="exact" w:before="0"/>
        <w:ind w:left="2381" w:right="0" w:firstLine="0"/>
        <w:jc w:val="left"/>
        <w:rPr>
          <w:sz w:val="15"/>
        </w:rPr>
      </w:pPr>
      <w:bookmarkStart w:name="_bookmark39" w:id="57"/>
      <w:bookmarkEnd w:id="57"/>
      <w:r>
        <w:rPr/>
      </w:r>
      <w:hyperlink r:id="rId55">
        <w:r>
          <w:rPr>
            <w:color w:val="0000FF"/>
            <w:spacing w:val="-4"/>
            <w:sz w:val="15"/>
          </w:rPr>
          <w:t>://doi.org/10.1109/ACCESS.2022.3185257</w:t>
        </w:r>
      </w:hyperlink>
      <w:r>
        <w:rPr>
          <w:color w:val="0000FF"/>
          <w:spacing w:val="61"/>
          <w:sz w:val="15"/>
        </w:rPr>
        <w:t> </w:t>
      </w:r>
      <w:r>
        <w:rPr>
          <w:spacing w:val="-2"/>
          <w:sz w:val="15"/>
        </w:rPr>
        <w:t>(2022).</w:t>
      </w:r>
    </w:p>
    <w:p>
      <w:pPr>
        <w:spacing w:line="230" w:lineRule="auto" w:before="0"/>
        <w:ind w:left="2381" w:right="0" w:hanging="256"/>
        <w:jc w:val="left"/>
        <w:rPr>
          <w:sz w:val="15"/>
        </w:rPr>
      </w:pPr>
      <w:r>
        <w:rPr>
          <w:sz w:val="15"/>
        </w:rPr>
        <w:t>36</w:t>
      </w:r>
      <w:r>
        <w:rPr>
          <w:spacing w:val="40"/>
          <w:sz w:val="15"/>
        </w:rPr>
        <w:t> </w:t>
      </w:r>
      <w:r>
        <w:rPr>
          <w:sz w:val="15"/>
        </w:rPr>
        <w:t>Borges,</w:t>
      </w:r>
      <w:r>
        <w:rPr>
          <w:spacing w:val="-1"/>
          <w:sz w:val="15"/>
        </w:rPr>
        <w:t> </w:t>
      </w:r>
      <w:r>
        <w:rPr>
          <w:sz w:val="15"/>
        </w:rPr>
        <w:t>L.</w:t>
      </w:r>
      <w:r>
        <w:rPr>
          <w:spacing w:val="-1"/>
          <w:sz w:val="15"/>
        </w:rPr>
        <w:t> </w:t>
      </w:r>
      <w:r>
        <w:rPr>
          <w:sz w:val="15"/>
        </w:rPr>
        <w:t>R.,</w:t>
      </w:r>
      <w:r>
        <w:rPr>
          <w:spacing w:val="-1"/>
          <w:sz w:val="15"/>
        </w:rPr>
        <w:t> </w:t>
      </w:r>
      <w:r>
        <w:rPr>
          <w:sz w:val="15"/>
        </w:rPr>
        <w:t>Arantes,</w:t>
      </w:r>
      <w:r>
        <w:rPr>
          <w:spacing w:val="-1"/>
          <w:sz w:val="15"/>
        </w:rPr>
        <w:t> </w:t>
      </w:r>
      <w:r>
        <w:rPr>
          <w:sz w:val="15"/>
        </w:rPr>
        <w:t>A.</w:t>
      </w:r>
      <w:r>
        <w:rPr>
          <w:spacing w:val="-1"/>
          <w:sz w:val="15"/>
        </w:rPr>
        <w:t> </w:t>
      </w:r>
      <w:r>
        <w:rPr>
          <w:sz w:val="15"/>
        </w:rPr>
        <w:t>P.</w:t>
      </w:r>
      <w:r>
        <w:rPr>
          <w:spacing w:val="-1"/>
          <w:sz w:val="15"/>
        </w:rPr>
        <w:t> </w:t>
      </w:r>
      <w:r>
        <w:rPr>
          <w:sz w:val="15"/>
        </w:rPr>
        <w:t>B.</w:t>
      </w:r>
      <w:r>
        <w:rPr>
          <w:spacing w:val="-1"/>
          <w:sz w:val="15"/>
        </w:rPr>
        <w:t> </w:t>
      </w:r>
      <w:r>
        <w:rPr>
          <w:sz w:val="15"/>
        </w:rPr>
        <w:t>B.</w:t>
      </w:r>
      <w:r>
        <w:rPr>
          <w:spacing w:val="-1"/>
          <w:sz w:val="15"/>
        </w:rPr>
        <w:t> </w:t>
      </w:r>
      <w:r>
        <w:rPr>
          <w:sz w:val="15"/>
        </w:rPr>
        <w:t>&amp;</w:t>
      </w:r>
      <w:r>
        <w:rPr>
          <w:spacing w:val="-1"/>
          <w:sz w:val="15"/>
        </w:rPr>
        <w:t> </w:t>
      </w:r>
      <w:r>
        <w:rPr>
          <w:sz w:val="15"/>
        </w:rPr>
        <w:t>Naves,</w:t>
      </w:r>
      <w:r>
        <w:rPr>
          <w:spacing w:val="-1"/>
          <w:sz w:val="15"/>
        </w:rPr>
        <w:t> </w:t>
      </w:r>
      <w:r>
        <w:rPr>
          <w:sz w:val="15"/>
        </w:rPr>
        <w:t>E.</w:t>
      </w:r>
      <w:r>
        <w:rPr>
          <w:spacing w:val="-1"/>
          <w:sz w:val="15"/>
        </w:rPr>
        <w:t> </w:t>
      </w:r>
      <w:r>
        <w:rPr>
          <w:sz w:val="15"/>
        </w:rPr>
        <w:t>L.</w:t>
      </w:r>
      <w:r>
        <w:rPr>
          <w:spacing w:val="-1"/>
          <w:sz w:val="15"/>
        </w:rPr>
        <w:t> </w:t>
      </w:r>
      <w:r>
        <w:rPr>
          <w:sz w:val="15"/>
        </w:rPr>
        <w:t>M.</w:t>
      </w:r>
      <w:r>
        <w:rPr>
          <w:spacing w:val="-1"/>
          <w:sz w:val="15"/>
        </w:rPr>
        <w:t> </w:t>
      </w:r>
      <w:r>
        <w:rPr>
          <w:sz w:val="15"/>
        </w:rPr>
        <w:t>Influence</w:t>
      </w:r>
      <w:r>
        <w:rPr>
          <w:spacing w:val="-1"/>
          <w:sz w:val="15"/>
        </w:rPr>
        <w:t> </w:t>
      </w:r>
      <w:r>
        <w:rPr>
          <w:sz w:val="15"/>
        </w:rPr>
        <w:t>of</w:t>
      </w:r>
      <w:r>
        <w:rPr>
          <w:spacing w:val="-1"/>
          <w:sz w:val="15"/>
        </w:rPr>
        <w:t> </w:t>
      </w:r>
      <w:r>
        <w:rPr>
          <w:sz w:val="15"/>
        </w:rPr>
        <w:t>binaural</w:t>
      </w:r>
      <w:r>
        <w:rPr>
          <w:spacing w:val="-1"/>
          <w:sz w:val="15"/>
        </w:rPr>
        <w:t> </w:t>
      </w:r>
      <w:r>
        <w:rPr>
          <w:sz w:val="15"/>
        </w:rPr>
        <w:t>beats</w:t>
      </w:r>
      <w:r>
        <w:rPr>
          <w:spacing w:val="-1"/>
          <w:sz w:val="15"/>
        </w:rPr>
        <w:t> </w:t>
      </w:r>
      <w:r>
        <w:rPr>
          <w:sz w:val="15"/>
        </w:rPr>
        <w:t>stimulation</w:t>
      </w:r>
      <w:r>
        <w:rPr>
          <w:spacing w:val="-1"/>
          <w:sz w:val="15"/>
        </w:rPr>
        <w:t> </w:t>
      </w:r>
      <w:r>
        <w:rPr>
          <w:sz w:val="15"/>
        </w:rPr>
        <w:t>of</w:t>
      </w:r>
      <w:r>
        <w:rPr>
          <w:spacing w:val="-1"/>
          <w:sz w:val="15"/>
        </w:rPr>
        <w:t> </w:t>
      </w:r>
      <w:r>
        <w:rPr>
          <w:sz w:val="15"/>
        </w:rPr>
        <w:t>gamma</w:t>
      </w:r>
      <w:r>
        <w:rPr>
          <w:spacing w:val="-1"/>
          <w:sz w:val="15"/>
        </w:rPr>
        <w:t> </w:t>
      </w:r>
      <w:r>
        <w:rPr>
          <w:sz w:val="15"/>
        </w:rPr>
        <w:t>frequency</w:t>
      </w:r>
      <w:r>
        <w:rPr>
          <w:spacing w:val="-1"/>
          <w:sz w:val="15"/>
        </w:rPr>
        <w:t> </w:t>
      </w:r>
      <w:r>
        <w:rPr>
          <w:sz w:val="15"/>
        </w:rPr>
        <w:t>over</w:t>
      </w:r>
      <w:r>
        <w:rPr>
          <w:spacing w:val="-1"/>
          <w:sz w:val="15"/>
        </w:rPr>
        <w:t> </w:t>
      </w:r>
      <w:r>
        <w:rPr>
          <w:sz w:val="15"/>
        </w:rPr>
        <w:t>memory</w:t>
      </w:r>
      <w:r>
        <w:rPr>
          <w:spacing w:val="40"/>
          <w:sz w:val="15"/>
        </w:rPr>
        <w:t> </w:t>
      </w:r>
      <w:bookmarkStart w:name="_bookmark40" w:id="58"/>
      <w:bookmarkEnd w:id="58"/>
      <w:r>
        <w:rPr>
          <w:sz w:val="15"/>
        </w:rPr>
        <w:t>p</w:t>
      </w:r>
      <w:r>
        <w:rPr>
          <w:sz w:val="15"/>
        </w:rPr>
        <w:t>erformance and eeg spectral density. </w:t>
      </w:r>
      <w:r>
        <w:rPr>
          <w:rFonts w:ascii="Calibri"/>
          <w:i/>
          <w:sz w:val="15"/>
        </w:rPr>
        <w:t>Healthcare </w:t>
      </w:r>
      <w:r>
        <w:rPr>
          <w:b/>
          <w:sz w:val="15"/>
        </w:rPr>
        <w:t>11</w:t>
      </w:r>
      <w:r>
        <w:rPr>
          <w:sz w:val="15"/>
        </w:rPr>
        <w:t>(6), 801. </w:t>
      </w:r>
      <w:hyperlink r:id="rId56">
        <w:r>
          <w:rPr>
            <w:color w:val="0000FF"/>
            <w:sz w:val="15"/>
          </w:rPr>
          <w:t>https://doi.org/10.3390/healthcare11060801</w:t>
        </w:r>
      </w:hyperlink>
      <w:r>
        <w:rPr>
          <w:color w:val="0000FF"/>
          <w:sz w:val="15"/>
        </w:rPr>
        <w:t> </w:t>
      </w:r>
      <w:r>
        <w:rPr>
          <w:sz w:val="15"/>
        </w:rPr>
        <w:t>(2023).</w:t>
      </w:r>
    </w:p>
    <w:p>
      <w:pPr>
        <w:pStyle w:val="ListParagraph"/>
        <w:numPr>
          <w:ilvl w:val="0"/>
          <w:numId w:val="8"/>
        </w:numPr>
        <w:tabs>
          <w:tab w:pos="2379" w:val="left" w:leader="none"/>
          <w:tab w:pos="2381" w:val="left" w:leader="none"/>
        </w:tabs>
        <w:spacing w:line="230" w:lineRule="auto" w:before="0" w:after="0"/>
        <w:ind w:left="2381" w:right="112" w:hanging="256"/>
        <w:jc w:val="left"/>
        <w:rPr>
          <w:sz w:val="15"/>
        </w:rPr>
      </w:pPr>
      <w:r>
        <w:rPr>
          <w:spacing w:val="-2"/>
          <w:sz w:val="15"/>
        </w:rPr>
        <w:t>Beauchene,</w:t>
      </w:r>
      <w:r>
        <w:rPr>
          <w:spacing w:val="-5"/>
          <w:sz w:val="15"/>
        </w:rPr>
        <w:t> </w:t>
      </w:r>
      <w:r>
        <w:rPr>
          <w:spacing w:val="-2"/>
          <w:sz w:val="15"/>
        </w:rPr>
        <w:t>C.,</w:t>
      </w:r>
      <w:r>
        <w:rPr>
          <w:spacing w:val="-5"/>
          <w:sz w:val="15"/>
        </w:rPr>
        <w:t> </w:t>
      </w:r>
      <w:r>
        <w:rPr>
          <w:spacing w:val="-2"/>
          <w:sz w:val="15"/>
        </w:rPr>
        <w:t>Abaid,</w:t>
      </w:r>
      <w:r>
        <w:rPr>
          <w:spacing w:val="-5"/>
          <w:sz w:val="15"/>
        </w:rPr>
        <w:t> </w:t>
      </w:r>
      <w:r>
        <w:rPr>
          <w:spacing w:val="-2"/>
          <w:sz w:val="15"/>
        </w:rPr>
        <w:t>N.,</w:t>
      </w:r>
      <w:r>
        <w:rPr>
          <w:spacing w:val="-5"/>
          <w:sz w:val="15"/>
        </w:rPr>
        <w:t> </w:t>
      </w:r>
      <w:r>
        <w:rPr>
          <w:spacing w:val="-2"/>
          <w:sz w:val="15"/>
        </w:rPr>
        <w:t>Moran,</w:t>
      </w:r>
      <w:r>
        <w:rPr>
          <w:spacing w:val="-5"/>
          <w:sz w:val="15"/>
        </w:rPr>
        <w:t> </w:t>
      </w:r>
      <w:r>
        <w:rPr>
          <w:spacing w:val="-2"/>
          <w:sz w:val="15"/>
        </w:rPr>
        <w:t>R.,</w:t>
      </w:r>
      <w:r>
        <w:rPr>
          <w:spacing w:val="-5"/>
          <w:sz w:val="15"/>
        </w:rPr>
        <w:t> </w:t>
      </w:r>
      <w:r>
        <w:rPr>
          <w:spacing w:val="-2"/>
          <w:sz w:val="15"/>
        </w:rPr>
        <w:t>Diana,</w:t>
      </w:r>
      <w:r>
        <w:rPr>
          <w:spacing w:val="-5"/>
          <w:sz w:val="15"/>
        </w:rPr>
        <w:t> </w:t>
      </w:r>
      <w:r>
        <w:rPr>
          <w:spacing w:val="-2"/>
          <w:sz w:val="15"/>
        </w:rPr>
        <w:t>R.</w:t>
      </w:r>
      <w:r>
        <w:rPr>
          <w:spacing w:val="-5"/>
          <w:sz w:val="15"/>
        </w:rPr>
        <w:t> </w:t>
      </w:r>
      <w:r>
        <w:rPr>
          <w:spacing w:val="-2"/>
          <w:sz w:val="15"/>
        </w:rPr>
        <w:t>A.</w:t>
      </w:r>
      <w:r>
        <w:rPr>
          <w:spacing w:val="-5"/>
          <w:sz w:val="15"/>
        </w:rPr>
        <w:t> </w:t>
      </w:r>
      <w:r>
        <w:rPr>
          <w:spacing w:val="-2"/>
          <w:sz w:val="15"/>
        </w:rPr>
        <w:t>&amp;</w:t>
      </w:r>
      <w:r>
        <w:rPr>
          <w:spacing w:val="-5"/>
          <w:sz w:val="15"/>
        </w:rPr>
        <w:t> </w:t>
      </w:r>
      <w:r>
        <w:rPr>
          <w:spacing w:val="-2"/>
          <w:sz w:val="15"/>
        </w:rPr>
        <w:t>Leonessa,</w:t>
      </w:r>
      <w:r>
        <w:rPr>
          <w:spacing w:val="-5"/>
          <w:sz w:val="15"/>
        </w:rPr>
        <w:t> </w:t>
      </w:r>
      <w:r>
        <w:rPr>
          <w:spacing w:val="-2"/>
          <w:sz w:val="15"/>
        </w:rPr>
        <w:t>A.</w:t>
      </w:r>
      <w:r>
        <w:rPr>
          <w:spacing w:val="-5"/>
          <w:sz w:val="15"/>
        </w:rPr>
        <w:t> </w:t>
      </w:r>
      <w:r>
        <w:rPr>
          <w:spacing w:val="-2"/>
          <w:sz w:val="15"/>
        </w:rPr>
        <w:t>The</w:t>
      </w:r>
      <w:r>
        <w:rPr>
          <w:spacing w:val="-5"/>
          <w:sz w:val="15"/>
        </w:rPr>
        <w:t> </w:t>
      </w:r>
      <w:r>
        <w:rPr>
          <w:spacing w:val="-2"/>
          <w:sz w:val="15"/>
        </w:rPr>
        <w:t>effect</w:t>
      </w:r>
      <w:r>
        <w:rPr>
          <w:spacing w:val="-5"/>
          <w:sz w:val="15"/>
        </w:rPr>
        <w:t> </w:t>
      </w:r>
      <w:r>
        <w:rPr>
          <w:spacing w:val="-2"/>
          <w:sz w:val="15"/>
        </w:rPr>
        <w:t>of</w:t>
      </w:r>
      <w:r>
        <w:rPr>
          <w:spacing w:val="-5"/>
          <w:sz w:val="15"/>
        </w:rPr>
        <w:t> </w:t>
      </w:r>
      <w:r>
        <w:rPr>
          <w:spacing w:val="-2"/>
          <w:sz w:val="15"/>
        </w:rPr>
        <w:t>binaural</w:t>
      </w:r>
      <w:r>
        <w:rPr>
          <w:spacing w:val="-5"/>
          <w:sz w:val="15"/>
        </w:rPr>
        <w:t> </w:t>
      </w:r>
      <w:r>
        <w:rPr>
          <w:spacing w:val="-2"/>
          <w:sz w:val="15"/>
        </w:rPr>
        <w:t>beats</w:t>
      </w:r>
      <w:r>
        <w:rPr>
          <w:spacing w:val="-5"/>
          <w:sz w:val="15"/>
        </w:rPr>
        <w:t> </w:t>
      </w:r>
      <w:r>
        <w:rPr>
          <w:spacing w:val="-2"/>
          <w:sz w:val="15"/>
        </w:rPr>
        <w:t>on</w:t>
      </w:r>
      <w:r>
        <w:rPr>
          <w:spacing w:val="-5"/>
          <w:sz w:val="15"/>
        </w:rPr>
        <w:t> </w:t>
      </w:r>
      <w:r>
        <w:rPr>
          <w:spacing w:val="-2"/>
          <w:sz w:val="15"/>
        </w:rPr>
        <w:t>visuospatial</w:t>
      </w:r>
      <w:r>
        <w:rPr>
          <w:spacing w:val="-5"/>
          <w:sz w:val="15"/>
        </w:rPr>
        <w:t> </w:t>
      </w:r>
      <w:r>
        <w:rPr>
          <w:spacing w:val="-2"/>
          <w:sz w:val="15"/>
        </w:rPr>
        <w:t>working</w:t>
      </w:r>
      <w:r>
        <w:rPr>
          <w:spacing w:val="-5"/>
          <w:sz w:val="15"/>
        </w:rPr>
        <w:t> </w:t>
      </w:r>
      <w:r>
        <w:rPr>
          <w:spacing w:val="-2"/>
          <w:sz w:val="15"/>
        </w:rPr>
        <w:t>memory</w:t>
      </w:r>
      <w:r>
        <w:rPr>
          <w:spacing w:val="-5"/>
          <w:sz w:val="15"/>
        </w:rPr>
        <w:t> </w:t>
      </w:r>
      <w:r>
        <w:rPr>
          <w:spacing w:val="-2"/>
          <w:sz w:val="15"/>
        </w:rPr>
        <w:t>and</w:t>
      </w:r>
      <w:r>
        <w:rPr>
          <w:spacing w:val="40"/>
          <w:sz w:val="15"/>
        </w:rPr>
        <w:t> </w:t>
      </w:r>
      <w:bookmarkStart w:name="_bookmark41" w:id="59"/>
      <w:bookmarkEnd w:id="59"/>
      <w:r>
        <w:rPr>
          <w:sz w:val="15"/>
        </w:rPr>
        <w:t>c</w:t>
      </w:r>
      <w:r>
        <w:rPr>
          <w:sz w:val="15"/>
        </w:rPr>
        <w:t>ortical connectivity. </w:t>
      </w:r>
      <w:r>
        <w:rPr>
          <w:rFonts w:ascii="Calibri" w:hAnsi="Calibri"/>
          <w:i/>
          <w:sz w:val="15"/>
        </w:rPr>
        <w:t>PloS One </w:t>
      </w:r>
      <w:r>
        <w:rPr>
          <w:b/>
          <w:sz w:val="15"/>
        </w:rPr>
        <w:t>11</w:t>
      </w:r>
      <w:r>
        <w:rPr>
          <w:sz w:val="15"/>
        </w:rPr>
        <w:t>(11), e0166630–e0166630. </w:t>
      </w:r>
      <w:hyperlink r:id="rId57">
        <w:r>
          <w:rPr>
            <w:color w:val="0000FF"/>
            <w:sz w:val="15"/>
          </w:rPr>
          <w:t>https://doi.org/10.1371/journal.pone.0166630</w:t>
        </w:r>
      </w:hyperlink>
      <w:r>
        <w:rPr>
          <w:color w:val="0000FF"/>
          <w:sz w:val="15"/>
        </w:rPr>
        <w:t> </w:t>
      </w:r>
      <w:r>
        <w:rPr>
          <w:sz w:val="15"/>
        </w:rPr>
        <w:t>(2016).</w:t>
      </w:r>
    </w:p>
    <w:p>
      <w:pPr>
        <w:pStyle w:val="ListParagraph"/>
        <w:numPr>
          <w:ilvl w:val="0"/>
          <w:numId w:val="8"/>
        </w:numPr>
        <w:tabs>
          <w:tab w:pos="2379" w:val="left" w:leader="none"/>
          <w:tab w:pos="2381" w:val="left" w:leader="none"/>
        </w:tabs>
        <w:spacing w:line="223" w:lineRule="auto" w:before="0" w:after="0"/>
        <w:ind w:left="2381" w:right="112" w:hanging="256"/>
        <w:jc w:val="left"/>
        <w:rPr>
          <w:sz w:val="15"/>
        </w:rPr>
      </w:pPr>
      <w:r>
        <w:rPr>
          <w:spacing w:val="-2"/>
          <w:sz w:val="15"/>
        </w:rPr>
        <w:t>Kraus, J. &amp; Porubanová, M. The effect of binaural beats on working memory capacity. </w:t>
      </w:r>
      <w:r>
        <w:rPr>
          <w:rFonts w:ascii="Calibri" w:hAnsi="Calibri"/>
          <w:i/>
          <w:spacing w:val="-2"/>
          <w:sz w:val="15"/>
        </w:rPr>
        <w:t>Stud. Psychol. </w:t>
      </w:r>
      <w:r>
        <w:rPr>
          <w:b/>
          <w:spacing w:val="-2"/>
          <w:sz w:val="15"/>
        </w:rPr>
        <w:t>57</w:t>
      </w:r>
      <w:r>
        <w:rPr>
          <w:spacing w:val="-2"/>
          <w:sz w:val="15"/>
        </w:rPr>
        <w:t>(2), 135–145. </w:t>
      </w:r>
      <w:hyperlink r:id="rId58">
        <w:r>
          <w:rPr>
            <w:color w:val="0000FF"/>
            <w:spacing w:val="-2"/>
            <w:sz w:val="15"/>
          </w:rPr>
          <w:t>https://doi.or</w:t>
        </w:r>
      </w:hyperlink>
      <w:r>
        <w:rPr>
          <w:color w:val="0000FF"/>
          <w:w w:val="111"/>
          <w:sz w:val="15"/>
        </w:rPr>
        <w:t> </w:t>
      </w:r>
      <w:bookmarkStart w:name="_bookmark42" w:id="60"/>
      <w:bookmarkEnd w:id="60"/>
      <w:r>
        <w:rPr>
          <w:color w:val="0000FF"/>
          <w:w w:val="111"/>
          <w:sz w:val="15"/>
        </w:rPr>
      </w:r>
      <w:hyperlink r:id="rId58">
        <w:r>
          <w:rPr>
            <w:color w:val="0000FF"/>
            <w:sz w:val="15"/>
          </w:rPr>
          <w:t>g/10.21909/sp.2015.02.689</w:t>
        </w:r>
      </w:hyperlink>
      <w:r>
        <w:rPr>
          <w:color w:val="0000FF"/>
          <w:spacing w:val="-10"/>
          <w:sz w:val="15"/>
        </w:rPr>
        <w:t> </w:t>
      </w:r>
      <w:r>
        <w:rPr>
          <w:sz w:val="15"/>
        </w:rPr>
        <w:t>(2015).</w:t>
      </w:r>
    </w:p>
    <w:p>
      <w:pPr>
        <w:pStyle w:val="ListParagraph"/>
        <w:numPr>
          <w:ilvl w:val="0"/>
          <w:numId w:val="8"/>
        </w:numPr>
        <w:tabs>
          <w:tab w:pos="2380" w:val="left" w:leader="none"/>
        </w:tabs>
        <w:spacing w:line="172" w:lineRule="exact" w:before="0" w:after="0"/>
        <w:ind w:left="2380" w:right="0" w:hanging="254"/>
        <w:jc w:val="left"/>
        <w:rPr>
          <w:sz w:val="15"/>
        </w:rPr>
      </w:pPr>
      <w:bookmarkStart w:name="_bookmark43" w:id="61"/>
      <w:bookmarkEnd w:id="61"/>
      <w:r>
        <w:rPr/>
      </w:r>
      <w:r>
        <w:rPr>
          <w:spacing w:val="-2"/>
          <w:sz w:val="15"/>
        </w:rPr>
        <w:t>Ortiz,</w:t>
      </w:r>
      <w:r>
        <w:rPr>
          <w:spacing w:val="-4"/>
          <w:sz w:val="15"/>
        </w:rPr>
        <w:t> </w:t>
      </w:r>
      <w:r>
        <w:rPr>
          <w:spacing w:val="-2"/>
          <w:sz w:val="15"/>
        </w:rPr>
        <w:t>T.</w:t>
      </w:r>
      <w:r>
        <w:rPr>
          <w:spacing w:val="-3"/>
          <w:sz w:val="15"/>
        </w:rPr>
        <w:t> </w:t>
      </w:r>
      <w:r>
        <w:rPr>
          <w:spacing w:val="-2"/>
          <w:sz w:val="15"/>
        </w:rPr>
        <w:t>et</w:t>
      </w:r>
      <w:r>
        <w:rPr>
          <w:spacing w:val="-3"/>
          <w:sz w:val="15"/>
        </w:rPr>
        <w:t> </w:t>
      </w:r>
      <w:r>
        <w:rPr>
          <w:spacing w:val="-2"/>
          <w:sz w:val="15"/>
        </w:rPr>
        <w:t>al.</w:t>
      </w:r>
      <w:r>
        <w:rPr>
          <w:spacing w:val="-3"/>
          <w:sz w:val="15"/>
        </w:rPr>
        <w:t> </w:t>
      </w:r>
      <w:r>
        <w:rPr>
          <w:spacing w:val="-2"/>
          <w:sz w:val="15"/>
        </w:rPr>
        <w:t>Impact</w:t>
      </w:r>
      <w:r>
        <w:rPr>
          <w:spacing w:val="-3"/>
          <w:sz w:val="15"/>
        </w:rPr>
        <w:t> </w:t>
      </w:r>
      <w:r>
        <w:rPr>
          <w:spacing w:val="-2"/>
          <w:sz w:val="15"/>
        </w:rPr>
        <w:t>of</w:t>
      </w:r>
      <w:r>
        <w:rPr>
          <w:spacing w:val="-3"/>
          <w:sz w:val="15"/>
        </w:rPr>
        <w:t> </w:t>
      </w:r>
      <w:r>
        <w:rPr>
          <w:spacing w:val="-2"/>
          <w:sz w:val="15"/>
        </w:rPr>
        <w:t>auditory</w:t>
      </w:r>
      <w:r>
        <w:rPr>
          <w:spacing w:val="-3"/>
          <w:sz w:val="15"/>
        </w:rPr>
        <w:t> </w:t>
      </w:r>
      <w:r>
        <w:rPr>
          <w:spacing w:val="-2"/>
          <w:sz w:val="15"/>
        </w:rPr>
        <w:t>stimulation</w:t>
      </w:r>
      <w:r>
        <w:rPr>
          <w:spacing w:val="-4"/>
          <w:sz w:val="15"/>
        </w:rPr>
        <w:t> </w:t>
      </w:r>
      <w:r>
        <w:rPr>
          <w:spacing w:val="-2"/>
          <w:sz w:val="15"/>
        </w:rPr>
        <w:t>at</w:t>
      </w:r>
      <w:r>
        <w:rPr>
          <w:spacing w:val="-3"/>
          <w:sz w:val="15"/>
        </w:rPr>
        <w:t> </w:t>
      </w:r>
      <w:r>
        <w:rPr>
          <w:spacing w:val="-2"/>
          <w:sz w:val="15"/>
        </w:rPr>
        <w:t>a</w:t>
      </w:r>
      <w:r>
        <w:rPr>
          <w:spacing w:val="-3"/>
          <w:sz w:val="15"/>
        </w:rPr>
        <w:t> </w:t>
      </w:r>
      <w:r>
        <w:rPr>
          <w:spacing w:val="-2"/>
          <w:sz w:val="15"/>
        </w:rPr>
        <w:t>frequency</w:t>
      </w:r>
      <w:r>
        <w:rPr>
          <w:spacing w:val="-3"/>
          <w:sz w:val="15"/>
        </w:rPr>
        <w:t> </w:t>
      </w:r>
      <w:r>
        <w:rPr>
          <w:spacing w:val="-2"/>
          <w:sz w:val="15"/>
        </w:rPr>
        <w:t>of</w:t>
      </w:r>
      <w:r>
        <w:rPr>
          <w:spacing w:val="-3"/>
          <w:sz w:val="15"/>
        </w:rPr>
        <w:t> </w:t>
      </w:r>
      <w:r>
        <w:rPr>
          <w:spacing w:val="-2"/>
          <w:sz w:val="15"/>
        </w:rPr>
        <w:t>5</w:t>
      </w:r>
      <w:r>
        <w:rPr>
          <w:spacing w:val="-3"/>
          <w:sz w:val="15"/>
        </w:rPr>
        <w:t> </w:t>
      </w:r>
      <w:r>
        <w:rPr>
          <w:spacing w:val="-2"/>
          <w:sz w:val="15"/>
        </w:rPr>
        <w:t>Hz</w:t>
      </w:r>
      <w:r>
        <w:rPr>
          <w:spacing w:val="-3"/>
          <w:sz w:val="15"/>
        </w:rPr>
        <w:t> </w:t>
      </w:r>
      <w:r>
        <w:rPr>
          <w:spacing w:val="-2"/>
          <w:sz w:val="15"/>
        </w:rPr>
        <w:t>in</w:t>
      </w:r>
      <w:r>
        <w:rPr>
          <w:spacing w:val="-3"/>
          <w:sz w:val="15"/>
        </w:rPr>
        <w:t> </w:t>
      </w:r>
      <w:r>
        <w:rPr>
          <w:spacing w:val="-2"/>
          <w:sz w:val="15"/>
        </w:rPr>
        <w:t>verbal</w:t>
      </w:r>
      <w:r>
        <w:rPr>
          <w:spacing w:val="-4"/>
          <w:sz w:val="15"/>
        </w:rPr>
        <w:t> </w:t>
      </w:r>
      <w:r>
        <w:rPr>
          <w:spacing w:val="-2"/>
          <w:sz w:val="15"/>
        </w:rPr>
        <w:t>memory.</w:t>
      </w:r>
      <w:r>
        <w:rPr>
          <w:spacing w:val="-4"/>
          <w:sz w:val="15"/>
        </w:rPr>
        <w:t> </w:t>
      </w:r>
      <w:r>
        <w:rPr>
          <w:rFonts w:ascii="Calibri" w:hAnsi="Calibri"/>
          <w:i/>
          <w:spacing w:val="-2"/>
          <w:sz w:val="15"/>
        </w:rPr>
        <w:t>Actas</w:t>
      </w:r>
      <w:r>
        <w:rPr>
          <w:rFonts w:ascii="Calibri" w:hAnsi="Calibri"/>
          <w:i/>
          <w:spacing w:val="1"/>
          <w:sz w:val="15"/>
        </w:rPr>
        <w:t> </w:t>
      </w:r>
      <w:r>
        <w:rPr>
          <w:rFonts w:ascii="Calibri" w:hAnsi="Calibri"/>
          <w:i/>
          <w:spacing w:val="-2"/>
          <w:sz w:val="15"/>
        </w:rPr>
        <w:t>Esp.</w:t>
      </w:r>
      <w:r>
        <w:rPr>
          <w:rFonts w:ascii="Calibri" w:hAnsi="Calibri"/>
          <w:i/>
          <w:spacing w:val="1"/>
          <w:sz w:val="15"/>
        </w:rPr>
        <w:t> </w:t>
      </w:r>
      <w:r>
        <w:rPr>
          <w:rFonts w:ascii="Calibri" w:hAnsi="Calibri"/>
          <w:i/>
          <w:spacing w:val="-2"/>
          <w:sz w:val="15"/>
        </w:rPr>
        <w:t>Psiquiatr.</w:t>
      </w:r>
      <w:r>
        <w:rPr>
          <w:rFonts w:ascii="Calibri" w:hAnsi="Calibri"/>
          <w:i/>
          <w:spacing w:val="1"/>
          <w:sz w:val="15"/>
        </w:rPr>
        <w:t> </w:t>
      </w:r>
      <w:r>
        <w:rPr>
          <w:b/>
          <w:spacing w:val="-2"/>
          <w:sz w:val="15"/>
        </w:rPr>
        <w:t>36</w:t>
      </w:r>
      <w:r>
        <w:rPr>
          <w:spacing w:val="-2"/>
          <w:sz w:val="15"/>
        </w:rPr>
        <w:t>(6),</w:t>
      </w:r>
      <w:r>
        <w:rPr>
          <w:spacing w:val="-3"/>
          <w:sz w:val="15"/>
        </w:rPr>
        <w:t> </w:t>
      </w:r>
      <w:r>
        <w:rPr>
          <w:spacing w:val="-2"/>
          <w:sz w:val="15"/>
        </w:rPr>
        <w:t>307–313</w:t>
      </w:r>
      <w:r>
        <w:rPr>
          <w:spacing w:val="-3"/>
          <w:sz w:val="15"/>
        </w:rPr>
        <w:t> </w:t>
      </w:r>
      <w:r>
        <w:rPr>
          <w:spacing w:val="-2"/>
          <w:sz w:val="15"/>
        </w:rPr>
        <w:t>(2008).</w:t>
      </w:r>
    </w:p>
    <w:p>
      <w:pPr>
        <w:pStyle w:val="ListParagraph"/>
        <w:numPr>
          <w:ilvl w:val="0"/>
          <w:numId w:val="8"/>
        </w:numPr>
        <w:tabs>
          <w:tab w:pos="2379" w:val="left" w:leader="none"/>
          <w:tab w:pos="2381" w:val="left" w:leader="none"/>
        </w:tabs>
        <w:spacing w:line="230" w:lineRule="auto" w:before="0" w:after="0"/>
        <w:ind w:left="2381" w:right="111" w:hanging="256"/>
        <w:jc w:val="both"/>
        <w:rPr>
          <w:sz w:val="15"/>
        </w:rPr>
      </w:pPr>
      <w:r>
        <w:rPr>
          <w:sz w:val="15"/>
        </w:rPr>
        <w:t>Egeland, J., Lund, O., Kowalik-Gran, I., Aarlien, A. K. &amp; Söderlund, G. B. W. Effects of auditory white noise stimulation on</w:t>
      </w:r>
      <w:r>
        <w:rPr>
          <w:spacing w:val="40"/>
          <w:sz w:val="15"/>
        </w:rPr>
        <w:t> </w:t>
      </w:r>
      <w:bookmarkStart w:name="_bookmark44" w:id="62"/>
      <w:bookmarkEnd w:id="62"/>
      <w:r>
        <w:rPr>
          <w:spacing w:val="-2"/>
          <w:sz w:val="15"/>
        </w:rPr>
        <w:t>s</w:t>
      </w:r>
      <w:r>
        <w:rPr>
          <w:spacing w:val="-2"/>
          <w:sz w:val="15"/>
        </w:rPr>
        <w:t>ustained attention and response time variability. </w:t>
      </w:r>
      <w:r>
        <w:rPr>
          <w:rFonts w:ascii="Calibri" w:hAnsi="Calibri"/>
          <w:i/>
          <w:spacing w:val="-2"/>
          <w:sz w:val="15"/>
        </w:rPr>
        <w:t>Front. Psychol. </w:t>
      </w:r>
      <w:r>
        <w:rPr>
          <w:b/>
          <w:spacing w:val="-2"/>
          <w:sz w:val="15"/>
        </w:rPr>
        <w:t>14</w:t>
      </w:r>
      <w:r>
        <w:rPr>
          <w:spacing w:val="-2"/>
          <w:sz w:val="15"/>
        </w:rPr>
        <w:t>, 1301771. </w:t>
      </w:r>
      <w:hyperlink r:id="rId59">
        <w:r>
          <w:rPr>
            <w:color w:val="0000FF"/>
            <w:spacing w:val="-2"/>
            <w:sz w:val="15"/>
          </w:rPr>
          <w:t>https://doi.org/10.3389/fpsyg.2023.1301771</w:t>
        </w:r>
      </w:hyperlink>
      <w:r>
        <w:rPr>
          <w:color w:val="0000FF"/>
          <w:spacing w:val="-2"/>
          <w:sz w:val="15"/>
        </w:rPr>
        <w:t> </w:t>
      </w:r>
      <w:r>
        <w:rPr>
          <w:spacing w:val="-2"/>
          <w:sz w:val="15"/>
        </w:rPr>
        <w:t>(2023).</w:t>
      </w:r>
    </w:p>
    <w:p>
      <w:pPr>
        <w:pStyle w:val="ListParagraph"/>
        <w:numPr>
          <w:ilvl w:val="0"/>
          <w:numId w:val="9"/>
        </w:numPr>
        <w:tabs>
          <w:tab w:pos="2379" w:val="left" w:leader="none"/>
          <w:tab w:pos="2381" w:val="left" w:leader="none"/>
        </w:tabs>
        <w:spacing w:line="223" w:lineRule="auto" w:before="0" w:after="0"/>
        <w:ind w:left="2381" w:right="111" w:hanging="256"/>
        <w:jc w:val="both"/>
        <w:rPr>
          <w:sz w:val="15"/>
        </w:rPr>
      </w:pPr>
      <w:r>
        <w:rPr>
          <w:sz w:val="15"/>
        </w:rPr>
        <w:t>McNair,</w:t>
      </w:r>
      <w:r>
        <w:rPr>
          <w:spacing w:val="-2"/>
          <w:sz w:val="15"/>
        </w:rPr>
        <w:t> </w:t>
      </w:r>
      <w:r>
        <w:rPr>
          <w:sz w:val="15"/>
        </w:rPr>
        <w:t>D.</w:t>
      </w:r>
      <w:r>
        <w:rPr>
          <w:spacing w:val="-2"/>
          <w:sz w:val="15"/>
        </w:rPr>
        <w:t> </w:t>
      </w:r>
      <w:r>
        <w:rPr>
          <w:sz w:val="15"/>
        </w:rPr>
        <w:t>M.,</w:t>
      </w:r>
      <w:r>
        <w:rPr>
          <w:spacing w:val="-2"/>
          <w:sz w:val="15"/>
        </w:rPr>
        <w:t> </w:t>
      </w:r>
      <w:r>
        <w:rPr>
          <w:sz w:val="15"/>
        </w:rPr>
        <w:t>Lorr,</w:t>
      </w:r>
      <w:r>
        <w:rPr>
          <w:spacing w:val="-2"/>
          <w:sz w:val="15"/>
        </w:rPr>
        <w:t> </w:t>
      </w:r>
      <w:r>
        <w:rPr>
          <w:sz w:val="15"/>
        </w:rPr>
        <w:t>M.</w:t>
      </w:r>
      <w:r>
        <w:rPr>
          <w:spacing w:val="-2"/>
          <w:sz w:val="15"/>
        </w:rPr>
        <w:t> </w:t>
      </w:r>
      <w:r>
        <w:rPr>
          <w:sz w:val="15"/>
        </w:rPr>
        <w:t>&amp;</w:t>
      </w:r>
      <w:r>
        <w:rPr>
          <w:spacing w:val="-2"/>
          <w:sz w:val="15"/>
        </w:rPr>
        <w:t> </w:t>
      </w:r>
      <w:r>
        <w:rPr>
          <w:sz w:val="15"/>
        </w:rPr>
        <w:t>Droppleman,</w:t>
      </w:r>
      <w:r>
        <w:rPr>
          <w:spacing w:val="-2"/>
          <w:sz w:val="15"/>
        </w:rPr>
        <w:t> </w:t>
      </w:r>
      <w:r>
        <w:rPr>
          <w:sz w:val="15"/>
        </w:rPr>
        <w:t>L.</w:t>
      </w:r>
      <w:r>
        <w:rPr>
          <w:spacing w:val="-2"/>
          <w:sz w:val="15"/>
        </w:rPr>
        <w:t> </w:t>
      </w:r>
      <w:r>
        <w:rPr>
          <w:sz w:val="15"/>
        </w:rPr>
        <w:t>F.</w:t>
      </w:r>
      <w:r>
        <w:rPr>
          <w:spacing w:val="-2"/>
          <w:sz w:val="15"/>
        </w:rPr>
        <w:t> </w:t>
      </w:r>
      <w:r>
        <w:rPr>
          <w:rFonts w:ascii="Calibri"/>
          <w:i/>
          <w:sz w:val="15"/>
        </w:rPr>
        <w:t>POMS Manual for the Profile of Mood States </w:t>
      </w:r>
      <w:r>
        <w:rPr>
          <w:sz w:val="15"/>
        </w:rPr>
        <w:t>(Educational</w:t>
      </w:r>
      <w:r>
        <w:rPr>
          <w:spacing w:val="-2"/>
          <w:sz w:val="15"/>
        </w:rPr>
        <w:t> </w:t>
      </w:r>
      <w:r>
        <w:rPr>
          <w:sz w:val="15"/>
        </w:rPr>
        <w:t>and</w:t>
      </w:r>
      <w:r>
        <w:rPr>
          <w:spacing w:val="-2"/>
          <w:sz w:val="15"/>
        </w:rPr>
        <w:t> </w:t>
      </w:r>
      <w:r>
        <w:rPr>
          <w:sz w:val="15"/>
        </w:rPr>
        <w:t>Industrial</w:t>
      </w:r>
      <w:r>
        <w:rPr>
          <w:spacing w:val="-2"/>
          <w:sz w:val="15"/>
        </w:rPr>
        <w:t> </w:t>
      </w:r>
      <w:r>
        <w:rPr>
          <w:sz w:val="15"/>
        </w:rPr>
        <w:t>Testing</w:t>
      </w:r>
      <w:r>
        <w:rPr>
          <w:spacing w:val="40"/>
          <w:sz w:val="15"/>
        </w:rPr>
        <w:t> </w:t>
      </w:r>
      <w:bookmarkStart w:name="_bookmark45" w:id="63"/>
      <w:bookmarkEnd w:id="63"/>
      <w:r>
        <w:rPr>
          <w:sz w:val="15"/>
        </w:rPr>
        <w:t>S</w:t>
      </w:r>
      <w:r>
        <w:rPr>
          <w:sz w:val="15"/>
        </w:rPr>
        <w:t>ervice,</w:t>
      </w:r>
      <w:r>
        <w:rPr>
          <w:spacing w:val="-10"/>
          <w:sz w:val="15"/>
        </w:rPr>
        <w:t> </w:t>
      </w:r>
      <w:r>
        <w:rPr>
          <w:sz w:val="15"/>
        </w:rPr>
        <w:t>1971).</w:t>
      </w:r>
    </w:p>
    <w:p>
      <w:pPr>
        <w:pStyle w:val="ListParagraph"/>
        <w:numPr>
          <w:ilvl w:val="0"/>
          <w:numId w:val="9"/>
        </w:numPr>
        <w:tabs>
          <w:tab w:pos="2379" w:val="left" w:leader="none"/>
          <w:tab w:pos="2381" w:val="left" w:leader="none"/>
        </w:tabs>
        <w:spacing w:line="225" w:lineRule="auto" w:before="0" w:after="0"/>
        <w:ind w:left="2381" w:right="111" w:hanging="256"/>
        <w:jc w:val="both"/>
        <w:rPr>
          <w:sz w:val="15"/>
        </w:rPr>
      </w:pPr>
      <w:r>
        <w:rPr>
          <w:sz w:val="15"/>
        </w:rPr>
        <w:t>Cornblatt,</w:t>
      </w:r>
      <w:r>
        <w:rPr>
          <w:spacing w:val="-6"/>
          <w:sz w:val="15"/>
        </w:rPr>
        <w:t> </w:t>
      </w:r>
      <w:r>
        <w:rPr>
          <w:sz w:val="15"/>
        </w:rPr>
        <w:t>B.</w:t>
      </w:r>
      <w:r>
        <w:rPr>
          <w:spacing w:val="-6"/>
          <w:sz w:val="15"/>
        </w:rPr>
        <w:t> </w:t>
      </w:r>
      <w:r>
        <w:rPr>
          <w:sz w:val="15"/>
        </w:rPr>
        <w:t>A.,</w:t>
      </w:r>
      <w:r>
        <w:rPr>
          <w:spacing w:val="-6"/>
          <w:sz w:val="15"/>
        </w:rPr>
        <w:t> </w:t>
      </w:r>
      <w:r>
        <w:rPr>
          <w:sz w:val="15"/>
        </w:rPr>
        <w:t>Risch,</w:t>
      </w:r>
      <w:r>
        <w:rPr>
          <w:spacing w:val="-6"/>
          <w:sz w:val="15"/>
        </w:rPr>
        <w:t> </w:t>
      </w:r>
      <w:r>
        <w:rPr>
          <w:sz w:val="15"/>
        </w:rPr>
        <w:t>N.</w:t>
      </w:r>
      <w:r>
        <w:rPr>
          <w:spacing w:val="-6"/>
          <w:sz w:val="15"/>
        </w:rPr>
        <w:t> </w:t>
      </w:r>
      <w:r>
        <w:rPr>
          <w:sz w:val="15"/>
        </w:rPr>
        <w:t>J.,</w:t>
      </w:r>
      <w:r>
        <w:rPr>
          <w:spacing w:val="-6"/>
          <w:sz w:val="15"/>
        </w:rPr>
        <w:t> </w:t>
      </w:r>
      <w:r>
        <w:rPr>
          <w:sz w:val="15"/>
        </w:rPr>
        <w:t>Faris,</w:t>
      </w:r>
      <w:r>
        <w:rPr>
          <w:spacing w:val="-6"/>
          <w:sz w:val="15"/>
        </w:rPr>
        <w:t> </w:t>
      </w:r>
      <w:r>
        <w:rPr>
          <w:sz w:val="15"/>
        </w:rPr>
        <w:t>G.,</w:t>
      </w:r>
      <w:r>
        <w:rPr>
          <w:spacing w:val="-6"/>
          <w:sz w:val="15"/>
        </w:rPr>
        <w:t> </w:t>
      </w:r>
      <w:r>
        <w:rPr>
          <w:sz w:val="15"/>
        </w:rPr>
        <w:t>Friedman,</w:t>
      </w:r>
      <w:r>
        <w:rPr>
          <w:spacing w:val="-6"/>
          <w:sz w:val="15"/>
        </w:rPr>
        <w:t> </w:t>
      </w:r>
      <w:r>
        <w:rPr>
          <w:sz w:val="15"/>
        </w:rPr>
        <w:t>D.</w:t>
      </w:r>
      <w:r>
        <w:rPr>
          <w:spacing w:val="-6"/>
          <w:sz w:val="15"/>
        </w:rPr>
        <w:t> </w:t>
      </w:r>
      <w:r>
        <w:rPr>
          <w:sz w:val="15"/>
        </w:rPr>
        <w:t>&amp;</w:t>
      </w:r>
      <w:r>
        <w:rPr>
          <w:spacing w:val="-6"/>
          <w:sz w:val="15"/>
        </w:rPr>
        <w:t> </w:t>
      </w:r>
      <w:r>
        <w:rPr>
          <w:sz w:val="15"/>
        </w:rPr>
        <w:t>Erlenmeyer-Kimling,</w:t>
      </w:r>
      <w:r>
        <w:rPr>
          <w:spacing w:val="-6"/>
          <w:sz w:val="15"/>
        </w:rPr>
        <w:t> </w:t>
      </w:r>
      <w:r>
        <w:rPr>
          <w:sz w:val="15"/>
        </w:rPr>
        <w:t>L.</w:t>
      </w:r>
      <w:r>
        <w:rPr>
          <w:spacing w:val="-6"/>
          <w:sz w:val="15"/>
        </w:rPr>
        <w:t> </w:t>
      </w:r>
      <w:r>
        <w:rPr>
          <w:sz w:val="15"/>
        </w:rPr>
        <w:t>The</w:t>
      </w:r>
      <w:r>
        <w:rPr>
          <w:spacing w:val="-6"/>
          <w:sz w:val="15"/>
        </w:rPr>
        <w:t> </w:t>
      </w:r>
      <w:r>
        <w:rPr>
          <w:sz w:val="15"/>
        </w:rPr>
        <w:t>continuous</w:t>
      </w:r>
      <w:r>
        <w:rPr>
          <w:spacing w:val="-6"/>
          <w:sz w:val="15"/>
        </w:rPr>
        <w:t> </w:t>
      </w:r>
      <w:r>
        <w:rPr>
          <w:sz w:val="15"/>
        </w:rPr>
        <w:t>performance</w:t>
      </w:r>
      <w:r>
        <w:rPr>
          <w:spacing w:val="-6"/>
          <w:sz w:val="15"/>
        </w:rPr>
        <w:t> </w:t>
      </w:r>
      <w:r>
        <w:rPr>
          <w:sz w:val="15"/>
        </w:rPr>
        <w:t>test,</w:t>
      </w:r>
      <w:r>
        <w:rPr>
          <w:spacing w:val="-6"/>
          <w:sz w:val="15"/>
        </w:rPr>
        <w:t> </w:t>
      </w:r>
      <w:r>
        <w:rPr>
          <w:sz w:val="15"/>
        </w:rPr>
        <w:t>identical</w:t>
      </w:r>
      <w:r>
        <w:rPr>
          <w:spacing w:val="-6"/>
          <w:sz w:val="15"/>
        </w:rPr>
        <w:t> </w:t>
      </w:r>
      <w:r>
        <w:rPr>
          <w:sz w:val="15"/>
        </w:rPr>
        <w:t>pairs</w:t>
      </w:r>
      <w:r>
        <w:rPr>
          <w:spacing w:val="40"/>
          <w:sz w:val="15"/>
        </w:rPr>
        <w:t> </w:t>
      </w:r>
      <w:r>
        <w:rPr>
          <w:sz w:val="15"/>
        </w:rPr>
        <w:t>version</w:t>
      </w:r>
      <w:r>
        <w:rPr>
          <w:spacing w:val="-8"/>
          <w:sz w:val="15"/>
        </w:rPr>
        <w:t> </w:t>
      </w:r>
      <w:r>
        <w:rPr>
          <w:sz w:val="15"/>
        </w:rPr>
        <w:t>(CPT-IP):</w:t>
      </w:r>
      <w:r>
        <w:rPr>
          <w:spacing w:val="-8"/>
          <w:sz w:val="15"/>
        </w:rPr>
        <w:t> </w:t>
      </w:r>
      <w:r>
        <w:rPr>
          <w:sz w:val="15"/>
        </w:rPr>
        <w:t>I.</w:t>
      </w:r>
      <w:r>
        <w:rPr>
          <w:spacing w:val="-8"/>
          <w:sz w:val="15"/>
        </w:rPr>
        <w:t> </w:t>
      </w:r>
      <w:r>
        <w:rPr>
          <w:sz w:val="15"/>
        </w:rPr>
        <w:t>New</w:t>
      </w:r>
      <w:r>
        <w:rPr>
          <w:spacing w:val="-8"/>
          <w:sz w:val="15"/>
        </w:rPr>
        <w:t> </w:t>
      </w:r>
      <w:r>
        <w:rPr>
          <w:sz w:val="15"/>
        </w:rPr>
        <w:t>findings</w:t>
      </w:r>
      <w:r>
        <w:rPr>
          <w:spacing w:val="-8"/>
          <w:sz w:val="15"/>
        </w:rPr>
        <w:t> </w:t>
      </w:r>
      <w:r>
        <w:rPr>
          <w:sz w:val="15"/>
        </w:rPr>
        <w:t>about</w:t>
      </w:r>
      <w:r>
        <w:rPr>
          <w:spacing w:val="-8"/>
          <w:sz w:val="15"/>
        </w:rPr>
        <w:t> </w:t>
      </w:r>
      <w:r>
        <w:rPr>
          <w:sz w:val="15"/>
        </w:rPr>
        <w:t>sustained</w:t>
      </w:r>
      <w:r>
        <w:rPr>
          <w:spacing w:val="-8"/>
          <w:sz w:val="15"/>
        </w:rPr>
        <w:t> </w:t>
      </w:r>
      <w:r>
        <w:rPr>
          <w:sz w:val="15"/>
        </w:rPr>
        <w:t>attention</w:t>
      </w:r>
      <w:r>
        <w:rPr>
          <w:spacing w:val="-8"/>
          <w:sz w:val="15"/>
        </w:rPr>
        <w:t> </w:t>
      </w:r>
      <w:r>
        <w:rPr>
          <w:sz w:val="15"/>
        </w:rPr>
        <w:t>in</w:t>
      </w:r>
      <w:r>
        <w:rPr>
          <w:spacing w:val="-8"/>
          <w:sz w:val="15"/>
        </w:rPr>
        <w:t> </w:t>
      </w:r>
      <w:r>
        <w:rPr>
          <w:sz w:val="15"/>
        </w:rPr>
        <w:t>normal</w:t>
      </w:r>
      <w:r>
        <w:rPr>
          <w:spacing w:val="-8"/>
          <w:sz w:val="15"/>
        </w:rPr>
        <w:t> </w:t>
      </w:r>
      <w:r>
        <w:rPr>
          <w:sz w:val="15"/>
        </w:rPr>
        <w:t>families.</w:t>
      </w:r>
      <w:r>
        <w:rPr>
          <w:spacing w:val="-8"/>
          <w:sz w:val="15"/>
        </w:rPr>
        <w:t> </w:t>
      </w:r>
      <w:r>
        <w:rPr>
          <w:rFonts w:ascii="Calibri" w:hAnsi="Calibri"/>
          <w:i/>
          <w:sz w:val="15"/>
        </w:rPr>
        <w:t>Psychiatry</w:t>
      </w:r>
      <w:r>
        <w:rPr>
          <w:rFonts w:ascii="Calibri" w:hAnsi="Calibri"/>
          <w:i/>
          <w:spacing w:val="-4"/>
          <w:sz w:val="15"/>
        </w:rPr>
        <w:t> </w:t>
      </w:r>
      <w:r>
        <w:rPr>
          <w:rFonts w:ascii="Calibri" w:hAnsi="Calibri"/>
          <w:i/>
          <w:sz w:val="15"/>
        </w:rPr>
        <w:t>Res.</w:t>
      </w:r>
      <w:r>
        <w:rPr>
          <w:rFonts w:ascii="Calibri" w:hAnsi="Calibri"/>
          <w:i/>
          <w:spacing w:val="-5"/>
          <w:sz w:val="15"/>
        </w:rPr>
        <w:t> </w:t>
      </w:r>
      <w:r>
        <w:rPr>
          <w:b/>
          <w:sz w:val="15"/>
        </w:rPr>
        <w:t>26</w:t>
      </w:r>
      <w:r>
        <w:rPr>
          <w:sz w:val="15"/>
        </w:rPr>
        <w:t>,</w:t>
      </w:r>
      <w:r>
        <w:rPr>
          <w:spacing w:val="-8"/>
          <w:sz w:val="15"/>
        </w:rPr>
        <w:t> </w:t>
      </w:r>
      <w:r>
        <w:rPr>
          <w:sz w:val="15"/>
        </w:rPr>
        <w:t>223–238.</w:t>
      </w:r>
      <w:r>
        <w:rPr>
          <w:spacing w:val="-8"/>
          <w:sz w:val="15"/>
        </w:rPr>
        <w:t> </w:t>
      </w:r>
      <w:hyperlink r:id="rId60">
        <w:r>
          <w:rPr>
            <w:color w:val="0000FF"/>
            <w:sz w:val="15"/>
          </w:rPr>
          <w:t>https://doi.org/10.10</w:t>
        </w:r>
      </w:hyperlink>
      <w:r>
        <w:rPr>
          <w:color w:val="0000FF"/>
          <w:spacing w:val="40"/>
          <w:sz w:val="15"/>
        </w:rPr>
        <w:t> </w:t>
      </w:r>
      <w:bookmarkStart w:name="_bookmark46" w:id="64"/>
      <w:bookmarkEnd w:id="64"/>
      <w:r>
        <w:rPr>
          <w:color w:val="0000FF"/>
          <w:w w:val="96"/>
          <w:sz w:val="15"/>
        </w:rPr>
      </w:r>
      <w:hyperlink r:id="rId60">
        <w:r>
          <w:rPr>
            <w:color w:val="0000FF"/>
            <w:sz w:val="15"/>
          </w:rPr>
          <w:t>16/0165-1781(88)90076-5</w:t>
        </w:r>
      </w:hyperlink>
      <w:r>
        <w:rPr>
          <w:color w:val="0000FF"/>
          <w:spacing w:val="-10"/>
          <w:sz w:val="15"/>
        </w:rPr>
        <w:t> </w:t>
      </w:r>
      <w:r>
        <w:rPr>
          <w:sz w:val="15"/>
        </w:rPr>
        <w:t>(1998).</w:t>
      </w:r>
    </w:p>
    <w:p>
      <w:pPr>
        <w:pStyle w:val="ListParagraph"/>
        <w:numPr>
          <w:ilvl w:val="0"/>
          <w:numId w:val="10"/>
        </w:numPr>
        <w:tabs>
          <w:tab w:pos="2379" w:val="left" w:leader="none"/>
          <w:tab w:pos="2381" w:val="left" w:leader="none"/>
        </w:tabs>
        <w:spacing w:line="220" w:lineRule="auto" w:before="0" w:after="0"/>
        <w:ind w:left="2381" w:right="112" w:hanging="256"/>
        <w:jc w:val="both"/>
        <w:rPr>
          <w:sz w:val="15"/>
        </w:rPr>
      </w:pPr>
      <w:r>
        <w:rPr>
          <w:spacing w:val="-2"/>
          <w:sz w:val="15"/>
        </w:rPr>
        <w:t>Rosvold,</w:t>
      </w:r>
      <w:r>
        <w:rPr>
          <w:spacing w:val="-6"/>
          <w:sz w:val="15"/>
        </w:rPr>
        <w:t> </w:t>
      </w:r>
      <w:r>
        <w:rPr>
          <w:spacing w:val="-2"/>
          <w:sz w:val="15"/>
        </w:rPr>
        <w:t>H.</w:t>
      </w:r>
      <w:r>
        <w:rPr>
          <w:spacing w:val="-6"/>
          <w:sz w:val="15"/>
        </w:rPr>
        <w:t> </w:t>
      </w:r>
      <w:r>
        <w:rPr>
          <w:spacing w:val="-2"/>
          <w:sz w:val="15"/>
        </w:rPr>
        <w:t>E.,</w:t>
      </w:r>
      <w:r>
        <w:rPr>
          <w:spacing w:val="-6"/>
          <w:sz w:val="15"/>
        </w:rPr>
        <w:t> </w:t>
      </w:r>
      <w:r>
        <w:rPr>
          <w:spacing w:val="-2"/>
          <w:sz w:val="15"/>
        </w:rPr>
        <w:t>Mirsky,</w:t>
      </w:r>
      <w:r>
        <w:rPr>
          <w:spacing w:val="-6"/>
          <w:sz w:val="15"/>
        </w:rPr>
        <w:t> </w:t>
      </w:r>
      <w:r>
        <w:rPr>
          <w:spacing w:val="-2"/>
          <w:sz w:val="15"/>
        </w:rPr>
        <w:t>A.</w:t>
      </w:r>
      <w:r>
        <w:rPr>
          <w:spacing w:val="-6"/>
          <w:sz w:val="15"/>
        </w:rPr>
        <w:t> </w:t>
      </w:r>
      <w:r>
        <w:rPr>
          <w:spacing w:val="-2"/>
          <w:sz w:val="15"/>
        </w:rPr>
        <w:t>F.,</w:t>
      </w:r>
      <w:r>
        <w:rPr>
          <w:spacing w:val="-6"/>
          <w:sz w:val="15"/>
        </w:rPr>
        <w:t> </w:t>
      </w:r>
      <w:r>
        <w:rPr>
          <w:spacing w:val="-2"/>
          <w:sz w:val="15"/>
        </w:rPr>
        <w:t>Sarason,</w:t>
      </w:r>
      <w:r>
        <w:rPr>
          <w:spacing w:val="-6"/>
          <w:sz w:val="15"/>
        </w:rPr>
        <w:t> </w:t>
      </w:r>
      <w:r>
        <w:rPr>
          <w:spacing w:val="-2"/>
          <w:sz w:val="15"/>
        </w:rPr>
        <w:t>I.,</w:t>
      </w:r>
      <w:r>
        <w:rPr>
          <w:spacing w:val="-6"/>
          <w:sz w:val="15"/>
        </w:rPr>
        <w:t> </w:t>
      </w:r>
      <w:r>
        <w:rPr>
          <w:spacing w:val="-2"/>
          <w:sz w:val="15"/>
        </w:rPr>
        <w:t>Bransome,</w:t>
      </w:r>
      <w:r>
        <w:rPr>
          <w:spacing w:val="-6"/>
          <w:sz w:val="15"/>
        </w:rPr>
        <w:t> </w:t>
      </w:r>
      <w:r>
        <w:rPr>
          <w:spacing w:val="-2"/>
          <w:sz w:val="15"/>
        </w:rPr>
        <w:t>E.</w:t>
      </w:r>
      <w:r>
        <w:rPr>
          <w:spacing w:val="-6"/>
          <w:sz w:val="15"/>
        </w:rPr>
        <w:t> </w:t>
      </w:r>
      <w:r>
        <w:rPr>
          <w:spacing w:val="-2"/>
          <w:sz w:val="15"/>
        </w:rPr>
        <w:t>D.</w:t>
      </w:r>
      <w:r>
        <w:rPr>
          <w:spacing w:val="-6"/>
          <w:sz w:val="15"/>
        </w:rPr>
        <w:t> </w:t>
      </w:r>
      <w:r>
        <w:rPr>
          <w:spacing w:val="-2"/>
          <w:sz w:val="15"/>
        </w:rPr>
        <w:t>&amp;</w:t>
      </w:r>
      <w:r>
        <w:rPr>
          <w:spacing w:val="-6"/>
          <w:sz w:val="15"/>
        </w:rPr>
        <w:t> </w:t>
      </w:r>
      <w:r>
        <w:rPr>
          <w:spacing w:val="-2"/>
          <w:sz w:val="15"/>
        </w:rPr>
        <w:t>Beck,</w:t>
      </w:r>
      <w:r>
        <w:rPr>
          <w:spacing w:val="-6"/>
          <w:sz w:val="15"/>
        </w:rPr>
        <w:t> </w:t>
      </w:r>
      <w:r>
        <w:rPr>
          <w:spacing w:val="-2"/>
          <w:sz w:val="15"/>
        </w:rPr>
        <w:t>L.</w:t>
      </w:r>
      <w:r>
        <w:rPr>
          <w:spacing w:val="-6"/>
          <w:sz w:val="15"/>
        </w:rPr>
        <w:t> </w:t>
      </w:r>
      <w:r>
        <w:rPr>
          <w:spacing w:val="-2"/>
          <w:sz w:val="15"/>
        </w:rPr>
        <w:t>H.</w:t>
      </w:r>
      <w:r>
        <w:rPr>
          <w:spacing w:val="-6"/>
          <w:sz w:val="15"/>
        </w:rPr>
        <w:t> </w:t>
      </w:r>
      <w:r>
        <w:rPr>
          <w:spacing w:val="-2"/>
          <w:sz w:val="15"/>
        </w:rPr>
        <w:t>A</w:t>
      </w:r>
      <w:r>
        <w:rPr>
          <w:spacing w:val="-6"/>
          <w:sz w:val="15"/>
        </w:rPr>
        <w:t> </w:t>
      </w:r>
      <w:r>
        <w:rPr>
          <w:spacing w:val="-2"/>
          <w:sz w:val="15"/>
        </w:rPr>
        <w:t>continuous</w:t>
      </w:r>
      <w:r>
        <w:rPr>
          <w:spacing w:val="-6"/>
          <w:sz w:val="15"/>
        </w:rPr>
        <w:t> </w:t>
      </w:r>
      <w:r>
        <w:rPr>
          <w:spacing w:val="-2"/>
          <w:sz w:val="15"/>
        </w:rPr>
        <w:t>performance</w:t>
      </w:r>
      <w:r>
        <w:rPr>
          <w:spacing w:val="-6"/>
          <w:sz w:val="15"/>
        </w:rPr>
        <w:t> </w:t>
      </w:r>
      <w:r>
        <w:rPr>
          <w:spacing w:val="-2"/>
          <w:sz w:val="15"/>
        </w:rPr>
        <w:t>test</w:t>
      </w:r>
      <w:r>
        <w:rPr>
          <w:spacing w:val="-6"/>
          <w:sz w:val="15"/>
        </w:rPr>
        <w:t> </w:t>
      </w:r>
      <w:r>
        <w:rPr>
          <w:spacing w:val="-2"/>
          <w:sz w:val="15"/>
        </w:rPr>
        <w:t>of</w:t>
      </w:r>
      <w:r>
        <w:rPr>
          <w:spacing w:val="-6"/>
          <w:sz w:val="15"/>
        </w:rPr>
        <w:t> </w:t>
      </w:r>
      <w:r>
        <w:rPr>
          <w:spacing w:val="-2"/>
          <w:sz w:val="15"/>
        </w:rPr>
        <w:t>brain</w:t>
      </w:r>
      <w:r>
        <w:rPr>
          <w:spacing w:val="-6"/>
          <w:sz w:val="15"/>
        </w:rPr>
        <w:t> </w:t>
      </w:r>
      <w:r>
        <w:rPr>
          <w:spacing w:val="-2"/>
          <w:sz w:val="15"/>
        </w:rPr>
        <w:t>damage.</w:t>
      </w:r>
      <w:r>
        <w:rPr>
          <w:spacing w:val="-6"/>
          <w:sz w:val="15"/>
        </w:rPr>
        <w:t> </w:t>
      </w:r>
      <w:r>
        <w:rPr>
          <w:rFonts w:ascii="Calibri" w:hAnsi="Calibri"/>
          <w:i/>
          <w:spacing w:val="-2"/>
          <w:sz w:val="15"/>
        </w:rPr>
        <w:t>J. Consult.</w:t>
      </w:r>
      <w:r>
        <w:rPr>
          <w:rFonts w:ascii="Calibri" w:hAnsi="Calibri"/>
          <w:i/>
          <w:spacing w:val="40"/>
          <w:sz w:val="15"/>
        </w:rPr>
        <w:t> </w:t>
      </w:r>
      <w:bookmarkStart w:name="_bookmark47" w:id="65"/>
      <w:bookmarkEnd w:id="65"/>
      <w:r>
        <w:rPr>
          <w:rFonts w:ascii="Calibri" w:hAnsi="Calibri"/>
          <w:i/>
          <w:sz w:val="15"/>
        </w:rPr>
        <w:t>P</w:t>
      </w:r>
      <w:r>
        <w:rPr>
          <w:rFonts w:ascii="Calibri" w:hAnsi="Calibri"/>
          <w:i/>
          <w:sz w:val="15"/>
        </w:rPr>
        <w:t>sychol. </w:t>
      </w:r>
      <w:r>
        <w:rPr>
          <w:b/>
          <w:sz w:val="15"/>
        </w:rPr>
        <w:t>20</w:t>
      </w:r>
      <w:r>
        <w:rPr>
          <w:sz w:val="15"/>
        </w:rPr>
        <w:t>, 343–350. </w:t>
      </w:r>
      <w:hyperlink r:id="rId61">
        <w:r>
          <w:rPr>
            <w:color w:val="0000FF"/>
            <w:sz w:val="15"/>
          </w:rPr>
          <w:t>https://doi.org/10.1037/h0043220</w:t>
        </w:r>
      </w:hyperlink>
      <w:r>
        <w:rPr>
          <w:color w:val="0000FF"/>
          <w:sz w:val="15"/>
        </w:rPr>
        <w:t> </w:t>
      </w:r>
      <w:r>
        <w:rPr>
          <w:sz w:val="15"/>
        </w:rPr>
        <w:t>(1956).</w:t>
      </w:r>
    </w:p>
    <w:p>
      <w:pPr>
        <w:pStyle w:val="ListParagraph"/>
        <w:numPr>
          <w:ilvl w:val="0"/>
          <w:numId w:val="10"/>
        </w:numPr>
        <w:tabs>
          <w:tab w:pos="2379" w:val="left" w:leader="none"/>
          <w:tab w:pos="2381" w:val="left" w:leader="none"/>
        </w:tabs>
        <w:spacing w:line="225" w:lineRule="auto" w:before="0" w:after="0"/>
        <w:ind w:left="2381" w:right="112" w:hanging="256"/>
        <w:jc w:val="both"/>
        <w:rPr>
          <w:sz w:val="15"/>
        </w:rPr>
      </w:pPr>
      <w:r>
        <w:rPr>
          <w:sz w:val="15"/>
        </w:rPr>
        <w:t>Halperin,</w:t>
      </w:r>
      <w:r>
        <w:rPr>
          <w:spacing w:val="-6"/>
          <w:sz w:val="15"/>
        </w:rPr>
        <w:t> </w:t>
      </w:r>
      <w:r>
        <w:rPr>
          <w:sz w:val="15"/>
        </w:rPr>
        <w:t>J.</w:t>
      </w:r>
      <w:r>
        <w:rPr>
          <w:spacing w:val="-6"/>
          <w:sz w:val="15"/>
        </w:rPr>
        <w:t> </w:t>
      </w:r>
      <w:r>
        <w:rPr>
          <w:sz w:val="15"/>
        </w:rPr>
        <w:t>M.,</w:t>
      </w:r>
      <w:r>
        <w:rPr>
          <w:spacing w:val="-6"/>
          <w:sz w:val="15"/>
        </w:rPr>
        <w:t> </w:t>
      </w:r>
      <w:r>
        <w:rPr>
          <w:sz w:val="15"/>
        </w:rPr>
        <w:t>Trampush,</w:t>
      </w:r>
      <w:r>
        <w:rPr>
          <w:spacing w:val="-6"/>
          <w:sz w:val="15"/>
        </w:rPr>
        <w:t> </w:t>
      </w:r>
      <w:r>
        <w:rPr>
          <w:sz w:val="15"/>
        </w:rPr>
        <w:t>J.</w:t>
      </w:r>
      <w:r>
        <w:rPr>
          <w:spacing w:val="-6"/>
          <w:sz w:val="15"/>
        </w:rPr>
        <w:t> </w:t>
      </w:r>
      <w:r>
        <w:rPr>
          <w:sz w:val="15"/>
        </w:rPr>
        <w:t>W.,</w:t>
      </w:r>
      <w:r>
        <w:rPr>
          <w:spacing w:val="-6"/>
          <w:sz w:val="15"/>
        </w:rPr>
        <w:t> </w:t>
      </w:r>
      <w:r>
        <w:rPr>
          <w:sz w:val="15"/>
        </w:rPr>
        <w:t>Miller,</w:t>
      </w:r>
      <w:r>
        <w:rPr>
          <w:spacing w:val="-6"/>
          <w:sz w:val="15"/>
        </w:rPr>
        <w:t> </w:t>
      </w:r>
      <w:r>
        <w:rPr>
          <w:sz w:val="15"/>
        </w:rPr>
        <w:t>C.</w:t>
      </w:r>
      <w:r>
        <w:rPr>
          <w:spacing w:val="-6"/>
          <w:sz w:val="15"/>
        </w:rPr>
        <w:t> </w:t>
      </w:r>
      <w:r>
        <w:rPr>
          <w:sz w:val="15"/>
        </w:rPr>
        <w:t>J.,</w:t>
      </w:r>
      <w:r>
        <w:rPr>
          <w:spacing w:val="-6"/>
          <w:sz w:val="15"/>
        </w:rPr>
        <w:t> </w:t>
      </w:r>
      <w:r>
        <w:rPr>
          <w:sz w:val="15"/>
        </w:rPr>
        <w:t>Marks,</w:t>
      </w:r>
      <w:r>
        <w:rPr>
          <w:spacing w:val="-6"/>
          <w:sz w:val="15"/>
        </w:rPr>
        <w:t> </w:t>
      </w:r>
      <w:r>
        <w:rPr>
          <w:sz w:val="15"/>
        </w:rPr>
        <w:t>D.</w:t>
      </w:r>
      <w:r>
        <w:rPr>
          <w:spacing w:val="-6"/>
          <w:sz w:val="15"/>
        </w:rPr>
        <w:t> </w:t>
      </w:r>
      <w:r>
        <w:rPr>
          <w:sz w:val="15"/>
        </w:rPr>
        <w:t>J.</w:t>
      </w:r>
      <w:r>
        <w:rPr>
          <w:spacing w:val="-6"/>
          <w:sz w:val="15"/>
        </w:rPr>
        <w:t> </w:t>
      </w:r>
      <w:r>
        <w:rPr>
          <w:sz w:val="15"/>
        </w:rPr>
        <w:t>&amp;</w:t>
      </w:r>
      <w:r>
        <w:rPr>
          <w:spacing w:val="-6"/>
          <w:sz w:val="15"/>
        </w:rPr>
        <w:t> </w:t>
      </w:r>
      <w:r>
        <w:rPr>
          <w:sz w:val="15"/>
        </w:rPr>
        <w:t>Newcorn,</w:t>
      </w:r>
      <w:r>
        <w:rPr>
          <w:spacing w:val="-6"/>
          <w:sz w:val="15"/>
        </w:rPr>
        <w:t> </w:t>
      </w:r>
      <w:r>
        <w:rPr>
          <w:sz w:val="15"/>
        </w:rPr>
        <w:t>J.</w:t>
      </w:r>
      <w:r>
        <w:rPr>
          <w:spacing w:val="-6"/>
          <w:sz w:val="15"/>
        </w:rPr>
        <w:t> </w:t>
      </w:r>
      <w:r>
        <w:rPr>
          <w:sz w:val="15"/>
        </w:rPr>
        <w:t>H.</w:t>
      </w:r>
      <w:r>
        <w:rPr>
          <w:spacing w:val="-6"/>
          <w:sz w:val="15"/>
        </w:rPr>
        <w:t> </w:t>
      </w:r>
      <w:r>
        <w:rPr>
          <w:sz w:val="15"/>
        </w:rPr>
        <w:t>Neuropsychological</w:t>
      </w:r>
      <w:r>
        <w:rPr>
          <w:spacing w:val="-6"/>
          <w:sz w:val="15"/>
        </w:rPr>
        <w:t> </w:t>
      </w:r>
      <w:r>
        <w:rPr>
          <w:sz w:val="15"/>
        </w:rPr>
        <w:t>outcome</w:t>
      </w:r>
      <w:r>
        <w:rPr>
          <w:spacing w:val="-6"/>
          <w:sz w:val="15"/>
        </w:rPr>
        <w:t> </w:t>
      </w:r>
      <w:r>
        <w:rPr>
          <w:sz w:val="15"/>
        </w:rPr>
        <w:t>in</w:t>
      </w:r>
      <w:r>
        <w:rPr>
          <w:spacing w:val="-6"/>
          <w:sz w:val="15"/>
        </w:rPr>
        <w:t> </w:t>
      </w:r>
      <w:r>
        <w:rPr>
          <w:sz w:val="15"/>
        </w:rPr>
        <w:t>adolescents/young</w:t>
      </w:r>
      <w:r>
        <w:rPr>
          <w:spacing w:val="40"/>
          <w:sz w:val="15"/>
        </w:rPr>
        <w:t> </w:t>
      </w:r>
      <w:r>
        <w:rPr>
          <w:sz w:val="15"/>
        </w:rPr>
        <w:t>adults</w:t>
      </w:r>
      <w:r>
        <w:rPr>
          <w:spacing w:val="-9"/>
          <w:sz w:val="15"/>
        </w:rPr>
        <w:t> </w:t>
      </w:r>
      <w:r>
        <w:rPr>
          <w:sz w:val="15"/>
        </w:rPr>
        <w:t>with</w:t>
      </w:r>
      <w:r>
        <w:rPr>
          <w:spacing w:val="-9"/>
          <w:sz w:val="15"/>
        </w:rPr>
        <w:t> </w:t>
      </w:r>
      <w:r>
        <w:rPr>
          <w:sz w:val="15"/>
        </w:rPr>
        <w:t>childhood</w:t>
      </w:r>
      <w:r>
        <w:rPr>
          <w:spacing w:val="-9"/>
          <w:sz w:val="15"/>
        </w:rPr>
        <w:t> </w:t>
      </w:r>
      <w:r>
        <w:rPr>
          <w:sz w:val="15"/>
        </w:rPr>
        <w:t>ADHD:</w:t>
      </w:r>
      <w:r>
        <w:rPr>
          <w:spacing w:val="-9"/>
          <w:sz w:val="15"/>
        </w:rPr>
        <w:t> </w:t>
      </w:r>
      <w:r>
        <w:rPr>
          <w:sz w:val="15"/>
        </w:rPr>
        <w:t>profiles</w:t>
      </w:r>
      <w:r>
        <w:rPr>
          <w:spacing w:val="-9"/>
          <w:sz w:val="15"/>
        </w:rPr>
        <w:t> </w:t>
      </w:r>
      <w:r>
        <w:rPr>
          <w:sz w:val="15"/>
        </w:rPr>
        <w:t>of</w:t>
      </w:r>
      <w:r>
        <w:rPr>
          <w:spacing w:val="-9"/>
          <w:sz w:val="15"/>
        </w:rPr>
        <w:t> </w:t>
      </w:r>
      <w:r>
        <w:rPr>
          <w:sz w:val="15"/>
        </w:rPr>
        <w:t>persisters,</w:t>
      </w:r>
      <w:r>
        <w:rPr>
          <w:spacing w:val="-9"/>
          <w:sz w:val="15"/>
        </w:rPr>
        <w:t> </w:t>
      </w:r>
      <w:r>
        <w:rPr>
          <w:sz w:val="15"/>
        </w:rPr>
        <w:t>remitters</w:t>
      </w:r>
      <w:r>
        <w:rPr>
          <w:spacing w:val="-9"/>
          <w:sz w:val="15"/>
        </w:rPr>
        <w:t> </w:t>
      </w:r>
      <w:r>
        <w:rPr>
          <w:sz w:val="15"/>
        </w:rPr>
        <w:t>and</w:t>
      </w:r>
      <w:r>
        <w:rPr>
          <w:spacing w:val="-9"/>
          <w:sz w:val="15"/>
        </w:rPr>
        <w:t> </w:t>
      </w:r>
      <w:r>
        <w:rPr>
          <w:sz w:val="15"/>
        </w:rPr>
        <w:t>controls.</w:t>
      </w:r>
      <w:r>
        <w:rPr>
          <w:spacing w:val="-9"/>
          <w:sz w:val="15"/>
        </w:rPr>
        <w:t> </w:t>
      </w:r>
      <w:r>
        <w:rPr>
          <w:rFonts w:ascii="Calibri" w:hAnsi="Calibri"/>
          <w:i/>
          <w:sz w:val="15"/>
        </w:rPr>
        <w:t>J.</w:t>
      </w:r>
      <w:r>
        <w:rPr>
          <w:rFonts w:ascii="Calibri" w:hAnsi="Calibri"/>
          <w:i/>
          <w:spacing w:val="-5"/>
          <w:sz w:val="15"/>
        </w:rPr>
        <w:t> </w:t>
      </w:r>
      <w:r>
        <w:rPr>
          <w:rFonts w:ascii="Calibri" w:hAnsi="Calibri"/>
          <w:i/>
          <w:sz w:val="15"/>
        </w:rPr>
        <w:t>Child</w:t>
      </w:r>
      <w:r>
        <w:rPr>
          <w:rFonts w:ascii="Calibri" w:hAnsi="Calibri"/>
          <w:i/>
          <w:spacing w:val="-5"/>
          <w:sz w:val="15"/>
        </w:rPr>
        <w:t> </w:t>
      </w:r>
      <w:r>
        <w:rPr>
          <w:rFonts w:ascii="Calibri" w:hAnsi="Calibri"/>
          <w:i/>
          <w:sz w:val="15"/>
        </w:rPr>
        <w:t>Psychol.</w:t>
      </w:r>
      <w:r>
        <w:rPr>
          <w:rFonts w:ascii="Calibri" w:hAnsi="Calibri"/>
          <w:i/>
          <w:spacing w:val="-5"/>
          <w:sz w:val="15"/>
        </w:rPr>
        <w:t> </w:t>
      </w:r>
      <w:r>
        <w:rPr>
          <w:rFonts w:ascii="Calibri" w:hAnsi="Calibri"/>
          <w:i/>
          <w:sz w:val="15"/>
        </w:rPr>
        <w:t>Psychiatry.</w:t>
      </w:r>
      <w:r>
        <w:rPr>
          <w:rFonts w:ascii="Calibri" w:hAnsi="Calibri"/>
          <w:i/>
          <w:spacing w:val="-6"/>
          <w:sz w:val="15"/>
        </w:rPr>
        <w:t> </w:t>
      </w:r>
      <w:r>
        <w:rPr>
          <w:b/>
          <w:sz w:val="15"/>
        </w:rPr>
        <w:t>49</w:t>
      </w:r>
      <w:r>
        <w:rPr>
          <w:sz w:val="15"/>
        </w:rPr>
        <w:t>,</w:t>
      </w:r>
      <w:r>
        <w:rPr>
          <w:spacing w:val="-9"/>
          <w:sz w:val="15"/>
        </w:rPr>
        <w:t> </w:t>
      </w:r>
      <w:r>
        <w:rPr>
          <w:sz w:val="15"/>
        </w:rPr>
        <w:t>958–966.</w:t>
      </w:r>
      <w:r>
        <w:rPr>
          <w:spacing w:val="-9"/>
          <w:sz w:val="15"/>
        </w:rPr>
        <w:t> </w:t>
      </w:r>
      <w:hyperlink r:id="rId62">
        <w:r>
          <w:rPr>
            <w:color w:val="0000FF"/>
            <w:sz w:val="15"/>
          </w:rPr>
          <w:t>https://doi.or</w:t>
        </w:r>
      </w:hyperlink>
      <w:r>
        <w:rPr>
          <w:color w:val="0000FF"/>
          <w:w w:val="111"/>
          <w:sz w:val="15"/>
        </w:rPr>
        <w:t> </w:t>
      </w:r>
      <w:bookmarkStart w:name="_bookmark48" w:id="66"/>
      <w:bookmarkEnd w:id="66"/>
      <w:r>
        <w:rPr>
          <w:color w:val="0000FF"/>
          <w:w w:val="111"/>
          <w:sz w:val="15"/>
        </w:rPr>
      </w:r>
      <w:hyperlink r:id="rId62">
        <w:r>
          <w:rPr>
            <w:color w:val="0000FF"/>
            <w:sz w:val="15"/>
          </w:rPr>
          <w:t>g/10.1111/j.1469-7610.2008.01926.x</w:t>
        </w:r>
      </w:hyperlink>
      <w:r>
        <w:rPr>
          <w:color w:val="0000FF"/>
          <w:spacing w:val="-10"/>
          <w:sz w:val="15"/>
        </w:rPr>
        <w:t> </w:t>
      </w:r>
      <w:r>
        <w:rPr>
          <w:sz w:val="15"/>
        </w:rPr>
        <w:t>(2008).</w:t>
      </w:r>
    </w:p>
    <w:p>
      <w:pPr>
        <w:pStyle w:val="ListParagraph"/>
        <w:numPr>
          <w:ilvl w:val="0"/>
          <w:numId w:val="10"/>
        </w:numPr>
        <w:tabs>
          <w:tab w:pos="2380" w:val="left" w:leader="none"/>
        </w:tabs>
        <w:spacing w:line="168" w:lineRule="exact" w:before="0" w:after="0"/>
        <w:ind w:left="2380" w:right="0" w:hanging="254"/>
        <w:jc w:val="both"/>
        <w:rPr>
          <w:sz w:val="15"/>
        </w:rPr>
      </w:pPr>
      <w:r>
        <w:rPr>
          <w:spacing w:val="-2"/>
          <w:sz w:val="15"/>
        </w:rPr>
        <w:t>Rhodes,</w:t>
      </w:r>
      <w:r>
        <w:rPr>
          <w:spacing w:val="-8"/>
          <w:sz w:val="15"/>
        </w:rPr>
        <w:t> </w:t>
      </w:r>
      <w:r>
        <w:rPr>
          <w:spacing w:val="-2"/>
          <w:sz w:val="15"/>
        </w:rPr>
        <w:t>J.</w:t>
      </w:r>
      <w:r>
        <w:rPr>
          <w:spacing w:val="-8"/>
          <w:sz w:val="15"/>
        </w:rPr>
        <w:t> </w:t>
      </w:r>
      <w:r>
        <w:rPr>
          <w:spacing w:val="-2"/>
          <w:sz w:val="15"/>
        </w:rPr>
        <w:t>D.</w:t>
      </w:r>
      <w:r>
        <w:rPr>
          <w:spacing w:val="-7"/>
          <w:sz w:val="15"/>
        </w:rPr>
        <w:t> </w:t>
      </w:r>
      <w:r>
        <w:rPr>
          <w:spacing w:val="-2"/>
          <w:sz w:val="15"/>
        </w:rPr>
        <w:t>&amp;</w:t>
      </w:r>
      <w:r>
        <w:rPr>
          <w:spacing w:val="-8"/>
          <w:sz w:val="15"/>
        </w:rPr>
        <w:t> </w:t>
      </w:r>
      <w:r>
        <w:rPr>
          <w:spacing w:val="-2"/>
          <w:sz w:val="15"/>
        </w:rPr>
        <w:t>Hawk,</w:t>
      </w:r>
      <w:r>
        <w:rPr>
          <w:spacing w:val="-7"/>
          <w:sz w:val="15"/>
        </w:rPr>
        <w:t> </w:t>
      </w:r>
      <w:r>
        <w:rPr>
          <w:spacing w:val="-2"/>
          <w:sz w:val="15"/>
        </w:rPr>
        <w:t>L.</w:t>
      </w:r>
      <w:r>
        <w:rPr>
          <w:spacing w:val="-8"/>
          <w:sz w:val="15"/>
        </w:rPr>
        <w:t> </w:t>
      </w:r>
      <w:r>
        <w:rPr>
          <w:spacing w:val="-2"/>
          <w:sz w:val="15"/>
        </w:rPr>
        <w:t>W.</w:t>
      </w:r>
      <w:r>
        <w:rPr>
          <w:spacing w:val="-7"/>
          <w:sz w:val="15"/>
        </w:rPr>
        <w:t> </w:t>
      </w:r>
      <w:r>
        <w:rPr>
          <w:spacing w:val="-2"/>
          <w:sz w:val="15"/>
        </w:rPr>
        <w:t>Jr.</w:t>
      </w:r>
      <w:r>
        <w:rPr>
          <w:spacing w:val="-8"/>
          <w:sz w:val="15"/>
        </w:rPr>
        <w:t> </w:t>
      </w:r>
      <w:r>
        <w:rPr>
          <w:spacing w:val="-2"/>
          <w:sz w:val="15"/>
        </w:rPr>
        <w:t>Smoke</w:t>
      </w:r>
      <w:r>
        <w:rPr>
          <w:spacing w:val="-7"/>
          <w:sz w:val="15"/>
        </w:rPr>
        <w:t> </w:t>
      </w:r>
      <w:r>
        <w:rPr>
          <w:spacing w:val="-2"/>
          <w:sz w:val="15"/>
        </w:rPr>
        <w:t>and</w:t>
      </w:r>
      <w:r>
        <w:rPr>
          <w:spacing w:val="-8"/>
          <w:sz w:val="15"/>
        </w:rPr>
        <w:t> </w:t>
      </w:r>
      <w:r>
        <w:rPr>
          <w:spacing w:val="-2"/>
          <w:sz w:val="15"/>
        </w:rPr>
        <w:t>mirrors:</w:t>
      </w:r>
      <w:r>
        <w:rPr>
          <w:spacing w:val="-7"/>
          <w:sz w:val="15"/>
        </w:rPr>
        <w:t> </w:t>
      </w:r>
      <w:r>
        <w:rPr>
          <w:spacing w:val="-2"/>
          <w:sz w:val="15"/>
        </w:rPr>
        <w:t>The</w:t>
      </w:r>
      <w:r>
        <w:rPr>
          <w:spacing w:val="-8"/>
          <w:sz w:val="15"/>
        </w:rPr>
        <w:t> </w:t>
      </w:r>
      <w:r>
        <w:rPr>
          <w:spacing w:val="-2"/>
          <w:sz w:val="15"/>
        </w:rPr>
        <w:t>overnight</w:t>
      </w:r>
      <w:r>
        <w:rPr>
          <w:spacing w:val="-7"/>
          <w:sz w:val="15"/>
        </w:rPr>
        <w:t> </w:t>
      </w:r>
      <w:r>
        <w:rPr>
          <w:spacing w:val="-2"/>
          <w:sz w:val="15"/>
        </w:rPr>
        <w:t>abstinence</w:t>
      </w:r>
      <w:r>
        <w:rPr>
          <w:spacing w:val="-8"/>
          <w:sz w:val="15"/>
        </w:rPr>
        <w:t> </w:t>
      </w:r>
      <w:r>
        <w:rPr>
          <w:spacing w:val="-2"/>
          <w:sz w:val="15"/>
        </w:rPr>
        <w:t>paradigm</w:t>
      </w:r>
      <w:r>
        <w:rPr>
          <w:spacing w:val="-8"/>
          <w:sz w:val="15"/>
        </w:rPr>
        <w:t> </w:t>
      </w:r>
      <w:r>
        <w:rPr>
          <w:spacing w:val="-2"/>
          <w:sz w:val="15"/>
        </w:rPr>
        <w:t>as</w:t>
      </w:r>
      <w:r>
        <w:rPr>
          <w:spacing w:val="-7"/>
          <w:sz w:val="15"/>
        </w:rPr>
        <w:t> </w:t>
      </w:r>
      <w:r>
        <w:rPr>
          <w:spacing w:val="-2"/>
          <w:sz w:val="15"/>
        </w:rPr>
        <w:t>an</w:t>
      </w:r>
      <w:r>
        <w:rPr>
          <w:spacing w:val="-8"/>
          <w:sz w:val="15"/>
        </w:rPr>
        <w:t> </w:t>
      </w:r>
      <w:r>
        <w:rPr>
          <w:spacing w:val="-2"/>
          <w:sz w:val="15"/>
        </w:rPr>
        <w:t>index</w:t>
      </w:r>
      <w:r>
        <w:rPr>
          <w:spacing w:val="-7"/>
          <w:sz w:val="15"/>
        </w:rPr>
        <w:t> </w:t>
      </w:r>
      <w:r>
        <w:rPr>
          <w:spacing w:val="-2"/>
          <w:sz w:val="15"/>
        </w:rPr>
        <w:t>of</w:t>
      </w:r>
      <w:r>
        <w:rPr>
          <w:spacing w:val="-8"/>
          <w:sz w:val="15"/>
        </w:rPr>
        <w:t> </w:t>
      </w:r>
      <w:r>
        <w:rPr>
          <w:spacing w:val="-2"/>
          <w:sz w:val="15"/>
        </w:rPr>
        <w:t>disrupted</w:t>
      </w:r>
      <w:r>
        <w:rPr>
          <w:spacing w:val="-7"/>
          <w:sz w:val="15"/>
        </w:rPr>
        <w:t> </w:t>
      </w:r>
      <w:r>
        <w:rPr>
          <w:spacing w:val="-2"/>
          <w:sz w:val="15"/>
        </w:rPr>
        <w:t>cognitive</w:t>
      </w:r>
      <w:r>
        <w:rPr>
          <w:spacing w:val="-8"/>
          <w:sz w:val="15"/>
        </w:rPr>
        <w:t> </w:t>
      </w:r>
      <w:r>
        <w:rPr>
          <w:spacing w:val="-2"/>
          <w:sz w:val="15"/>
        </w:rPr>
        <w:t>function.</w:t>
      </w:r>
    </w:p>
    <w:p>
      <w:pPr>
        <w:spacing w:line="172" w:lineRule="exact" w:before="0"/>
        <w:ind w:left="2381" w:right="0" w:firstLine="0"/>
        <w:jc w:val="both"/>
        <w:rPr>
          <w:sz w:val="15"/>
        </w:rPr>
      </w:pPr>
      <w:bookmarkStart w:name="_bookmark49" w:id="67"/>
      <w:bookmarkEnd w:id="67"/>
      <w:r>
        <w:rPr/>
      </w:r>
      <w:r>
        <w:rPr>
          <w:rFonts w:ascii="Calibri" w:hAnsi="Calibri"/>
          <w:i/>
          <w:spacing w:val="-2"/>
          <w:sz w:val="15"/>
        </w:rPr>
        <w:t>Psychopharmacol.</w:t>
      </w:r>
      <w:r>
        <w:rPr>
          <w:rFonts w:ascii="Calibri" w:hAnsi="Calibri"/>
          <w:i/>
          <w:sz w:val="15"/>
        </w:rPr>
        <w:t> </w:t>
      </w:r>
      <w:r>
        <w:rPr>
          <w:b/>
          <w:spacing w:val="-2"/>
          <w:sz w:val="15"/>
        </w:rPr>
        <w:t>233</w:t>
      </w:r>
      <w:r>
        <w:rPr>
          <w:spacing w:val="-2"/>
          <w:sz w:val="15"/>
        </w:rPr>
        <w:t>,</w:t>
      </w:r>
      <w:r>
        <w:rPr>
          <w:spacing w:val="-4"/>
          <w:sz w:val="15"/>
        </w:rPr>
        <w:t> </w:t>
      </w:r>
      <w:r>
        <w:rPr>
          <w:spacing w:val="-2"/>
          <w:sz w:val="15"/>
        </w:rPr>
        <w:t>1395–1404.</w:t>
      </w:r>
      <w:r>
        <w:rPr>
          <w:spacing w:val="-4"/>
          <w:sz w:val="15"/>
        </w:rPr>
        <w:t> </w:t>
      </w:r>
      <w:hyperlink r:id="rId63">
        <w:r>
          <w:rPr>
            <w:color w:val="0000FF"/>
            <w:spacing w:val="-2"/>
            <w:sz w:val="15"/>
          </w:rPr>
          <w:t>https://doi.org/10.1007/s00213-016-4227-8</w:t>
        </w:r>
      </w:hyperlink>
      <w:r>
        <w:rPr>
          <w:color w:val="0000FF"/>
          <w:spacing w:val="-4"/>
          <w:sz w:val="15"/>
        </w:rPr>
        <w:t> </w:t>
      </w:r>
      <w:r>
        <w:rPr>
          <w:spacing w:val="-2"/>
          <w:sz w:val="15"/>
        </w:rPr>
        <w:t>(2016).</w:t>
      </w:r>
    </w:p>
    <w:p>
      <w:pPr>
        <w:pStyle w:val="ListParagraph"/>
        <w:numPr>
          <w:ilvl w:val="0"/>
          <w:numId w:val="10"/>
        </w:numPr>
        <w:tabs>
          <w:tab w:pos="2379" w:val="left" w:leader="none"/>
          <w:tab w:pos="2381" w:val="left" w:leader="none"/>
        </w:tabs>
        <w:spacing w:line="223" w:lineRule="auto" w:before="1" w:after="0"/>
        <w:ind w:left="2381" w:right="112" w:hanging="256"/>
        <w:jc w:val="both"/>
        <w:rPr>
          <w:sz w:val="15"/>
        </w:rPr>
      </w:pPr>
      <w:r>
        <w:rPr>
          <w:spacing w:val="-2"/>
          <w:sz w:val="15"/>
        </w:rPr>
        <w:t>Audacity Team. </w:t>
      </w:r>
      <w:r>
        <w:rPr>
          <w:rFonts w:ascii="Calibri" w:hAnsi="Calibri"/>
          <w:i/>
          <w:spacing w:val="-2"/>
          <w:sz w:val="15"/>
        </w:rPr>
        <w:t>Audacity®: Free Auditory Stimulus Editor and Recorder</w:t>
      </w:r>
      <w:r>
        <w:rPr>
          <w:spacing w:val="-2"/>
          <w:sz w:val="15"/>
        </w:rPr>
        <w:t>. Version 3.0.0 retrieved August 23, 2022. </w:t>
      </w:r>
      <w:hyperlink r:id="rId64">
        <w:r>
          <w:rPr>
            <w:color w:val="0000FF"/>
            <w:spacing w:val="-2"/>
            <w:sz w:val="15"/>
          </w:rPr>
          <w:t>https://audacityte</w:t>
        </w:r>
      </w:hyperlink>
      <w:r>
        <w:rPr>
          <w:color w:val="0000FF"/>
          <w:spacing w:val="40"/>
          <w:sz w:val="15"/>
        </w:rPr>
        <w:t> </w:t>
      </w:r>
      <w:bookmarkStart w:name="_bookmark50" w:id="68"/>
      <w:bookmarkEnd w:id="68"/>
      <w:r>
        <w:rPr>
          <w:color w:val="0000FF"/>
          <w:w w:val="95"/>
          <w:sz w:val="15"/>
        </w:rPr>
      </w:r>
      <w:hyperlink r:id="rId64">
        <w:r>
          <w:rPr>
            <w:color w:val="0000FF"/>
            <w:sz w:val="15"/>
          </w:rPr>
          <w:t>am.org/</w:t>
        </w:r>
      </w:hyperlink>
      <w:r>
        <w:rPr>
          <w:sz w:val="15"/>
        </w:rPr>
        <w:t>.</w:t>
      </w:r>
      <w:r>
        <w:rPr>
          <w:spacing w:val="-10"/>
          <w:sz w:val="15"/>
        </w:rPr>
        <w:t> </w:t>
      </w:r>
      <w:r>
        <w:rPr>
          <w:sz w:val="15"/>
        </w:rPr>
        <w:t>(2021).</w:t>
      </w:r>
    </w:p>
    <w:p>
      <w:pPr>
        <w:pStyle w:val="ListParagraph"/>
        <w:numPr>
          <w:ilvl w:val="0"/>
          <w:numId w:val="10"/>
        </w:numPr>
        <w:tabs>
          <w:tab w:pos="2380" w:val="left" w:leader="none"/>
        </w:tabs>
        <w:spacing w:line="171" w:lineRule="exact" w:before="0" w:after="0"/>
        <w:ind w:left="2380" w:right="0" w:hanging="254"/>
        <w:jc w:val="both"/>
        <w:rPr>
          <w:sz w:val="15"/>
        </w:rPr>
      </w:pPr>
      <w:bookmarkStart w:name="_bookmark51" w:id="69"/>
      <w:bookmarkEnd w:id="69"/>
      <w:r>
        <w:rPr/>
      </w:r>
      <w:r>
        <w:rPr>
          <w:spacing w:val="-2"/>
          <w:sz w:val="15"/>
        </w:rPr>
        <w:t>BrainVision Analyzer. </w:t>
      </w:r>
      <w:r>
        <w:rPr>
          <w:rFonts w:ascii="Calibri"/>
          <w:i/>
          <w:spacing w:val="-2"/>
          <w:sz w:val="15"/>
        </w:rPr>
        <w:t>Version</w:t>
      </w:r>
      <w:r>
        <w:rPr>
          <w:rFonts w:ascii="Calibri"/>
          <w:i/>
          <w:spacing w:val="2"/>
          <w:sz w:val="15"/>
        </w:rPr>
        <w:t> </w:t>
      </w:r>
      <w:r>
        <w:rPr>
          <w:rFonts w:ascii="Calibri"/>
          <w:i/>
          <w:spacing w:val="-2"/>
          <w:sz w:val="15"/>
        </w:rPr>
        <w:t>2.2.2</w:t>
      </w:r>
      <w:r>
        <w:rPr>
          <w:rFonts w:ascii="Calibri"/>
          <w:i/>
          <w:spacing w:val="2"/>
          <w:sz w:val="15"/>
        </w:rPr>
        <w:t> </w:t>
      </w:r>
      <w:r>
        <w:rPr>
          <w:spacing w:val="-2"/>
          <w:sz w:val="15"/>
        </w:rPr>
        <w:t>[Software].</w:t>
      </w:r>
      <w:r>
        <w:rPr>
          <w:spacing w:val="-1"/>
          <w:sz w:val="15"/>
        </w:rPr>
        <w:t> </w:t>
      </w:r>
      <w:r>
        <w:rPr>
          <w:spacing w:val="-2"/>
          <w:sz w:val="15"/>
        </w:rPr>
        <w:t>Brain Products GmbH, Gilching, Germany.</w:t>
      </w:r>
      <w:r>
        <w:rPr>
          <w:spacing w:val="-1"/>
          <w:sz w:val="15"/>
        </w:rPr>
        <w:t> </w:t>
      </w:r>
      <w:r>
        <w:rPr>
          <w:spacing w:val="-2"/>
          <w:sz w:val="15"/>
        </w:rPr>
        <w:t>(2021).</w:t>
      </w:r>
    </w:p>
    <w:p>
      <w:pPr>
        <w:pStyle w:val="ListParagraph"/>
        <w:numPr>
          <w:ilvl w:val="0"/>
          <w:numId w:val="10"/>
        </w:numPr>
        <w:tabs>
          <w:tab w:pos="2379" w:val="left" w:leader="none"/>
          <w:tab w:pos="2381" w:val="left" w:leader="none"/>
        </w:tabs>
        <w:spacing w:line="220" w:lineRule="auto" w:before="3" w:after="0"/>
        <w:ind w:left="2381" w:right="112" w:hanging="256"/>
        <w:jc w:val="left"/>
        <w:rPr>
          <w:sz w:val="15"/>
        </w:rPr>
      </w:pPr>
      <w:r>
        <w:rPr>
          <w:sz w:val="15"/>
        </w:rPr>
        <w:t>Gratton,</w:t>
      </w:r>
      <w:r>
        <w:rPr>
          <w:spacing w:val="14"/>
          <w:sz w:val="15"/>
        </w:rPr>
        <w:t> </w:t>
      </w:r>
      <w:r>
        <w:rPr>
          <w:sz w:val="15"/>
        </w:rPr>
        <w:t>G.,</w:t>
      </w:r>
      <w:r>
        <w:rPr>
          <w:spacing w:val="14"/>
          <w:sz w:val="15"/>
        </w:rPr>
        <w:t> </w:t>
      </w:r>
      <w:r>
        <w:rPr>
          <w:sz w:val="15"/>
        </w:rPr>
        <w:t>Coles,</w:t>
      </w:r>
      <w:r>
        <w:rPr>
          <w:spacing w:val="14"/>
          <w:sz w:val="15"/>
        </w:rPr>
        <w:t> </w:t>
      </w:r>
      <w:r>
        <w:rPr>
          <w:sz w:val="15"/>
        </w:rPr>
        <w:t>M.</w:t>
      </w:r>
      <w:r>
        <w:rPr>
          <w:spacing w:val="14"/>
          <w:sz w:val="15"/>
        </w:rPr>
        <w:t> </w:t>
      </w:r>
      <w:r>
        <w:rPr>
          <w:sz w:val="15"/>
        </w:rPr>
        <w:t>G.</w:t>
      </w:r>
      <w:r>
        <w:rPr>
          <w:spacing w:val="14"/>
          <w:sz w:val="15"/>
        </w:rPr>
        <w:t> </w:t>
      </w:r>
      <w:r>
        <w:rPr>
          <w:sz w:val="15"/>
        </w:rPr>
        <w:t>H.</w:t>
      </w:r>
      <w:r>
        <w:rPr>
          <w:spacing w:val="14"/>
          <w:sz w:val="15"/>
        </w:rPr>
        <w:t> </w:t>
      </w:r>
      <w:r>
        <w:rPr>
          <w:sz w:val="15"/>
        </w:rPr>
        <w:t>&amp;</w:t>
      </w:r>
      <w:r>
        <w:rPr>
          <w:spacing w:val="14"/>
          <w:sz w:val="15"/>
        </w:rPr>
        <w:t> </w:t>
      </w:r>
      <w:r>
        <w:rPr>
          <w:sz w:val="15"/>
        </w:rPr>
        <w:t>Donchin,</w:t>
      </w:r>
      <w:r>
        <w:rPr>
          <w:spacing w:val="14"/>
          <w:sz w:val="15"/>
        </w:rPr>
        <w:t> </w:t>
      </w:r>
      <w:r>
        <w:rPr>
          <w:sz w:val="15"/>
        </w:rPr>
        <w:t>E.</w:t>
      </w:r>
      <w:r>
        <w:rPr>
          <w:spacing w:val="14"/>
          <w:sz w:val="15"/>
        </w:rPr>
        <w:t> </w:t>
      </w:r>
      <w:r>
        <w:rPr>
          <w:sz w:val="15"/>
        </w:rPr>
        <w:t>A</w:t>
      </w:r>
      <w:r>
        <w:rPr>
          <w:spacing w:val="14"/>
          <w:sz w:val="15"/>
        </w:rPr>
        <w:t> </w:t>
      </w:r>
      <w:r>
        <w:rPr>
          <w:sz w:val="15"/>
        </w:rPr>
        <w:t>new</w:t>
      </w:r>
      <w:r>
        <w:rPr>
          <w:spacing w:val="14"/>
          <w:sz w:val="15"/>
        </w:rPr>
        <w:t> </w:t>
      </w:r>
      <w:r>
        <w:rPr>
          <w:sz w:val="15"/>
        </w:rPr>
        <w:t>method</w:t>
      </w:r>
      <w:r>
        <w:rPr>
          <w:spacing w:val="14"/>
          <w:sz w:val="15"/>
        </w:rPr>
        <w:t> </w:t>
      </w:r>
      <w:r>
        <w:rPr>
          <w:sz w:val="15"/>
        </w:rPr>
        <w:t>for</w:t>
      </w:r>
      <w:r>
        <w:rPr>
          <w:spacing w:val="14"/>
          <w:sz w:val="15"/>
        </w:rPr>
        <w:t> </w:t>
      </w:r>
      <w:r>
        <w:rPr>
          <w:sz w:val="15"/>
        </w:rPr>
        <w:t>off-line</w:t>
      </w:r>
      <w:r>
        <w:rPr>
          <w:spacing w:val="14"/>
          <w:sz w:val="15"/>
        </w:rPr>
        <w:t> </w:t>
      </w:r>
      <w:r>
        <w:rPr>
          <w:sz w:val="15"/>
        </w:rPr>
        <w:t>removal</w:t>
      </w:r>
      <w:r>
        <w:rPr>
          <w:spacing w:val="14"/>
          <w:sz w:val="15"/>
        </w:rPr>
        <w:t> </w:t>
      </w:r>
      <w:r>
        <w:rPr>
          <w:sz w:val="15"/>
        </w:rPr>
        <w:t>of</w:t>
      </w:r>
      <w:r>
        <w:rPr>
          <w:spacing w:val="14"/>
          <w:sz w:val="15"/>
        </w:rPr>
        <w:t> </w:t>
      </w:r>
      <w:r>
        <w:rPr>
          <w:sz w:val="15"/>
        </w:rPr>
        <w:t>ocular</w:t>
      </w:r>
      <w:r>
        <w:rPr>
          <w:spacing w:val="14"/>
          <w:sz w:val="15"/>
        </w:rPr>
        <w:t> </w:t>
      </w:r>
      <w:r>
        <w:rPr>
          <w:sz w:val="15"/>
        </w:rPr>
        <w:t>artifact.</w:t>
      </w:r>
      <w:r>
        <w:rPr>
          <w:spacing w:val="15"/>
          <w:sz w:val="15"/>
        </w:rPr>
        <w:t> </w:t>
      </w:r>
      <w:r>
        <w:rPr>
          <w:rFonts w:ascii="Calibri" w:hAnsi="Calibri"/>
          <w:i/>
          <w:sz w:val="15"/>
        </w:rPr>
        <w:t>Electroencephalogr.</w:t>
      </w:r>
      <w:r>
        <w:rPr>
          <w:rFonts w:ascii="Calibri" w:hAnsi="Calibri"/>
          <w:i/>
          <w:spacing w:val="18"/>
          <w:sz w:val="15"/>
        </w:rPr>
        <w:t> </w:t>
      </w:r>
      <w:r>
        <w:rPr>
          <w:rFonts w:ascii="Calibri" w:hAnsi="Calibri"/>
          <w:i/>
          <w:sz w:val="15"/>
        </w:rPr>
        <w:t>Clin.</w:t>
      </w:r>
      <w:r>
        <w:rPr>
          <w:rFonts w:ascii="Calibri" w:hAnsi="Calibri"/>
          <w:i/>
          <w:spacing w:val="40"/>
          <w:sz w:val="15"/>
        </w:rPr>
        <w:t> </w:t>
      </w:r>
      <w:bookmarkStart w:name="_bookmark52" w:id="70"/>
      <w:bookmarkEnd w:id="70"/>
      <w:r>
        <w:rPr>
          <w:rFonts w:ascii="Calibri" w:hAnsi="Calibri"/>
          <w:i/>
          <w:sz w:val="15"/>
        </w:rPr>
        <w:t>N</w:t>
      </w:r>
      <w:r>
        <w:rPr>
          <w:rFonts w:ascii="Calibri" w:hAnsi="Calibri"/>
          <w:i/>
          <w:sz w:val="15"/>
        </w:rPr>
        <w:t>europhysiol. </w:t>
      </w:r>
      <w:r>
        <w:rPr>
          <w:b/>
          <w:sz w:val="15"/>
        </w:rPr>
        <w:t>55</w:t>
      </w:r>
      <w:r>
        <w:rPr>
          <w:sz w:val="15"/>
        </w:rPr>
        <w:t>(4), 468–484. </w:t>
      </w:r>
      <w:hyperlink r:id="rId65">
        <w:r>
          <w:rPr>
            <w:color w:val="0000FF"/>
            <w:sz w:val="15"/>
          </w:rPr>
          <w:t>https://doi.org/10.1016/0013-4694(83)90135-9</w:t>
        </w:r>
      </w:hyperlink>
      <w:r>
        <w:rPr>
          <w:color w:val="0000FF"/>
          <w:sz w:val="15"/>
        </w:rPr>
        <w:t> </w:t>
      </w:r>
      <w:r>
        <w:rPr>
          <w:sz w:val="15"/>
        </w:rPr>
        <w:t>(1983).</w:t>
      </w:r>
    </w:p>
    <w:p>
      <w:pPr>
        <w:pStyle w:val="ListParagraph"/>
        <w:numPr>
          <w:ilvl w:val="0"/>
          <w:numId w:val="10"/>
        </w:numPr>
        <w:tabs>
          <w:tab w:pos="2379" w:val="left" w:leader="none"/>
          <w:tab w:pos="2381" w:val="left" w:leader="none"/>
        </w:tabs>
        <w:spacing w:line="223" w:lineRule="auto" w:before="0" w:after="0"/>
        <w:ind w:left="2381" w:right="112" w:hanging="256"/>
        <w:jc w:val="left"/>
        <w:rPr>
          <w:sz w:val="15"/>
        </w:rPr>
      </w:pPr>
      <w:r>
        <w:rPr>
          <w:spacing w:val="-2"/>
          <w:sz w:val="15"/>
        </w:rPr>
        <w:t>Cooley,</w:t>
      </w:r>
      <w:r>
        <w:rPr>
          <w:spacing w:val="-3"/>
          <w:sz w:val="15"/>
        </w:rPr>
        <w:t> </w:t>
      </w:r>
      <w:r>
        <w:rPr>
          <w:spacing w:val="-2"/>
          <w:sz w:val="15"/>
        </w:rPr>
        <w:t>J.</w:t>
      </w:r>
      <w:r>
        <w:rPr>
          <w:spacing w:val="-3"/>
          <w:sz w:val="15"/>
        </w:rPr>
        <w:t> </w:t>
      </w:r>
      <w:r>
        <w:rPr>
          <w:spacing w:val="-2"/>
          <w:sz w:val="15"/>
        </w:rPr>
        <w:t>W.</w:t>
      </w:r>
      <w:r>
        <w:rPr>
          <w:spacing w:val="-3"/>
          <w:sz w:val="15"/>
        </w:rPr>
        <w:t> </w:t>
      </w:r>
      <w:r>
        <w:rPr>
          <w:spacing w:val="-2"/>
          <w:sz w:val="15"/>
        </w:rPr>
        <w:t>&amp;</w:t>
      </w:r>
      <w:r>
        <w:rPr>
          <w:spacing w:val="-3"/>
          <w:sz w:val="15"/>
        </w:rPr>
        <w:t> </w:t>
      </w:r>
      <w:r>
        <w:rPr>
          <w:spacing w:val="-2"/>
          <w:sz w:val="15"/>
        </w:rPr>
        <w:t>Tukey,</w:t>
      </w:r>
      <w:r>
        <w:rPr>
          <w:spacing w:val="-3"/>
          <w:sz w:val="15"/>
        </w:rPr>
        <w:t> </w:t>
      </w:r>
      <w:r>
        <w:rPr>
          <w:spacing w:val="-2"/>
          <w:sz w:val="15"/>
        </w:rPr>
        <w:t>J.</w:t>
      </w:r>
      <w:r>
        <w:rPr>
          <w:spacing w:val="-3"/>
          <w:sz w:val="15"/>
        </w:rPr>
        <w:t> </w:t>
      </w:r>
      <w:r>
        <w:rPr>
          <w:spacing w:val="-2"/>
          <w:sz w:val="15"/>
        </w:rPr>
        <w:t>W.</w:t>
      </w:r>
      <w:r>
        <w:rPr>
          <w:spacing w:val="-3"/>
          <w:sz w:val="15"/>
        </w:rPr>
        <w:t> </w:t>
      </w:r>
      <w:r>
        <w:rPr>
          <w:spacing w:val="-2"/>
          <w:sz w:val="15"/>
        </w:rPr>
        <w:t>An</w:t>
      </w:r>
      <w:r>
        <w:rPr>
          <w:spacing w:val="-3"/>
          <w:sz w:val="15"/>
        </w:rPr>
        <w:t> </w:t>
      </w:r>
      <w:r>
        <w:rPr>
          <w:spacing w:val="-2"/>
          <w:sz w:val="15"/>
        </w:rPr>
        <w:t>algorithm</w:t>
      </w:r>
      <w:r>
        <w:rPr>
          <w:spacing w:val="-3"/>
          <w:sz w:val="15"/>
        </w:rPr>
        <w:t> </w:t>
      </w:r>
      <w:r>
        <w:rPr>
          <w:spacing w:val="-2"/>
          <w:sz w:val="15"/>
        </w:rPr>
        <w:t>for</w:t>
      </w:r>
      <w:r>
        <w:rPr>
          <w:spacing w:val="-3"/>
          <w:sz w:val="15"/>
        </w:rPr>
        <w:t> </w:t>
      </w:r>
      <w:r>
        <w:rPr>
          <w:spacing w:val="-2"/>
          <w:sz w:val="15"/>
        </w:rPr>
        <w:t>the</w:t>
      </w:r>
      <w:r>
        <w:rPr>
          <w:spacing w:val="-3"/>
          <w:sz w:val="15"/>
        </w:rPr>
        <w:t> </w:t>
      </w:r>
      <w:r>
        <w:rPr>
          <w:spacing w:val="-2"/>
          <w:sz w:val="15"/>
        </w:rPr>
        <w:t>machine</w:t>
      </w:r>
      <w:r>
        <w:rPr>
          <w:spacing w:val="-3"/>
          <w:sz w:val="15"/>
        </w:rPr>
        <w:t> </w:t>
      </w:r>
      <w:r>
        <w:rPr>
          <w:spacing w:val="-2"/>
          <w:sz w:val="15"/>
        </w:rPr>
        <w:t>calculation</w:t>
      </w:r>
      <w:r>
        <w:rPr>
          <w:spacing w:val="-3"/>
          <w:sz w:val="15"/>
        </w:rPr>
        <w:t> </w:t>
      </w:r>
      <w:r>
        <w:rPr>
          <w:spacing w:val="-2"/>
          <w:sz w:val="15"/>
        </w:rPr>
        <w:t>of</w:t>
      </w:r>
      <w:r>
        <w:rPr>
          <w:spacing w:val="-3"/>
          <w:sz w:val="15"/>
        </w:rPr>
        <w:t> </w:t>
      </w:r>
      <w:r>
        <w:rPr>
          <w:spacing w:val="-2"/>
          <w:sz w:val="15"/>
        </w:rPr>
        <w:t>complex</w:t>
      </w:r>
      <w:r>
        <w:rPr>
          <w:spacing w:val="-3"/>
          <w:sz w:val="15"/>
        </w:rPr>
        <w:t> </w:t>
      </w:r>
      <w:r>
        <w:rPr>
          <w:spacing w:val="-2"/>
          <w:sz w:val="15"/>
        </w:rPr>
        <w:t>Fourier</w:t>
      </w:r>
      <w:r>
        <w:rPr>
          <w:spacing w:val="-3"/>
          <w:sz w:val="15"/>
        </w:rPr>
        <w:t> </w:t>
      </w:r>
      <w:r>
        <w:rPr>
          <w:spacing w:val="-2"/>
          <w:sz w:val="15"/>
        </w:rPr>
        <w:t>series.</w:t>
      </w:r>
      <w:r>
        <w:rPr>
          <w:spacing w:val="-3"/>
          <w:sz w:val="15"/>
        </w:rPr>
        <w:t> </w:t>
      </w:r>
      <w:r>
        <w:rPr>
          <w:rFonts w:ascii="Calibri" w:hAnsi="Calibri"/>
          <w:i/>
          <w:spacing w:val="-2"/>
          <w:sz w:val="15"/>
        </w:rPr>
        <w:t>Math. Comput. </w:t>
      </w:r>
      <w:r>
        <w:rPr>
          <w:b/>
          <w:spacing w:val="-2"/>
          <w:sz w:val="15"/>
        </w:rPr>
        <w:t>19</w:t>
      </w:r>
      <w:r>
        <w:rPr>
          <w:spacing w:val="-2"/>
          <w:sz w:val="15"/>
        </w:rPr>
        <w:t>(90),</w:t>
      </w:r>
      <w:r>
        <w:rPr>
          <w:spacing w:val="-3"/>
          <w:sz w:val="15"/>
        </w:rPr>
        <w:t> </w:t>
      </w:r>
      <w:r>
        <w:rPr>
          <w:spacing w:val="-2"/>
          <w:sz w:val="15"/>
        </w:rPr>
        <w:t>297–301.</w:t>
      </w:r>
      <w:r>
        <w:rPr>
          <w:spacing w:val="40"/>
          <w:sz w:val="15"/>
        </w:rPr>
        <w:t> </w:t>
      </w:r>
      <w:bookmarkStart w:name="_bookmark53" w:id="71"/>
      <w:bookmarkEnd w:id="71"/>
      <w:r>
        <w:rPr>
          <w:w w:val="96"/>
          <w:sz w:val="15"/>
        </w:rPr>
      </w:r>
      <w:hyperlink r:id="rId66">
        <w:r>
          <w:rPr>
            <w:color w:val="0000FF"/>
            <w:sz w:val="15"/>
          </w:rPr>
          <w:t>https://doi.org/10.2307/2003354</w:t>
        </w:r>
      </w:hyperlink>
      <w:r>
        <w:rPr>
          <w:color w:val="0000FF"/>
          <w:spacing w:val="-10"/>
          <w:sz w:val="15"/>
        </w:rPr>
        <w:t> </w:t>
      </w:r>
      <w:r>
        <w:rPr>
          <w:sz w:val="15"/>
        </w:rPr>
        <w:t>(1965).</w:t>
      </w:r>
    </w:p>
    <w:p>
      <w:pPr>
        <w:pStyle w:val="ListParagraph"/>
        <w:numPr>
          <w:ilvl w:val="0"/>
          <w:numId w:val="10"/>
        </w:numPr>
        <w:tabs>
          <w:tab w:pos="2379" w:val="left" w:leader="none"/>
          <w:tab w:pos="2381" w:val="left" w:leader="none"/>
        </w:tabs>
        <w:spacing w:line="230" w:lineRule="auto" w:before="2" w:after="0"/>
        <w:ind w:left="2381" w:right="111" w:hanging="256"/>
        <w:jc w:val="left"/>
        <w:rPr>
          <w:sz w:val="15"/>
        </w:rPr>
      </w:pPr>
      <w:r>
        <w:rPr>
          <w:sz w:val="15"/>
        </w:rPr>
        <w:t>Harris,</w:t>
      </w:r>
      <w:r>
        <w:rPr>
          <w:spacing w:val="15"/>
          <w:sz w:val="15"/>
        </w:rPr>
        <w:t> </w:t>
      </w:r>
      <w:r>
        <w:rPr>
          <w:sz w:val="15"/>
        </w:rPr>
        <w:t>P.</w:t>
      </w:r>
      <w:r>
        <w:rPr>
          <w:spacing w:val="15"/>
          <w:sz w:val="15"/>
        </w:rPr>
        <w:t> </w:t>
      </w:r>
      <w:r>
        <w:rPr>
          <w:sz w:val="15"/>
        </w:rPr>
        <w:t>A.</w:t>
      </w:r>
      <w:r>
        <w:rPr>
          <w:spacing w:val="15"/>
          <w:sz w:val="15"/>
        </w:rPr>
        <w:t> </w:t>
      </w:r>
      <w:r>
        <w:rPr>
          <w:sz w:val="15"/>
        </w:rPr>
        <w:t>et</w:t>
      </w:r>
      <w:r>
        <w:rPr>
          <w:spacing w:val="15"/>
          <w:sz w:val="15"/>
        </w:rPr>
        <w:t> </w:t>
      </w:r>
      <w:r>
        <w:rPr>
          <w:sz w:val="15"/>
        </w:rPr>
        <w:t>al.</w:t>
      </w:r>
      <w:r>
        <w:rPr>
          <w:spacing w:val="15"/>
          <w:sz w:val="15"/>
        </w:rPr>
        <w:t> </w:t>
      </w:r>
      <w:r>
        <w:rPr>
          <w:sz w:val="15"/>
        </w:rPr>
        <w:t>Research</w:t>
      </w:r>
      <w:r>
        <w:rPr>
          <w:spacing w:val="15"/>
          <w:sz w:val="15"/>
        </w:rPr>
        <w:t> </w:t>
      </w:r>
      <w:r>
        <w:rPr>
          <w:sz w:val="15"/>
        </w:rPr>
        <w:t>electronic</w:t>
      </w:r>
      <w:r>
        <w:rPr>
          <w:spacing w:val="15"/>
          <w:sz w:val="15"/>
        </w:rPr>
        <w:t> </w:t>
      </w:r>
      <w:r>
        <w:rPr>
          <w:sz w:val="15"/>
        </w:rPr>
        <w:t>data</w:t>
      </w:r>
      <w:r>
        <w:rPr>
          <w:spacing w:val="15"/>
          <w:sz w:val="15"/>
        </w:rPr>
        <w:t> </w:t>
      </w:r>
      <w:r>
        <w:rPr>
          <w:sz w:val="15"/>
        </w:rPr>
        <w:t>capture</w:t>
      </w:r>
      <w:r>
        <w:rPr>
          <w:spacing w:val="15"/>
          <w:sz w:val="15"/>
        </w:rPr>
        <w:t> </w:t>
      </w:r>
      <w:r>
        <w:rPr>
          <w:sz w:val="15"/>
        </w:rPr>
        <w:t>(REDCap)</w:t>
      </w:r>
      <w:r>
        <w:rPr>
          <w:spacing w:val="15"/>
          <w:sz w:val="15"/>
        </w:rPr>
        <w:t> </w:t>
      </w:r>
      <w:r>
        <w:rPr>
          <w:sz w:val="15"/>
        </w:rPr>
        <w:t>–</w:t>
      </w:r>
      <w:r>
        <w:rPr>
          <w:spacing w:val="15"/>
          <w:sz w:val="15"/>
        </w:rPr>
        <w:t> </w:t>
      </w:r>
      <w:r>
        <w:rPr>
          <w:sz w:val="15"/>
        </w:rPr>
        <w:t>A</w:t>
      </w:r>
      <w:r>
        <w:rPr>
          <w:spacing w:val="15"/>
          <w:sz w:val="15"/>
        </w:rPr>
        <w:t> </w:t>
      </w:r>
      <w:r>
        <w:rPr>
          <w:sz w:val="15"/>
        </w:rPr>
        <w:t>metadata-driven</w:t>
      </w:r>
      <w:r>
        <w:rPr>
          <w:spacing w:val="15"/>
          <w:sz w:val="15"/>
        </w:rPr>
        <w:t> </w:t>
      </w:r>
      <w:r>
        <w:rPr>
          <w:sz w:val="15"/>
        </w:rPr>
        <w:t>methodology</w:t>
      </w:r>
      <w:r>
        <w:rPr>
          <w:spacing w:val="15"/>
          <w:sz w:val="15"/>
        </w:rPr>
        <w:t> </w:t>
      </w:r>
      <w:r>
        <w:rPr>
          <w:sz w:val="15"/>
        </w:rPr>
        <w:t>and</w:t>
      </w:r>
      <w:r>
        <w:rPr>
          <w:spacing w:val="15"/>
          <w:sz w:val="15"/>
        </w:rPr>
        <w:t> </w:t>
      </w:r>
      <w:r>
        <w:rPr>
          <w:sz w:val="15"/>
        </w:rPr>
        <w:t>workflow</w:t>
      </w:r>
      <w:r>
        <w:rPr>
          <w:spacing w:val="15"/>
          <w:sz w:val="15"/>
        </w:rPr>
        <w:t> </w:t>
      </w:r>
      <w:r>
        <w:rPr>
          <w:sz w:val="15"/>
        </w:rPr>
        <w:t>process</w:t>
      </w:r>
      <w:r>
        <w:rPr>
          <w:spacing w:val="15"/>
          <w:sz w:val="15"/>
        </w:rPr>
        <w:t> </w:t>
      </w:r>
      <w:r>
        <w:rPr>
          <w:sz w:val="15"/>
        </w:rPr>
        <w:t>for</w:t>
      </w:r>
      <w:r>
        <w:rPr>
          <w:spacing w:val="40"/>
          <w:sz w:val="15"/>
        </w:rPr>
        <w:t> </w:t>
      </w:r>
      <w:bookmarkStart w:name="_bookmark54" w:id="72"/>
      <w:bookmarkEnd w:id="72"/>
      <w:r>
        <w:rPr>
          <w:sz w:val="15"/>
        </w:rPr>
        <w:t>p</w:t>
      </w:r>
      <w:r>
        <w:rPr>
          <w:sz w:val="15"/>
        </w:rPr>
        <w:t>roviding translational research informatics support. </w:t>
      </w:r>
      <w:r>
        <w:rPr>
          <w:rFonts w:ascii="Calibri" w:hAnsi="Calibri"/>
          <w:i/>
          <w:sz w:val="15"/>
        </w:rPr>
        <w:t>J. Biomed. Inform. </w:t>
      </w:r>
      <w:r>
        <w:rPr>
          <w:b/>
          <w:sz w:val="15"/>
        </w:rPr>
        <w:t>42</w:t>
      </w:r>
      <w:r>
        <w:rPr>
          <w:sz w:val="15"/>
        </w:rPr>
        <w:t>(2), 377–381 (2009).</w:t>
      </w:r>
    </w:p>
    <w:p>
      <w:pPr>
        <w:pStyle w:val="ListParagraph"/>
        <w:numPr>
          <w:ilvl w:val="0"/>
          <w:numId w:val="10"/>
        </w:numPr>
        <w:tabs>
          <w:tab w:pos="2379" w:val="left" w:leader="none"/>
          <w:tab w:pos="2381" w:val="left" w:leader="none"/>
        </w:tabs>
        <w:spacing w:line="220" w:lineRule="auto" w:before="0" w:after="0"/>
        <w:ind w:left="2381" w:right="112" w:hanging="256"/>
        <w:jc w:val="left"/>
        <w:rPr>
          <w:sz w:val="15"/>
        </w:rPr>
      </w:pPr>
      <w:r>
        <w:rPr>
          <w:sz w:val="15"/>
        </w:rPr>
        <w:t>Axelsen, J. L., Kirk, U. &amp; Staiano, W. On-the-spot binaural beats and mindfulness reduces the effect of mental fatigue. </w:t>
      </w:r>
      <w:r>
        <w:rPr>
          <w:rFonts w:ascii="Calibri" w:hAnsi="Calibri"/>
          <w:i/>
          <w:sz w:val="15"/>
        </w:rPr>
        <w:t>J. Cog.</w:t>
      </w:r>
      <w:r>
        <w:rPr>
          <w:rFonts w:ascii="Calibri" w:hAnsi="Calibri"/>
          <w:i/>
          <w:spacing w:val="40"/>
          <w:sz w:val="15"/>
        </w:rPr>
        <w:t> </w:t>
      </w:r>
      <w:bookmarkStart w:name="_bookmark55" w:id="73"/>
      <w:bookmarkEnd w:id="73"/>
      <w:r>
        <w:rPr>
          <w:rFonts w:ascii="Calibri" w:hAnsi="Calibri"/>
          <w:i/>
          <w:sz w:val="15"/>
        </w:rPr>
        <w:t>E</w:t>
      </w:r>
      <w:r>
        <w:rPr>
          <w:rFonts w:ascii="Calibri" w:hAnsi="Calibri"/>
          <w:i/>
          <w:sz w:val="15"/>
        </w:rPr>
        <w:t>nhanc. </w:t>
      </w:r>
      <w:r>
        <w:rPr>
          <w:b/>
          <w:sz w:val="15"/>
        </w:rPr>
        <w:t>4</w:t>
      </w:r>
      <w:r>
        <w:rPr>
          <w:sz w:val="15"/>
        </w:rPr>
        <w:t>, 31–39. </w:t>
      </w:r>
      <w:hyperlink r:id="rId67">
        <w:r>
          <w:rPr>
            <w:color w:val="0000FF"/>
            <w:sz w:val="15"/>
          </w:rPr>
          <w:t>https://doi.org/10.1007/s41465-019-00162-3</w:t>
        </w:r>
      </w:hyperlink>
      <w:r>
        <w:rPr>
          <w:color w:val="0000FF"/>
          <w:sz w:val="15"/>
        </w:rPr>
        <w:t> </w:t>
      </w:r>
      <w:r>
        <w:rPr>
          <w:sz w:val="15"/>
        </w:rPr>
        <w:t>(2020).</w:t>
      </w:r>
    </w:p>
    <w:p>
      <w:pPr>
        <w:pStyle w:val="ListParagraph"/>
        <w:numPr>
          <w:ilvl w:val="0"/>
          <w:numId w:val="10"/>
        </w:numPr>
        <w:tabs>
          <w:tab w:pos="2379" w:val="left" w:leader="none"/>
          <w:tab w:pos="2381" w:val="left" w:leader="none"/>
        </w:tabs>
        <w:spacing w:line="230" w:lineRule="auto" w:before="0" w:after="0"/>
        <w:ind w:left="2381" w:right="111" w:hanging="256"/>
        <w:jc w:val="left"/>
        <w:rPr>
          <w:sz w:val="15"/>
        </w:rPr>
      </w:pPr>
      <w:r>
        <w:rPr>
          <w:sz w:val="15"/>
        </w:rPr>
        <w:t>Cepeda-Zapata,</w:t>
      </w:r>
      <w:r>
        <w:rPr>
          <w:spacing w:val="-3"/>
          <w:sz w:val="15"/>
        </w:rPr>
        <w:t> </w:t>
      </w:r>
      <w:r>
        <w:rPr>
          <w:sz w:val="15"/>
        </w:rPr>
        <w:t>L.</w:t>
      </w:r>
      <w:r>
        <w:rPr>
          <w:spacing w:val="-3"/>
          <w:sz w:val="15"/>
        </w:rPr>
        <w:t> </w:t>
      </w:r>
      <w:r>
        <w:rPr>
          <w:sz w:val="15"/>
        </w:rPr>
        <w:t>K.,</w:t>
      </w:r>
      <w:r>
        <w:rPr>
          <w:spacing w:val="-3"/>
          <w:sz w:val="15"/>
        </w:rPr>
        <w:t> </w:t>
      </w:r>
      <w:r>
        <w:rPr>
          <w:sz w:val="15"/>
        </w:rPr>
        <w:t>Corona-González,</w:t>
      </w:r>
      <w:r>
        <w:rPr>
          <w:spacing w:val="-3"/>
          <w:sz w:val="15"/>
        </w:rPr>
        <w:t> </w:t>
      </w:r>
      <w:r>
        <w:rPr>
          <w:sz w:val="15"/>
        </w:rPr>
        <w:t>C.</w:t>
      </w:r>
      <w:r>
        <w:rPr>
          <w:spacing w:val="-3"/>
          <w:sz w:val="15"/>
        </w:rPr>
        <w:t> </w:t>
      </w:r>
      <w:r>
        <w:rPr>
          <w:sz w:val="15"/>
        </w:rPr>
        <w:t>E.,</w:t>
      </w:r>
      <w:r>
        <w:rPr>
          <w:spacing w:val="-3"/>
          <w:sz w:val="15"/>
        </w:rPr>
        <w:t> </w:t>
      </w:r>
      <w:r>
        <w:rPr>
          <w:sz w:val="15"/>
        </w:rPr>
        <w:t>Alonso-Valerdi,</w:t>
      </w:r>
      <w:r>
        <w:rPr>
          <w:spacing w:val="-3"/>
          <w:sz w:val="15"/>
        </w:rPr>
        <w:t> </w:t>
      </w:r>
      <w:r>
        <w:rPr>
          <w:sz w:val="15"/>
        </w:rPr>
        <w:t>L.</w:t>
      </w:r>
      <w:r>
        <w:rPr>
          <w:spacing w:val="-3"/>
          <w:sz w:val="15"/>
        </w:rPr>
        <w:t> </w:t>
      </w:r>
      <w:r>
        <w:rPr>
          <w:sz w:val="15"/>
        </w:rPr>
        <w:t>M.</w:t>
      </w:r>
      <w:r>
        <w:rPr>
          <w:spacing w:val="-3"/>
          <w:sz w:val="15"/>
        </w:rPr>
        <w:t> </w:t>
      </w:r>
      <w:r>
        <w:rPr>
          <w:sz w:val="15"/>
        </w:rPr>
        <w:t>&amp;</w:t>
      </w:r>
      <w:r>
        <w:rPr>
          <w:spacing w:val="-3"/>
          <w:sz w:val="15"/>
        </w:rPr>
        <w:t> </w:t>
      </w:r>
      <w:r>
        <w:rPr>
          <w:sz w:val="15"/>
        </w:rPr>
        <w:t>Ibarra-Zarate,</w:t>
      </w:r>
      <w:r>
        <w:rPr>
          <w:spacing w:val="-3"/>
          <w:sz w:val="15"/>
        </w:rPr>
        <w:t> </w:t>
      </w:r>
      <w:r>
        <w:rPr>
          <w:sz w:val="15"/>
        </w:rPr>
        <w:t>D.</w:t>
      </w:r>
      <w:r>
        <w:rPr>
          <w:spacing w:val="-3"/>
          <w:sz w:val="15"/>
        </w:rPr>
        <w:t> </w:t>
      </w:r>
      <w:r>
        <w:rPr>
          <w:sz w:val="15"/>
        </w:rPr>
        <w:t>I.</w:t>
      </w:r>
      <w:r>
        <w:rPr>
          <w:spacing w:val="-3"/>
          <w:sz w:val="15"/>
        </w:rPr>
        <w:t> </w:t>
      </w:r>
      <w:r>
        <w:rPr>
          <w:sz w:val="15"/>
        </w:rPr>
        <w:t>Binaural</w:t>
      </w:r>
      <w:r>
        <w:rPr>
          <w:spacing w:val="-3"/>
          <w:sz w:val="15"/>
        </w:rPr>
        <w:t> </w:t>
      </w:r>
      <w:r>
        <w:rPr>
          <w:sz w:val="15"/>
        </w:rPr>
        <w:t>beat</w:t>
      </w:r>
      <w:r>
        <w:rPr>
          <w:spacing w:val="-3"/>
          <w:sz w:val="15"/>
        </w:rPr>
        <w:t> </w:t>
      </w:r>
      <w:r>
        <w:rPr>
          <w:sz w:val="15"/>
        </w:rPr>
        <w:t>effects</w:t>
      </w:r>
      <w:r>
        <w:rPr>
          <w:spacing w:val="-3"/>
          <w:sz w:val="15"/>
        </w:rPr>
        <w:t> </w:t>
      </w:r>
      <w:r>
        <w:rPr>
          <w:sz w:val="15"/>
        </w:rPr>
        <w:t>on</w:t>
      </w:r>
      <w:r>
        <w:rPr>
          <w:spacing w:val="-3"/>
          <w:sz w:val="15"/>
        </w:rPr>
        <w:t> </w:t>
      </w:r>
      <w:r>
        <w:rPr>
          <w:sz w:val="15"/>
        </w:rPr>
        <w:t>attention:</w:t>
      </w:r>
      <w:r>
        <w:rPr>
          <w:spacing w:val="-3"/>
          <w:sz w:val="15"/>
        </w:rPr>
        <w:t> </w:t>
      </w:r>
      <w:r>
        <w:rPr>
          <w:sz w:val="15"/>
        </w:rPr>
        <w:t>a</w:t>
      </w:r>
      <w:r>
        <w:rPr>
          <w:spacing w:val="40"/>
          <w:sz w:val="15"/>
        </w:rPr>
        <w:t> </w:t>
      </w:r>
      <w:r>
        <w:rPr>
          <w:sz w:val="15"/>
        </w:rPr>
        <w:t>study based on the oddball paradigm. </w:t>
      </w:r>
      <w:r>
        <w:rPr>
          <w:rFonts w:ascii="Calibri" w:hAnsi="Calibri"/>
          <w:i/>
          <w:sz w:val="15"/>
        </w:rPr>
        <w:t>Brain Topogr. </w:t>
      </w:r>
      <w:r>
        <w:rPr>
          <w:b/>
          <w:sz w:val="15"/>
        </w:rPr>
        <w:t>36</w:t>
      </w:r>
      <w:r>
        <w:rPr>
          <w:sz w:val="15"/>
        </w:rPr>
        <w:t>(5), 671–685. </w:t>
      </w:r>
      <w:hyperlink r:id="rId68">
        <w:r>
          <w:rPr>
            <w:color w:val="0000FF"/>
            <w:sz w:val="15"/>
          </w:rPr>
          <w:t>https://doi.org/10.1007/s10548-023-00990-9</w:t>
        </w:r>
      </w:hyperlink>
      <w:r>
        <w:rPr>
          <w:color w:val="0000FF"/>
          <w:sz w:val="15"/>
        </w:rPr>
        <w:t> </w:t>
      </w:r>
      <w:r>
        <w:rPr>
          <w:sz w:val="15"/>
        </w:rPr>
        <w:t>(2023).</w:t>
      </w:r>
    </w:p>
    <w:p>
      <w:pPr>
        <w:pStyle w:val="ListParagraph"/>
        <w:spacing w:after="0" w:line="230" w:lineRule="auto"/>
        <w:jc w:val="left"/>
        <w:rPr>
          <w:sz w:val="15"/>
        </w:rPr>
        <w:sectPr>
          <w:pgSz w:w="11910" w:h="15650"/>
          <w:pgMar w:header="0" w:footer="328" w:top="560" w:bottom="520" w:left="992" w:right="708"/>
        </w:sectPr>
      </w:pPr>
    </w:p>
    <w:p>
      <w:pPr>
        <w:pStyle w:val="BodyText"/>
        <w:ind w:left="0"/>
        <w:rPr>
          <w:sz w:val="15"/>
        </w:rPr>
      </w:pPr>
    </w:p>
    <w:p>
      <w:pPr>
        <w:pStyle w:val="BodyText"/>
        <w:spacing w:before="64"/>
        <w:ind w:left="0"/>
        <w:rPr>
          <w:sz w:val="15"/>
        </w:rPr>
      </w:pPr>
    </w:p>
    <w:p>
      <w:pPr>
        <w:pStyle w:val="ListParagraph"/>
        <w:numPr>
          <w:ilvl w:val="0"/>
          <w:numId w:val="10"/>
        </w:numPr>
        <w:tabs>
          <w:tab w:pos="2380" w:val="left" w:leader="none"/>
        </w:tabs>
        <w:spacing w:line="177" w:lineRule="exact" w:before="0" w:after="0"/>
        <w:ind w:left="2380" w:right="0" w:hanging="254"/>
        <w:jc w:val="both"/>
        <w:rPr>
          <w:sz w:val="15"/>
        </w:rPr>
      </w:pPr>
      <w:bookmarkStart w:name="_bookmark56" w:id="74"/>
      <w:bookmarkEnd w:id="74"/>
      <w:r>
        <w:rPr/>
      </w:r>
      <w:r>
        <w:rPr>
          <w:sz w:val="15"/>
        </w:rPr>
        <w:t>Crespo,</w:t>
      </w:r>
      <w:r>
        <w:rPr>
          <w:spacing w:val="-9"/>
          <w:sz w:val="15"/>
        </w:rPr>
        <w:t> </w:t>
      </w:r>
      <w:r>
        <w:rPr>
          <w:sz w:val="15"/>
        </w:rPr>
        <w:t>A.,</w:t>
      </w:r>
      <w:r>
        <w:rPr>
          <w:spacing w:val="-9"/>
          <w:sz w:val="15"/>
        </w:rPr>
        <w:t> </w:t>
      </w:r>
      <w:r>
        <w:rPr>
          <w:sz w:val="15"/>
        </w:rPr>
        <w:t>Recuero,</w:t>
      </w:r>
      <w:r>
        <w:rPr>
          <w:spacing w:val="-8"/>
          <w:sz w:val="15"/>
        </w:rPr>
        <w:t> </w:t>
      </w:r>
      <w:r>
        <w:rPr>
          <w:sz w:val="15"/>
        </w:rPr>
        <w:t>M.,</w:t>
      </w:r>
      <w:r>
        <w:rPr>
          <w:spacing w:val="-9"/>
          <w:sz w:val="15"/>
        </w:rPr>
        <w:t> </w:t>
      </w:r>
      <w:r>
        <w:rPr>
          <w:sz w:val="15"/>
        </w:rPr>
        <w:t>Galvez,</w:t>
      </w:r>
      <w:r>
        <w:rPr>
          <w:spacing w:val="-8"/>
          <w:sz w:val="15"/>
        </w:rPr>
        <w:t> </w:t>
      </w:r>
      <w:r>
        <w:rPr>
          <w:sz w:val="15"/>
        </w:rPr>
        <w:t>G.</w:t>
      </w:r>
      <w:r>
        <w:rPr>
          <w:spacing w:val="-9"/>
          <w:sz w:val="15"/>
        </w:rPr>
        <w:t> </w:t>
      </w:r>
      <w:r>
        <w:rPr>
          <w:sz w:val="15"/>
        </w:rPr>
        <w:t>&amp;</w:t>
      </w:r>
      <w:r>
        <w:rPr>
          <w:spacing w:val="-8"/>
          <w:sz w:val="15"/>
        </w:rPr>
        <w:t> </w:t>
      </w:r>
      <w:r>
        <w:rPr>
          <w:sz w:val="15"/>
        </w:rPr>
        <w:t>Begoña,</w:t>
      </w:r>
      <w:r>
        <w:rPr>
          <w:spacing w:val="-9"/>
          <w:sz w:val="15"/>
        </w:rPr>
        <w:t> </w:t>
      </w:r>
      <w:r>
        <w:rPr>
          <w:sz w:val="15"/>
        </w:rPr>
        <w:t>A.</w:t>
      </w:r>
      <w:r>
        <w:rPr>
          <w:spacing w:val="-8"/>
          <w:sz w:val="15"/>
        </w:rPr>
        <w:t> </w:t>
      </w:r>
      <w:r>
        <w:rPr>
          <w:sz w:val="15"/>
        </w:rPr>
        <w:t>Effect</w:t>
      </w:r>
      <w:r>
        <w:rPr>
          <w:spacing w:val="-9"/>
          <w:sz w:val="15"/>
        </w:rPr>
        <w:t> </w:t>
      </w:r>
      <w:r>
        <w:rPr>
          <w:sz w:val="15"/>
        </w:rPr>
        <w:t>of</w:t>
      </w:r>
      <w:r>
        <w:rPr>
          <w:spacing w:val="-8"/>
          <w:sz w:val="15"/>
        </w:rPr>
        <w:t> </w:t>
      </w:r>
      <w:r>
        <w:rPr>
          <w:sz w:val="15"/>
        </w:rPr>
        <w:t>binaural</w:t>
      </w:r>
      <w:r>
        <w:rPr>
          <w:spacing w:val="-9"/>
          <w:sz w:val="15"/>
        </w:rPr>
        <w:t> </w:t>
      </w:r>
      <w:r>
        <w:rPr>
          <w:sz w:val="15"/>
        </w:rPr>
        <w:t>stimulation</w:t>
      </w:r>
      <w:r>
        <w:rPr>
          <w:spacing w:val="-9"/>
          <w:sz w:val="15"/>
        </w:rPr>
        <w:t> </w:t>
      </w:r>
      <w:r>
        <w:rPr>
          <w:sz w:val="15"/>
        </w:rPr>
        <w:t>on</w:t>
      </w:r>
      <w:r>
        <w:rPr>
          <w:spacing w:val="-8"/>
          <w:sz w:val="15"/>
        </w:rPr>
        <w:t> </w:t>
      </w:r>
      <w:r>
        <w:rPr>
          <w:sz w:val="15"/>
        </w:rPr>
        <w:t>attention</w:t>
      </w:r>
      <w:r>
        <w:rPr>
          <w:spacing w:val="-9"/>
          <w:sz w:val="15"/>
        </w:rPr>
        <w:t> </w:t>
      </w:r>
      <w:r>
        <w:rPr>
          <w:sz w:val="15"/>
        </w:rPr>
        <w:t>and</w:t>
      </w:r>
      <w:r>
        <w:rPr>
          <w:spacing w:val="-8"/>
          <w:sz w:val="15"/>
        </w:rPr>
        <w:t> </w:t>
      </w:r>
      <w:r>
        <w:rPr>
          <w:sz w:val="15"/>
        </w:rPr>
        <w:t>EEG.</w:t>
      </w:r>
      <w:r>
        <w:rPr>
          <w:spacing w:val="-9"/>
          <w:sz w:val="15"/>
        </w:rPr>
        <w:t> </w:t>
      </w:r>
      <w:r>
        <w:rPr>
          <w:rFonts w:ascii="Calibri" w:hAnsi="Calibri"/>
          <w:i/>
          <w:sz w:val="15"/>
        </w:rPr>
        <w:t>Arch.</w:t>
      </w:r>
      <w:r>
        <w:rPr>
          <w:rFonts w:ascii="Calibri" w:hAnsi="Calibri"/>
          <w:i/>
          <w:spacing w:val="-4"/>
          <w:sz w:val="15"/>
        </w:rPr>
        <w:t> </w:t>
      </w:r>
      <w:r>
        <w:rPr>
          <w:rFonts w:ascii="Calibri" w:hAnsi="Calibri"/>
          <w:i/>
          <w:sz w:val="15"/>
        </w:rPr>
        <w:t>Acoust.</w:t>
      </w:r>
      <w:r>
        <w:rPr>
          <w:rFonts w:ascii="Calibri" w:hAnsi="Calibri"/>
          <w:i/>
          <w:spacing w:val="-5"/>
          <w:sz w:val="15"/>
        </w:rPr>
        <w:t> </w:t>
      </w:r>
      <w:r>
        <w:rPr>
          <w:b/>
          <w:sz w:val="15"/>
        </w:rPr>
        <w:t>38</w:t>
      </w:r>
      <w:r>
        <w:rPr>
          <w:sz w:val="15"/>
        </w:rPr>
        <w:t>(4),</w:t>
      </w:r>
      <w:r>
        <w:rPr>
          <w:spacing w:val="-9"/>
          <w:sz w:val="15"/>
        </w:rPr>
        <w:t> </w:t>
      </w:r>
      <w:r>
        <w:rPr>
          <w:spacing w:val="-4"/>
          <w:sz w:val="15"/>
        </w:rPr>
        <w:t>517–</w:t>
      </w:r>
    </w:p>
    <w:p>
      <w:pPr>
        <w:spacing w:line="164" w:lineRule="exact" w:before="0"/>
        <w:ind w:left="2381" w:right="0" w:firstLine="0"/>
        <w:jc w:val="both"/>
        <w:rPr>
          <w:sz w:val="15"/>
        </w:rPr>
      </w:pPr>
      <w:bookmarkStart w:name="_bookmark57" w:id="75"/>
      <w:bookmarkEnd w:id="75"/>
      <w:r>
        <w:rPr/>
      </w:r>
      <w:r>
        <w:rPr>
          <w:spacing w:val="-2"/>
          <w:sz w:val="15"/>
        </w:rPr>
        <w:t>528.</w:t>
      </w:r>
      <w:r>
        <w:rPr>
          <w:spacing w:val="16"/>
          <w:sz w:val="15"/>
        </w:rPr>
        <w:t> </w:t>
      </w:r>
      <w:hyperlink r:id="rId69">
        <w:r>
          <w:rPr>
            <w:color w:val="0000FF"/>
            <w:spacing w:val="-2"/>
            <w:sz w:val="15"/>
          </w:rPr>
          <w:t>https://doi.org/10.2478/aoa-2013-0061</w:t>
        </w:r>
      </w:hyperlink>
      <w:r>
        <w:rPr>
          <w:color w:val="0000FF"/>
          <w:spacing w:val="17"/>
          <w:sz w:val="15"/>
        </w:rPr>
        <w:t> </w:t>
      </w:r>
      <w:r>
        <w:rPr>
          <w:spacing w:val="-2"/>
          <w:sz w:val="15"/>
        </w:rPr>
        <w:t>(2013).</w:t>
      </w:r>
    </w:p>
    <w:p>
      <w:pPr>
        <w:pStyle w:val="ListParagraph"/>
        <w:numPr>
          <w:ilvl w:val="0"/>
          <w:numId w:val="10"/>
        </w:numPr>
        <w:tabs>
          <w:tab w:pos="2379" w:val="left" w:leader="none"/>
          <w:tab w:pos="2381" w:val="left" w:leader="none"/>
        </w:tabs>
        <w:spacing w:line="225" w:lineRule="auto" w:before="6" w:after="0"/>
        <w:ind w:left="2381" w:right="112" w:hanging="256"/>
        <w:jc w:val="both"/>
        <w:rPr>
          <w:sz w:val="15"/>
        </w:rPr>
      </w:pPr>
      <w:r>
        <w:rPr>
          <w:sz w:val="15"/>
        </w:rPr>
        <w:t>Engelbregt,</w:t>
      </w:r>
      <w:r>
        <w:rPr>
          <w:spacing w:val="-8"/>
          <w:sz w:val="15"/>
        </w:rPr>
        <w:t> </w:t>
      </w:r>
      <w:r>
        <w:rPr>
          <w:sz w:val="15"/>
        </w:rPr>
        <w:t>H.,</w:t>
      </w:r>
      <w:r>
        <w:rPr>
          <w:spacing w:val="-8"/>
          <w:sz w:val="15"/>
        </w:rPr>
        <w:t> </w:t>
      </w:r>
      <w:r>
        <w:rPr>
          <w:sz w:val="15"/>
        </w:rPr>
        <w:t>Meijburg,</w:t>
      </w:r>
      <w:r>
        <w:rPr>
          <w:spacing w:val="-8"/>
          <w:sz w:val="15"/>
        </w:rPr>
        <w:t> </w:t>
      </w:r>
      <w:r>
        <w:rPr>
          <w:sz w:val="15"/>
        </w:rPr>
        <w:t>N.,</w:t>
      </w:r>
      <w:r>
        <w:rPr>
          <w:spacing w:val="-8"/>
          <w:sz w:val="15"/>
        </w:rPr>
        <w:t> </w:t>
      </w:r>
      <w:r>
        <w:rPr>
          <w:sz w:val="15"/>
        </w:rPr>
        <w:t>Schulten,</w:t>
      </w:r>
      <w:r>
        <w:rPr>
          <w:spacing w:val="-8"/>
          <w:sz w:val="15"/>
        </w:rPr>
        <w:t> </w:t>
      </w:r>
      <w:r>
        <w:rPr>
          <w:sz w:val="15"/>
        </w:rPr>
        <w:t>M.,</w:t>
      </w:r>
      <w:r>
        <w:rPr>
          <w:spacing w:val="-8"/>
          <w:sz w:val="15"/>
        </w:rPr>
        <w:t> </w:t>
      </w:r>
      <w:r>
        <w:rPr>
          <w:sz w:val="15"/>
        </w:rPr>
        <w:t>Pogarell,</w:t>
      </w:r>
      <w:r>
        <w:rPr>
          <w:spacing w:val="-8"/>
          <w:sz w:val="15"/>
        </w:rPr>
        <w:t> </w:t>
      </w:r>
      <w:r>
        <w:rPr>
          <w:sz w:val="15"/>
        </w:rPr>
        <w:t>O.</w:t>
      </w:r>
      <w:r>
        <w:rPr>
          <w:spacing w:val="-8"/>
          <w:sz w:val="15"/>
        </w:rPr>
        <w:t> </w:t>
      </w:r>
      <w:r>
        <w:rPr>
          <w:sz w:val="15"/>
        </w:rPr>
        <w:t>&amp;</w:t>
      </w:r>
      <w:r>
        <w:rPr>
          <w:spacing w:val="-8"/>
          <w:sz w:val="15"/>
        </w:rPr>
        <w:t> </w:t>
      </w:r>
      <w:r>
        <w:rPr>
          <w:sz w:val="15"/>
        </w:rPr>
        <w:t>Deijen,</w:t>
      </w:r>
      <w:r>
        <w:rPr>
          <w:spacing w:val="-8"/>
          <w:sz w:val="15"/>
        </w:rPr>
        <w:t> </w:t>
      </w:r>
      <w:r>
        <w:rPr>
          <w:sz w:val="15"/>
        </w:rPr>
        <w:t>J.</w:t>
      </w:r>
      <w:r>
        <w:rPr>
          <w:spacing w:val="-8"/>
          <w:sz w:val="15"/>
        </w:rPr>
        <w:t> </w:t>
      </w:r>
      <w:r>
        <w:rPr>
          <w:sz w:val="15"/>
        </w:rPr>
        <w:t>B.</w:t>
      </w:r>
      <w:r>
        <w:rPr>
          <w:spacing w:val="-8"/>
          <w:sz w:val="15"/>
        </w:rPr>
        <w:t> </w:t>
      </w:r>
      <w:r>
        <w:rPr>
          <w:sz w:val="15"/>
        </w:rPr>
        <w:t>The</w:t>
      </w:r>
      <w:r>
        <w:rPr>
          <w:spacing w:val="-8"/>
          <w:sz w:val="15"/>
        </w:rPr>
        <w:t> </w:t>
      </w:r>
      <w:r>
        <w:rPr>
          <w:sz w:val="15"/>
        </w:rPr>
        <w:t>effects</w:t>
      </w:r>
      <w:r>
        <w:rPr>
          <w:spacing w:val="-8"/>
          <w:sz w:val="15"/>
        </w:rPr>
        <w:t> </w:t>
      </w:r>
      <w:r>
        <w:rPr>
          <w:sz w:val="15"/>
        </w:rPr>
        <w:t>of</w:t>
      </w:r>
      <w:r>
        <w:rPr>
          <w:spacing w:val="-8"/>
          <w:sz w:val="15"/>
        </w:rPr>
        <w:t> </w:t>
      </w:r>
      <w:r>
        <w:rPr>
          <w:sz w:val="15"/>
        </w:rPr>
        <w:t>binaural</w:t>
      </w:r>
      <w:r>
        <w:rPr>
          <w:spacing w:val="-8"/>
          <w:sz w:val="15"/>
        </w:rPr>
        <w:t> </w:t>
      </w:r>
      <w:r>
        <w:rPr>
          <w:sz w:val="15"/>
        </w:rPr>
        <w:t>and</w:t>
      </w:r>
      <w:r>
        <w:rPr>
          <w:spacing w:val="-8"/>
          <w:sz w:val="15"/>
        </w:rPr>
        <w:t> </w:t>
      </w:r>
      <w:r>
        <w:rPr>
          <w:sz w:val="15"/>
        </w:rPr>
        <w:t>monoaural</w:t>
      </w:r>
      <w:r>
        <w:rPr>
          <w:spacing w:val="-8"/>
          <w:sz w:val="15"/>
        </w:rPr>
        <w:t> </w:t>
      </w:r>
      <w:r>
        <w:rPr>
          <w:sz w:val="15"/>
        </w:rPr>
        <w:t>beat</w:t>
      </w:r>
      <w:r>
        <w:rPr>
          <w:spacing w:val="-8"/>
          <w:sz w:val="15"/>
        </w:rPr>
        <w:t> </w:t>
      </w:r>
      <w:r>
        <w:rPr>
          <w:sz w:val="15"/>
        </w:rPr>
        <w:t>stimulation</w:t>
      </w:r>
      <w:r>
        <w:rPr>
          <w:spacing w:val="-8"/>
          <w:sz w:val="15"/>
        </w:rPr>
        <w:t> </w:t>
      </w:r>
      <w:r>
        <w:rPr>
          <w:sz w:val="15"/>
        </w:rPr>
        <w:t>on</w:t>
      </w:r>
      <w:r>
        <w:rPr>
          <w:spacing w:val="40"/>
          <w:sz w:val="15"/>
        </w:rPr>
        <w:t> </w:t>
      </w:r>
      <w:r>
        <w:rPr>
          <w:sz w:val="15"/>
        </w:rPr>
        <w:t>cognitive</w:t>
      </w:r>
      <w:r>
        <w:rPr>
          <w:spacing w:val="-10"/>
          <w:sz w:val="15"/>
        </w:rPr>
        <w:t> </w:t>
      </w:r>
      <w:r>
        <w:rPr>
          <w:sz w:val="15"/>
        </w:rPr>
        <w:t>functioning</w:t>
      </w:r>
      <w:r>
        <w:rPr>
          <w:spacing w:val="-9"/>
          <w:sz w:val="15"/>
        </w:rPr>
        <w:t> </w:t>
      </w:r>
      <w:r>
        <w:rPr>
          <w:sz w:val="15"/>
        </w:rPr>
        <w:t>in</w:t>
      </w:r>
      <w:r>
        <w:rPr>
          <w:spacing w:val="-10"/>
          <w:sz w:val="15"/>
        </w:rPr>
        <w:t> </w:t>
      </w:r>
      <w:r>
        <w:rPr>
          <w:sz w:val="15"/>
        </w:rPr>
        <w:t>subjects</w:t>
      </w:r>
      <w:r>
        <w:rPr>
          <w:spacing w:val="-9"/>
          <w:sz w:val="15"/>
        </w:rPr>
        <w:t> </w:t>
      </w:r>
      <w:r>
        <w:rPr>
          <w:sz w:val="15"/>
        </w:rPr>
        <w:t>with</w:t>
      </w:r>
      <w:r>
        <w:rPr>
          <w:spacing w:val="-9"/>
          <w:sz w:val="15"/>
        </w:rPr>
        <w:t> </w:t>
      </w:r>
      <w:r>
        <w:rPr>
          <w:sz w:val="15"/>
        </w:rPr>
        <w:t>different</w:t>
      </w:r>
      <w:r>
        <w:rPr>
          <w:spacing w:val="-10"/>
          <w:sz w:val="15"/>
        </w:rPr>
        <w:t> </w:t>
      </w:r>
      <w:r>
        <w:rPr>
          <w:sz w:val="15"/>
        </w:rPr>
        <w:t>levels</w:t>
      </w:r>
      <w:r>
        <w:rPr>
          <w:spacing w:val="-9"/>
          <w:sz w:val="15"/>
        </w:rPr>
        <w:t> </w:t>
      </w:r>
      <w:r>
        <w:rPr>
          <w:sz w:val="15"/>
        </w:rPr>
        <w:t>of</w:t>
      </w:r>
      <w:r>
        <w:rPr>
          <w:spacing w:val="-9"/>
          <w:sz w:val="15"/>
        </w:rPr>
        <w:t> </w:t>
      </w:r>
      <w:r>
        <w:rPr>
          <w:sz w:val="15"/>
        </w:rPr>
        <w:t>emotionality.</w:t>
      </w:r>
      <w:r>
        <w:rPr>
          <w:spacing w:val="-10"/>
          <w:sz w:val="15"/>
        </w:rPr>
        <w:t> </w:t>
      </w:r>
      <w:r>
        <w:rPr>
          <w:rFonts w:ascii="Calibri" w:hAnsi="Calibri"/>
          <w:i/>
          <w:sz w:val="15"/>
        </w:rPr>
        <w:t>Adv.</w:t>
      </w:r>
      <w:r>
        <w:rPr>
          <w:rFonts w:ascii="Calibri" w:hAnsi="Calibri"/>
          <w:i/>
          <w:spacing w:val="-8"/>
          <w:sz w:val="15"/>
        </w:rPr>
        <w:t> </w:t>
      </w:r>
      <w:r>
        <w:rPr>
          <w:rFonts w:ascii="Calibri" w:hAnsi="Calibri"/>
          <w:i/>
          <w:sz w:val="15"/>
        </w:rPr>
        <w:t>Cognit.</w:t>
      </w:r>
      <w:r>
        <w:rPr>
          <w:rFonts w:ascii="Calibri" w:hAnsi="Calibri"/>
          <w:i/>
          <w:spacing w:val="-9"/>
          <w:sz w:val="15"/>
        </w:rPr>
        <w:t> </w:t>
      </w:r>
      <w:r>
        <w:rPr>
          <w:rFonts w:ascii="Calibri" w:hAnsi="Calibri"/>
          <w:i/>
          <w:sz w:val="15"/>
        </w:rPr>
        <w:t>Psychol.</w:t>
      </w:r>
      <w:r>
        <w:rPr>
          <w:rFonts w:ascii="Calibri" w:hAnsi="Calibri"/>
          <w:i/>
          <w:spacing w:val="-8"/>
          <w:sz w:val="15"/>
        </w:rPr>
        <w:t> </w:t>
      </w:r>
      <w:r>
        <w:rPr>
          <w:b/>
          <w:sz w:val="15"/>
        </w:rPr>
        <w:t>15</w:t>
      </w:r>
      <w:r>
        <w:rPr>
          <w:sz w:val="15"/>
        </w:rPr>
        <w:t>(3),</w:t>
      </w:r>
      <w:r>
        <w:rPr>
          <w:spacing w:val="-10"/>
          <w:sz w:val="15"/>
        </w:rPr>
        <w:t> </w:t>
      </w:r>
      <w:r>
        <w:rPr>
          <w:sz w:val="15"/>
        </w:rPr>
        <w:t>199–207.</w:t>
      </w:r>
      <w:r>
        <w:rPr>
          <w:spacing w:val="-9"/>
          <w:sz w:val="15"/>
        </w:rPr>
        <w:t> </w:t>
      </w:r>
      <w:hyperlink r:id="rId70">
        <w:r>
          <w:rPr>
            <w:color w:val="0000FF"/>
            <w:sz w:val="15"/>
          </w:rPr>
          <w:t>https://doi.org/10.570</w:t>
        </w:r>
      </w:hyperlink>
      <w:r>
        <w:rPr>
          <w:color w:val="0000FF"/>
          <w:spacing w:val="40"/>
          <w:sz w:val="15"/>
        </w:rPr>
        <w:t> </w:t>
      </w:r>
      <w:bookmarkStart w:name="_bookmark58" w:id="76"/>
      <w:bookmarkEnd w:id="76"/>
      <w:r>
        <w:rPr>
          <w:color w:val="0000FF"/>
          <w:w w:val="96"/>
          <w:sz w:val="15"/>
        </w:rPr>
      </w:r>
      <w:hyperlink r:id="rId70">
        <w:r>
          <w:rPr>
            <w:color w:val="0000FF"/>
            <w:sz w:val="15"/>
          </w:rPr>
          <w:t>9/acp-0268-8</w:t>
        </w:r>
      </w:hyperlink>
      <w:r>
        <w:rPr>
          <w:color w:val="0000FF"/>
          <w:spacing w:val="-10"/>
          <w:sz w:val="15"/>
        </w:rPr>
        <w:t> </w:t>
      </w:r>
      <w:r>
        <w:rPr>
          <w:sz w:val="15"/>
        </w:rPr>
        <w:t>(2019).</w:t>
      </w:r>
    </w:p>
    <w:p>
      <w:pPr>
        <w:pStyle w:val="ListParagraph"/>
        <w:numPr>
          <w:ilvl w:val="0"/>
          <w:numId w:val="10"/>
        </w:numPr>
        <w:tabs>
          <w:tab w:pos="2379" w:val="left" w:leader="none"/>
          <w:tab w:pos="2381" w:val="left" w:leader="none"/>
        </w:tabs>
        <w:spacing w:line="230" w:lineRule="auto" w:before="5" w:after="0"/>
        <w:ind w:left="2381" w:right="110" w:hanging="256"/>
        <w:jc w:val="both"/>
        <w:rPr>
          <w:sz w:val="15"/>
        </w:rPr>
      </w:pPr>
      <w:r>
        <w:rPr>
          <w:spacing w:val="-2"/>
          <w:sz w:val="15"/>
        </w:rPr>
        <w:t>Engelbregt,</w:t>
      </w:r>
      <w:r>
        <w:rPr>
          <w:spacing w:val="-7"/>
          <w:sz w:val="15"/>
        </w:rPr>
        <w:t> </w:t>
      </w:r>
      <w:r>
        <w:rPr>
          <w:spacing w:val="-2"/>
          <w:sz w:val="15"/>
        </w:rPr>
        <w:t>H.,</w:t>
      </w:r>
      <w:r>
        <w:rPr>
          <w:spacing w:val="-7"/>
          <w:sz w:val="15"/>
        </w:rPr>
        <w:t> </w:t>
      </w:r>
      <w:r>
        <w:rPr>
          <w:spacing w:val="-2"/>
          <w:sz w:val="15"/>
        </w:rPr>
        <w:t>Barmentlo,</w:t>
      </w:r>
      <w:r>
        <w:rPr>
          <w:spacing w:val="-7"/>
          <w:sz w:val="15"/>
        </w:rPr>
        <w:t> </w:t>
      </w:r>
      <w:r>
        <w:rPr>
          <w:spacing w:val="-2"/>
          <w:sz w:val="15"/>
        </w:rPr>
        <w:t>M.,</w:t>
      </w:r>
      <w:r>
        <w:rPr>
          <w:spacing w:val="-7"/>
          <w:sz w:val="15"/>
        </w:rPr>
        <w:t> </w:t>
      </w:r>
      <w:r>
        <w:rPr>
          <w:spacing w:val="-2"/>
          <w:sz w:val="15"/>
        </w:rPr>
        <w:t>Keeser,</w:t>
      </w:r>
      <w:r>
        <w:rPr>
          <w:spacing w:val="-7"/>
          <w:sz w:val="15"/>
        </w:rPr>
        <w:t> </w:t>
      </w:r>
      <w:r>
        <w:rPr>
          <w:spacing w:val="-2"/>
          <w:sz w:val="15"/>
        </w:rPr>
        <w:t>D.,</w:t>
      </w:r>
      <w:r>
        <w:rPr>
          <w:spacing w:val="-7"/>
          <w:sz w:val="15"/>
        </w:rPr>
        <w:t> </w:t>
      </w:r>
      <w:r>
        <w:rPr>
          <w:spacing w:val="-2"/>
          <w:sz w:val="15"/>
        </w:rPr>
        <w:t>Pogarell,</w:t>
      </w:r>
      <w:r>
        <w:rPr>
          <w:spacing w:val="-7"/>
          <w:sz w:val="15"/>
        </w:rPr>
        <w:t> </w:t>
      </w:r>
      <w:r>
        <w:rPr>
          <w:spacing w:val="-2"/>
          <w:sz w:val="15"/>
        </w:rPr>
        <w:t>O.</w:t>
      </w:r>
      <w:r>
        <w:rPr>
          <w:spacing w:val="-7"/>
          <w:sz w:val="15"/>
        </w:rPr>
        <w:t> </w:t>
      </w:r>
      <w:r>
        <w:rPr>
          <w:spacing w:val="-2"/>
          <w:sz w:val="15"/>
        </w:rPr>
        <w:t>&amp;</w:t>
      </w:r>
      <w:r>
        <w:rPr>
          <w:spacing w:val="-7"/>
          <w:sz w:val="15"/>
        </w:rPr>
        <w:t> </w:t>
      </w:r>
      <w:r>
        <w:rPr>
          <w:spacing w:val="-2"/>
          <w:sz w:val="15"/>
        </w:rPr>
        <w:t>Deijen,</w:t>
      </w:r>
      <w:r>
        <w:rPr>
          <w:spacing w:val="-7"/>
          <w:sz w:val="15"/>
        </w:rPr>
        <w:t> </w:t>
      </w:r>
      <w:r>
        <w:rPr>
          <w:spacing w:val="-2"/>
          <w:sz w:val="15"/>
        </w:rPr>
        <w:t>J.</w:t>
      </w:r>
      <w:r>
        <w:rPr>
          <w:spacing w:val="-7"/>
          <w:sz w:val="15"/>
        </w:rPr>
        <w:t> </w:t>
      </w:r>
      <w:r>
        <w:rPr>
          <w:spacing w:val="-2"/>
          <w:sz w:val="15"/>
        </w:rPr>
        <w:t>B.</w:t>
      </w:r>
      <w:r>
        <w:rPr>
          <w:spacing w:val="-7"/>
          <w:sz w:val="15"/>
        </w:rPr>
        <w:t> </w:t>
      </w:r>
      <w:r>
        <w:rPr>
          <w:spacing w:val="-2"/>
          <w:sz w:val="15"/>
        </w:rPr>
        <w:t>Effects</w:t>
      </w:r>
      <w:r>
        <w:rPr>
          <w:spacing w:val="-7"/>
          <w:sz w:val="15"/>
        </w:rPr>
        <w:t> </w:t>
      </w:r>
      <w:r>
        <w:rPr>
          <w:spacing w:val="-2"/>
          <w:sz w:val="15"/>
        </w:rPr>
        <w:t>of</w:t>
      </w:r>
      <w:r>
        <w:rPr>
          <w:spacing w:val="-7"/>
          <w:sz w:val="15"/>
        </w:rPr>
        <w:t> </w:t>
      </w:r>
      <w:r>
        <w:rPr>
          <w:spacing w:val="-2"/>
          <w:sz w:val="15"/>
        </w:rPr>
        <w:t>binaural</w:t>
      </w:r>
      <w:r>
        <w:rPr>
          <w:spacing w:val="-7"/>
          <w:sz w:val="15"/>
        </w:rPr>
        <w:t> </w:t>
      </w:r>
      <w:r>
        <w:rPr>
          <w:spacing w:val="-2"/>
          <w:sz w:val="15"/>
        </w:rPr>
        <w:t>and</w:t>
      </w:r>
      <w:r>
        <w:rPr>
          <w:spacing w:val="-7"/>
          <w:sz w:val="15"/>
        </w:rPr>
        <w:t> </w:t>
      </w:r>
      <w:r>
        <w:rPr>
          <w:spacing w:val="-2"/>
          <w:sz w:val="15"/>
        </w:rPr>
        <w:t>monaural</w:t>
      </w:r>
      <w:r>
        <w:rPr>
          <w:spacing w:val="-7"/>
          <w:sz w:val="15"/>
        </w:rPr>
        <w:t> </w:t>
      </w:r>
      <w:r>
        <w:rPr>
          <w:spacing w:val="-2"/>
          <w:sz w:val="15"/>
        </w:rPr>
        <w:t>beat</w:t>
      </w:r>
      <w:r>
        <w:rPr>
          <w:spacing w:val="-7"/>
          <w:sz w:val="15"/>
        </w:rPr>
        <w:t> </w:t>
      </w:r>
      <w:r>
        <w:rPr>
          <w:spacing w:val="-2"/>
          <w:sz w:val="15"/>
        </w:rPr>
        <w:t>stimulation</w:t>
      </w:r>
      <w:r>
        <w:rPr>
          <w:spacing w:val="-7"/>
          <w:sz w:val="15"/>
        </w:rPr>
        <w:t> </w:t>
      </w:r>
      <w:r>
        <w:rPr>
          <w:spacing w:val="-2"/>
          <w:sz w:val="15"/>
        </w:rPr>
        <w:t>on</w:t>
      </w:r>
      <w:r>
        <w:rPr>
          <w:spacing w:val="-7"/>
          <w:sz w:val="15"/>
        </w:rPr>
        <w:t> </w:t>
      </w:r>
      <w:r>
        <w:rPr>
          <w:spacing w:val="-2"/>
          <w:sz w:val="15"/>
        </w:rPr>
        <w:t>attention</w:t>
      </w:r>
      <w:r>
        <w:rPr>
          <w:spacing w:val="40"/>
          <w:sz w:val="15"/>
        </w:rPr>
        <w:t> </w:t>
      </w:r>
      <w:bookmarkStart w:name="_bookmark59" w:id="77"/>
      <w:bookmarkEnd w:id="77"/>
      <w:r>
        <w:rPr>
          <w:sz w:val="15"/>
        </w:rPr>
        <w:t>a</w:t>
      </w:r>
      <w:r>
        <w:rPr>
          <w:sz w:val="15"/>
        </w:rPr>
        <w:t>nd EEG. </w:t>
      </w:r>
      <w:r>
        <w:rPr>
          <w:rFonts w:ascii="Calibri" w:hAnsi="Calibri"/>
          <w:i/>
          <w:sz w:val="15"/>
        </w:rPr>
        <w:t>Exp. Brain Res. </w:t>
      </w:r>
      <w:r>
        <w:rPr>
          <w:b/>
          <w:sz w:val="15"/>
        </w:rPr>
        <w:t>239</w:t>
      </w:r>
      <w:r>
        <w:rPr>
          <w:sz w:val="15"/>
        </w:rPr>
        <w:t>(9), 2781–2791. </w:t>
      </w:r>
      <w:hyperlink r:id="rId71">
        <w:r>
          <w:rPr>
            <w:color w:val="0000FF"/>
            <w:sz w:val="15"/>
          </w:rPr>
          <w:t>https://doi.org/10.1007/s00221-021-06155-z</w:t>
        </w:r>
      </w:hyperlink>
      <w:r>
        <w:rPr>
          <w:color w:val="0000FF"/>
          <w:sz w:val="15"/>
        </w:rPr>
        <w:t> </w:t>
      </w:r>
      <w:r>
        <w:rPr>
          <w:sz w:val="15"/>
        </w:rPr>
        <w:t>(2021).</w:t>
      </w:r>
    </w:p>
    <w:p>
      <w:pPr>
        <w:pStyle w:val="ListParagraph"/>
        <w:numPr>
          <w:ilvl w:val="0"/>
          <w:numId w:val="10"/>
        </w:numPr>
        <w:tabs>
          <w:tab w:pos="2379" w:val="left" w:leader="none"/>
          <w:tab w:pos="2381" w:val="left" w:leader="none"/>
        </w:tabs>
        <w:spacing w:line="230" w:lineRule="auto" w:before="0" w:after="0"/>
        <w:ind w:left="2381" w:right="113" w:hanging="256"/>
        <w:jc w:val="both"/>
        <w:rPr>
          <w:sz w:val="15"/>
        </w:rPr>
      </w:pPr>
      <w:r>
        <w:rPr>
          <w:sz w:val="15"/>
        </w:rPr>
        <w:t>Kennel,</w:t>
      </w:r>
      <w:r>
        <w:rPr>
          <w:spacing w:val="-7"/>
          <w:sz w:val="15"/>
        </w:rPr>
        <w:t> </w:t>
      </w:r>
      <w:r>
        <w:rPr>
          <w:sz w:val="15"/>
        </w:rPr>
        <w:t>S.,</w:t>
      </w:r>
      <w:r>
        <w:rPr>
          <w:spacing w:val="-7"/>
          <w:sz w:val="15"/>
        </w:rPr>
        <w:t> </w:t>
      </w:r>
      <w:r>
        <w:rPr>
          <w:sz w:val="15"/>
        </w:rPr>
        <w:t>Taylor,</w:t>
      </w:r>
      <w:r>
        <w:rPr>
          <w:spacing w:val="-7"/>
          <w:sz w:val="15"/>
        </w:rPr>
        <w:t> </w:t>
      </w:r>
      <w:r>
        <w:rPr>
          <w:sz w:val="15"/>
        </w:rPr>
        <w:t>A.</w:t>
      </w:r>
      <w:r>
        <w:rPr>
          <w:spacing w:val="-7"/>
          <w:sz w:val="15"/>
        </w:rPr>
        <w:t> </w:t>
      </w:r>
      <w:r>
        <w:rPr>
          <w:sz w:val="15"/>
        </w:rPr>
        <w:t>G.,</w:t>
      </w:r>
      <w:r>
        <w:rPr>
          <w:spacing w:val="-7"/>
          <w:sz w:val="15"/>
        </w:rPr>
        <w:t> </w:t>
      </w:r>
      <w:r>
        <w:rPr>
          <w:sz w:val="15"/>
        </w:rPr>
        <w:t>Lyon,</w:t>
      </w:r>
      <w:r>
        <w:rPr>
          <w:spacing w:val="-7"/>
          <w:sz w:val="15"/>
        </w:rPr>
        <w:t> </w:t>
      </w:r>
      <w:r>
        <w:rPr>
          <w:sz w:val="15"/>
        </w:rPr>
        <w:t>D.</w:t>
      </w:r>
      <w:r>
        <w:rPr>
          <w:spacing w:val="-7"/>
          <w:sz w:val="15"/>
        </w:rPr>
        <w:t> </w:t>
      </w:r>
      <w:r>
        <w:rPr>
          <w:sz w:val="15"/>
        </w:rPr>
        <w:t>&amp;</w:t>
      </w:r>
      <w:r>
        <w:rPr>
          <w:spacing w:val="-7"/>
          <w:sz w:val="15"/>
        </w:rPr>
        <w:t> </w:t>
      </w:r>
      <w:r>
        <w:rPr>
          <w:sz w:val="15"/>
        </w:rPr>
        <w:t>Bourguignon,</w:t>
      </w:r>
      <w:r>
        <w:rPr>
          <w:spacing w:val="-7"/>
          <w:sz w:val="15"/>
        </w:rPr>
        <w:t> </w:t>
      </w:r>
      <w:r>
        <w:rPr>
          <w:sz w:val="15"/>
        </w:rPr>
        <w:t>C.</w:t>
      </w:r>
      <w:r>
        <w:rPr>
          <w:spacing w:val="-7"/>
          <w:sz w:val="15"/>
        </w:rPr>
        <w:t> </w:t>
      </w:r>
      <w:r>
        <w:rPr>
          <w:sz w:val="15"/>
        </w:rPr>
        <w:t>Pilot</w:t>
      </w:r>
      <w:r>
        <w:rPr>
          <w:spacing w:val="-7"/>
          <w:sz w:val="15"/>
        </w:rPr>
        <w:t> </w:t>
      </w:r>
      <w:r>
        <w:rPr>
          <w:sz w:val="15"/>
        </w:rPr>
        <w:t>feasibility</w:t>
      </w:r>
      <w:r>
        <w:rPr>
          <w:spacing w:val="-7"/>
          <w:sz w:val="15"/>
        </w:rPr>
        <w:t> </w:t>
      </w:r>
      <w:r>
        <w:rPr>
          <w:sz w:val="15"/>
        </w:rPr>
        <w:t>study</w:t>
      </w:r>
      <w:r>
        <w:rPr>
          <w:spacing w:val="-7"/>
          <w:sz w:val="15"/>
        </w:rPr>
        <w:t> </w:t>
      </w:r>
      <w:r>
        <w:rPr>
          <w:sz w:val="15"/>
        </w:rPr>
        <w:t>of</w:t>
      </w:r>
      <w:r>
        <w:rPr>
          <w:spacing w:val="-7"/>
          <w:sz w:val="15"/>
        </w:rPr>
        <w:t> </w:t>
      </w:r>
      <w:r>
        <w:rPr>
          <w:sz w:val="15"/>
        </w:rPr>
        <w:t>binaural</w:t>
      </w:r>
      <w:r>
        <w:rPr>
          <w:spacing w:val="-7"/>
          <w:sz w:val="15"/>
        </w:rPr>
        <w:t> </w:t>
      </w:r>
      <w:r>
        <w:rPr>
          <w:sz w:val="15"/>
        </w:rPr>
        <w:t>auditory</w:t>
      </w:r>
      <w:r>
        <w:rPr>
          <w:spacing w:val="-7"/>
          <w:sz w:val="15"/>
        </w:rPr>
        <w:t> </w:t>
      </w:r>
      <w:r>
        <w:rPr>
          <w:sz w:val="15"/>
        </w:rPr>
        <w:t>beats</w:t>
      </w:r>
      <w:r>
        <w:rPr>
          <w:spacing w:val="-7"/>
          <w:sz w:val="15"/>
        </w:rPr>
        <w:t> </w:t>
      </w:r>
      <w:r>
        <w:rPr>
          <w:sz w:val="15"/>
        </w:rPr>
        <w:t>for</w:t>
      </w:r>
      <w:r>
        <w:rPr>
          <w:spacing w:val="-7"/>
          <w:sz w:val="15"/>
        </w:rPr>
        <w:t> </w:t>
      </w:r>
      <w:r>
        <w:rPr>
          <w:sz w:val="15"/>
        </w:rPr>
        <w:t>reducing</w:t>
      </w:r>
      <w:r>
        <w:rPr>
          <w:spacing w:val="-7"/>
          <w:sz w:val="15"/>
        </w:rPr>
        <w:t> </w:t>
      </w:r>
      <w:r>
        <w:rPr>
          <w:sz w:val="15"/>
        </w:rPr>
        <w:t>symptoms</w:t>
      </w:r>
      <w:r>
        <w:rPr>
          <w:spacing w:val="-7"/>
          <w:sz w:val="15"/>
        </w:rPr>
        <w:t> </w:t>
      </w:r>
      <w:r>
        <w:rPr>
          <w:sz w:val="15"/>
        </w:rPr>
        <w:t>of</w:t>
      </w:r>
      <w:r>
        <w:rPr>
          <w:spacing w:val="40"/>
          <w:sz w:val="15"/>
        </w:rPr>
        <w:t> </w:t>
      </w:r>
      <w:bookmarkStart w:name="_bookmark60" w:id="78"/>
      <w:bookmarkEnd w:id="78"/>
      <w:r>
        <w:rPr>
          <w:sz w:val="15"/>
        </w:rPr>
        <w:t>i</w:t>
      </w:r>
      <w:r>
        <w:rPr>
          <w:sz w:val="15"/>
        </w:rPr>
        <w:t>nattention in children and adolescents with attention-deficit/hyperactivity disorder. </w:t>
      </w:r>
      <w:r>
        <w:rPr>
          <w:rFonts w:ascii="Calibri" w:hAnsi="Calibri"/>
          <w:i/>
          <w:sz w:val="15"/>
        </w:rPr>
        <w:t>J. Pediatr. Nurs. </w:t>
      </w:r>
      <w:r>
        <w:rPr>
          <w:b/>
          <w:sz w:val="15"/>
        </w:rPr>
        <w:t>25</w:t>
      </w:r>
      <w:r>
        <w:rPr>
          <w:sz w:val="15"/>
        </w:rPr>
        <w:t>(1), 3–11 (2010).</w:t>
      </w:r>
    </w:p>
    <w:p>
      <w:pPr>
        <w:pStyle w:val="ListParagraph"/>
        <w:numPr>
          <w:ilvl w:val="0"/>
          <w:numId w:val="10"/>
        </w:numPr>
        <w:tabs>
          <w:tab w:pos="2379" w:val="left" w:leader="none"/>
          <w:tab w:pos="2381" w:val="left" w:leader="none"/>
        </w:tabs>
        <w:spacing w:line="230" w:lineRule="auto" w:before="0" w:after="0"/>
        <w:ind w:left="2381" w:right="111" w:hanging="256"/>
        <w:jc w:val="both"/>
        <w:rPr>
          <w:sz w:val="15"/>
        </w:rPr>
      </w:pPr>
      <w:r>
        <w:rPr>
          <w:sz w:val="15"/>
        </w:rPr>
        <w:t>Kirk,</w:t>
      </w:r>
      <w:r>
        <w:rPr>
          <w:spacing w:val="-5"/>
          <w:sz w:val="15"/>
        </w:rPr>
        <w:t> </w:t>
      </w:r>
      <w:r>
        <w:rPr>
          <w:sz w:val="15"/>
        </w:rPr>
        <w:t>U.,</w:t>
      </w:r>
      <w:r>
        <w:rPr>
          <w:spacing w:val="-5"/>
          <w:sz w:val="15"/>
        </w:rPr>
        <w:t> </w:t>
      </w:r>
      <w:r>
        <w:rPr>
          <w:sz w:val="15"/>
        </w:rPr>
        <w:t>Wieghorst,</w:t>
      </w:r>
      <w:r>
        <w:rPr>
          <w:spacing w:val="-5"/>
          <w:sz w:val="15"/>
        </w:rPr>
        <w:t> </w:t>
      </w:r>
      <w:r>
        <w:rPr>
          <w:sz w:val="15"/>
        </w:rPr>
        <w:t>A.,</w:t>
      </w:r>
      <w:r>
        <w:rPr>
          <w:spacing w:val="-5"/>
          <w:sz w:val="15"/>
        </w:rPr>
        <w:t> </w:t>
      </w:r>
      <w:r>
        <w:rPr>
          <w:sz w:val="15"/>
        </w:rPr>
        <w:t>Nielsen,</w:t>
      </w:r>
      <w:r>
        <w:rPr>
          <w:spacing w:val="-5"/>
          <w:sz w:val="15"/>
        </w:rPr>
        <w:t> </w:t>
      </w:r>
      <w:r>
        <w:rPr>
          <w:sz w:val="15"/>
        </w:rPr>
        <w:t>C.</w:t>
      </w:r>
      <w:r>
        <w:rPr>
          <w:spacing w:val="-5"/>
          <w:sz w:val="15"/>
        </w:rPr>
        <w:t> </w:t>
      </w:r>
      <w:r>
        <w:rPr>
          <w:sz w:val="15"/>
        </w:rPr>
        <w:t>M.</w:t>
      </w:r>
      <w:r>
        <w:rPr>
          <w:spacing w:val="-5"/>
          <w:sz w:val="15"/>
        </w:rPr>
        <w:t> </w:t>
      </w:r>
      <w:r>
        <w:rPr>
          <w:sz w:val="15"/>
        </w:rPr>
        <w:t>&amp;</w:t>
      </w:r>
      <w:r>
        <w:rPr>
          <w:spacing w:val="-5"/>
          <w:sz w:val="15"/>
        </w:rPr>
        <w:t> </w:t>
      </w:r>
      <w:r>
        <w:rPr>
          <w:sz w:val="15"/>
        </w:rPr>
        <w:t>Staiano,</w:t>
      </w:r>
      <w:r>
        <w:rPr>
          <w:spacing w:val="-5"/>
          <w:sz w:val="15"/>
        </w:rPr>
        <w:t> </w:t>
      </w:r>
      <w:r>
        <w:rPr>
          <w:sz w:val="15"/>
        </w:rPr>
        <w:t>W.</w:t>
      </w:r>
      <w:r>
        <w:rPr>
          <w:spacing w:val="-5"/>
          <w:sz w:val="15"/>
        </w:rPr>
        <w:t> </w:t>
      </w:r>
      <w:r>
        <w:rPr>
          <w:sz w:val="15"/>
        </w:rPr>
        <w:t>On-the-spot</w:t>
      </w:r>
      <w:r>
        <w:rPr>
          <w:spacing w:val="-5"/>
          <w:sz w:val="15"/>
        </w:rPr>
        <w:t> </w:t>
      </w:r>
      <w:r>
        <w:rPr>
          <w:sz w:val="15"/>
        </w:rPr>
        <w:t>binaural</w:t>
      </w:r>
      <w:r>
        <w:rPr>
          <w:spacing w:val="-5"/>
          <w:sz w:val="15"/>
        </w:rPr>
        <w:t> </w:t>
      </w:r>
      <w:r>
        <w:rPr>
          <w:sz w:val="15"/>
        </w:rPr>
        <w:t>beats</w:t>
      </w:r>
      <w:r>
        <w:rPr>
          <w:spacing w:val="-5"/>
          <w:sz w:val="15"/>
        </w:rPr>
        <w:t> </w:t>
      </w:r>
      <w:r>
        <w:rPr>
          <w:sz w:val="15"/>
        </w:rPr>
        <w:t>and</w:t>
      </w:r>
      <w:r>
        <w:rPr>
          <w:spacing w:val="-5"/>
          <w:sz w:val="15"/>
        </w:rPr>
        <w:t> </w:t>
      </w:r>
      <w:r>
        <w:rPr>
          <w:sz w:val="15"/>
        </w:rPr>
        <w:t>mindfulness</w:t>
      </w:r>
      <w:r>
        <w:rPr>
          <w:spacing w:val="-5"/>
          <w:sz w:val="15"/>
        </w:rPr>
        <w:t> </w:t>
      </w:r>
      <w:r>
        <w:rPr>
          <w:sz w:val="15"/>
        </w:rPr>
        <w:t>reduces</w:t>
      </w:r>
      <w:r>
        <w:rPr>
          <w:spacing w:val="-5"/>
          <w:sz w:val="15"/>
        </w:rPr>
        <w:t> </w:t>
      </w:r>
      <w:r>
        <w:rPr>
          <w:sz w:val="15"/>
        </w:rPr>
        <w:t>behavioral</w:t>
      </w:r>
      <w:r>
        <w:rPr>
          <w:spacing w:val="-5"/>
          <w:sz w:val="15"/>
        </w:rPr>
        <w:t> </w:t>
      </w:r>
      <w:r>
        <w:rPr>
          <w:sz w:val="15"/>
        </w:rPr>
        <w:t>markers</w:t>
      </w:r>
      <w:r>
        <w:rPr>
          <w:spacing w:val="-5"/>
          <w:sz w:val="15"/>
        </w:rPr>
        <w:t> </w:t>
      </w:r>
      <w:r>
        <w:rPr>
          <w:sz w:val="15"/>
        </w:rPr>
        <w:t>of</w:t>
      </w:r>
      <w:r>
        <w:rPr>
          <w:spacing w:val="40"/>
          <w:sz w:val="15"/>
        </w:rPr>
        <w:t> </w:t>
      </w:r>
      <w:bookmarkStart w:name="_bookmark61" w:id="79"/>
      <w:bookmarkEnd w:id="79"/>
      <w:r>
        <w:rPr>
          <w:sz w:val="15"/>
        </w:rPr>
        <w:t>mi</w:t>
      </w:r>
      <w:r>
        <w:rPr>
          <w:sz w:val="15"/>
        </w:rPr>
        <w:t>nd wandering. </w:t>
      </w:r>
      <w:r>
        <w:rPr>
          <w:rFonts w:ascii="Calibri" w:hAnsi="Calibri"/>
          <w:i/>
          <w:sz w:val="15"/>
        </w:rPr>
        <w:t>J. Cogn. Enhanc. </w:t>
      </w:r>
      <w:r>
        <w:rPr>
          <w:b/>
          <w:sz w:val="15"/>
        </w:rPr>
        <w:t>3</w:t>
      </w:r>
      <w:r>
        <w:rPr>
          <w:sz w:val="15"/>
        </w:rPr>
        <w:t>, 186–192. </w:t>
      </w:r>
      <w:hyperlink r:id="rId72">
        <w:r>
          <w:rPr>
            <w:color w:val="0000FF"/>
            <w:sz w:val="15"/>
          </w:rPr>
          <w:t>https://doi.org/10.1007/s41465-018-0114-z</w:t>
        </w:r>
      </w:hyperlink>
      <w:r>
        <w:rPr>
          <w:color w:val="0000FF"/>
          <w:sz w:val="15"/>
        </w:rPr>
        <w:t> </w:t>
      </w:r>
      <w:r>
        <w:rPr>
          <w:sz w:val="15"/>
        </w:rPr>
        <w:t>(2019).</w:t>
      </w:r>
    </w:p>
    <w:p>
      <w:pPr>
        <w:pStyle w:val="ListParagraph"/>
        <w:numPr>
          <w:ilvl w:val="0"/>
          <w:numId w:val="10"/>
        </w:numPr>
        <w:tabs>
          <w:tab w:pos="2380" w:val="left" w:leader="none"/>
        </w:tabs>
        <w:spacing w:line="158" w:lineRule="exact" w:before="0" w:after="0"/>
        <w:ind w:left="2380" w:right="0" w:hanging="254"/>
        <w:jc w:val="both"/>
        <w:rPr>
          <w:sz w:val="15"/>
        </w:rPr>
      </w:pPr>
      <w:r>
        <w:rPr>
          <w:spacing w:val="-2"/>
          <w:sz w:val="15"/>
        </w:rPr>
        <w:t>Leistiko,</w:t>
      </w:r>
      <w:r>
        <w:rPr>
          <w:spacing w:val="-1"/>
          <w:sz w:val="15"/>
        </w:rPr>
        <w:t> </w:t>
      </w:r>
      <w:r>
        <w:rPr>
          <w:spacing w:val="-2"/>
          <w:sz w:val="15"/>
        </w:rPr>
        <w:t>N.</w:t>
      </w:r>
      <w:r>
        <w:rPr>
          <w:sz w:val="15"/>
        </w:rPr>
        <w:t> </w:t>
      </w:r>
      <w:r>
        <w:rPr>
          <w:spacing w:val="-2"/>
          <w:sz w:val="15"/>
        </w:rPr>
        <w:t>M.,</w:t>
      </w:r>
      <w:r>
        <w:rPr>
          <w:spacing w:val="-1"/>
          <w:sz w:val="15"/>
        </w:rPr>
        <w:t> </w:t>
      </w:r>
      <w:r>
        <w:rPr>
          <w:spacing w:val="-2"/>
          <w:sz w:val="15"/>
        </w:rPr>
        <w:t>Madanat,</w:t>
      </w:r>
      <w:r>
        <w:rPr>
          <w:sz w:val="15"/>
        </w:rPr>
        <w:t> </w:t>
      </w:r>
      <w:r>
        <w:rPr>
          <w:spacing w:val="-2"/>
          <w:sz w:val="15"/>
        </w:rPr>
        <w:t>L.,</w:t>
      </w:r>
      <w:r>
        <w:rPr>
          <w:spacing w:val="-1"/>
          <w:sz w:val="15"/>
        </w:rPr>
        <w:t> </w:t>
      </w:r>
      <w:r>
        <w:rPr>
          <w:spacing w:val="-2"/>
          <w:sz w:val="15"/>
        </w:rPr>
        <w:t>Yeung,</w:t>
      </w:r>
      <w:r>
        <w:rPr>
          <w:sz w:val="15"/>
        </w:rPr>
        <w:t> </w:t>
      </w:r>
      <w:r>
        <w:rPr>
          <w:spacing w:val="-2"/>
          <w:sz w:val="15"/>
        </w:rPr>
        <w:t>W.</w:t>
      </w:r>
      <w:r>
        <w:rPr>
          <w:spacing w:val="-1"/>
          <w:sz w:val="15"/>
        </w:rPr>
        <w:t> </w:t>
      </w:r>
      <w:r>
        <w:rPr>
          <w:spacing w:val="-2"/>
          <w:sz w:val="15"/>
        </w:rPr>
        <w:t>K.</w:t>
      </w:r>
      <w:r>
        <w:rPr>
          <w:sz w:val="15"/>
        </w:rPr>
        <w:t> </w:t>
      </w:r>
      <w:r>
        <w:rPr>
          <w:spacing w:val="-2"/>
          <w:sz w:val="15"/>
        </w:rPr>
        <w:t>A.</w:t>
      </w:r>
      <w:r>
        <w:rPr>
          <w:spacing w:val="-1"/>
          <w:sz w:val="15"/>
        </w:rPr>
        <w:t> </w:t>
      </w:r>
      <w:r>
        <w:rPr>
          <w:spacing w:val="-2"/>
          <w:sz w:val="15"/>
        </w:rPr>
        <w:t>&amp;</w:t>
      </w:r>
      <w:r>
        <w:rPr>
          <w:sz w:val="15"/>
        </w:rPr>
        <w:t> </w:t>
      </w:r>
      <w:r>
        <w:rPr>
          <w:spacing w:val="-2"/>
          <w:sz w:val="15"/>
        </w:rPr>
        <w:t>Stone,</w:t>
      </w:r>
      <w:r>
        <w:rPr>
          <w:spacing w:val="-1"/>
          <w:sz w:val="15"/>
        </w:rPr>
        <w:t> </w:t>
      </w:r>
      <w:r>
        <w:rPr>
          <w:spacing w:val="-2"/>
          <w:sz w:val="15"/>
        </w:rPr>
        <w:t>J.</w:t>
      </w:r>
      <w:r>
        <w:rPr>
          <w:sz w:val="15"/>
        </w:rPr>
        <w:t> </w:t>
      </w:r>
      <w:r>
        <w:rPr>
          <w:spacing w:val="-2"/>
          <w:sz w:val="15"/>
        </w:rPr>
        <w:t>M.</w:t>
      </w:r>
      <w:r>
        <w:rPr>
          <w:spacing w:val="-1"/>
          <w:sz w:val="15"/>
        </w:rPr>
        <w:t> </w:t>
      </w:r>
      <w:r>
        <w:rPr>
          <w:spacing w:val="-2"/>
          <w:sz w:val="15"/>
        </w:rPr>
        <w:t>Effects</w:t>
      </w:r>
      <w:r>
        <w:rPr>
          <w:sz w:val="15"/>
        </w:rPr>
        <w:t> </w:t>
      </w:r>
      <w:r>
        <w:rPr>
          <w:spacing w:val="-2"/>
          <w:sz w:val="15"/>
        </w:rPr>
        <w:t>of</w:t>
      </w:r>
      <w:r>
        <w:rPr>
          <w:spacing w:val="-1"/>
          <w:sz w:val="15"/>
        </w:rPr>
        <w:t> </w:t>
      </w:r>
      <w:r>
        <w:rPr>
          <w:spacing w:val="-2"/>
          <w:sz w:val="15"/>
        </w:rPr>
        <w:t>gamma</w:t>
      </w:r>
      <w:r>
        <w:rPr>
          <w:sz w:val="15"/>
        </w:rPr>
        <w:t> </w:t>
      </w:r>
      <w:r>
        <w:rPr>
          <w:spacing w:val="-2"/>
          <w:sz w:val="15"/>
        </w:rPr>
        <w:t>frequency</w:t>
      </w:r>
      <w:r>
        <w:rPr>
          <w:spacing w:val="-1"/>
          <w:sz w:val="15"/>
        </w:rPr>
        <w:t> </w:t>
      </w:r>
      <w:r>
        <w:rPr>
          <w:spacing w:val="-2"/>
          <w:sz w:val="15"/>
        </w:rPr>
        <w:t>binaural</w:t>
      </w:r>
      <w:r>
        <w:rPr>
          <w:sz w:val="15"/>
        </w:rPr>
        <w:t> </w:t>
      </w:r>
      <w:r>
        <w:rPr>
          <w:spacing w:val="-2"/>
          <w:sz w:val="15"/>
        </w:rPr>
        <w:t>beats</w:t>
      </w:r>
      <w:r>
        <w:rPr>
          <w:spacing w:val="-1"/>
          <w:sz w:val="15"/>
        </w:rPr>
        <w:t> </w:t>
      </w:r>
      <w:r>
        <w:rPr>
          <w:spacing w:val="-2"/>
          <w:sz w:val="15"/>
        </w:rPr>
        <w:t>on</w:t>
      </w:r>
      <w:r>
        <w:rPr>
          <w:sz w:val="15"/>
        </w:rPr>
        <w:t> </w:t>
      </w:r>
      <w:r>
        <w:rPr>
          <w:spacing w:val="-2"/>
          <w:sz w:val="15"/>
        </w:rPr>
        <w:t>attention</w:t>
      </w:r>
      <w:r>
        <w:rPr>
          <w:spacing w:val="-1"/>
          <w:sz w:val="15"/>
        </w:rPr>
        <w:t> </w:t>
      </w:r>
      <w:r>
        <w:rPr>
          <w:spacing w:val="-2"/>
          <w:sz w:val="15"/>
        </w:rPr>
        <w:t>and</w:t>
      </w:r>
      <w:r>
        <w:rPr>
          <w:sz w:val="15"/>
        </w:rPr>
        <w:t> </w:t>
      </w:r>
      <w:r>
        <w:rPr>
          <w:spacing w:val="-2"/>
          <w:sz w:val="15"/>
        </w:rPr>
        <w:t>anxiety.</w:t>
      </w:r>
    </w:p>
    <w:p>
      <w:pPr>
        <w:spacing w:line="173" w:lineRule="exact" w:before="0"/>
        <w:ind w:left="2381" w:right="0" w:firstLine="0"/>
        <w:jc w:val="both"/>
        <w:rPr>
          <w:sz w:val="15"/>
        </w:rPr>
      </w:pPr>
      <w:bookmarkStart w:name="_bookmark62" w:id="80"/>
      <w:bookmarkEnd w:id="80"/>
      <w:r>
        <w:rPr/>
      </w:r>
      <w:r>
        <w:rPr>
          <w:rFonts w:ascii="Calibri" w:hAnsi="Calibri"/>
          <w:i/>
          <w:spacing w:val="-2"/>
          <w:sz w:val="15"/>
        </w:rPr>
        <w:t>Curr.</w:t>
      </w:r>
      <w:r>
        <w:rPr>
          <w:rFonts w:ascii="Calibri" w:hAnsi="Calibri"/>
          <w:i/>
          <w:spacing w:val="8"/>
          <w:sz w:val="15"/>
        </w:rPr>
        <w:t> </w:t>
      </w:r>
      <w:r>
        <w:rPr>
          <w:rFonts w:ascii="Calibri" w:hAnsi="Calibri"/>
          <w:i/>
          <w:spacing w:val="-2"/>
          <w:sz w:val="15"/>
        </w:rPr>
        <w:t>Psychol.</w:t>
      </w:r>
      <w:r>
        <w:rPr>
          <w:rFonts w:ascii="Calibri" w:hAnsi="Calibri"/>
          <w:i/>
          <w:spacing w:val="8"/>
          <w:sz w:val="15"/>
        </w:rPr>
        <w:t> </w:t>
      </w:r>
      <w:r>
        <w:rPr>
          <w:b/>
          <w:spacing w:val="-2"/>
          <w:sz w:val="15"/>
        </w:rPr>
        <w:t>43</w:t>
      </w:r>
      <w:r>
        <w:rPr>
          <w:spacing w:val="-2"/>
          <w:sz w:val="15"/>
        </w:rPr>
        <w:t>(6),</w:t>
      </w:r>
      <w:r>
        <w:rPr>
          <w:spacing w:val="4"/>
          <w:sz w:val="15"/>
        </w:rPr>
        <w:t> </w:t>
      </w:r>
      <w:r>
        <w:rPr>
          <w:spacing w:val="-2"/>
          <w:sz w:val="15"/>
        </w:rPr>
        <w:t>5032–5039.</w:t>
      </w:r>
      <w:r>
        <w:rPr>
          <w:spacing w:val="4"/>
          <w:sz w:val="15"/>
        </w:rPr>
        <w:t> </w:t>
      </w:r>
      <w:hyperlink r:id="rId73">
        <w:r>
          <w:rPr>
            <w:color w:val="0000FF"/>
            <w:spacing w:val="-2"/>
            <w:sz w:val="15"/>
          </w:rPr>
          <w:t>https://doi.org/10.1007/s12144-023-04681-3</w:t>
        </w:r>
      </w:hyperlink>
      <w:r>
        <w:rPr>
          <w:color w:val="0000FF"/>
          <w:spacing w:val="4"/>
          <w:sz w:val="15"/>
        </w:rPr>
        <w:t> </w:t>
      </w:r>
      <w:r>
        <w:rPr>
          <w:spacing w:val="-2"/>
          <w:sz w:val="15"/>
        </w:rPr>
        <w:t>(2024).</w:t>
      </w:r>
    </w:p>
    <w:p>
      <w:pPr>
        <w:pStyle w:val="ListParagraph"/>
        <w:numPr>
          <w:ilvl w:val="0"/>
          <w:numId w:val="10"/>
        </w:numPr>
        <w:tabs>
          <w:tab w:pos="2379" w:val="left" w:leader="none"/>
          <w:tab w:pos="2381" w:val="left" w:leader="none"/>
        </w:tabs>
        <w:spacing w:line="230" w:lineRule="auto" w:before="0" w:after="0"/>
        <w:ind w:left="2381" w:right="112" w:hanging="256"/>
        <w:jc w:val="left"/>
        <w:rPr>
          <w:sz w:val="15"/>
        </w:rPr>
      </w:pPr>
      <w:r>
        <w:rPr>
          <w:spacing w:val="-2"/>
          <w:sz w:val="15"/>
        </w:rPr>
        <w:t>Lim,</w:t>
      </w:r>
      <w:r>
        <w:rPr>
          <w:spacing w:val="-4"/>
          <w:sz w:val="15"/>
        </w:rPr>
        <w:t> </w:t>
      </w:r>
      <w:r>
        <w:rPr>
          <w:spacing w:val="-2"/>
          <w:sz w:val="15"/>
        </w:rPr>
        <w:t>J.</w:t>
      </w:r>
      <w:r>
        <w:rPr>
          <w:spacing w:val="-4"/>
          <w:sz w:val="15"/>
        </w:rPr>
        <w:t> </w:t>
      </w:r>
      <w:r>
        <w:rPr>
          <w:spacing w:val="-2"/>
          <w:sz w:val="15"/>
        </w:rPr>
        <w:t>H.,</w:t>
      </w:r>
      <w:r>
        <w:rPr>
          <w:spacing w:val="-4"/>
          <w:sz w:val="15"/>
        </w:rPr>
        <w:t> </w:t>
      </w:r>
      <w:r>
        <w:rPr>
          <w:spacing w:val="-2"/>
          <w:sz w:val="15"/>
        </w:rPr>
        <w:t>Kim,</w:t>
      </w:r>
      <w:r>
        <w:rPr>
          <w:spacing w:val="-4"/>
          <w:sz w:val="15"/>
        </w:rPr>
        <w:t> </w:t>
      </w:r>
      <w:r>
        <w:rPr>
          <w:spacing w:val="-2"/>
          <w:sz w:val="15"/>
        </w:rPr>
        <w:t>H.,</w:t>
      </w:r>
      <w:r>
        <w:rPr>
          <w:spacing w:val="-4"/>
          <w:sz w:val="15"/>
        </w:rPr>
        <w:t> </w:t>
      </w:r>
      <w:r>
        <w:rPr>
          <w:spacing w:val="-2"/>
          <w:sz w:val="15"/>
        </w:rPr>
        <w:t>Jeon,</w:t>
      </w:r>
      <w:r>
        <w:rPr>
          <w:spacing w:val="-4"/>
          <w:sz w:val="15"/>
        </w:rPr>
        <w:t> </w:t>
      </w:r>
      <w:r>
        <w:rPr>
          <w:spacing w:val="-2"/>
          <w:sz w:val="15"/>
        </w:rPr>
        <w:t>C.</w:t>
      </w:r>
      <w:r>
        <w:rPr>
          <w:spacing w:val="-4"/>
          <w:sz w:val="15"/>
        </w:rPr>
        <w:t> </w:t>
      </w:r>
      <w:r>
        <w:rPr>
          <w:spacing w:val="-2"/>
          <w:sz w:val="15"/>
        </w:rPr>
        <w:t>&amp;</w:t>
      </w:r>
      <w:r>
        <w:rPr>
          <w:spacing w:val="-4"/>
          <w:sz w:val="15"/>
        </w:rPr>
        <w:t> </w:t>
      </w:r>
      <w:r>
        <w:rPr>
          <w:spacing w:val="-2"/>
          <w:sz w:val="15"/>
        </w:rPr>
        <w:t>Cho,</w:t>
      </w:r>
      <w:r>
        <w:rPr>
          <w:spacing w:val="-4"/>
          <w:sz w:val="15"/>
        </w:rPr>
        <w:t> </w:t>
      </w:r>
      <w:r>
        <w:rPr>
          <w:spacing w:val="-2"/>
          <w:sz w:val="15"/>
        </w:rPr>
        <w:t>S.</w:t>
      </w:r>
      <w:r>
        <w:rPr>
          <w:spacing w:val="-4"/>
          <w:sz w:val="15"/>
        </w:rPr>
        <w:t> </w:t>
      </w:r>
      <w:r>
        <w:rPr>
          <w:spacing w:val="-2"/>
          <w:sz w:val="15"/>
        </w:rPr>
        <w:t>The</w:t>
      </w:r>
      <w:r>
        <w:rPr>
          <w:spacing w:val="-4"/>
          <w:sz w:val="15"/>
        </w:rPr>
        <w:t> </w:t>
      </w:r>
      <w:r>
        <w:rPr>
          <w:spacing w:val="-2"/>
          <w:sz w:val="15"/>
        </w:rPr>
        <w:t>effects</w:t>
      </w:r>
      <w:r>
        <w:rPr>
          <w:spacing w:val="-4"/>
          <w:sz w:val="15"/>
        </w:rPr>
        <w:t> </w:t>
      </w:r>
      <w:r>
        <w:rPr>
          <w:spacing w:val="-2"/>
          <w:sz w:val="15"/>
        </w:rPr>
        <w:t>on</w:t>
      </w:r>
      <w:r>
        <w:rPr>
          <w:spacing w:val="-4"/>
          <w:sz w:val="15"/>
        </w:rPr>
        <w:t> </w:t>
      </w:r>
      <w:r>
        <w:rPr>
          <w:spacing w:val="-2"/>
          <w:sz w:val="15"/>
        </w:rPr>
        <w:t>mental</w:t>
      </w:r>
      <w:r>
        <w:rPr>
          <w:spacing w:val="-4"/>
          <w:sz w:val="15"/>
        </w:rPr>
        <w:t> </w:t>
      </w:r>
      <w:r>
        <w:rPr>
          <w:spacing w:val="-2"/>
          <w:sz w:val="15"/>
        </w:rPr>
        <w:t>fatigue</w:t>
      </w:r>
      <w:r>
        <w:rPr>
          <w:spacing w:val="-4"/>
          <w:sz w:val="15"/>
        </w:rPr>
        <w:t> </w:t>
      </w:r>
      <w:r>
        <w:rPr>
          <w:spacing w:val="-2"/>
          <w:sz w:val="15"/>
        </w:rPr>
        <w:t>and</w:t>
      </w:r>
      <w:r>
        <w:rPr>
          <w:spacing w:val="-4"/>
          <w:sz w:val="15"/>
        </w:rPr>
        <w:t> </w:t>
      </w:r>
      <w:r>
        <w:rPr>
          <w:spacing w:val="-2"/>
          <w:sz w:val="15"/>
        </w:rPr>
        <w:t>the</w:t>
      </w:r>
      <w:r>
        <w:rPr>
          <w:spacing w:val="-4"/>
          <w:sz w:val="15"/>
        </w:rPr>
        <w:t> </w:t>
      </w:r>
      <w:r>
        <w:rPr>
          <w:spacing w:val="-2"/>
          <w:sz w:val="15"/>
        </w:rPr>
        <w:t>cognitive</w:t>
      </w:r>
      <w:r>
        <w:rPr>
          <w:spacing w:val="-4"/>
          <w:sz w:val="15"/>
        </w:rPr>
        <w:t> </w:t>
      </w:r>
      <w:r>
        <w:rPr>
          <w:spacing w:val="-2"/>
          <w:sz w:val="15"/>
        </w:rPr>
        <w:t>function</w:t>
      </w:r>
      <w:r>
        <w:rPr>
          <w:spacing w:val="-4"/>
          <w:sz w:val="15"/>
        </w:rPr>
        <w:t> </w:t>
      </w:r>
      <w:r>
        <w:rPr>
          <w:spacing w:val="-2"/>
          <w:sz w:val="15"/>
        </w:rPr>
        <w:t>of</w:t>
      </w:r>
      <w:r>
        <w:rPr>
          <w:spacing w:val="-4"/>
          <w:sz w:val="15"/>
        </w:rPr>
        <w:t> </w:t>
      </w:r>
      <w:r>
        <w:rPr>
          <w:spacing w:val="-2"/>
          <w:sz w:val="15"/>
        </w:rPr>
        <w:t>mechanical</w:t>
      </w:r>
      <w:r>
        <w:rPr>
          <w:spacing w:val="-4"/>
          <w:sz w:val="15"/>
        </w:rPr>
        <w:t> </w:t>
      </w:r>
      <w:r>
        <w:rPr>
          <w:spacing w:val="-2"/>
          <w:sz w:val="15"/>
        </w:rPr>
        <w:t>massage</w:t>
      </w:r>
      <w:r>
        <w:rPr>
          <w:spacing w:val="-4"/>
          <w:sz w:val="15"/>
        </w:rPr>
        <w:t> </w:t>
      </w:r>
      <w:r>
        <w:rPr>
          <w:spacing w:val="-2"/>
          <w:sz w:val="15"/>
        </w:rPr>
        <w:t>and</w:t>
      </w:r>
      <w:r>
        <w:rPr>
          <w:spacing w:val="-4"/>
          <w:sz w:val="15"/>
        </w:rPr>
        <w:t> </w:t>
      </w:r>
      <w:r>
        <w:rPr>
          <w:spacing w:val="-2"/>
          <w:sz w:val="15"/>
        </w:rPr>
        <w:t>binaural</w:t>
      </w:r>
      <w:r>
        <w:rPr>
          <w:spacing w:val="40"/>
          <w:sz w:val="15"/>
        </w:rPr>
        <w:t> </w:t>
      </w:r>
      <w:r>
        <w:rPr>
          <w:sz w:val="15"/>
        </w:rPr>
        <w:t>beats</w:t>
      </w:r>
      <w:r>
        <w:rPr>
          <w:spacing w:val="-10"/>
          <w:sz w:val="15"/>
        </w:rPr>
        <w:t> </w:t>
      </w:r>
      <w:r>
        <w:rPr>
          <w:sz w:val="15"/>
        </w:rPr>
        <w:t>(brain</w:t>
      </w:r>
      <w:r>
        <w:rPr>
          <w:spacing w:val="-9"/>
          <w:sz w:val="15"/>
        </w:rPr>
        <w:t> </w:t>
      </w:r>
      <w:r>
        <w:rPr>
          <w:sz w:val="15"/>
        </w:rPr>
        <w:t>massage)</w:t>
      </w:r>
      <w:r>
        <w:rPr>
          <w:spacing w:val="-10"/>
          <w:sz w:val="15"/>
        </w:rPr>
        <w:t> </w:t>
      </w:r>
      <w:r>
        <w:rPr>
          <w:sz w:val="15"/>
        </w:rPr>
        <w:t>provided</w:t>
      </w:r>
      <w:r>
        <w:rPr>
          <w:spacing w:val="-9"/>
          <w:sz w:val="15"/>
        </w:rPr>
        <w:t> </w:t>
      </w:r>
      <w:r>
        <w:rPr>
          <w:sz w:val="15"/>
        </w:rPr>
        <w:t>by</w:t>
      </w:r>
      <w:r>
        <w:rPr>
          <w:spacing w:val="-9"/>
          <w:sz w:val="15"/>
        </w:rPr>
        <w:t> </w:t>
      </w:r>
      <w:r>
        <w:rPr>
          <w:sz w:val="15"/>
        </w:rPr>
        <w:t>massage</w:t>
      </w:r>
      <w:r>
        <w:rPr>
          <w:spacing w:val="-10"/>
          <w:sz w:val="15"/>
        </w:rPr>
        <w:t> </w:t>
      </w:r>
      <w:r>
        <w:rPr>
          <w:sz w:val="15"/>
        </w:rPr>
        <w:t>chairs.</w:t>
      </w:r>
      <w:r>
        <w:rPr>
          <w:spacing w:val="-9"/>
          <w:sz w:val="15"/>
        </w:rPr>
        <w:t> </w:t>
      </w:r>
      <w:r>
        <w:rPr>
          <w:rFonts w:ascii="Calibri" w:hAnsi="Calibri"/>
          <w:i/>
          <w:sz w:val="15"/>
        </w:rPr>
        <w:t>Complement.</w:t>
      </w:r>
      <w:r>
        <w:rPr>
          <w:rFonts w:ascii="Calibri" w:hAnsi="Calibri"/>
          <w:i/>
          <w:spacing w:val="-9"/>
          <w:sz w:val="15"/>
        </w:rPr>
        <w:t> </w:t>
      </w:r>
      <w:r>
        <w:rPr>
          <w:rFonts w:ascii="Calibri" w:hAnsi="Calibri"/>
          <w:i/>
          <w:sz w:val="15"/>
        </w:rPr>
        <w:t>Ther.</w:t>
      </w:r>
      <w:r>
        <w:rPr>
          <w:rFonts w:ascii="Calibri" w:hAnsi="Calibri"/>
          <w:i/>
          <w:spacing w:val="-8"/>
          <w:sz w:val="15"/>
        </w:rPr>
        <w:t> </w:t>
      </w:r>
      <w:r>
        <w:rPr>
          <w:rFonts w:ascii="Calibri" w:hAnsi="Calibri"/>
          <w:i/>
          <w:sz w:val="15"/>
        </w:rPr>
        <w:t>Clin.</w:t>
      </w:r>
      <w:r>
        <w:rPr>
          <w:rFonts w:ascii="Calibri" w:hAnsi="Calibri"/>
          <w:i/>
          <w:spacing w:val="-9"/>
          <w:sz w:val="15"/>
        </w:rPr>
        <w:t> </w:t>
      </w:r>
      <w:r>
        <w:rPr>
          <w:rFonts w:ascii="Calibri" w:hAnsi="Calibri"/>
          <w:i/>
          <w:sz w:val="15"/>
        </w:rPr>
        <w:t>Pract.</w:t>
      </w:r>
      <w:r>
        <w:rPr>
          <w:rFonts w:ascii="Calibri" w:hAnsi="Calibri"/>
          <w:i/>
          <w:spacing w:val="-8"/>
          <w:sz w:val="15"/>
        </w:rPr>
        <w:t> </w:t>
      </w:r>
      <w:r>
        <w:rPr>
          <w:b/>
          <w:sz w:val="15"/>
        </w:rPr>
        <w:t>32</w:t>
      </w:r>
      <w:r>
        <w:rPr>
          <w:sz w:val="15"/>
        </w:rPr>
        <w:t>,</w:t>
      </w:r>
      <w:r>
        <w:rPr>
          <w:spacing w:val="-9"/>
          <w:sz w:val="15"/>
        </w:rPr>
        <w:t> </w:t>
      </w:r>
      <w:r>
        <w:rPr>
          <w:sz w:val="15"/>
        </w:rPr>
        <w:t>32–38.</w:t>
      </w:r>
      <w:r>
        <w:rPr>
          <w:spacing w:val="-10"/>
          <w:sz w:val="15"/>
        </w:rPr>
        <w:t> </w:t>
      </w:r>
      <w:hyperlink r:id="rId74">
        <w:r>
          <w:rPr>
            <w:color w:val="0000FF"/>
            <w:sz w:val="15"/>
          </w:rPr>
          <w:t>https://doi.org/10.1016/j.ctcp.2018.0</w:t>
        </w:r>
      </w:hyperlink>
    </w:p>
    <w:p>
      <w:pPr>
        <w:spacing w:line="158" w:lineRule="exact" w:before="0"/>
        <w:ind w:left="2381" w:right="0" w:firstLine="0"/>
        <w:jc w:val="left"/>
        <w:rPr>
          <w:sz w:val="15"/>
        </w:rPr>
      </w:pPr>
      <w:bookmarkStart w:name="_bookmark63" w:id="81"/>
      <w:bookmarkEnd w:id="81"/>
      <w:r>
        <w:rPr/>
      </w:r>
      <w:hyperlink r:id="rId74">
        <w:r>
          <w:rPr>
            <w:color w:val="0000FF"/>
            <w:spacing w:val="-4"/>
            <w:sz w:val="15"/>
          </w:rPr>
          <w:t>4.008</w:t>
        </w:r>
      </w:hyperlink>
      <w:r>
        <w:rPr>
          <w:color w:val="0000FF"/>
          <w:sz w:val="15"/>
        </w:rPr>
        <w:t> </w:t>
      </w:r>
      <w:r>
        <w:rPr>
          <w:spacing w:val="-2"/>
          <w:sz w:val="15"/>
        </w:rPr>
        <w:t>(2018).</w:t>
      </w:r>
    </w:p>
    <w:p>
      <w:pPr>
        <w:pStyle w:val="ListParagraph"/>
        <w:numPr>
          <w:ilvl w:val="0"/>
          <w:numId w:val="10"/>
        </w:numPr>
        <w:tabs>
          <w:tab w:pos="2380" w:val="left" w:leader="none"/>
        </w:tabs>
        <w:spacing w:line="173" w:lineRule="exact" w:before="0" w:after="0"/>
        <w:ind w:left="2380" w:right="0" w:hanging="254"/>
        <w:jc w:val="left"/>
        <w:rPr>
          <w:rFonts w:ascii="Calibri" w:hAnsi="Calibri"/>
          <w:i/>
          <w:sz w:val="15"/>
        </w:rPr>
      </w:pPr>
      <w:r>
        <w:rPr>
          <w:sz w:val="15"/>
        </w:rPr>
        <w:t>Moessinger,</w:t>
      </w:r>
      <w:r>
        <w:rPr>
          <w:spacing w:val="2"/>
          <w:sz w:val="15"/>
        </w:rPr>
        <w:t> </w:t>
      </w:r>
      <w:r>
        <w:rPr>
          <w:sz w:val="15"/>
        </w:rPr>
        <w:t>M.,</w:t>
      </w:r>
      <w:r>
        <w:rPr>
          <w:spacing w:val="2"/>
          <w:sz w:val="15"/>
        </w:rPr>
        <w:t> </w:t>
      </w:r>
      <w:r>
        <w:rPr>
          <w:sz w:val="15"/>
        </w:rPr>
        <w:t>Stürmer,</w:t>
      </w:r>
      <w:r>
        <w:rPr>
          <w:spacing w:val="2"/>
          <w:sz w:val="15"/>
        </w:rPr>
        <w:t> </w:t>
      </w:r>
      <w:r>
        <w:rPr>
          <w:sz w:val="15"/>
        </w:rPr>
        <w:t>R.</w:t>
      </w:r>
      <w:r>
        <w:rPr>
          <w:spacing w:val="2"/>
          <w:sz w:val="15"/>
        </w:rPr>
        <w:t> </w:t>
      </w:r>
      <w:r>
        <w:rPr>
          <w:sz w:val="15"/>
        </w:rPr>
        <w:t>&amp;</w:t>
      </w:r>
      <w:r>
        <w:rPr>
          <w:spacing w:val="2"/>
          <w:sz w:val="15"/>
        </w:rPr>
        <w:t> </w:t>
      </w:r>
      <w:r>
        <w:rPr>
          <w:sz w:val="15"/>
        </w:rPr>
        <w:t>Mühlensiep,</w:t>
      </w:r>
      <w:r>
        <w:rPr>
          <w:spacing w:val="3"/>
          <w:sz w:val="15"/>
        </w:rPr>
        <w:t> </w:t>
      </w:r>
      <w:r>
        <w:rPr>
          <w:sz w:val="15"/>
        </w:rPr>
        <w:t>M.</w:t>
      </w:r>
      <w:r>
        <w:rPr>
          <w:spacing w:val="2"/>
          <w:sz w:val="15"/>
        </w:rPr>
        <w:t> </w:t>
      </w:r>
      <w:r>
        <w:rPr>
          <w:sz w:val="15"/>
        </w:rPr>
        <w:t>Auditive</w:t>
      </w:r>
      <w:r>
        <w:rPr>
          <w:spacing w:val="2"/>
          <w:sz w:val="15"/>
        </w:rPr>
        <w:t> </w:t>
      </w:r>
      <w:r>
        <w:rPr>
          <w:sz w:val="15"/>
        </w:rPr>
        <w:t>beta</w:t>
      </w:r>
      <w:r>
        <w:rPr>
          <w:spacing w:val="2"/>
          <w:sz w:val="15"/>
        </w:rPr>
        <w:t> </w:t>
      </w:r>
      <w:r>
        <w:rPr>
          <w:sz w:val="15"/>
        </w:rPr>
        <w:t>stimulation</w:t>
      </w:r>
      <w:r>
        <w:rPr>
          <w:spacing w:val="2"/>
          <w:sz w:val="15"/>
        </w:rPr>
        <w:t> </w:t>
      </w:r>
      <w:r>
        <w:rPr>
          <w:sz w:val="15"/>
        </w:rPr>
        <w:t>as</w:t>
      </w:r>
      <w:r>
        <w:rPr>
          <w:spacing w:val="3"/>
          <w:sz w:val="15"/>
        </w:rPr>
        <w:t> </w:t>
      </w:r>
      <w:r>
        <w:rPr>
          <w:sz w:val="15"/>
        </w:rPr>
        <w:t>a</w:t>
      </w:r>
      <w:r>
        <w:rPr>
          <w:spacing w:val="2"/>
          <w:sz w:val="15"/>
        </w:rPr>
        <w:t> </w:t>
      </w:r>
      <w:r>
        <w:rPr>
          <w:sz w:val="15"/>
        </w:rPr>
        <w:t>countermeasure</w:t>
      </w:r>
      <w:r>
        <w:rPr>
          <w:spacing w:val="2"/>
          <w:sz w:val="15"/>
        </w:rPr>
        <w:t> </w:t>
      </w:r>
      <w:r>
        <w:rPr>
          <w:sz w:val="15"/>
        </w:rPr>
        <w:t>against</w:t>
      </w:r>
      <w:r>
        <w:rPr>
          <w:spacing w:val="2"/>
          <w:sz w:val="15"/>
        </w:rPr>
        <w:t> </w:t>
      </w:r>
      <w:r>
        <w:rPr>
          <w:sz w:val="15"/>
        </w:rPr>
        <w:t>driver</w:t>
      </w:r>
      <w:r>
        <w:rPr>
          <w:spacing w:val="2"/>
          <w:sz w:val="15"/>
        </w:rPr>
        <w:t> </w:t>
      </w:r>
      <w:r>
        <w:rPr>
          <w:sz w:val="15"/>
        </w:rPr>
        <w:t>fatigue.</w:t>
      </w:r>
      <w:r>
        <w:rPr>
          <w:spacing w:val="3"/>
          <w:sz w:val="15"/>
        </w:rPr>
        <w:t> </w:t>
      </w:r>
      <w:r>
        <w:rPr>
          <w:rFonts w:ascii="Calibri" w:hAnsi="Calibri"/>
          <w:i/>
          <w:sz w:val="15"/>
        </w:rPr>
        <w:t>PloS</w:t>
      </w:r>
      <w:r>
        <w:rPr>
          <w:rFonts w:ascii="Calibri" w:hAnsi="Calibri"/>
          <w:i/>
          <w:spacing w:val="6"/>
          <w:sz w:val="15"/>
        </w:rPr>
        <w:t> </w:t>
      </w:r>
      <w:r>
        <w:rPr>
          <w:rFonts w:ascii="Calibri" w:hAnsi="Calibri"/>
          <w:i/>
          <w:spacing w:val="-5"/>
          <w:sz w:val="15"/>
        </w:rPr>
        <w:t>One</w:t>
      </w:r>
    </w:p>
    <w:p>
      <w:pPr>
        <w:spacing w:line="164" w:lineRule="exact" w:before="0"/>
        <w:ind w:left="2381" w:right="0" w:firstLine="0"/>
        <w:jc w:val="left"/>
        <w:rPr>
          <w:sz w:val="15"/>
        </w:rPr>
      </w:pPr>
      <w:bookmarkStart w:name="_bookmark64" w:id="82"/>
      <w:bookmarkEnd w:id="82"/>
      <w:r>
        <w:rPr/>
      </w:r>
      <w:r>
        <w:rPr>
          <w:b/>
          <w:spacing w:val="-2"/>
          <w:sz w:val="15"/>
        </w:rPr>
        <w:t>16</w:t>
      </w:r>
      <w:r>
        <w:rPr>
          <w:spacing w:val="-2"/>
          <w:sz w:val="15"/>
        </w:rPr>
        <w:t>(1),</w:t>
      </w:r>
      <w:r>
        <w:rPr>
          <w:spacing w:val="16"/>
          <w:sz w:val="15"/>
        </w:rPr>
        <w:t> </w:t>
      </w:r>
      <w:r>
        <w:rPr>
          <w:spacing w:val="-2"/>
          <w:sz w:val="15"/>
        </w:rPr>
        <w:t>e0245251–e0245251.</w:t>
      </w:r>
      <w:r>
        <w:rPr>
          <w:spacing w:val="16"/>
          <w:sz w:val="15"/>
        </w:rPr>
        <w:t> </w:t>
      </w:r>
      <w:hyperlink r:id="rId75">
        <w:r>
          <w:rPr>
            <w:color w:val="0000FF"/>
            <w:spacing w:val="-2"/>
            <w:sz w:val="15"/>
          </w:rPr>
          <w:t>https://doi.org/10.1371/journal.pone.0245251</w:t>
        </w:r>
      </w:hyperlink>
      <w:r>
        <w:rPr>
          <w:color w:val="0000FF"/>
          <w:spacing w:val="16"/>
          <w:sz w:val="15"/>
        </w:rPr>
        <w:t> </w:t>
      </w:r>
      <w:r>
        <w:rPr>
          <w:spacing w:val="-2"/>
          <w:sz w:val="15"/>
        </w:rPr>
        <w:t>(2021).</w:t>
      </w:r>
    </w:p>
    <w:p>
      <w:pPr>
        <w:pStyle w:val="ListParagraph"/>
        <w:numPr>
          <w:ilvl w:val="0"/>
          <w:numId w:val="10"/>
        </w:numPr>
        <w:tabs>
          <w:tab w:pos="2379" w:val="left" w:leader="none"/>
          <w:tab w:pos="2381" w:val="left" w:leader="none"/>
        </w:tabs>
        <w:spacing w:line="230" w:lineRule="auto" w:before="0" w:after="0"/>
        <w:ind w:left="2381" w:right="111" w:hanging="256"/>
        <w:jc w:val="left"/>
        <w:rPr>
          <w:sz w:val="15"/>
        </w:rPr>
      </w:pPr>
      <w:r>
        <w:rPr>
          <w:spacing w:val="-2"/>
          <w:sz w:val="15"/>
        </w:rPr>
        <w:t>Reedijk,</w:t>
      </w:r>
      <w:r>
        <w:rPr>
          <w:spacing w:val="-3"/>
          <w:sz w:val="15"/>
        </w:rPr>
        <w:t> </w:t>
      </w:r>
      <w:r>
        <w:rPr>
          <w:spacing w:val="-2"/>
          <w:sz w:val="15"/>
        </w:rPr>
        <w:t>S.</w:t>
      </w:r>
      <w:r>
        <w:rPr>
          <w:spacing w:val="-3"/>
          <w:sz w:val="15"/>
        </w:rPr>
        <w:t> </w:t>
      </w:r>
      <w:r>
        <w:rPr>
          <w:spacing w:val="-2"/>
          <w:sz w:val="15"/>
        </w:rPr>
        <w:t>A.,</w:t>
      </w:r>
      <w:r>
        <w:rPr>
          <w:spacing w:val="-3"/>
          <w:sz w:val="15"/>
        </w:rPr>
        <w:t> </w:t>
      </w:r>
      <w:r>
        <w:rPr>
          <w:spacing w:val="-2"/>
          <w:sz w:val="15"/>
        </w:rPr>
        <w:t>Bolders,</w:t>
      </w:r>
      <w:r>
        <w:rPr>
          <w:spacing w:val="-3"/>
          <w:sz w:val="15"/>
        </w:rPr>
        <w:t> </w:t>
      </w:r>
      <w:r>
        <w:rPr>
          <w:spacing w:val="-2"/>
          <w:sz w:val="15"/>
        </w:rPr>
        <w:t>A.,</w:t>
      </w:r>
      <w:r>
        <w:rPr>
          <w:spacing w:val="-3"/>
          <w:sz w:val="15"/>
        </w:rPr>
        <w:t> </w:t>
      </w:r>
      <w:r>
        <w:rPr>
          <w:spacing w:val="-2"/>
          <w:sz w:val="15"/>
        </w:rPr>
        <w:t>Colzato,</w:t>
      </w:r>
      <w:r>
        <w:rPr>
          <w:spacing w:val="-3"/>
          <w:sz w:val="15"/>
        </w:rPr>
        <w:t> </w:t>
      </w:r>
      <w:r>
        <w:rPr>
          <w:spacing w:val="-2"/>
          <w:sz w:val="15"/>
        </w:rPr>
        <w:t>L.</w:t>
      </w:r>
      <w:r>
        <w:rPr>
          <w:spacing w:val="-3"/>
          <w:sz w:val="15"/>
        </w:rPr>
        <w:t> </w:t>
      </w:r>
      <w:r>
        <w:rPr>
          <w:spacing w:val="-2"/>
          <w:sz w:val="15"/>
        </w:rPr>
        <w:t>S.</w:t>
      </w:r>
      <w:r>
        <w:rPr>
          <w:spacing w:val="-3"/>
          <w:sz w:val="15"/>
        </w:rPr>
        <w:t> </w:t>
      </w:r>
      <w:r>
        <w:rPr>
          <w:spacing w:val="-2"/>
          <w:sz w:val="15"/>
        </w:rPr>
        <w:t>&amp;</w:t>
      </w:r>
      <w:r>
        <w:rPr>
          <w:spacing w:val="-3"/>
          <w:sz w:val="15"/>
        </w:rPr>
        <w:t> </w:t>
      </w:r>
      <w:r>
        <w:rPr>
          <w:spacing w:val="-2"/>
          <w:sz w:val="15"/>
        </w:rPr>
        <w:t>Hommel,</w:t>
      </w:r>
      <w:r>
        <w:rPr>
          <w:spacing w:val="-3"/>
          <w:sz w:val="15"/>
        </w:rPr>
        <w:t> </w:t>
      </w:r>
      <w:r>
        <w:rPr>
          <w:spacing w:val="-2"/>
          <w:sz w:val="15"/>
        </w:rPr>
        <w:t>B.</w:t>
      </w:r>
      <w:r>
        <w:rPr>
          <w:spacing w:val="-3"/>
          <w:sz w:val="15"/>
        </w:rPr>
        <w:t> </w:t>
      </w:r>
      <w:r>
        <w:rPr>
          <w:spacing w:val="-2"/>
          <w:sz w:val="15"/>
        </w:rPr>
        <w:t>Eliminating</w:t>
      </w:r>
      <w:r>
        <w:rPr>
          <w:spacing w:val="-3"/>
          <w:sz w:val="15"/>
        </w:rPr>
        <w:t> </w:t>
      </w:r>
      <w:r>
        <w:rPr>
          <w:spacing w:val="-2"/>
          <w:sz w:val="15"/>
        </w:rPr>
        <w:t>the</w:t>
      </w:r>
      <w:r>
        <w:rPr>
          <w:spacing w:val="-3"/>
          <w:sz w:val="15"/>
        </w:rPr>
        <w:t> </w:t>
      </w:r>
      <w:r>
        <w:rPr>
          <w:spacing w:val="-2"/>
          <w:sz w:val="15"/>
        </w:rPr>
        <w:t>attentional</w:t>
      </w:r>
      <w:r>
        <w:rPr>
          <w:spacing w:val="-3"/>
          <w:sz w:val="15"/>
        </w:rPr>
        <w:t> </w:t>
      </w:r>
      <w:r>
        <w:rPr>
          <w:spacing w:val="-2"/>
          <w:sz w:val="15"/>
        </w:rPr>
        <w:t>blink</w:t>
      </w:r>
      <w:r>
        <w:rPr>
          <w:spacing w:val="-3"/>
          <w:sz w:val="15"/>
        </w:rPr>
        <w:t> </w:t>
      </w:r>
      <w:r>
        <w:rPr>
          <w:spacing w:val="-2"/>
          <w:sz w:val="15"/>
        </w:rPr>
        <w:t>through</w:t>
      </w:r>
      <w:r>
        <w:rPr>
          <w:spacing w:val="-3"/>
          <w:sz w:val="15"/>
        </w:rPr>
        <w:t> </w:t>
      </w:r>
      <w:r>
        <w:rPr>
          <w:spacing w:val="-2"/>
          <w:sz w:val="15"/>
        </w:rPr>
        <w:t>binaural</w:t>
      </w:r>
      <w:r>
        <w:rPr>
          <w:spacing w:val="-3"/>
          <w:sz w:val="15"/>
        </w:rPr>
        <w:t> </w:t>
      </w:r>
      <w:r>
        <w:rPr>
          <w:spacing w:val="-2"/>
          <w:sz w:val="15"/>
        </w:rPr>
        <w:t>beats:</w:t>
      </w:r>
      <w:r>
        <w:rPr>
          <w:spacing w:val="-3"/>
          <w:sz w:val="15"/>
        </w:rPr>
        <w:t> </w:t>
      </w:r>
      <w:r>
        <w:rPr>
          <w:spacing w:val="-2"/>
          <w:sz w:val="15"/>
        </w:rPr>
        <w:t>a</w:t>
      </w:r>
      <w:r>
        <w:rPr>
          <w:spacing w:val="-3"/>
          <w:sz w:val="15"/>
        </w:rPr>
        <w:t> </w:t>
      </w:r>
      <w:r>
        <w:rPr>
          <w:spacing w:val="-2"/>
          <w:sz w:val="15"/>
        </w:rPr>
        <w:t>case</w:t>
      </w:r>
      <w:r>
        <w:rPr>
          <w:spacing w:val="-3"/>
          <w:sz w:val="15"/>
        </w:rPr>
        <w:t> </w:t>
      </w:r>
      <w:r>
        <w:rPr>
          <w:spacing w:val="-2"/>
          <w:sz w:val="15"/>
        </w:rPr>
        <w:t>for</w:t>
      </w:r>
      <w:r>
        <w:rPr>
          <w:spacing w:val="-3"/>
          <w:sz w:val="15"/>
        </w:rPr>
        <w:t> </w:t>
      </w:r>
      <w:r>
        <w:rPr>
          <w:spacing w:val="-2"/>
          <w:sz w:val="15"/>
        </w:rPr>
        <w:t>tailored</w:t>
      </w:r>
      <w:r>
        <w:rPr>
          <w:spacing w:val="40"/>
          <w:sz w:val="15"/>
        </w:rPr>
        <w:t> </w:t>
      </w:r>
      <w:bookmarkStart w:name="_bookmark65" w:id="83"/>
      <w:bookmarkEnd w:id="83"/>
      <w:r>
        <w:rPr>
          <w:sz w:val="15"/>
        </w:rPr>
        <w:t>cog</w:t>
      </w:r>
      <w:r>
        <w:rPr>
          <w:sz w:val="15"/>
        </w:rPr>
        <w:t>nitive enhancement. </w:t>
      </w:r>
      <w:r>
        <w:rPr>
          <w:rFonts w:ascii="Calibri" w:hAnsi="Calibri"/>
          <w:i/>
          <w:sz w:val="15"/>
        </w:rPr>
        <w:t>Front. Psychiatry </w:t>
      </w:r>
      <w:r>
        <w:rPr>
          <w:b/>
          <w:sz w:val="15"/>
        </w:rPr>
        <w:t>6</w:t>
      </w:r>
      <w:r>
        <w:rPr>
          <w:sz w:val="15"/>
        </w:rPr>
        <w:t>, 82–82. </w:t>
      </w:r>
      <w:hyperlink r:id="rId76">
        <w:r>
          <w:rPr>
            <w:color w:val="0000FF"/>
            <w:sz w:val="15"/>
          </w:rPr>
          <w:t>https://doi.org/10.3389/fpsyt.2015.00082</w:t>
        </w:r>
      </w:hyperlink>
      <w:r>
        <w:rPr>
          <w:color w:val="0000FF"/>
          <w:sz w:val="15"/>
        </w:rPr>
        <w:t> </w:t>
      </w:r>
      <w:r>
        <w:rPr>
          <w:sz w:val="15"/>
        </w:rPr>
        <w:t>(2015).</w:t>
      </w:r>
    </w:p>
    <w:p>
      <w:pPr>
        <w:pStyle w:val="ListParagraph"/>
        <w:numPr>
          <w:ilvl w:val="0"/>
          <w:numId w:val="10"/>
        </w:numPr>
        <w:tabs>
          <w:tab w:pos="2380" w:val="left" w:leader="none"/>
        </w:tabs>
        <w:spacing w:line="163" w:lineRule="exact" w:before="0" w:after="0"/>
        <w:ind w:left="2380" w:right="0" w:hanging="254"/>
        <w:jc w:val="left"/>
        <w:rPr>
          <w:sz w:val="15"/>
        </w:rPr>
      </w:pPr>
      <w:r>
        <w:rPr>
          <w:spacing w:val="-2"/>
          <w:sz w:val="15"/>
        </w:rPr>
        <w:t>Ross, B.</w:t>
      </w:r>
      <w:r>
        <w:rPr>
          <w:spacing w:val="-1"/>
          <w:sz w:val="15"/>
        </w:rPr>
        <w:t> </w:t>
      </w:r>
      <w:r>
        <w:rPr>
          <w:spacing w:val="-2"/>
          <w:sz w:val="15"/>
        </w:rPr>
        <w:t>&amp;</w:t>
      </w:r>
      <w:r>
        <w:rPr>
          <w:spacing w:val="-1"/>
          <w:sz w:val="15"/>
        </w:rPr>
        <w:t> </w:t>
      </w:r>
      <w:r>
        <w:rPr>
          <w:spacing w:val="-2"/>
          <w:sz w:val="15"/>
        </w:rPr>
        <w:t>Lopez,</w:t>
      </w:r>
      <w:r>
        <w:rPr>
          <w:spacing w:val="-1"/>
          <w:sz w:val="15"/>
        </w:rPr>
        <w:t> </w:t>
      </w:r>
      <w:r>
        <w:rPr>
          <w:spacing w:val="-2"/>
          <w:sz w:val="15"/>
        </w:rPr>
        <w:t>M.</w:t>
      </w:r>
      <w:r>
        <w:rPr>
          <w:spacing w:val="-1"/>
          <w:sz w:val="15"/>
        </w:rPr>
        <w:t> </w:t>
      </w:r>
      <w:r>
        <w:rPr>
          <w:spacing w:val="-2"/>
          <w:sz w:val="15"/>
        </w:rPr>
        <w:t>D.</w:t>
      </w:r>
      <w:r>
        <w:rPr>
          <w:spacing w:val="-1"/>
          <w:sz w:val="15"/>
        </w:rPr>
        <w:t> </w:t>
      </w:r>
      <w:r>
        <w:rPr>
          <w:spacing w:val="-2"/>
          <w:sz w:val="15"/>
        </w:rPr>
        <w:t>40-Hz Binaural</w:t>
      </w:r>
      <w:r>
        <w:rPr>
          <w:spacing w:val="-1"/>
          <w:sz w:val="15"/>
        </w:rPr>
        <w:t> </w:t>
      </w:r>
      <w:r>
        <w:rPr>
          <w:spacing w:val="-2"/>
          <w:sz w:val="15"/>
        </w:rPr>
        <w:t>beats</w:t>
      </w:r>
      <w:r>
        <w:rPr>
          <w:spacing w:val="-1"/>
          <w:sz w:val="15"/>
        </w:rPr>
        <w:t> </w:t>
      </w:r>
      <w:r>
        <w:rPr>
          <w:spacing w:val="-2"/>
          <w:sz w:val="15"/>
        </w:rPr>
        <w:t>enhance</w:t>
      </w:r>
      <w:r>
        <w:rPr>
          <w:spacing w:val="-1"/>
          <w:sz w:val="15"/>
        </w:rPr>
        <w:t> </w:t>
      </w:r>
      <w:r>
        <w:rPr>
          <w:spacing w:val="-2"/>
          <w:sz w:val="15"/>
        </w:rPr>
        <w:t>training</w:t>
      </w:r>
      <w:r>
        <w:rPr>
          <w:spacing w:val="-1"/>
          <w:sz w:val="15"/>
        </w:rPr>
        <w:t> </w:t>
      </w:r>
      <w:r>
        <w:rPr>
          <w:spacing w:val="-2"/>
          <w:sz w:val="15"/>
        </w:rPr>
        <w:t>to</w:t>
      </w:r>
      <w:r>
        <w:rPr>
          <w:spacing w:val="-1"/>
          <w:sz w:val="15"/>
        </w:rPr>
        <w:t> </w:t>
      </w:r>
      <w:r>
        <w:rPr>
          <w:spacing w:val="-2"/>
          <w:sz w:val="15"/>
        </w:rPr>
        <w:t>mitigate the</w:t>
      </w:r>
      <w:r>
        <w:rPr>
          <w:spacing w:val="-1"/>
          <w:sz w:val="15"/>
        </w:rPr>
        <w:t> </w:t>
      </w:r>
      <w:r>
        <w:rPr>
          <w:spacing w:val="-2"/>
          <w:sz w:val="15"/>
        </w:rPr>
        <w:t>attentional</w:t>
      </w:r>
      <w:r>
        <w:rPr>
          <w:spacing w:val="-1"/>
          <w:sz w:val="15"/>
        </w:rPr>
        <w:t> </w:t>
      </w:r>
      <w:r>
        <w:rPr>
          <w:spacing w:val="-2"/>
          <w:sz w:val="15"/>
        </w:rPr>
        <w:t>blink.</w:t>
      </w:r>
      <w:r>
        <w:rPr>
          <w:spacing w:val="-1"/>
          <w:sz w:val="15"/>
        </w:rPr>
        <w:t> </w:t>
      </w:r>
      <w:r>
        <w:rPr>
          <w:rFonts w:ascii="Calibri" w:hAnsi="Calibri"/>
          <w:i/>
          <w:spacing w:val="-2"/>
          <w:sz w:val="15"/>
        </w:rPr>
        <w:t>Sci.</w:t>
      </w:r>
      <w:r>
        <w:rPr>
          <w:rFonts w:ascii="Calibri" w:hAnsi="Calibri"/>
          <w:i/>
          <w:spacing w:val="3"/>
          <w:sz w:val="15"/>
        </w:rPr>
        <w:t> </w:t>
      </w:r>
      <w:r>
        <w:rPr>
          <w:rFonts w:ascii="Calibri" w:hAnsi="Calibri"/>
          <w:i/>
          <w:spacing w:val="-2"/>
          <w:sz w:val="15"/>
        </w:rPr>
        <w:t>Rep.</w:t>
      </w:r>
      <w:r>
        <w:rPr>
          <w:rFonts w:ascii="Calibri" w:hAnsi="Calibri"/>
          <w:i/>
          <w:spacing w:val="3"/>
          <w:sz w:val="15"/>
        </w:rPr>
        <w:t> </w:t>
      </w:r>
      <w:r>
        <w:rPr>
          <w:b/>
          <w:spacing w:val="-2"/>
          <w:sz w:val="15"/>
        </w:rPr>
        <w:t>10</w:t>
      </w:r>
      <w:r>
        <w:rPr>
          <w:spacing w:val="-2"/>
          <w:sz w:val="15"/>
        </w:rPr>
        <w:t>(1),</w:t>
      </w:r>
      <w:r>
        <w:rPr>
          <w:spacing w:val="-1"/>
          <w:sz w:val="15"/>
        </w:rPr>
        <w:t> </w:t>
      </w:r>
      <w:r>
        <w:rPr>
          <w:spacing w:val="-2"/>
          <w:sz w:val="15"/>
        </w:rPr>
        <w:t>7002–7002. </w:t>
      </w:r>
      <w:hyperlink r:id="rId77">
        <w:r>
          <w:rPr>
            <w:color w:val="0000FF"/>
            <w:spacing w:val="-2"/>
            <w:sz w:val="15"/>
          </w:rPr>
          <w:t>https:</w:t>
        </w:r>
      </w:hyperlink>
    </w:p>
    <w:p>
      <w:pPr>
        <w:spacing w:line="164" w:lineRule="exact" w:before="0"/>
        <w:ind w:left="2381" w:right="0" w:firstLine="0"/>
        <w:jc w:val="left"/>
        <w:rPr>
          <w:sz w:val="15"/>
        </w:rPr>
      </w:pPr>
      <w:bookmarkStart w:name="_bookmark66" w:id="84"/>
      <w:bookmarkEnd w:id="84"/>
      <w:r>
        <w:rPr/>
      </w:r>
      <w:hyperlink r:id="rId77">
        <w:r>
          <w:rPr>
            <w:color w:val="0000FF"/>
            <w:spacing w:val="-2"/>
            <w:sz w:val="15"/>
          </w:rPr>
          <w:t>//doi.org/10.1038/s41598-020-63980-y</w:t>
        </w:r>
      </w:hyperlink>
      <w:r>
        <w:rPr>
          <w:color w:val="0000FF"/>
          <w:spacing w:val="31"/>
          <w:sz w:val="15"/>
        </w:rPr>
        <w:t> </w:t>
      </w:r>
      <w:r>
        <w:rPr>
          <w:spacing w:val="-2"/>
          <w:sz w:val="15"/>
        </w:rPr>
        <w:t>(2020).</w:t>
      </w:r>
    </w:p>
    <w:p>
      <w:pPr>
        <w:pStyle w:val="ListParagraph"/>
        <w:numPr>
          <w:ilvl w:val="0"/>
          <w:numId w:val="10"/>
        </w:numPr>
        <w:tabs>
          <w:tab w:pos="2379" w:val="left" w:leader="none"/>
          <w:tab w:pos="2381" w:val="left" w:leader="none"/>
        </w:tabs>
        <w:spacing w:line="230" w:lineRule="auto" w:before="0" w:after="0"/>
        <w:ind w:left="2381" w:right="113" w:hanging="256"/>
        <w:jc w:val="left"/>
        <w:rPr>
          <w:sz w:val="15"/>
        </w:rPr>
      </w:pPr>
      <w:r>
        <w:rPr>
          <w:sz w:val="15"/>
        </w:rPr>
        <w:t>Näätänen, R. &amp; Picton, T. The N1 wave of the human electric and magnetic response to sound: a review and an analysis of the</w:t>
      </w:r>
      <w:r>
        <w:rPr>
          <w:spacing w:val="40"/>
          <w:sz w:val="15"/>
        </w:rPr>
        <w:t> </w:t>
      </w:r>
      <w:bookmarkStart w:name="_bookmark67" w:id="85"/>
      <w:bookmarkEnd w:id="85"/>
      <w:r>
        <w:rPr>
          <w:sz w:val="15"/>
        </w:rPr>
        <w:t>c</w:t>
      </w:r>
      <w:r>
        <w:rPr>
          <w:sz w:val="15"/>
        </w:rPr>
        <w:t>omponent</w:t>
      </w:r>
      <w:r>
        <w:rPr>
          <w:spacing w:val="-3"/>
          <w:sz w:val="15"/>
        </w:rPr>
        <w:t> </w:t>
      </w:r>
      <w:r>
        <w:rPr>
          <w:sz w:val="15"/>
        </w:rPr>
        <w:t>structure.</w:t>
      </w:r>
      <w:r>
        <w:rPr>
          <w:spacing w:val="-3"/>
          <w:sz w:val="15"/>
        </w:rPr>
        <w:t> </w:t>
      </w:r>
      <w:r>
        <w:rPr>
          <w:rFonts w:ascii="Calibri" w:hAnsi="Calibri"/>
          <w:i/>
          <w:sz w:val="15"/>
        </w:rPr>
        <w:t>Psychophysiology </w:t>
      </w:r>
      <w:r>
        <w:rPr>
          <w:b/>
          <w:sz w:val="15"/>
        </w:rPr>
        <w:t>24</w:t>
      </w:r>
      <w:r>
        <w:rPr>
          <w:sz w:val="15"/>
        </w:rPr>
        <w:t>(4),</w:t>
      </w:r>
      <w:r>
        <w:rPr>
          <w:spacing w:val="-3"/>
          <w:sz w:val="15"/>
        </w:rPr>
        <w:t> </w:t>
      </w:r>
      <w:r>
        <w:rPr>
          <w:sz w:val="15"/>
        </w:rPr>
        <w:t>375–425.</w:t>
      </w:r>
      <w:r>
        <w:rPr>
          <w:spacing w:val="-3"/>
          <w:sz w:val="15"/>
        </w:rPr>
        <w:t> </w:t>
      </w:r>
      <w:hyperlink r:id="rId78">
        <w:r>
          <w:rPr>
            <w:color w:val="0000FF"/>
            <w:sz w:val="15"/>
          </w:rPr>
          <w:t>https://doi.org/10.1111/j.1469-8986.1987.tb00311.x</w:t>
        </w:r>
      </w:hyperlink>
      <w:r>
        <w:rPr>
          <w:color w:val="0000FF"/>
          <w:spacing w:val="-3"/>
          <w:sz w:val="15"/>
        </w:rPr>
        <w:t> </w:t>
      </w:r>
      <w:r>
        <w:rPr>
          <w:sz w:val="15"/>
        </w:rPr>
        <w:t>(1987).</w:t>
      </w:r>
    </w:p>
    <w:p>
      <w:pPr>
        <w:pStyle w:val="ListParagraph"/>
        <w:numPr>
          <w:ilvl w:val="0"/>
          <w:numId w:val="10"/>
        </w:numPr>
        <w:tabs>
          <w:tab w:pos="2379" w:val="left" w:leader="none"/>
          <w:tab w:pos="2381" w:val="left" w:leader="none"/>
        </w:tabs>
        <w:spacing w:line="232" w:lineRule="auto" w:before="0" w:after="0"/>
        <w:ind w:left="2381" w:right="112" w:hanging="256"/>
        <w:jc w:val="left"/>
        <w:rPr>
          <w:sz w:val="15"/>
        </w:rPr>
      </w:pPr>
      <w:r>
        <w:rPr>
          <w:sz w:val="15"/>
        </w:rPr>
        <w:t>Open</w:t>
      </w:r>
      <w:r>
        <w:rPr>
          <w:spacing w:val="-9"/>
          <w:sz w:val="15"/>
        </w:rPr>
        <w:t> </w:t>
      </w:r>
      <w:r>
        <w:rPr>
          <w:sz w:val="15"/>
        </w:rPr>
        <w:t>Science</w:t>
      </w:r>
      <w:r>
        <w:rPr>
          <w:spacing w:val="-9"/>
          <w:sz w:val="15"/>
        </w:rPr>
        <w:t> </w:t>
      </w:r>
      <w:r>
        <w:rPr>
          <w:sz w:val="15"/>
        </w:rPr>
        <w:t>Framework.</w:t>
      </w:r>
      <w:r>
        <w:rPr>
          <w:spacing w:val="-9"/>
          <w:sz w:val="15"/>
        </w:rPr>
        <w:t> </w:t>
      </w:r>
      <w:r>
        <w:rPr>
          <w:sz w:val="15"/>
        </w:rPr>
        <w:t>The</w:t>
      </w:r>
      <w:r>
        <w:rPr>
          <w:spacing w:val="-9"/>
          <w:sz w:val="15"/>
        </w:rPr>
        <w:t> </w:t>
      </w:r>
      <w:r>
        <w:rPr>
          <w:sz w:val="15"/>
        </w:rPr>
        <w:t>impact</w:t>
      </w:r>
      <w:r>
        <w:rPr>
          <w:spacing w:val="-9"/>
          <w:sz w:val="15"/>
        </w:rPr>
        <w:t> </w:t>
      </w:r>
      <w:r>
        <w:rPr>
          <w:sz w:val="15"/>
        </w:rPr>
        <w:t>of</w:t>
      </w:r>
      <w:r>
        <w:rPr>
          <w:spacing w:val="-9"/>
          <w:sz w:val="15"/>
        </w:rPr>
        <w:t> </w:t>
      </w:r>
      <w:r>
        <w:rPr>
          <w:sz w:val="15"/>
        </w:rPr>
        <w:t>binaural</w:t>
      </w:r>
      <w:r>
        <w:rPr>
          <w:spacing w:val="-9"/>
          <w:sz w:val="15"/>
        </w:rPr>
        <w:t> </w:t>
      </w:r>
      <w:r>
        <w:rPr>
          <w:sz w:val="15"/>
        </w:rPr>
        <w:t>beats</w:t>
      </w:r>
      <w:r>
        <w:rPr>
          <w:spacing w:val="-9"/>
          <w:sz w:val="15"/>
        </w:rPr>
        <w:t> </w:t>
      </w:r>
      <w:r>
        <w:rPr>
          <w:sz w:val="15"/>
        </w:rPr>
        <w:t>parameters</w:t>
      </w:r>
      <w:r>
        <w:rPr>
          <w:spacing w:val="-9"/>
          <w:sz w:val="15"/>
        </w:rPr>
        <w:t> </w:t>
      </w:r>
      <w:r>
        <w:rPr>
          <w:sz w:val="15"/>
        </w:rPr>
        <w:t>on</w:t>
      </w:r>
      <w:r>
        <w:rPr>
          <w:spacing w:val="-9"/>
          <w:sz w:val="15"/>
        </w:rPr>
        <w:t> </w:t>
      </w:r>
      <w:r>
        <w:rPr>
          <w:sz w:val="15"/>
        </w:rPr>
        <w:t>sustained</w:t>
      </w:r>
      <w:r>
        <w:rPr>
          <w:spacing w:val="-9"/>
          <w:sz w:val="15"/>
        </w:rPr>
        <w:t> </w:t>
      </w:r>
      <w:r>
        <w:rPr>
          <w:sz w:val="15"/>
        </w:rPr>
        <w:t>attention.</w:t>
      </w:r>
      <w:r>
        <w:rPr>
          <w:spacing w:val="-9"/>
          <w:sz w:val="15"/>
        </w:rPr>
        <w:t> </w:t>
      </w:r>
      <w:hyperlink r:id="rId79">
        <w:r>
          <w:rPr>
            <w:color w:val="0000FF"/>
            <w:sz w:val="15"/>
          </w:rPr>
          <w:t>https://osf.io/r4bfy/?view_only=7c211</w:t>
        </w:r>
      </w:hyperlink>
      <w:r>
        <w:rPr>
          <w:color w:val="0000FF"/>
          <w:spacing w:val="40"/>
          <w:sz w:val="15"/>
        </w:rPr>
        <w:t> </w:t>
      </w:r>
      <w:bookmarkStart w:name="_bookmark68" w:id="86"/>
      <w:bookmarkEnd w:id="86"/>
      <w:r>
        <w:rPr>
          <w:color w:val="0000FF"/>
          <w:w w:val="96"/>
          <w:sz w:val="15"/>
        </w:rPr>
      </w:r>
      <w:hyperlink r:id="rId79">
        <w:r>
          <w:rPr>
            <w:color w:val="0000FF"/>
            <w:sz w:val="15"/>
          </w:rPr>
          <w:t>a0efc494ee4bf4de0d077d1cba1</w:t>
        </w:r>
      </w:hyperlink>
      <w:r>
        <w:rPr>
          <w:sz w:val="15"/>
        </w:rPr>
        <w:t>.</w:t>
      </w:r>
      <w:r>
        <w:rPr>
          <w:spacing w:val="-10"/>
          <w:sz w:val="15"/>
        </w:rPr>
        <w:t> </w:t>
      </w:r>
      <w:r>
        <w:rPr>
          <w:sz w:val="15"/>
        </w:rPr>
        <w:t>(2022).</w:t>
      </w:r>
    </w:p>
    <w:p>
      <w:pPr>
        <w:pStyle w:val="ListParagraph"/>
        <w:numPr>
          <w:ilvl w:val="0"/>
          <w:numId w:val="10"/>
        </w:numPr>
        <w:tabs>
          <w:tab w:pos="2379" w:val="left" w:leader="none"/>
          <w:tab w:pos="2381" w:val="left" w:leader="none"/>
        </w:tabs>
        <w:spacing w:line="223" w:lineRule="auto" w:before="0" w:after="0"/>
        <w:ind w:left="2381" w:right="112" w:hanging="256"/>
        <w:jc w:val="left"/>
        <w:rPr>
          <w:sz w:val="15"/>
        </w:rPr>
      </w:pPr>
      <w:r>
        <w:rPr>
          <w:spacing w:val="-2"/>
          <w:sz w:val="15"/>
        </w:rPr>
        <w:t>Cheng,</w:t>
      </w:r>
      <w:r>
        <w:rPr>
          <w:spacing w:val="-4"/>
          <w:sz w:val="15"/>
        </w:rPr>
        <w:t> </w:t>
      </w:r>
      <w:r>
        <w:rPr>
          <w:spacing w:val="-2"/>
          <w:sz w:val="15"/>
        </w:rPr>
        <w:t>F.-Y.,</w:t>
      </w:r>
      <w:r>
        <w:rPr>
          <w:spacing w:val="-4"/>
          <w:sz w:val="15"/>
        </w:rPr>
        <w:t> </w:t>
      </w:r>
      <w:r>
        <w:rPr>
          <w:spacing w:val="-2"/>
          <w:sz w:val="15"/>
        </w:rPr>
        <w:t>Campbell,</w:t>
      </w:r>
      <w:r>
        <w:rPr>
          <w:spacing w:val="-4"/>
          <w:sz w:val="15"/>
        </w:rPr>
        <w:t> </w:t>
      </w:r>
      <w:r>
        <w:rPr>
          <w:spacing w:val="-2"/>
          <w:sz w:val="15"/>
        </w:rPr>
        <w:t>J.</w:t>
      </w:r>
      <w:r>
        <w:rPr>
          <w:spacing w:val="-4"/>
          <w:sz w:val="15"/>
        </w:rPr>
        <w:t> </w:t>
      </w:r>
      <w:r>
        <w:rPr>
          <w:spacing w:val="-2"/>
          <w:sz w:val="15"/>
        </w:rPr>
        <w:t>&amp;</w:t>
      </w:r>
      <w:r>
        <w:rPr>
          <w:spacing w:val="-4"/>
          <w:sz w:val="15"/>
        </w:rPr>
        <w:t> </w:t>
      </w:r>
      <w:r>
        <w:rPr>
          <w:spacing w:val="-2"/>
          <w:sz w:val="15"/>
        </w:rPr>
        <w:t>Liu,</w:t>
      </w:r>
      <w:r>
        <w:rPr>
          <w:spacing w:val="-4"/>
          <w:sz w:val="15"/>
        </w:rPr>
        <w:t> </w:t>
      </w:r>
      <w:r>
        <w:rPr>
          <w:spacing w:val="-2"/>
          <w:sz w:val="15"/>
        </w:rPr>
        <w:t>C.</w:t>
      </w:r>
      <w:r>
        <w:rPr>
          <w:spacing w:val="-4"/>
          <w:sz w:val="15"/>
        </w:rPr>
        <w:t> </w:t>
      </w:r>
      <w:r>
        <w:rPr>
          <w:spacing w:val="-2"/>
          <w:sz w:val="15"/>
        </w:rPr>
        <w:t>Auditory</w:t>
      </w:r>
      <w:r>
        <w:rPr>
          <w:spacing w:val="-4"/>
          <w:sz w:val="15"/>
        </w:rPr>
        <w:t> </w:t>
      </w:r>
      <w:r>
        <w:rPr>
          <w:spacing w:val="-2"/>
          <w:sz w:val="15"/>
        </w:rPr>
        <w:t>sensory</w:t>
      </w:r>
      <w:r>
        <w:rPr>
          <w:spacing w:val="-4"/>
          <w:sz w:val="15"/>
        </w:rPr>
        <w:t> </w:t>
      </w:r>
      <w:r>
        <w:rPr>
          <w:spacing w:val="-2"/>
          <w:sz w:val="15"/>
        </w:rPr>
        <w:t>gating:</w:t>
      </w:r>
      <w:r>
        <w:rPr>
          <w:spacing w:val="-4"/>
          <w:sz w:val="15"/>
        </w:rPr>
        <w:t> </w:t>
      </w:r>
      <w:r>
        <w:rPr>
          <w:spacing w:val="-2"/>
          <w:sz w:val="15"/>
        </w:rPr>
        <w:t>effects</w:t>
      </w:r>
      <w:r>
        <w:rPr>
          <w:spacing w:val="-4"/>
          <w:sz w:val="15"/>
        </w:rPr>
        <w:t> </w:t>
      </w:r>
      <w:r>
        <w:rPr>
          <w:spacing w:val="-2"/>
          <w:sz w:val="15"/>
        </w:rPr>
        <w:t>of</w:t>
      </w:r>
      <w:r>
        <w:rPr>
          <w:spacing w:val="-4"/>
          <w:sz w:val="15"/>
        </w:rPr>
        <w:t> </w:t>
      </w:r>
      <w:r>
        <w:rPr>
          <w:spacing w:val="-2"/>
          <w:sz w:val="15"/>
        </w:rPr>
        <w:t>noise.</w:t>
      </w:r>
      <w:r>
        <w:rPr>
          <w:spacing w:val="-4"/>
          <w:sz w:val="15"/>
        </w:rPr>
        <w:t> </w:t>
      </w:r>
      <w:r>
        <w:rPr>
          <w:rFonts w:ascii="Calibri"/>
          <w:i/>
          <w:spacing w:val="-2"/>
          <w:sz w:val="15"/>
        </w:rPr>
        <w:t>Biology </w:t>
      </w:r>
      <w:r>
        <w:rPr>
          <w:b/>
          <w:spacing w:val="-2"/>
          <w:sz w:val="15"/>
        </w:rPr>
        <w:t>13</w:t>
      </w:r>
      <w:r>
        <w:rPr>
          <w:spacing w:val="-2"/>
          <w:sz w:val="15"/>
        </w:rPr>
        <w:t>,</w:t>
      </w:r>
      <w:r>
        <w:rPr>
          <w:spacing w:val="-4"/>
          <w:sz w:val="15"/>
        </w:rPr>
        <w:t> </w:t>
      </w:r>
      <w:r>
        <w:rPr>
          <w:spacing w:val="-2"/>
          <w:sz w:val="15"/>
        </w:rPr>
        <w:t>443.</w:t>
      </w:r>
      <w:r>
        <w:rPr>
          <w:spacing w:val="-4"/>
          <w:sz w:val="15"/>
        </w:rPr>
        <w:t> </w:t>
      </w:r>
      <w:hyperlink r:id="rId80">
        <w:r>
          <w:rPr>
            <w:color w:val="0000FF"/>
            <w:spacing w:val="-2"/>
            <w:sz w:val="15"/>
          </w:rPr>
          <w:t>https://doi.org/10.3390/biology1306</w:t>
        </w:r>
      </w:hyperlink>
      <w:r>
        <w:rPr>
          <w:color w:val="0000FF"/>
          <w:spacing w:val="40"/>
          <w:sz w:val="15"/>
        </w:rPr>
        <w:t> </w:t>
      </w:r>
      <w:bookmarkStart w:name="_bookmark69" w:id="87"/>
      <w:bookmarkEnd w:id="87"/>
      <w:r>
        <w:rPr>
          <w:color w:val="0000FF"/>
          <w:w w:val="96"/>
          <w:sz w:val="15"/>
        </w:rPr>
      </w:r>
      <w:hyperlink r:id="rId80">
        <w:r>
          <w:rPr>
            <w:color w:val="0000FF"/>
            <w:sz w:val="15"/>
          </w:rPr>
          <w:t>0443</w:t>
        </w:r>
      </w:hyperlink>
      <w:r>
        <w:rPr>
          <w:color w:val="0000FF"/>
          <w:spacing w:val="-10"/>
          <w:sz w:val="15"/>
        </w:rPr>
        <w:t> </w:t>
      </w:r>
      <w:r>
        <w:rPr>
          <w:sz w:val="15"/>
        </w:rPr>
        <w:t>(2024).</w:t>
      </w:r>
    </w:p>
    <w:p>
      <w:pPr>
        <w:pStyle w:val="ListParagraph"/>
        <w:numPr>
          <w:ilvl w:val="0"/>
          <w:numId w:val="10"/>
        </w:numPr>
        <w:tabs>
          <w:tab w:pos="2379" w:val="left" w:leader="none"/>
          <w:tab w:pos="2381" w:val="left" w:leader="none"/>
        </w:tabs>
        <w:spacing w:line="230" w:lineRule="auto" w:before="0" w:after="0"/>
        <w:ind w:left="2381" w:right="111" w:hanging="256"/>
        <w:jc w:val="left"/>
        <w:rPr>
          <w:rFonts w:ascii="Calibri"/>
          <w:i/>
          <w:sz w:val="15"/>
        </w:rPr>
      </w:pPr>
      <w:r>
        <w:rPr>
          <w:sz w:val="15"/>
        </w:rPr>
        <w:t>Haenschel,</w:t>
      </w:r>
      <w:r>
        <w:rPr>
          <w:spacing w:val="-2"/>
          <w:sz w:val="15"/>
        </w:rPr>
        <w:t> </w:t>
      </w:r>
      <w:r>
        <w:rPr>
          <w:sz w:val="15"/>
        </w:rPr>
        <w:t>C.,</w:t>
      </w:r>
      <w:r>
        <w:rPr>
          <w:spacing w:val="-2"/>
          <w:sz w:val="15"/>
        </w:rPr>
        <w:t> </w:t>
      </w:r>
      <w:r>
        <w:rPr>
          <w:sz w:val="15"/>
        </w:rPr>
        <w:t>Baldeweg,</w:t>
      </w:r>
      <w:r>
        <w:rPr>
          <w:spacing w:val="-2"/>
          <w:sz w:val="15"/>
        </w:rPr>
        <w:t> </w:t>
      </w:r>
      <w:r>
        <w:rPr>
          <w:sz w:val="15"/>
        </w:rPr>
        <w:t>T.,</w:t>
      </w:r>
      <w:r>
        <w:rPr>
          <w:spacing w:val="-2"/>
          <w:sz w:val="15"/>
        </w:rPr>
        <w:t> </w:t>
      </w:r>
      <w:r>
        <w:rPr>
          <w:sz w:val="15"/>
        </w:rPr>
        <w:t>Croft,</w:t>
      </w:r>
      <w:r>
        <w:rPr>
          <w:spacing w:val="-2"/>
          <w:sz w:val="15"/>
        </w:rPr>
        <w:t> </w:t>
      </w:r>
      <w:r>
        <w:rPr>
          <w:sz w:val="15"/>
        </w:rPr>
        <w:t>R.</w:t>
      </w:r>
      <w:r>
        <w:rPr>
          <w:spacing w:val="-2"/>
          <w:sz w:val="15"/>
        </w:rPr>
        <w:t> </w:t>
      </w:r>
      <w:r>
        <w:rPr>
          <w:sz w:val="15"/>
        </w:rPr>
        <w:t>J.,</w:t>
      </w:r>
      <w:r>
        <w:rPr>
          <w:spacing w:val="-2"/>
          <w:sz w:val="15"/>
        </w:rPr>
        <w:t> </w:t>
      </w:r>
      <w:r>
        <w:rPr>
          <w:sz w:val="15"/>
        </w:rPr>
        <w:t>Whittington,</w:t>
      </w:r>
      <w:r>
        <w:rPr>
          <w:spacing w:val="-2"/>
          <w:sz w:val="15"/>
        </w:rPr>
        <w:t> </w:t>
      </w:r>
      <w:r>
        <w:rPr>
          <w:sz w:val="15"/>
        </w:rPr>
        <w:t>M.</w:t>
      </w:r>
      <w:r>
        <w:rPr>
          <w:spacing w:val="-2"/>
          <w:sz w:val="15"/>
        </w:rPr>
        <w:t> </w:t>
      </w:r>
      <w:r>
        <w:rPr>
          <w:sz w:val="15"/>
        </w:rPr>
        <w:t>&amp;</w:t>
      </w:r>
      <w:r>
        <w:rPr>
          <w:spacing w:val="-2"/>
          <w:sz w:val="15"/>
        </w:rPr>
        <w:t> </w:t>
      </w:r>
      <w:r>
        <w:rPr>
          <w:sz w:val="15"/>
        </w:rPr>
        <w:t>Gruzelier,</w:t>
      </w:r>
      <w:r>
        <w:rPr>
          <w:spacing w:val="-2"/>
          <w:sz w:val="15"/>
        </w:rPr>
        <w:t> </w:t>
      </w:r>
      <w:r>
        <w:rPr>
          <w:sz w:val="15"/>
        </w:rPr>
        <w:t>J.</w:t>
      </w:r>
      <w:r>
        <w:rPr>
          <w:spacing w:val="-2"/>
          <w:sz w:val="15"/>
        </w:rPr>
        <w:t> </w:t>
      </w:r>
      <w:r>
        <w:rPr>
          <w:sz w:val="15"/>
        </w:rPr>
        <w:t>Gamma</w:t>
      </w:r>
      <w:r>
        <w:rPr>
          <w:spacing w:val="-2"/>
          <w:sz w:val="15"/>
        </w:rPr>
        <w:t> </w:t>
      </w:r>
      <w:r>
        <w:rPr>
          <w:sz w:val="15"/>
        </w:rPr>
        <w:t>and</w:t>
      </w:r>
      <w:r>
        <w:rPr>
          <w:spacing w:val="-2"/>
          <w:sz w:val="15"/>
        </w:rPr>
        <w:t> </w:t>
      </w:r>
      <w:r>
        <w:rPr>
          <w:sz w:val="15"/>
        </w:rPr>
        <w:t>beta</w:t>
      </w:r>
      <w:r>
        <w:rPr>
          <w:spacing w:val="-2"/>
          <w:sz w:val="15"/>
        </w:rPr>
        <w:t> </w:t>
      </w:r>
      <w:r>
        <w:rPr>
          <w:sz w:val="15"/>
        </w:rPr>
        <w:t>frequency</w:t>
      </w:r>
      <w:r>
        <w:rPr>
          <w:spacing w:val="-2"/>
          <w:sz w:val="15"/>
        </w:rPr>
        <w:t> </w:t>
      </w:r>
      <w:r>
        <w:rPr>
          <w:sz w:val="15"/>
        </w:rPr>
        <w:t>oscillations</w:t>
      </w:r>
      <w:r>
        <w:rPr>
          <w:spacing w:val="-2"/>
          <w:sz w:val="15"/>
        </w:rPr>
        <w:t> </w:t>
      </w:r>
      <w:r>
        <w:rPr>
          <w:sz w:val="15"/>
        </w:rPr>
        <w:t>in</w:t>
      </w:r>
      <w:r>
        <w:rPr>
          <w:spacing w:val="-2"/>
          <w:sz w:val="15"/>
        </w:rPr>
        <w:t> </w:t>
      </w:r>
      <w:r>
        <w:rPr>
          <w:sz w:val="15"/>
        </w:rPr>
        <w:t>response</w:t>
      </w:r>
      <w:r>
        <w:rPr>
          <w:spacing w:val="-2"/>
          <w:sz w:val="15"/>
        </w:rPr>
        <w:t> </w:t>
      </w:r>
      <w:r>
        <w:rPr>
          <w:sz w:val="15"/>
        </w:rPr>
        <w:t>to</w:t>
      </w:r>
      <w:r>
        <w:rPr>
          <w:spacing w:val="40"/>
          <w:sz w:val="15"/>
        </w:rPr>
        <w:t> </w:t>
      </w:r>
      <w:r>
        <w:rPr>
          <w:sz w:val="15"/>
        </w:rPr>
        <w:t>novel</w:t>
      </w:r>
      <w:r>
        <w:rPr>
          <w:spacing w:val="-5"/>
          <w:sz w:val="15"/>
        </w:rPr>
        <w:t> </w:t>
      </w:r>
      <w:r>
        <w:rPr>
          <w:sz w:val="15"/>
        </w:rPr>
        <w:t>auditory</w:t>
      </w:r>
      <w:r>
        <w:rPr>
          <w:spacing w:val="-5"/>
          <w:sz w:val="15"/>
        </w:rPr>
        <w:t> </w:t>
      </w:r>
      <w:r>
        <w:rPr>
          <w:sz w:val="15"/>
        </w:rPr>
        <w:t>stimuli:</w:t>
      </w:r>
      <w:r>
        <w:rPr>
          <w:spacing w:val="-5"/>
          <w:sz w:val="15"/>
        </w:rPr>
        <w:t> </w:t>
      </w:r>
      <w:r>
        <w:rPr>
          <w:sz w:val="15"/>
        </w:rPr>
        <w:t>a</w:t>
      </w:r>
      <w:r>
        <w:rPr>
          <w:spacing w:val="-5"/>
          <w:sz w:val="15"/>
        </w:rPr>
        <w:t> </w:t>
      </w:r>
      <w:r>
        <w:rPr>
          <w:sz w:val="15"/>
        </w:rPr>
        <w:t>comparison</w:t>
      </w:r>
      <w:r>
        <w:rPr>
          <w:spacing w:val="-5"/>
          <w:sz w:val="15"/>
        </w:rPr>
        <w:t> </w:t>
      </w:r>
      <w:r>
        <w:rPr>
          <w:sz w:val="15"/>
        </w:rPr>
        <w:t>of</w:t>
      </w:r>
      <w:r>
        <w:rPr>
          <w:spacing w:val="-5"/>
          <w:sz w:val="15"/>
        </w:rPr>
        <w:t> </w:t>
      </w:r>
      <w:r>
        <w:rPr>
          <w:sz w:val="15"/>
        </w:rPr>
        <w:t>human</w:t>
      </w:r>
      <w:r>
        <w:rPr>
          <w:spacing w:val="-5"/>
          <w:sz w:val="15"/>
        </w:rPr>
        <w:t> </w:t>
      </w:r>
      <w:r>
        <w:rPr>
          <w:sz w:val="15"/>
        </w:rPr>
        <w:t>electroencephalogram</w:t>
      </w:r>
      <w:r>
        <w:rPr>
          <w:spacing w:val="-5"/>
          <w:sz w:val="15"/>
        </w:rPr>
        <w:t> </w:t>
      </w:r>
      <w:r>
        <w:rPr>
          <w:sz w:val="15"/>
        </w:rPr>
        <w:t>(EEG)</w:t>
      </w:r>
      <w:r>
        <w:rPr>
          <w:spacing w:val="-5"/>
          <w:sz w:val="15"/>
        </w:rPr>
        <w:t> </w:t>
      </w:r>
      <w:r>
        <w:rPr>
          <w:sz w:val="15"/>
        </w:rPr>
        <w:t>data</w:t>
      </w:r>
      <w:r>
        <w:rPr>
          <w:spacing w:val="-5"/>
          <w:sz w:val="15"/>
        </w:rPr>
        <w:t> </w:t>
      </w:r>
      <w:r>
        <w:rPr>
          <w:sz w:val="15"/>
        </w:rPr>
        <w:t>with</w:t>
      </w:r>
      <w:r>
        <w:rPr>
          <w:spacing w:val="-5"/>
          <w:sz w:val="15"/>
        </w:rPr>
        <w:t> </w:t>
      </w:r>
      <w:r>
        <w:rPr>
          <w:sz w:val="15"/>
        </w:rPr>
        <w:t>in</w:t>
      </w:r>
      <w:r>
        <w:rPr>
          <w:spacing w:val="-5"/>
          <w:sz w:val="15"/>
        </w:rPr>
        <w:t> </w:t>
      </w:r>
      <w:r>
        <w:rPr>
          <w:sz w:val="15"/>
        </w:rPr>
        <w:t>vitro</w:t>
      </w:r>
      <w:r>
        <w:rPr>
          <w:spacing w:val="-5"/>
          <w:sz w:val="15"/>
        </w:rPr>
        <w:t> </w:t>
      </w:r>
      <w:r>
        <w:rPr>
          <w:sz w:val="15"/>
        </w:rPr>
        <w:t>models.</w:t>
      </w:r>
      <w:r>
        <w:rPr>
          <w:spacing w:val="-6"/>
          <w:sz w:val="15"/>
        </w:rPr>
        <w:t> </w:t>
      </w:r>
      <w:r>
        <w:rPr>
          <w:rFonts w:ascii="Calibri"/>
          <w:i/>
          <w:sz w:val="15"/>
        </w:rPr>
        <w:t>Proc.</w:t>
      </w:r>
      <w:r>
        <w:rPr>
          <w:rFonts w:ascii="Calibri"/>
          <w:i/>
          <w:spacing w:val="-1"/>
          <w:sz w:val="15"/>
        </w:rPr>
        <w:t> </w:t>
      </w:r>
      <w:r>
        <w:rPr>
          <w:rFonts w:ascii="Calibri"/>
          <w:i/>
          <w:sz w:val="15"/>
        </w:rPr>
        <w:t>Natl</w:t>
      </w:r>
      <w:r>
        <w:rPr>
          <w:rFonts w:ascii="Calibri"/>
          <w:i/>
          <w:spacing w:val="-1"/>
          <w:sz w:val="15"/>
        </w:rPr>
        <w:t> </w:t>
      </w:r>
      <w:r>
        <w:rPr>
          <w:rFonts w:ascii="Calibri"/>
          <w:i/>
          <w:sz w:val="15"/>
        </w:rPr>
        <w:t>Acad.</w:t>
      </w:r>
      <w:r>
        <w:rPr>
          <w:rFonts w:ascii="Calibri"/>
          <w:i/>
          <w:spacing w:val="-1"/>
          <w:sz w:val="15"/>
        </w:rPr>
        <w:t> </w:t>
      </w:r>
      <w:r>
        <w:rPr>
          <w:rFonts w:ascii="Calibri"/>
          <w:i/>
          <w:sz w:val="15"/>
        </w:rPr>
        <w:t>Sci.</w:t>
      </w:r>
      <w:r>
        <w:rPr>
          <w:rFonts w:ascii="Calibri"/>
          <w:i/>
          <w:spacing w:val="-1"/>
          <w:sz w:val="15"/>
        </w:rPr>
        <w:t> </w:t>
      </w:r>
      <w:r>
        <w:rPr>
          <w:rFonts w:ascii="Calibri"/>
          <w:i/>
          <w:sz w:val="15"/>
        </w:rPr>
        <w:t>U.</w:t>
      </w:r>
      <w:r>
        <w:rPr>
          <w:rFonts w:ascii="Calibri"/>
          <w:i/>
          <w:spacing w:val="-1"/>
          <w:sz w:val="15"/>
        </w:rPr>
        <w:t> </w:t>
      </w:r>
      <w:r>
        <w:rPr>
          <w:rFonts w:ascii="Calibri"/>
          <w:i/>
          <w:sz w:val="15"/>
        </w:rPr>
        <w:t>S.</w:t>
      </w:r>
    </w:p>
    <w:p>
      <w:pPr>
        <w:spacing w:line="162" w:lineRule="exact" w:before="0"/>
        <w:ind w:left="2381" w:right="0" w:firstLine="0"/>
        <w:jc w:val="left"/>
        <w:rPr>
          <w:sz w:val="15"/>
        </w:rPr>
      </w:pPr>
      <w:bookmarkStart w:name="_bookmark70" w:id="88"/>
      <w:bookmarkEnd w:id="88"/>
      <w:r>
        <w:rPr/>
      </w:r>
      <w:r>
        <w:rPr>
          <w:rFonts w:ascii="Calibri" w:hAnsi="Calibri"/>
          <w:i/>
          <w:spacing w:val="-2"/>
          <w:sz w:val="15"/>
        </w:rPr>
        <w:t>A.</w:t>
      </w:r>
      <w:r>
        <w:rPr>
          <w:rFonts w:ascii="Calibri" w:hAnsi="Calibri"/>
          <w:i/>
          <w:spacing w:val="13"/>
          <w:sz w:val="15"/>
        </w:rPr>
        <w:t> </w:t>
      </w:r>
      <w:r>
        <w:rPr>
          <w:b/>
          <w:spacing w:val="-2"/>
          <w:sz w:val="15"/>
        </w:rPr>
        <w:t>97</w:t>
      </w:r>
      <w:r>
        <w:rPr>
          <w:spacing w:val="-2"/>
          <w:sz w:val="15"/>
        </w:rPr>
        <w:t>,</w:t>
      </w:r>
      <w:r>
        <w:rPr>
          <w:spacing w:val="8"/>
          <w:sz w:val="15"/>
        </w:rPr>
        <w:t> </w:t>
      </w:r>
      <w:r>
        <w:rPr>
          <w:spacing w:val="-2"/>
          <w:sz w:val="15"/>
        </w:rPr>
        <w:t>7645–7650.</w:t>
      </w:r>
      <w:r>
        <w:rPr>
          <w:spacing w:val="9"/>
          <w:sz w:val="15"/>
        </w:rPr>
        <w:t> </w:t>
      </w:r>
      <w:hyperlink r:id="rId81">
        <w:r>
          <w:rPr>
            <w:color w:val="0000FF"/>
            <w:spacing w:val="-2"/>
            <w:sz w:val="15"/>
          </w:rPr>
          <w:t>https://doi.org/10.1073/pnas.120162397</w:t>
        </w:r>
      </w:hyperlink>
      <w:r>
        <w:rPr>
          <w:color w:val="0000FF"/>
          <w:spacing w:val="9"/>
          <w:sz w:val="15"/>
        </w:rPr>
        <w:t> </w:t>
      </w:r>
      <w:r>
        <w:rPr>
          <w:spacing w:val="-2"/>
          <w:sz w:val="15"/>
        </w:rPr>
        <w:t>(2000).</w:t>
      </w:r>
    </w:p>
    <w:p>
      <w:pPr>
        <w:pStyle w:val="ListParagraph"/>
        <w:numPr>
          <w:ilvl w:val="0"/>
          <w:numId w:val="10"/>
        </w:numPr>
        <w:tabs>
          <w:tab w:pos="2379" w:val="left" w:leader="none"/>
          <w:tab w:pos="2381" w:val="left" w:leader="none"/>
        </w:tabs>
        <w:spacing w:line="220" w:lineRule="auto" w:before="1" w:after="0"/>
        <w:ind w:left="2381" w:right="112" w:hanging="256"/>
        <w:jc w:val="left"/>
        <w:rPr>
          <w:sz w:val="15"/>
        </w:rPr>
      </w:pPr>
      <w:r>
        <w:rPr>
          <w:sz w:val="15"/>
        </w:rPr>
        <w:t>Jirakittayakorn,</w:t>
      </w:r>
      <w:r>
        <w:rPr>
          <w:spacing w:val="25"/>
          <w:sz w:val="15"/>
        </w:rPr>
        <w:t> </w:t>
      </w:r>
      <w:r>
        <w:rPr>
          <w:sz w:val="15"/>
        </w:rPr>
        <w:t>N.</w:t>
      </w:r>
      <w:r>
        <w:rPr>
          <w:spacing w:val="25"/>
          <w:sz w:val="15"/>
        </w:rPr>
        <w:t> </w:t>
      </w:r>
      <w:r>
        <w:rPr>
          <w:sz w:val="15"/>
        </w:rPr>
        <w:t>&amp;</w:t>
      </w:r>
      <w:r>
        <w:rPr>
          <w:spacing w:val="25"/>
          <w:sz w:val="15"/>
        </w:rPr>
        <w:t> </w:t>
      </w:r>
      <w:r>
        <w:rPr>
          <w:sz w:val="15"/>
        </w:rPr>
        <w:t>Wongsawat,</w:t>
      </w:r>
      <w:r>
        <w:rPr>
          <w:spacing w:val="25"/>
          <w:sz w:val="15"/>
        </w:rPr>
        <w:t> </w:t>
      </w:r>
      <w:r>
        <w:rPr>
          <w:sz w:val="15"/>
        </w:rPr>
        <w:t>Y.</w:t>
      </w:r>
      <w:r>
        <w:rPr>
          <w:spacing w:val="25"/>
          <w:sz w:val="15"/>
        </w:rPr>
        <w:t> </w:t>
      </w:r>
      <w:r>
        <w:rPr>
          <w:sz w:val="15"/>
        </w:rPr>
        <w:t>Brain</w:t>
      </w:r>
      <w:r>
        <w:rPr>
          <w:spacing w:val="25"/>
          <w:sz w:val="15"/>
        </w:rPr>
        <w:t> </w:t>
      </w:r>
      <w:r>
        <w:rPr>
          <w:sz w:val="15"/>
        </w:rPr>
        <w:t>responses</w:t>
      </w:r>
      <w:r>
        <w:rPr>
          <w:spacing w:val="25"/>
          <w:sz w:val="15"/>
        </w:rPr>
        <w:t> </w:t>
      </w:r>
      <w:r>
        <w:rPr>
          <w:sz w:val="15"/>
        </w:rPr>
        <w:t>to</w:t>
      </w:r>
      <w:r>
        <w:rPr>
          <w:spacing w:val="25"/>
          <w:sz w:val="15"/>
        </w:rPr>
        <w:t> </w:t>
      </w:r>
      <w:r>
        <w:rPr>
          <w:sz w:val="15"/>
        </w:rPr>
        <w:t>40-Hz</w:t>
      </w:r>
      <w:r>
        <w:rPr>
          <w:spacing w:val="25"/>
          <w:sz w:val="15"/>
        </w:rPr>
        <w:t> </w:t>
      </w:r>
      <w:r>
        <w:rPr>
          <w:sz w:val="15"/>
        </w:rPr>
        <w:t>binaural</w:t>
      </w:r>
      <w:r>
        <w:rPr>
          <w:spacing w:val="25"/>
          <w:sz w:val="15"/>
        </w:rPr>
        <w:t> </w:t>
      </w:r>
      <w:r>
        <w:rPr>
          <w:sz w:val="15"/>
        </w:rPr>
        <w:t>beat</w:t>
      </w:r>
      <w:r>
        <w:rPr>
          <w:spacing w:val="25"/>
          <w:sz w:val="15"/>
        </w:rPr>
        <w:t> </w:t>
      </w:r>
      <w:r>
        <w:rPr>
          <w:sz w:val="15"/>
        </w:rPr>
        <w:t>and</w:t>
      </w:r>
      <w:r>
        <w:rPr>
          <w:spacing w:val="25"/>
          <w:sz w:val="15"/>
        </w:rPr>
        <w:t> </w:t>
      </w:r>
      <w:r>
        <w:rPr>
          <w:sz w:val="15"/>
        </w:rPr>
        <w:t>effects</w:t>
      </w:r>
      <w:r>
        <w:rPr>
          <w:spacing w:val="25"/>
          <w:sz w:val="15"/>
        </w:rPr>
        <w:t> </w:t>
      </w:r>
      <w:r>
        <w:rPr>
          <w:sz w:val="15"/>
        </w:rPr>
        <w:t>on</w:t>
      </w:r>
      <w:r>
        <w:rPr>
          <w:spacing w:val="25"/>
          <w:sz w:val="15"/>
        </w:rPr>
        <w:t> </w:t>
      </w:r>
      <w:r>
        <w:rPr>
          <w:sz w:val="15"/>
        </w:rPr>
        <w:t>emotion</w:t>
      </w:r>
      <w:r>
        <w:rPr>
          <w:spacing w:val="25"/>
          <w:sz w:val="15"/>
        </w:rPr>
        <w:t> </w:t>
      </w:r>
      <w:r>
        <w:rPr>
          <w:sz w:val="15"/>
        </w:rPr>
        <w:t>and</w:t>
      </w:r>
      <w:r>
        <w:rPr>
          <w:spacing w:val="25"/>
          <w:sz w:val="15"/>
        </w:rPr>
        <w:t> </w:t>
      </w:r>
      <w:r>
        <w:rPr>
          <w:sz w:val="15"/>
        </w:rPr>
        <w:t>memory.</w:t>
      </w:r>
      <w:r>
        <w:rPr>
          <w:spacing w:val="25"/>
          <w:sz w:val="15"/>
        </w:rPr>
        <w:t> </w:t>
      </w:r>
      <w:r>
        <w:rPr>
          <w:rFonts w:ascii="Calibri" w:hAnsi="Calibri"/>
          <w:i/>
          <w:sz w:val="15"/>
        </w:rPr>
        <w:t>Int.</w:t>
      </w:r>
      <w:r>
        <w:rPr>
          <w:rFonts w:ascii="Calibri" w:hAnsi="Calibri"/>
          <w:i/>
          <w:spacing w:val="29"/>
          <w:sz w:val="15"/>
        </w:rPr>
        <w:t> </w:t>
      </w:r>
      <w:r>
        <w:rPr>
          <w:rFonts w:ascii="Calibri" w:hAnsi="Calibri"/>
          <w:i/>
          <w:sz w:val="15"/>
        </w:rPr>
        <w:t>J.</w:t>
      </w:r>
      <w:r>
        <w:rPr>
          <w:rFonts w:ascii="Calibri" w:hAnsi="Calibri"/>
          <w:i/>
          <w:spacing w:val="40"/>
          <w:sz w:val="15"/>
        </w:rPr>
        <w:t> </w:t>
      </w:r>
      <w:r>
        <w:rPr>
          <w:rFonts w:ascii="Calibri" w:hAnsi="Calibri"/>
          <w:i/>
          <w:sz w:val="15"/>
        </w:rPr>
        <w:t>Psychophysiol. </w:t>
      </w:r>
      <w:r>
        <w:rPr>
          <w:b/>
          <w:sz w:val="15"/>
        </w:rPr>
        <w:t>120</w:t>
      </w:r>
      <w:r>
        <w:rPr>
          <w:sz w:val="15"/>
        </w:rPr>
        <w:t>,</w:t>
      </w:r>
      <w:r>
        <w:rPr>
          <w:spacing w:val="-4"/>
          <w:sz w:val="15"/>
        </w:rPr>
        <w:t> </w:t>
      </w:r>
      <w:r>
        <w:rPr>
          <w:sz w:val="15"/>
        </w:rPr>
        <w:t>96–107.</w:t>
      </w:r>
      <w:r>
        <w:rPr>
          <w:spacing w:val="-4"/>
          <w:sz w:val="15"/>
        </w:rPr>
        <w:t> </w:t>
      </w:r>
      <w:hyperlink r:id="rId82">
        <w:r>
          <w:rPr>
            <w:color w:val="0000FF"/>
            <w:sz w:val="15"/>
          </w:rPr>
          <w:t>https://doi.org/10.1016/j.ijpsycho.2017.07.010</w:t>
        </w:r>
      </w:hyperlink>
      <w:r>
        <w:rPr>
          <w:color w:val="0000FF"/>
          <w:spacing w:val="-4"/>
          <w:sz w:val="15"/>
        </w:rPr>
        <w:t> </w:t>
      </w:r>
      <w:r>
        <w:rPr>
          <w:sz w:val="15"/>
        </w:rPr>
        <w:t>(2017).</w:t>
      </w:r>
    </w:p>
    <w:p>
      <w:pPr>
        <w:pStyle w:val="BodyText"/>
        <w:spacing w:before="20"/>
        <w:ind w:left="0"/>
        <w:rPr>
          <w:sz w:val="15"/>
        </w:rPr>
      </w:pPr>
    </w:p>
    <w:p>
      <w:pPr>
        <w:pStyle w:val="Heading1"/>
      </w:pPr>
      <w:r>
        <w:rPr>
          <w:spacing w:val="-2"/>
        </w:rPr>
        <w:t>Acknowledgements</w:t>
      </w:r>
    </w:p>
    <w:p>
      <w:pPr>
        <w:pStyle w:val="BodyText"/>
        <w:spacing w:line="232" w:lineRule="auto"/>
        <w:ind w:right="111"/>
        <w:jc w:val="both"/>
      </w:pPr>
      <w:r>
        <w:rPr>
          <w:spacing w:val="-2"/>
        </w:rPr>
        <w:t>We</w:t>
      </w:r>
      <w:r>
        <w:rPr>
          <w:spacing w:val="-6"/>
        </w:rPr>
        <w:t> </w:t>
      </w:r>
      <w:r>
        <w:rPr>
          <w:spacing w:val="-2"/>
        </w:rPr>
        <w:t>thank</w:t>
      </w:r>
      <w:r>
        <w:rPr>
          <w:spacing w:val="-6"/>
        </w:rPr>
        <w:t> </w:t>
      </w:r>
      <w:r>
        <w:rPr>
          <w:spacing w:val="-2"/>
        </w:rPr>
        <w:t>Andreas</w:t>
      </w:r>
      <w:r>
        <w:rPr>
          <w:spacing w:val="-6"/>
        </w:rPr>
        <w:t> </w:t>
      </w:r>
      <w:r>
        <w:rPr>
          <w:spacing w:val="-2"/>
        </w:rPr>
        <w:t>Keil</w:t>
      </w:r>
      <w:r>
        <w:rPr>
          <w:spacing w:val="-6"/>
        </w:rPr>
        <w:t> </w:t>
      </w:r>
      <w:r>
        <w:rPr>
          <w:spacing w:val="-2"/>
        </w:rPr>
        <w:t>and</w:t>
      </w:r>
      <w:r>
        <w:rPr>
          <w:spacing w:val="-6"/>
        </w:rPr>
        <w:t> </w:t>
      </w:r>
      <w:r>
        <w:rPr>
          <w:spacing w:val="-2"/>
        </w:rPr>
        <w:t>Brady</w:t>
      </w:r>
      <w:r>
        <w:rPr>
          <w:spacing w:val="-6"/>
        </w:rPr>
        <w:t> </w:t>
      </w:r>
      <w:r>
        <w:rPr>
          <w:spacing w:val="-2"/>
        </w:rPr>
        <w:t>D.</w:t>
      </w:r>
      <w:r>
        <w:rPr>
          <w:spacing w:val="-6"/>
        </w:rPr>
        <w:t> </w:t>
      </w:r>
      <w:r>
        <w:rPr>
          <w:spacing w:val="-2"/>
        </w:rPr>
        <w:t>Nelson</w:t>
      </w:r>
      <w:r>
        <w:rPr>
          <w:spacing w:val="-6"/>
        </w:rPr>
        <w:t> </w:t>
      </w:r>
      <w:r>
        <w:rPr>
          <w:spacing w:val="-2"/>
        </w:rPr>
        <w:t>for</w:t>
      </w:r>
      <w:r>
        <w:rPr>
          <w:spacing w:val="-6"/>
        </w:rPr>
        <w:t> </w:t>
      </w:r>
      <w:r>
        <w:rPr>
          <w:spacing w:val="-2"/>
        </w:rPr>
        <w:t>advice</w:t>
      </w:r>
      <w:r>
        <w:rPr>
          <w:spacing w:val="-6"/>
        </w:rPr>
        <w:t> </w:t>
      </w:r>
      <w:r>
        <w:rPr>
          <w:spacing w:val="-2"/>
        </w:rPr>
        <w:t>regarding</w:t>
      </w:r>
      <w:r>
        <w:rPr>
          <w:spacing w:val="-6"/>
        </w:rPr>
        <w:t> </w:t>
      </w:r>
      <w:r>
        <w:rPr>
          <w:spacing w:val="-2"/>
        </w:rPr>
        <w:t>EEG</w:t>
      </w:r>
      <w:r>
        <w:rPr>
          <w:spacing w:val="-6"/>
        </w:rPr>
        <w:t> </w:t>
      </w:r>
      <w:r>
        <w:rPr>
          <w:spacing w:val="-2"/>
        </w:rPr>
        <w:t>data</w:t>
      </w:r>
      <w:r>
        <w:rPr>
          <w:spacing w:val="-6"/>
        </w:rPr>
        <w:t> </w:t>
      </w:r>
      <w:r>
        <w:rPr>
          <w:spacing w:val="-2"/>
        </w:rPr>
        <w:t>collection</w:t>
      </w:r>
      <w:r>
        <w:rPr>
          <w:spacing w:val="-6"/>
        </w:rPr>
        <w:t> </w:t>
      </w:r>
      <w:r>
        <w:rPr>
          <w:spacing w:val="-2"/>
        </w:rPr>
        <w:t>and</w:t>
      </w:r>
      <w:r>
        <w:rPr>
          <w:spacing w:val="-6"/>
        </w:rPr>
        <w:t> </w:t>
      </w:r>
      <w:r>
        <w:rPr>
          <w:spacing w:val="-2"/>
        </w:rPr>
        <w:t>analysis</w:t>
      </w:r>
      <w:r>
        <w:rPr>
          <w:spacing w:val="-6"/>
        </w:rPr>
        <w:t> </w:t>
      </w:r>
      <w:r>
        <w:rPr>
          <w:spacing w:val="-2"/>
        </w:rPr>
        <w:t>and</w:t>
      </w:r>
      <w:r>
        <w:rPr>
          <w:spacing w:val="-6"/>
        </w:rPr>
        <w:t> </w:t>
      </w:r>
      <w:r>
        <w:rPr>
          <w:spacing w:val="-2"/>
        </w:rPr>
        <w:t>Elizabeth </w:t>
      </w:r>
      <w:r>
        <w:rPr/>
        <w:t>Fish and Trevor Pashalidis for assistance with data collection.</w:t>
      </w:r>
    </w:p>
    <w:p>
      <w:pPr>
        <w:pStyle w:val="Heading1"/>
        <w:spacing w:before="184"/>
      </w:pPr>
      <w:r>
        <w:rPr/>
        <w:t>Author </w:t>
      </w:r>
      <w:r>
        <w:rPr>
          <w:spacing w:val="-2"/>
        </w:rPr>
        <w:t>contributions</w:t>
      </w:r>
    </w:p>
    <w:p>
      <w:pPr>
        <w:pStyle w:val="BodyText"/>
        <w:spacing w:line="232" w:lineRule="auto"/>
        <w:ind w:right="111"/>
        <w:jc w:val="both"/>
      </w:pPr>
      <w:r>
        <w:rPr/>
        <w:t>All</w:t>
      </w:r>
      <w:r>
        <w:rPr>
          <w:spacing w:val="-5"/>
        </w:rPr>
        <w:t> </w:t>
      </w:r>
      <w:r>
        <w:rPr/>
        <w:t>authors</w:t>
      </w:r>
      <w:r>
        <w:rPr>
          <w:spacing w:val="-5"/>
        </w:rPr>
        <w:t> </w:t>
      </w:r>
      <w:r>
        <w:rPr/>
        <w:t>had</w:t>
      </w:r>
      <w:r>
        <w:rPr>
          <w:spacing w:val="-5"/>
        </w:rPr>
        <w:t> </w:t>
      </w:r>
      <w:r>
        <w:rPr/>
        <w:t>significant</w:t>
      </w:r>
      <w:r>
        <w:rPr>
          <w:spacing w:val="-5"/>
        </w:rPr>
        <w:t> </w:t>
      </w:r>
      <w:r>
        <w:rPr/>
        <w:t>contributions</w:t>
      </w:r>
      <w:r>
        <w:rPr>
          <w:spacing w:val="-5"/>
        </w:rPr>
        <w:t> </w:t>
      </w:r>
      <w:r>
        <w:rPr/>
        <w:t>to</w:t>
      </w:r>
      <w:r>
        <w:rPr>
          <w:spacing w:val="-5"/>
        </w:rPr>
        <w:t> </w:t>
      </w:r>
      <w:r>
        <w:rPr/>
        <w:t>the</w:t>
      </w:r>
      <w:r>
        <w:rPr>
          <w:spacing w:val="-5"/>
        </w:rPr>
        <w:t> </w:t>
      </w:r>
      <w:r>
        <w:rPr/>
        <w:t>manuscript.</w:t>
      </w:r>
      <w:r>
        <w:rPr>
          <w:spacing w:val="-5"/>
        </w:rPr>
        <w:t> </w:t>
      </w:r>
      <w:r>
        <w:rPr/>
        <w:t>All</w:t>
      </w:r>
      <w:r>
        <w:rPr>
          <w:spacing w:val="-5"/>
        </w:rPr>
        <w:t> </w:t>
      </w:r>
      <w:r>
        <w:rPr/>
        <w:t>authors</w:t>
      </w:r>
      <w:r>
        <w:rPr>
          <w:spacing w:val="-5"/>
        </w:rPr>
        <w:t> </w:t>
      </w:r>
      <w:r>
        <w:rPr/>
        <w:t>have</w:t>
      </w:r>
      <w:r>
        <w:rPr>
          <w:spacing w:val="-5"/>
        </w:rPr>
        <w:t> </w:t>
      </w:r>
      <w:r>
        <w:rPr/>
        <w:t>read</w:t>
      </w:r>
      <w:r>
        <w:rPr>
          <w:spacing w:val="-5"/>
        </w:rPr>
        <w:t> </w:t>
      </w:r>
      <w:r>
        <w:rPr/>
        <w:t>and</w:t>
      </w:r>
      <w:r>
        <w:rPr>
          <w:spacing w:val="-5"/>
        </w:rPr>
        <w:t> </w:t>
      </w:r>
      <w:r>
        <w:rPr/>
        <w:t>approved</w:t>
      </w:r>
      <w:r>
        <w:rPr>
          <w:spacing w:val="-5"/>
        </w:rPr>
        <w:t> </w:t>
      </w:r>
      <w:r>
        <w:rPr/>
        <w:t>the</w:t>
      </w:r>
      <w:r>
        <w:rPr>
          <w:spacing w:val="-5"/>
        </w:rPr>
        <w:t> </w:t>
      </w:r>
      <w:r>
        <w:rPr/>
        <w:t>final</w:t>
      </w:r>
      <w:r>
        <w:rPr>
          <w:spacing w:val="-5"/>
        </w:rPr>
        <w:t> </w:t>
      </w:r>
      <w:r>
        <w:rPr/>
        <w:t>manu- script.</w:t>
      </w:r>
      <w:r>
        <w:rPr>
          <w:spacing w:val="-12"/>
        </w:rPr>
        <w:t> </w:t>
      </w:r>
      <w:r>
        <w:rPr/>
        <w:t>A.M.</w:t>
      </w:r>
      <w:r>
        <w:rPr>
          <w:spacing w:val="-11"/>
        </w:rPr>
        <w:t> </w:t>
      </w:r>
      <w:r>
        <w:rPr/>
        <w:t>was</w:t>
      </w:r>
      <w:r>
        <w:rPr>
          <w:spacing w:val="-11"/>
        </w:rPr>
        <w:t> </w:t>
      </w:r>
      <w:r>
        <w:rPr/>
        <w:t>the</w:t>
      </w:r>
      <w:r>
        <w:rPr>
          <w:spacing w:val="-11"/>
        </w:rPr>
        <w:t> </w:t>
      </w:r>
      <w:r>
        <w:rPr/>
        <w:t>main</w:t>
      </w:r>
      <w:r>
        <w:rPr>
          <w:spacing w:val="-12"/>
        </w:rPr>
        <w:t> </w:t>
      </w:r>
      <w:r>
        <w:rPr/>
        <w:t>investigator</w:t>
      </w:r>
      <w:r>
        <w:rPr>
          <w:spacing w:val="-11"/>
        </w:rPr>
        <w:t> </w:t>
      </w:r>
      <w:r>
        <w:rPr/>
        <w:t>and</w:t>
      </w:r>
      <w:r>
        <w:rPr>
          <w:spacing w:val="-11"/>
        </w:rPr>
        <w:t> </w:t>
      </w:r>
      <w:r>
        <w:rPr/>
        <w:t>led</w:t>
      </w:r>
      <w:r>
        <w:rPr>
          <w:spacing w:val="-11"/>
        </w:rPr>
        <w:t> </w:t>
      </w:r>
      <w:r>
        <w:rPr/>
        <w:t>all</w:t>
      </w:r>
      <w:r>
        <w:rPr>
          <w:spacing w:val="-12"/>
        </w:rPr>
        <w:t> </w:t>
      </w:r>
      <w:r>
        <w:rPr/>
        <w:t>parts</w:t>
      </w:r>
      <w:r>
        <w:rPr>
          <w:spacing w:val="-11"/>
        </w:rPr>
        <w:t> </w:t>
      </w:r>
      <w:r>
        <w:rPr/>
        <w:t>of</w:t>
      </w:r>
      <w:r>
        <w:rPr>
          <w:spacing w:val="-11"/>
        </w:rPr>
        <w:t> </w:t>
      </w:r>
      <w:r>
        <w:rPr/>
        <w:t>the</w:t>
      </w:r>
      <w:r>
        <w:rPr>
          <w:spacing w:val="-11"/>
        </w:rPr>
        <w:t> </w:t>
      </w:r>
      <w:r>
        <w:rPr/>
        <w:t>project,</w:t>
      </w:r>
      <w:r>
        <w:rPr>
          <w:spacing w:val="-12"/>
        </w:rPr>
        <w:t> </w:t>
      </w:r>
      <w:r>
        <w:rPr/>
        <w:t>including</w:t>
      </w:r>
      <w:r>
        <w:rPr>
          <w:spacing w:val="-11"/>
        </w:rPr>
        <w:t> </w:t>
      </w:r>
      <w:r>
        <w:rPr/>
        <w:t>conceptualization,</w:t>
      </w:r>
      <w:r>
        <w:rPr>
          <w:spacing w:val="-11"/>
        </w:rPr>
        <w:t> </w:t>
      </w:r>
      <w:r>
        <w:rPr/>
        <w:t>methodology, data collection, analysis, and manuscript preparation. L.W.H. Jr. served as the principal investigator in the lab where the project was conducted, significantly contributing to conceptualization, methodology, data analysis, and</w:t>
      </w:r>
      <w:r>
        <w:rPr>
          <w:spacing w:val="-1"/>
        </w:rPr>
        <w:t> </w:t>
      </w:r>
      <w:r>
        <w:rPr/>
        <w:t>providing</w:t>
      </w:r>
      <w:r>
        <w:rPr>
          <w:spacing w:val="-1"/>
        </w:rPr>
        <w:t> </w:t>
      </w:r>
      <w:r>
        <w:rPr/>
        <w:t>feedback</w:t>
      </w:r>
      <w:r>
        <w:rPr>
          <w:spacing w:val="-1"/>
        </w:rPr>
        <w:t> </w:t>
      </w:r>
      <w:r>
        <w:rPr/>
        <w:t>on</w:t>
      </w:r>
      <w:r>
        <w:rPr>
          <w:spacing w:val="-1"/>
        </w:rPr>
        <w:t> </w:t>
      </w:r>
      <w:r>
        <w:rPr/>
        <w:t>manuscript</w:t>
      </w:r>
      <w:r>
        <w:rPr>
          <w:spacing w:val="-1"/>
        </w:rPr>
        <w:t> </w:t>
      </w:r>
      <w:r>
        <w:rPr/>
        <w:t>drafts.</w:t>
      </w:r>
      <w:r>
        <w:rPr>
          <w:spacing w:val="-1"/>
        </w:rPr>
        <w:t> </w:t>
      </w:r>
      <w:r>
        <w:rPr/>
        <w:t>R.K.C.</w:t>
      </w:r>
      <w:r>
        <w:rPr>
          <w:spacing w:val="-1"/>
        </w:rPr>
        <w:t> </w:t>
      </w:r>
      <w:r>
        <w:rPr/>
        <w:t>contributed</w:t>
      </w:r>
      <w:r>
        <w:rPr>
          <w:spacing w:val="-1"/>
        </w:rPr>
        <w:t> </w:t>
      </w:r>
      <w:r>
        <w:rPr/>
        <w:t>to</w:t>
      </w:r>
      <w:r>
        <w:rPr>
          <w:spacing w:val="-1"/>
        </w:rPr>
        <w:t> </w:t>
      </w:r>
      <w:r>
        <w:rPr/>
        <w:t>conceptualization,</w:t>
      </w:r>
      <w:r>
        <w:rPr>
          <w:spacing w:val="-1"/>
        </w:rPr>
        <w:t> </w:t>
      </w:r>
      <w:r>
        <w:rPr/>
        <w:t>methodology,</w:t>
      </w:r>
      <w:r>
        <w:rPr>
          <w:spacing w:val="-1"/>
        </w:rPr>
        <w:t> </w:t>
      </w:r>
      <w:r>
        <w:rPr/>
        <w:t>data</w:t>
      </w:r>
      <w:r>
        <w:rPr>
          <w:spacing w:val="-1"/>
        </w:rPr>
        <w:t> </w:t>
      </w:r>
      <w:r>
        <w:rPr/>
        <w:t>col- lection, data analysis, and provided feedback on the manuscript.</w:t>
      </w:r>
    </w:p>
    <w:p>
      <w:pPr>
        <w:pStyle w:val="Heading1"/>
        <w:spacing w:before="180"/>
      </w:pPr>
      <w:r>
        <w:rPr/>
        <w:t>Competing </w:t>
      </w:r>
      <w:r>
        <w:rPr>
          <w:spacing w:val="-2"/>
        </w:rPr>
        <w:t>interests</w:t>
      </w:r>
    </w:p>
    <w:p>
      <w:pPr>
        <w:pStyle w:val="BodyText"/>
        <w:spacing w:line="193" w:lineRule="exact"/>
        <w:jc w:val="both"/>
      </w:pPr>
      <w:r>
        <w:rPr/>
        <w:t>The</w:t>
      </w:r>
      <w:r>
        <w:rPr>
          <w:spacing w:val="-8"/>
        </w:rPr>
        <w:t> </w:t>
      </w:r>
      <w:r>
        <w:rPr/>
        <w:t>authors</w:t>
      </w:r>
      <w:r>
        <w:rPr>
          <w:spacing w:val="-8"/>
        </w:rPr>
        <w:t> </w:t>
      </w:r>
      <w:r>
        <w:rPr/>
        <w:t>declare</w:t>
      </w:r>
      <w:r>
        <w:rPr>
          <w:spacing w:val="-7"/>
        </w:rPr>
        <w:t> </w:t>
      </w:r>
      <w:r>
        <w:rPr/>
        <w:t>no</w:t>
      </w:r>
      <w:r>
        <w:rPr>
          <w:spacing w:val="-8"/>
        </w:rPr>
        <w:t> </w:t>
      </w:r>
      <w:r>
        <w:rPr/>
        <w:t>competing</w:t>
      </w:r>
      <w:r>
        <w:rPr>
          <w:spacing w:val="-7"/>
        </w:rPr>
        <w:t> </w:t>
      </w:r>
      <w:r>
        <w:rPr>
          <w:spacing w:val="-2"/>
        </w:rPr>
        <w:t>interests.</w:t>
      </w:r>
    </w:p>
    <w:p>
      <w:pPr>
        <w:pStyle w:val="Heading1"/>
        <w:spacing w:before="192"/>
      </w:pPr>
      <w:r>
        <w:rPr/>
        <w:t>Additional</w:t>
      </w:r>
      <w:r>
        <w:rPr>
          <w:spacing w:val="-10"/>
        </w:rPr>
        <w:t> </w:t>
      </w:r>
      <w:r>
        <w:rPr>
          <w:spacing w:val="-2"/>
        </w:rPr>
        <w:t>information</w:t>
      </w:r>
    </w:p>
    <w:p>
      <w:pPr>
        <w:pStyle w:val="BodyText"/>
        <w:spacing w:line="232" w:lineRule="auto"/>
        <w:ind w:right="136"/>
      </w:pPr>
      <w:r>
        <w:rPr>
          <w:b/>
        </w:rPr>
        <w:t>Supplementary</w:t>
      </w:r>
      <w:r>
        <w:rPr>
          <w:b/>
          <w:spacing w:val="-12"/>
        </w:rPr>
        <w:t> </w:t>
      </w:r>
      <w:r>
        <w:rPr>
          <w:b/>
        </w:rPr>
        <w:t>Information</w:t>
      </w:r>
      <w:r>
        <w:rPr>
          <w:b/>
          <w:spacing w:val="-10"/>
        </w:rPr>
        <w:t> </w:t>
      </w:r>
      <w:r>
        <w:rPr/>
        <w:t>The</w:t>
      </w:r>
      <w:r>
        <w:rPr>
          <w:spacing w:val="-11"/>
        </w:rPr>
        <w:t> </w:t>
      </w:r>
      <w:r>
        <w:rPr/>
        <w:t>online</w:t>
      </w:r>
      <w:r>
        <w:rPr>
          <w:spacing w:val="-11"/>
        </w:rPr>
        <w:t> </w:t>
      </w:r>
      <w:r>
        <w:rPr/>
        <w:t>version</w:t>
      </w:r>
      <w:r>
        <w:rPr>
          <w:spacing w:val="-11"/>
        </w:rPr>
        <w:t> </w:t>
      </w:r>
      <w:r>
        <w:rPr/>
        <w:t>contains</w:t>
      </w:r>
      <w:r>
        <w:rPr>
          <w:spacing w:val="-11"/>
        </w:rPr>
        <w:t> </w:t>
      </w:r>
      <w:r>
        <w:rPr/>
        <w:t>supplementary</w:t>
      </w:r>
      <w:r>
        <w:rPr>
          <w:spacing w:val="-11"/>
        </w:rPr>
        <w:t> </w:t>
      </w:r>
      <w:r>
        <w:rPr/>
        <w:t>material</w:t>
      </w:r>
      <w:r>
        <w:rPr>
          <w:spacing w:val="-11"/>
        </w:rPr>
        <w:t> </w:t>
      </w:r>
      <w:r>
        <w:rPr/>
        <w:t>available</w:t>
      </w:r>
      <w:r>
        <w:rPr>
          <w:spacing w:val="-11"/>
        </w:rPr>
        <w:t> </w:t>
      </w:r>
      <w:r>
        <w:rPr/>
        <w:t>at</w:t>
      </w:r>
      <w:r>
        <w:rPr>
          <w:spacing w:val="-11"/>
        </w:rPr>
        <w:t> </w:t>
      </w:r>
      <w:hyperlink r:id="rId83">
        <w:r>
          <w:rPr>
            <w:color w:val="0000FF"/>
          </w:rPr>
          <w:t>https://doi.org/1</w:t>
        </w:r>
      </w:hyperlink>
      <w:r>
        <w:rPr>
          <w:color w:val="0000FF"/>
        </w:rPr>
        <w:t> </w:t>
      </w:r>
      <w:hyperlink r:id="rId83">
        <w:r>
          <w:rPr>
            <w:color w:val="0000FF"/>
            <w:spacing w:val="-2"/>
          </w:rPr>
          <w:t>0.1038/s41598-025-88517-z</w:t>
        </w:r>
      </w:hyperlink>
      <w:r>
        <w:rPr>
          <w:spacing w:val="-2"/>
        </w:rPr>
        <w:t>.</w:t>
      </w:r>
    </w:p>
    <w:p>
      <w:pPr>
        <w:spacing w:before="85"/>
        <w:ind w:left="2126" w:right="0" w:firstLine="0"/>
        <w:jc w:val="left"/>
        <w:rPr>
          <w:sz w:val="18"/>
        </w:rPr>
      </w:pPr>
      <w:r>
        <w:rPr>
          <w:b/>
          <w:sz w:val="18"/>
        </w:rPr>
        <w:t>Correspondence</w:t>
      </w:r>
      <w:r>
        <w:rPr>
          <w:b/>
          <w:spacing w:val="-9"/>
          <w:sz w:val="18"/>
        </w:rPr>
        <w:t> </w:t>
      </w:r>
      <w:r>
        <w:rPr>
          <w:sz w:val="18"/>
        </w:rPr>
        <w:t>and</w:t>
      </w:r>
      <w:r>
        <w:rPr>
          <w:spacing w:val="-8"/>
          <w:sz w:val="18"/>
        </w:rPr>
        <w:t> </w:t>
      </w:r>
      <w:r>
        <w:rPr>
          <w:sz w:val="18"/>
        </w:rPr>
        <w:t>requests</w:t>
      </w:r>
      <w:r>
        <w:rPr>
          <w:spacing w:val="-8"/>
          <w:sz w:val="18"/>
        </w:rPr>
        <w:t> </w:t>
      </w:r>
      <w:r>
        <w:rPr>
          <w:sz w:val="18"/>
        </w:rPr>
        <w:t>for</w:t>
      </w:r>
      <w:r>
        <w:rPr>
          <w:spacing w:val="-8"/>
          <w:sz w:val="18"/>
        </w:rPr>
        <w:t> </w:t>
      </w:r>
      <w:r>
        <w:rPr>
          <w:sz w:val="18"/>
        </w:rPr>
        <w:t>materials</w:t>
      </w:r>
      <w:r>
        <w:rPr>
          <w:spacing w:val="-8"/>
          <w:sz w:val="18"/>
        </w:rPr>
        <w:t> </w:t>
      </w:r>
      <w:r>
        <w:rPr>
          <w:sz w:val="18"/>
        </w:rPr>
        <w:t>should</w:t>
      </w:r>
      <w:r>
        <w:rPr>
          <w:spacing w:val="-8"/>
          <w:sz w:val="18"/>
        </w:rPr>
        <w:t> </w:t>
      </w:r>
      <w:r>
        <w:rPr>
          <w:sz w:val="18"/>
        </w:rPr>
        <w:t>be</w:t>
      </w:r>
      <w:r>
        <w:rPr>
          <w:spacing w:val="-8"/>
          <w:sz w:val="18"/>
        </w:rPr>
        <w:t> </w:t>
      </w:r>
      <w:r>
        <w:rPr>
          <w:sz w:val="18"/>
        </w:rPr>
        <w:t>addressed</w:t>
      </w:r>
      <w:r>
        <w:rPr>
          <w:spacing w:val="-8"/>
          <w:sz w:val="18"/>
        </w:rPr>
        <w:t> </w:t>
      </w:r>
      <w:r>
        <w:rPr>
          <w:sz w:val="18"/>
        </w:rPr>
        <w:t>to</w:t>
      </w:r>
      <w:r>
        <w:rPr>
          <w:spacing w:val="-8"/>
          <w:sz w:val="18"/>
        </w:rPr>
        <w:t> </w:t>
      </w:r>
      <w:r>
        <w:rPr>
          <w:spacing w:val="-4"/>
          <w:sz w:val="18"/>
        </w:rPr>
        <w:t>A.M.</w:t>
      </w:r>
    </w:p>
    <w:p>
      <w:pPr>
        <w:spacing w:before="94"/>
        <w:ind w:left="2126" w:right="0" w:firstLine="0"/>
        <w:jc w:val="left"/>
        <w:rPr>
          <w:sz w:val="18"/>
        </w:rPr>
      </w:pPr>
      <w:r>
        <w:rPr>
          <w:b/>
          <w:spacing w:val="-2"/>
          <w:sz w:val="18"/>
        </w:rPr>
        <w:t>Reprints</w:t>
      </w:r>
      <w:r>
        <w:rPr>
          <w:b/>
          <w:spacing w:val="-6"/>
          <w:sz w:val="18"/>
        </w:rPr>
        <w:t> </w:t>
      </w:r>
      <w:r>
        <w:rPr>
          <w:b/>
          <w:spacing w:val="-2"/>
          <w:sz w:val="18"/>
        </w:rPr>
        <w:t>and</w:t>
      </w:r>
      <w:r>
        <w:rPr>
          <w:b/>
          <w:spacing w:val="-6"/>
          <w:sz w:val="18"/>
        </w:rPr>
        <w:t> </w:t>
      </w:r>
      <w:r>
        <w:rPr>
          <w:b/>
          <w:spacing w:val="-2"/>
          <w:sz w:val="18"/>
        </w:rPr>
        <w:t>permissions</w:t>
      </w:r>
      <w:r>
        <w:rPr>
          <w:b/>
          <w:spacing w:val="-6"/>
          <w:sz w:val="18"/>
        </w:rPr>
        <w:t> </w:t>
      </w:r>
      <w:r>
        <w:rPr>
          <w:b/>
          <w:spacing w:val="-2"/>
          <w:sz w:val="18"/>
        </w:rPr>
        <w:t>information</w:t>
      </w:r>
      <w:r>
        <w:rPr>
          <w:b/>
          <w:spacing w:val="-5"/>
          <w:sz w:val="18"/>
        </w:rPr>
        <w:t> </w:t>
      </w:r>
      <w:r>
        <w:rPr>
          <w:spacing w:val="-2"/>
          <w:sz w:val="18"/>
        </w:rPr>
        <w:t>is</w:t>
      </w:r>
      <w:r>
        <w:rPr>
          <w:spacing w:val="-5"/>
          <w:sz w:val="18"/>
        </w:rPr>
        <w:t> </w:t>
      </w:r>
      <w:r>
        <w:rPr>
          <w:spacing w:val="-2"/>
          <w:sz w:val="18"/>
        </w:rPr>
        <w:t>available</w:t>
      </w:r>
      <w:r>
        <w:rPr>
          <w:spacing w:val="-4"/>
          <w:sz w:val="18"/>
        </w:rPr>
        <w:t> </w:t>
      </w:r>
      <w:r>
        <w:rPr>
          <w:spacing w:val="-2"/>
          <w:sz w:val="18"/>
        </w:rPr>
        <w:t>at</w:t>
      </w:r>
      <w:r>
        <w:rPr>
          <w:spacing w:val="-5"/>
          <w:sz w:val="18"/>
        </w:rPr>
        <w:t> </w:t>
      </w:r>
      <w:hyperlink r:id="rId84">
        <w:r>
          <w:rPr>
            <w:color w:val="0000FF"/>
            <w:spacing w:val="-2"/>
            <w:sz w:val="18"/>
          </w:rPr>
          <w:t>www.nature.com/reprints</w:t>
        </w:r>
        <w:r>
          <w:rPr>
            <w:spacing w:val="-2"/>
            <w:sz w:val="18"/>
          </w:rPr>
          <w:t>.</w:t>
        </w:r>
      </w:hyperlink>
    </w:p>
    <w:p>
      <w:pPr>
        <w:pStyle w:val="BodyText"/>
        <w:spacing w:line="232" w:lineRule="auto" w:before="99"/>
      </w:pPr>
      <w:r>
        <w:rPr>
          <w:b/>
        </w:rPr>
        <w:t>Publisher’s note</w:t>
      </w:r>
      <w:r>
        <w:rPr>
          <w:b/>
          <w:spacing w:val="40"/>
        </w:rPr>
        <w:t> </w:t>
      </w:r>
      <w:r>
        <w:rPr/>
        <w:t>Springer Nature remains neutral with regard to jurisdictional claims in published maps and institutional</w:t>
      </w:r>
      <w:r>
        <w:rPr>
          <w:spacing w:val="-6"/>
        </w:rPr>
        <w:t> </w:t>
      </w:r>
      <w:r>
        <w:rPr/>
        <w:t>affiliations.</w:t>
      </w:r>
    </w:p>
    <w:p>
      <w:pPr>
        <w:pStyle w:val="BodyText"/>
        <w:spacing w:line="203" w:lineRule="exact" w:before="114"/>
        <w:jc w:val="both"/>
      </w:pPr>
      <w:r>
        <w:rPr>
          <w:b/>
        </w:rPr>
        <w:t>Open</w:t>
      </w:r>
      <w:r>
        <w:rPr>
          <w:b/>
          <w:spacing w:val="-6"/>
        </w:rPr>
        <w:t> </w:t>
      </w:r>
      <w:r>
        <w:rPr>
          <w:b/>
        </w:rPr>
        <w:t>Access</w:t>
      </w:r>
      <w:r>
        <w:rPr>
          <w:b/>
          <w:spacing w:val="58"/>
          <w:w w:val="150"/>
        </w:rPr>
        <w:t> </w:t>
      </w:r>
      <w:r>
        <w:rPr/>
        <w:t>This</w:t>
      </w:r>
      <w:r>
        <w:rPr>
          <w:spacing w:val="-3"/>
        </w:rPr>
        <w:t> </w:t>
      </w:r>
      <w:r>
        <w:rPr/>
        <w:t>article</w:t>
      </w:r>
      <w:r>
        <w:rPr>
          <w:spacing w:val="-3"/>
        </w:rPr>
        <w:t> </w:t>
      </w:r>
      <w:r>
        <w:rPr/>
        <w:t>is</w:t>
      </w:r>
      <w:r>
        <w:rPr>
          <w:spacing w:val="-3"/>
        </w:rPr>
        <w:t> </w:t>
      </w:r>
      <w:r>
        <w:rPr/>
        <w:t>licensed</w:t>
      </w:r>
      <w:r>
        <w:rPr>
          <w:spacing w:val="-3"/>
        </w:rPr>
        <w:t> </w:t>
      </w:r>
      <w:r>
        <w:rPr/>
        <w:t>under</w:t>
      </w:r>
      <w:r>
        <w:rPr>
          <w:spacing w:val="-3"/>
        </w:rPr>
        <w:t> </w:t>
      </w:r>
      <w:r>
        <w:rPr/>
        <w:t>a</w:t>
      </w:r>
      <w:r>
        <w:rPr>
          <w:spacing w:val="-4"/>
        </w:rPr>
        <w:t> </w:t>
      </w:r>
      <w:r>
        <w:rPr/>
        <w:t>Creative</w:t>
      </w:r>
      <w:r>
        <w:rPr>
          <w:spacing w:val="-3"/>
        </w:rPr>
        <w:t> </w:t>
      </w:r>
      <w:r>
        <w:rPr/>
        <w:t>Commons</w:t>
      </w:r>
      <w:r>
        <w:rPr>
          <w:spacing w:val="-3"/>
        </w:rPr>
        <w:t> </w:t>
      </w:r>
      <w:r>
        <w:rPr/>
        <w:t>Attribution-NonCommercial-</w:t>
      </w:r>
      <w:r>
        <w:rPr>
          <w:spacing w:val="-2"/>
        </w:rPr>
        <w:t>NoDerivatives</w:t>
      </w:r>
    </w:p>
    <w:p>
      <w:pPr>
        <w:pStyle w:val="BodyText"/>
        <w:spacing w:line="232" w:lineRule="auto" w:before="1"/>
        <w:ind w:right="111"/>
        <w:jc w:val="both"/>
      </w:pPr>
      <w:r>
        <w:rPr/>
        <w:t>4.0 International License, which permits any non-commercial use, sharing, distribution and reproduction in any medium or format, as long as you give appropriate credit to the original author(s) and the source, provide</w:t>
      </w:r>
      <w:r>
        <w:rPr>
          <w:spacing w:val="40"/>
        </w:rPr>
        <w:t> </w:t>
      </w:r>
      <w:r>
        <w:rPr/>
        <w:t>a link to the Creative Commons licence, and indicate if you modified the licensed material. You do not have permission under this licence to share adapted material derived from this article or parts of it. The images or other</w:t>
      </w:r>
      <w:r>
        <w:rPr>
          <w:spacing w:val="-7"/>
        </w:rPr>
        <w:t> </w:t>
      </w:r>
      <w:r>
        <w:rPr/>
        <w:t>third</w:t>
      </w:r>
      <w:r>
        <w:rPr>
          <w:spacing w:val="-7"/>
        </w:rPr>
        <w:t> </w:t>
      </w:r>
      <w:r>
        <w:rPr/>
        <w:t>party</w:t>
      </w:r>
      <w:r>
        <w:rPr>
          <w:spacing w:val="-7"/>
        </w:rPr>
        <w:t> </w:t>
      </w:r>
      <w:r>
        <w:rPr/>
        <w:t>material</w:t>
      </w:r>
      <w:r>
        <w:rPr>
          <w:spacing w:val="-7"/>
        </w:rPr>
        <w:t> </w:t>
      </w:r>
      <w:r>
        <w:rPr/>
        <w:t>in</w:t>
      </w:r>
      <w:r>
        <w:rPr>
          <w:spacing w:val="-7"/>
        </w:rPr>
        <w:t> </w:t>
      </w:r>
      <w:r>
        <w:rPr/>
        <w:t>this</w:t>
      </w:r>
      <w:r>
        <w:rPr>
          <w:spacing w:val="-7"/>
        </w:rPr>
        <w:t> </w:t>
      </w:r>
      <w:r>
        <w:rPr/>
        <w:t>article</w:t>
      </w:r>
      <w:r>
        <w:rPr>
          <w:spacing w:val="-7"/>
        </w:rPr>
        <w:t> </w:t>
      </w:r>
      <w:r>
        <w:rPr/>
        <w:t>are</w:t>
      </w:r>
      <w:r>
        <w:rPr>
          <w:spacing w:val="-7"/>
        </w:rPr>
        <w:t> </w:t>
      </w:r>
      <w:r>
        <w:rPr/>
        <w:t>included</w:t>
      </w:r>
      <w:r>
        <w:rPr>
          <w:spacing w:val="-7"/>
        </w:rPr>
        <w:t> </w:t>
      </w:r>
      <w:r>
        <w:rPr/>
        <w:t>in</w:t>
      </w:r>
      <w:r>
        <w:rPr>
          <w:spacing w:val="-7"/>
        </w:rPr>
        <w:t> </w:t>
      </w:r>
      <w:r>
        <w:rPr/>
        <w:t>the</w:t>
      </w:r>
      <w:r>
        <w:rPr>
          <w:spacing w:val="-7"/>
        </w:rPr>
        <w:t> </w:t>
      </w:r>
      <w:r>
        <w:rPr/>
        <w:t>article’s</w:t>
      </w:r>
      <w:r>
        <w:rPr>
          <w:spacing w:val="-7"/>
        </w:rPr>
        <w:t> </w:t>
      </w:r>
      <w:r>
        <w:rPr/>
        <w:t>Creative</w:t>
      </w:r>
      <w:r>
        <w:rPr>
          <w:spacing w:val="-7"/>
        </w:rPr>
        <w:t> </w:t>
      </w:r>
      <w:r>
        <w:rPr/>
        <w:t>Commons</w:t>
      </w:r>
      <w:r>
        <w:rPr>
          <w:spacing w:val="-7"/>
        </w:rPr>
        <w:t> </w:t>
      </w:r>
      <w:r>
        <w:rPr/>
        <w:t>licence,</w:t>
      </w:r>
      <w:r>
        <w:rPr>
          <w:spacing w:val="-7"/>
        </w:rPr>
        <w:t> </w:t>
      </w:r>
      <w:r>
        <w:rPr/>
        <w:t>unless</w:t>
      </w:r>
      <w:r>
        <w:rPr>
          <w:spacing w:val="-7"/>
        </w:rPr>
        <w:t> </w:t>
      </w:r>
      <w:r>
        <w:rPr/>
        <w:t>indicated otherwise in a credit line to the material. If material is not included in the article’s Creative Commons licence and your intended use is not permitted by statutory regulation or exceeds the permitted use, you will need to obtain</w:t>
      </w:r>
      <w:r>
        <w:rPr>
          <w:spacing w:val="-6"/>
        </w:rPr>
        <w:t> </w:t>
      </w:r>
      <w:r>
        <w:rPr/>
        <w:t>permission</w:t>
      </w:r>
      <w:r>
        <w:rPr>
          <w:spacing w:val="-7"/>
        </w:rPr>
        <w:t> </w:t>
      </w:r>
      <w:r>
        <w:rPr/>
        <w:t>directly</w:t>
      </w:r>
      <w:r>
        <w:rPr>
          <w:spacing w:val="-6"/>
        </w:rPr>
        <w:t> </w:t>
      </w:r>
      <w:r>
        <w:rPr/>
        <w:t>from</w:t>
      </w:r>
      <w:r>
        <w:rPr>
          <w:spacing w:val="-7"/>
        </w:rPr>
        <w:t> </w:t>
      </w:r>
      <w:r>
        <w:rPr/>
        <w:t>the</w:t>
      </w:r>
      <w:r>
        <w:rPr>
          <w:spacing w:val="-6"/>
        </w:rPr>
        <w:t> </w:t>
      </w:r>
      <w:r>
        <w:rPr/>
        <w:t>copyright</w:t>
      </w:r>
      <w:r>
        <w:rPr>
          <w:spacing w:val="-7"/>
        </w:rPr>
        <w:t> </w:t>
      </w:r>
      <w:r>
        <w:rPr/>
        <w:t>holder.</w:t>
      </w:r>
      <w:r>
        <w:rPr>
          <w:spacing w:val="-6"/>
        </w:rPr>
        <w:t> </w:t>
      </w:r>
      <w:r>
        <w:rPr/>
        <w:t>To</w:t>
      </w:r>
      <w:r>
        <w:rPr>
          <w:spacing w:val="-7"/>
        </w:rPr>
        <w:t> </w:t>
      </w:r>
      <w:r>
        <w:rPr/>
        <w:t>view</w:t>
      </w:r>
      <w:r>
        <w:rPr>
          <w:spacing w:val="-6"/>
        </w:rPr>
        <w:t> </w:t>
      </w:r>
      <w:r>
        <w:rPr/>
        <w:t>a</w:t>
      </w:r>
      <w:r>
        <w:rPr>
          <w:spacing w:val="-7"/>
        </w:rPr>
        <w:t> </w:t>
      </w:r>
      <w:r>
        <w:rPr/>
        <w:t>copy</w:t>
      </w:r>
      <w:r>
        <w:rPr>
          <w:spacing w:val="-6"/>
        </w:rPr>
        <w:t> </w:t>
      </w:r>
      <w:r>
        <w:rPr/>
        <w:t>of</w:t>
      </w:r>
      <w:r>
        <w:rPr>
          <w:spacing w:val="-7"/>
        </w:rPr>
        <w:t> </w:t>
      </w:r>
      <w:r>
        <w:rPr/>
        <w:t>this</w:t>
      </w:r>
      <w:r>
        <w:rPr>
          <w:spacing w:val="-6"/>
        </w:rPr>
        <w:t> </w:t>
      </w:r>
      <w:r>
        <w:rPr/>
        <w:t>licence,</w:t>
      </w:r>
      <w:r>
        <w:rPr>
          <w:spacing w:val="-7"/>
        </w:rPr>
        <w:t> </w:t>
      </w:r>
      <w:r>
        <w:rPr/>
        <w:t>visit</w:t>
      </w:r>
      <w:r>
        <w:rPr>
          <w:spacing w:val="-6"/>
        </w:rPr>
        <w:t> </w:t>
      </w:r>
      <w:hyperlink r:id="rId85">
        <w:r>
          <w:rPr>
            <w:color w:val="0000FF"/>
          </w:rPr>
          <w:t>http://creativecommo</w:t>
        </w:r>
      </w:hyperlink>
      <w:r>
        <w:rPr>
          <w:color w:val="0000FF"/>
        </w:rPr>
        <w:t> </w:t>
      </w:r>
      <w:hyperlink r:id="rId85">
        <w:r>
          <w:rPr>
            <w:color w:val="0000FF"/>
            <w:spacing w:val="-2"/>
          </w:rPr>
          <w:t>ns.org/licenses/by-nc-nd/4.0/</w:t>
        </w:r>
      </w:hyperlink>
      <w:r>
        <w:rPr>
          <w:spacing w:val="-2"/>
        </w:rPr>
        <w:t>.</w:t>
      </w:r>
    </w:p>
    <w:p>
      <w:pPr>
        <w:pStyle w:val="BodyText"/>
        <w:spacing w:before="204"/>
      </w:pPr>
      <w:r>
        <w:rPr>
          <w:spacing w:val="-2"/>
        </w:rPr>
        <w:t>©</w:t>
      </w:r>
      <w:r>
        <w:rPr>
          <w:spacing w:val="-3"/>
        </w:rPr>
        <w:t> </w:t>
      </w:r>
      <w:r>
        <w:rPr>
          <w:spacing w:val="-2"/>
        </w:rPr>
        <w:t>The</w:t>
      </w:r>
      <w:r>
        <w:rPr>
          <w:spacing w:val="-3"/>
        </w:rPr>
        <w:t> </w:t>
      </w:r>
      <w:r>
        <w:rPr>
          <w:spacing w:val="-2"/>
        </w:rPr>
        <w:t>Author(s)</w:t>
      </w:r>
      <w:r>
        <w:rPr>
          <w:spacing w:val="-3"/>
        </w:rPr>
        <w:t> </w:t>
      </w:r>
      <w:r>
        <w:rPr>
          <w:spacing w:val="-4"/>
        </w:rPr>
        <w:t>2025</w:t>
      </w:r>
    </w:p>
    <w:sectPr>
      <w:pgSz w:w="11910" w:h="15650"/>
      <w:pgMar w:header="0" w:footer="328" w:top="560" w:bottom="52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rbel">
    <w:altName w:val="Corbel"/>
    <w:charset w:val="1"/>
    <w:family w:val="swiss"/>
    <w:pitch w:val="variable"/>
  </w:font>
  <w:font w:name="Calibri">
    <w:altName w:val="Calibri"/>
    <w:charset w:val="1"/>
    <w:family w:val="roman"/>
    <w:pitch w:val="variable"/>
  </w:font>
  <w:font w:name="Comic Sans MS">
    <w:altName w:val="Comic Sans MS"/>
    <w:charset w:val="1"/>
    <w:family w:val="script"/>
    <w:pitch w:val="variable"/>
  </w:font>
  <w:font w:name="Tahoma">
    <w:altName w:val="Tahom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649344">
          <wp:simplePos x="0" y="0"/>
          <wp:positionH relativeFrom="page">
            <wp:posOffset>5975258</wp:posOffset>
          </wp:positionH>
          <wp:positionV relativeFrom="page">
            <wp:posOffset>9610494</wp:posOffset>
          </wp:positionV>
          <wp:extent cx="676199" cy="10496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76199" cy="10496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49856">
              <wp:simplePos x="0" y="0"/>
              <wp:positionH relativeFrom="page">
                <wp:posOffset>522000</wp:posOffset>
              </wp:positionH>
              <wp:positionV relativeFrom="page">
                <wp:posOffset>9552011</wp:posOffset>
              </wp:positionV>
              <wp:extent cx="651637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516370" cy="1270"/>
                      </a:xfrm>
                      <a:custGeom>
                        <a:avLst/>
                        <a:gdLst/>
                        <a:ahLst/>
                        <a:cxnLst/>
                        <a:rect l="l" t="t" r="r" b="b"/>
                        <a:pathLst>
                          <a:path w="6516370" h="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6624" from="41.102402pt,752.126892pt" to="554.173386pt,752.126892pt" stroked="true" strokeweight=".28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50368">
              <wp:simplePos x="0" y="0"/>
              <wp:positionH relativeFrom="page">
                <wp:posOffset>6934786</wp:posOffset>
              </wp:positionH>
              <wp:positionV relativeFrom="page">
                <wp:posOffset>9593975</wp:posOffset>
              </wp:positionV>
              <wp:extent cx="15430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4305" cy="152400"/>
                      </a:xfrm>
                      <a:prstGeom prst="rect">
                        <a:avLst/>
                      </a:prstGeom>
                    </wps:spPr>
                    <wps:txbx>
                      <w:txbxContent>
                        <w:p>
                          <w:pPr>
                            <w:spacing w:line="222" w:lineRule="exact" w:before="0"/>
                            <w:ind w:left="60" w:right="0" w:firstLine="0"/>
                            <w:jc w:val="left"/>
                            <w:rPr>
                              <w:rFonts w:ascii="Corbel"/>
                              <w:sz w:val="20"/>
                            </w:rPr>
                          </w:pPr>
                          <w:r>
                            <w:rPr>
                              <w:rFonts w:ascii="Corbel"/>
                              <w:color w:val="D9E4EB"/>
                              <w:spacing w:val="-10"/>
                              <w:w w:val="115"/>
                              <w:sz w:val="20"/>
                            </w:rPr>
                            <w:fldChar w:fldCharType="begin"/>
                          </w:r>
                          <w:r>
                            <w:rPr>
                              <w:rFonts w:ascii="Corbel"/>
                              <w:color w:val="D9E4EB"/>
                              <w:spacing w:val="-10"/>
                              <w:w w:val="115"/>
                              <w:sz w:val="20"/>
                            </w:rPr>
                            <w:instrText>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6.046204pt;margin-top:755.431152pt;width:12.15pt;height:12pt;mso-position-horizontal-relative:page;mso-position-vertical-relative:page;z-index:-16666112" type="#_x0000_t202" id="docshape1" filled="false" stroked="false">
              <v:textbox inset="0,0,0,0">
                <w:txbxContent>
                  <w:p>
                    <w:pPr>
                      <w:spacing w:line="222" w:lineRule="exact" w:before="0"/>
                      <w:ind w:left="60" w:right="0" w:firstLine="0"/>
                      <w:jc w:val="left"/>
                      <w:rPr>
                        <w:rFonts w:ascii="Corbel"/>
                        <w:sz w:val="20"/>
                      </w:rPr>
                    </w:pPr>
                    <w:r>
                      <w:rPr>
                        <w:rFonts w:ascii="Corbel"/>
                        <w:color w:val="D9E4EB"/>
                        <w:spacing w:val="-10"/>
                        <w:w w:val="115"/>
                        <w:sz w:val="20"/>
                      </w:rPr>
                      <w:fldChar w:fldCharType="begin"/>
                    </w:r>
                    <w:r>
                      <w:rPr>
                        <w:rFonts w:ascii="Corbel"/>
                        <w:color w:val="D9E4EB"/>
                        <w:spacing w:val="-10"/>
                        <w:w w:val="115"/>
                        <w:sz w:val="20"/>
                      </w:rPr>
                      <w:instrText> PAGE </w:instrText>
                    </w:r>
                    <w:r>
                      <w:rPr>
                        <w:rFonts w:ascii="Corbel"/>
                        <w:color w:val="D9E4EB"/>
                        <w:spacing w:val="-10"/>
                        <w:w w:val="115"/>
                        <w:sz w:val="20"/>
                      </w:rPr>
                      <w:fldChar w:fldCharType="separate"/>
                    </w:r>
                    <w:r>
                      <w:rPr>
                        <w:rFonts w:ascii="Corbel"/>
                        <w:color w:val="D9E4EB"/>
                        <w:spacing w:val="-10"/>
                        <w:w w:val="115"/>
                        <w:sz w:val="20"/>
                      </w:rPr>
                      <w:t>1</w:t>
                    </w:r>
                    <w:r>
                      <w:rPr>
                        <w:rFonts w:ascii="Corbel"/>
                        <w:color w:val="D9E4EB"/>
                        <w:spacing w:val="-10"/>
                        <w:w w:val="11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50880">
              <wp:simplePos x="0" y="0"/>
              <wp:positionH relativeFrom="page">
                <wp:posOffset>509299</wp:posOffset>
              </wp:positionH>
              <wp:positionV relativeFrom="page">
                <wp:posOffset>9613773</wp:posOffset>
              </wp:positionV>
              <wp:extent cx="836294" cy="1270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36294" cy="127000"/>
                      </a:xfrm>
                      <a:prstGeom prst="rect">
                        <a:avLst/>
                      </a:prstGeom>
                    </wps:spPr>
                    <wps:txbx>
                      <w:txbxContent>
                        <w:p>
                          <w:pPr>
                            <w:spacing w:line="182"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wps:txbx>
                    <wps:bodyPr wrap="square" lIns="0" tIns="0" rIns="0" bIns="0" rtlCol="0">
                      <a:noAutofit/>
                    </wps:bodyPr>
                  </wps:wsp>
                </a:graphicData>
              </a:graphic>
            </wp:anchor>
          </w:drawing>
        </mc:Choice>
        <mc:Fallback>
          <w:pict>
            <v:shape style="position:absolute;margin-left:40.102299pt;margin-top:756.990051pt;width:65.850pt;height:10pt;mso-position-horizontal-relative:page;mso-position-vertical-relative:page;z-index:-16665600" type="#_x0000_t202" id="docshape2" filled="false" stroked="false">
              <v:textbox inset="0,0,0,0">
                <w:txbxContent>
                  <w:p>
                    <w:pPr>
                      <w:spacing w:line="182"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1392">
              <wp:simplePos x="0" y="0"/>
              <wp:positionH relativeFrom="page">
                <wp:posOffset>1502920</wp:posOffset>
              </wp:positionH>
              <wp:positionV relativeFrom="page">
                <wp:posOffset>9613773</wp:posOffset>
              </wp:positionV>
              <wp:extent cx="636270" cy="1270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36270" cy="127000"/>
                      </a:xfrm>
                      <a:prstGeom prst="rect">
                        <a:avLst/>
                      </a:prstGeom>
                    </wps:spPr>
                    <wps:txbx>
                      <w:txbxContent>
                        <w:p>
                          <w:pPr>
                            <w:spacing w:line="182" w:lineRule="exact" w:before="0"/>
                            <w:ind w:left="20" w:right="0" w:firstLine="0"/>
                            <w:jc w:val="left"/>
                            <w:rPr>
                              <w:rFonts w:ascii="Corbel"/>
                              <w:sz w:val="16"/>
                            </w:rPr>
                          </w:pPr>
                          <w:r>
                            <w:rPr>
                              <w:rFonts w:ascii="Corbel"/>
                              <w:sz w:val="16"/>
                            </w:rPr>
                            <w:t>(2025) </w:t>
                          </w:r>
                          <w:r>
                            <w:rPr>
                              <w:rFonts w:ascii="Corbel"/>
                              <w:spacing w:val="-2"/>
                              <w:sz w:val="16"/>
                            </w:rPr>
                            <w:t>15:4308</w:t>
                          </w:r>
                        </w:p>
                      </w:txbxContent>
                    </wps:txbx>
                    <wps:bodyPr wrap="square" lIns="0" tIns="0" rIns="0" bIns="0" rtlCol="0">
                      <a:noAutofit/>
                    </wps:bodyPr>
                  </wps:wsp>
                </a:graphicData>
              </a:graphic>
            </wp:anchor>
          </w:drawing>
        </mc:Choice>
        <mc:Fallback>
          <w:pict>
            <v:shape style="position:absolute;margin-left:118.340202pt;margin-top:756.990051pt;width:50.1pt;height:10pt;mso-position-horizontal-relative:page;mso-position-vertical-relative:page;z-index:-16665088" type="#_x0000_t202" id="docshape3" filled="false" stroked="false">
              <v:textbox inset="0,0,0,0">
                <w:txbxContent>
                  <w:p>
                    <w:pPr>
                      <w:spacing w:line="182" w:lineRule="exact" w:before="0"/>
                      <w:ind w:left="20" w:right="0" w:firstLine="0"/>
                      <w:jc w:val="left"/>
                      <w:rPr>
                        <w:rFonts w:ascii="Corbel"/>
                        <w:sz w:val="16"/>
                      </w:rPr>
                    </w:pPr>
                    <w:r>
                      <w:rPr>
                        <w:rFonts w:ascii="Corbel"/>
                        <w:sz w:val="16"/>
                      </w:rPr>
                      <w:t>(2025) </w:t>
                    </w:r>
                    <w:r>
                      <w:rPr>
                        <w:rFonts w:ascii="Corbel"/>
                        <w:spacing w:val="-2"/>
                        <w:sz w:val="16"/>
                      </w:rPr>
                      <w:t>15:4308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1904">
              <wp:simplePos x="0" y="0"/>
              <wp:positionH relativeFrom="page">
                <wp:posOffset>2855600</wp:posOffset>
              </wp:positionH>
              <wp:positionV relativeFrom="page">
                <wp:posOffset>9613697</wp:posOffset>
              </wp:positionV>
              <wp:extent cx="1930400" cy="1270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30400" cy="127000"/>
                      </a:xfrm>
                      <a:prstGeom prst="rect">
                        <a:avLst/>
                      </a:prstGeom>
                    </wps:spPr>
                    <wps:txbx>
                      <w:txbxContent>
                        <w:p>
                          <w:pPr>
                            <w:spacing w:line="182" w:lineRule="exact" w:before="0"/>
                            <w:ind w:left="20" w:right="0" w:firstLine="0"/>
                            <w:jc w:val="left"/>
                            <w:rPr>
                              <w:rFonts w:ascii="Corbel"/>
                              <w:sz w:val="16"/>
                            </w:rPr>
                          </w:pPr>
                          <w:r>
                            <w:rPr>
                              <w:rFonts w:ascii="Corbel"/>
                              <w:sz w:val="16"/>
                            </w:rPr>
                            <w:t>|</w:t>
                          </w:r>
                          <w:r>
                            <w:rPr>
                              <w:rFonts w:ascii="Corbel"/>
                              <w:spacing w:val="47"/>
                              <w:sz w:val="16"/>
                            </w:rPr>
                            <w:t> </w:t>
                          </w:r>
                          <w:r>
                            <w:rPr>
                              <w:rFonts w:ascii="Corbel"/>
                              <w:sz w:val="16"/>
                            </w:rPr>
                            <w:t>https://doi.org/10.1038/s41598-025-88517-</w:t>
                          </w:r>
                          <w:r>
                            <w:rPr>
                              <w:rFonts w:ascii="Corbel"/>
                              <w:spacing w:val="-10"/>
                              <w:sz w:val="16"/>
                            </w:rPr>
                            <w:t>z</w:t>
                          </w:r>
                        </w:p>
                      </w:txbxContent>
                    </wps:txbx>
                    <wps:bodyPr wrap="square" lIns="0" tIns="0" rIns="0" bIns="0" rtlCol="0">
                      <a:noAutofit/>
                    </wps:bodyPr>
                  </wps:wsp>
                </a:graphicData>
              </a:graphic>
            </wp:anchor>
          </w:drawing>
        </mc:Choice>
        <mc:Fallback>
          <w:pict>
            <v:shape style="position:absolute;margin-left:224.850403pt;margin-top:756.98407pt;width:152pt;height:10pt;mso-position-horizontal-relative:page;mso-position-vertical-relative:page;z-index:-16664576" type="#_x0000_t202" id="docshape4" filled="false" stroked="false">
              <v:textbox inset="0,0,0,0">
                <w:txbxContent>
                  <w:p>
                    <w:pPr>
                      <w:spacing w:line="182" w:lineRule="exact" w:before="0"/>
                      <w:ind w:left="20" w:right="0" w:firstLine="0"/>
                      <w:jc w:val="left"/>
                      <w:rPr>
                        <w:rFonts w:ascii="Corbel"/>
                        <w:sz w:val="16"/>
                      </w:rPr>
                    </w:pPr>
                    <w:r>
                      <w:rPr>
                        <w:rFonts w:ascii="Corbel"/>
                        <w:sz w:val="16"/>
                      </w:rPr>
                      <w:t>|</w:t>
                    </w:r>
                    <w:r>
                      <w:rPr>
                        <w:rFonts w:ascii="Corbel"/>
                        <w:spacing w:val="47"/>
                        <w:sz w:val="16"/>
                      </w:rPr>
                      <w:t> </w:t>
                    </w:r>
                    <w:r>
                      <w:rPr>
                        <w:rFonts w:ascii="Corbel"/>
                        <w:sz w:val="16"/>
                      </w:rPr>
                      <w:t>https://doi.org/10.1038/s41598-025-88517-</w:t>
                    </w:r>
                    <w:r>
                      <w:rPr>
                        <w:rFonts w:ascii="Corbel"/>
                        <w:spacing w:val="-10"/>
                        <w:sz w:val="16"/>
                      </w:rPr>
                      <w:t>z</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653440">
          <wp:simplePos x="0" y="0"/>
          <wp:positionH relativeFrom="page">
            <wp:posOffset>5975258</wp:posOffset>
          </wp:positionH>
          <wp:positionV relativeFrom="page">
            <wp:posOffset>9610494</wp:posOffset>
          </wp:positionV>
          <wp:extent cx="676199" cy="104969"/>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 cstate="print"/>
                  <a:stretch>
                    <a:fillRect/>
                  </a:stretch>
                </pic:blipFill>
                <pic:spPr>
                  <a:xfrm>
                    <a:off x="0" y="0"/>
                    <a:ext cx="676199" cy="10496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653952">
              <wp:simplePos x="0" y="0"/>
              <wp:positionH relativeFrom="page">
                <wp:posOffset>522000</wp:posOffset>
              </wp:positionH>
              <wp:positionV relativeFrom="page">
                <wp:posOffset>9552011</wp:posOffset>
              </wp:positionV>
              <wp:extent cx="651637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516370" cy="1270"/>
                      </a:xfrm>
                      <a:custGeom>
                        <a:avLst/>
                        <a:gdLst/>
                        <a:ahLst/>
                        <a:cxnLst/>
                        <a:rect l="l" t="t" r="r" b="b"/>
                        <a:pathLst>
                          <a:path w="6516370" h="0">
                            <a:moveTo>
                              <a:pt x="0" y="0"/>
                            </a:moveTo>
                            <a:lnTo>
                              <a:pt x="6516001" y="0"/>
                            </a:lnTo>
                          </a:path>
                        </a:pathLst>
                      </a:custGeom>
                      <a:ln w="35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62528" from="41.102402pt,752.126892pt" to="554.173386pt,752.126892pt" stroked="true" strokeweight=".283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654464">
              <wp:simplePos x="0" y="0"/>
              <wp:positionH relativeFrom="page">
                <wp:posOffset>6895075</wp:posOffset>
              </wp:positionH>
              <wp:positionV relativeFrom="page">
                <wp:posOffset>9593975</wp:posOffset>
              </wp:positionV>
              <wp:extent cx="194310" cy="15240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94310" cy="152400"/>
                      </a:xfrm>
                      <a:prstGeom prst="rect">
                        <a:avLst/>
                      </a:prstGeom>
                    </wps:spPr>
                    <wps:txbx>
                      <w:txbxContent>
                        <w:p>
                          <w:pPr>
                            <w:spacing w:line="222" w:lineRule="exact" w:before="0"/>
                            <w:ind w:left="20" w:right="0" w:firstLine="0"/>
                            <w:jc w:val="left"/>
                            <w:rPr>
                              <w:rFonts w:ascii="Corbel"/>
                              <w:sz w:val="20"/>
                            </w:rPr>
                          </w:pPr>
                          <w:r>
                            <w:rPr>
                              <w:rFonts w:ascii="Corbel"/>
                              <w:color w:val="D9E4EB"/>
                              <w:spacing w:val="-5"/>
                              <w:w w:val="105"/>
                              <w:sz w:val="20"/>
                            </w:rPr>
                            <w:fldChar w:fldCharType="begin"/>
                          </w:r>
                          <w:r>
                            <w:rPr>
                              <w:rFonts w:ascii="Corbel"/>
                              <w:color w:val="D9E4EB"/>
                              <w:spacing w:val="-5"/>
                              <w:w w:val="105"/>
                              <w:sz w:val="20"/>
                            </w:rPr>
                            <w:instrText>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542.919312pt;margin-top:755.431152pt;width:15.3pt;height:12pt;mso-position-horizontal-relative:page;mso-position-vertical-relative:page;z-index:-16662016" type="#_x0000_t202" id="docshape28" filled="false" stroked="false">
              <v:textbox inset="0,0,0,0">
                <w:txbxContent>
                  <w:p>
                    <w:pPr>
                      <w:spacing w:line="222" w:lineRule="exact" w:before="0"/>
                      <w:ind w:left="20" w:right="0" w:firstLine="0"/>
                      <w:jc w:val="left"/>
                      <w:rPr>
                        <w:rFonts w:ascii="Corbel"/>
                        <w:sz w:val="20"/>
                      </w:rPr>
                    </w:pPr>
                    <w:r>
                      <w:rPr>
                        <w:rFonts w:ascii="Corbel"/>
                        <w:color w:val="D9E4EB"/>
                        <w:spacing w:val="-5"/>
                        <w:w w:val="105"/>
                        <w:sz w:val="20"/>
                      </w:rPr>
                      <w:fldChar w:fldCharType="begin"/>
                    </w:r>
                    <w:r>
                      <w:rPr>
                        <w:rFonts w:ascii="Corbel"/>
                        <w:color w:val="D9E4EB"/>
                        <w:spacing w:val="-5"/>
                        <w:w w:val="105"/>
                        <w:sz w:val="20"/>
                      </w:rPr>
                      <w:instrText> PAGE </w:instrText>
                    </w:r>
                    <w:r>
                      <w:rPr>
                        <w:rFonts w:ascii="Corbel"/>
                        <w:color w:val="D9E4EB"/>
                        <w:spacing w:val="-5"/>
                        <w:w w:val="105"/>
                        <w:sz w:val="20"/>
                      </w:rPr>
                      <w:fldChar w:fldCharType="separate"/>
                    </w:r>
                    <w:r>
                      <w:rPr>
                        <w:rFonts w:ascii="Corbel"/>
                        <w:color w:val="D9E4EB"/>
                        <w:spacing w:val="-5"/>
                        <w:w w:val="105"/>
                        <w:sz w:val="20"/>
                      </w:rPr>
                      <w:t>10</w:t>
                    </w:r>
                    <w:r>
                      <w:rPr>
                        <w:rFonts w:ascii="Corbel"/>
                        <w:color w:val="D9E4EB"/>
                        <w:spacing w:val="-5"/>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54976">
              <wp:simplePos x="0" y="0"/>
              <wp:positionH relativeFrom="page">
                <wp:posOffset>509299</wp:posOffset>
              </wp:positionH>
              <wp:positionV relativeFrom="page">
                <wp:posOffset>9613773</wp:posOffset>
              </wp:positionV>
              <wp:extent cx="836294" cy="1270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836294" cy="127000"/>
                      </a:xfrm>
                      <a:prstGeom prst="rect">
                        <a:avLst/>
                      </a:prstGeom>
                    </wps:spPr>
                    <wps:txbx>
                      <w:txbxContent>
                        <w:p>
                          <w:pPr>
                            <w:spacing w:line="182"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wps:txbx>
                    <wps:bodyPr wrap="square" lIns="0" tIns="0" rIns="0" bIns="0" rtlCol="0">
                      <a:noAutofit/>
                    </wps:bodyPr>
                  </wps:wsp>
                </a:graphicData>
              </a:graphic>
            </wp:anchor>
          </w:drawing>
        </mc:Choice>
        <mc:Fallback>
          <w:pict>
            <v:shape style="position:absolute;margin-left:40.102299pt;margin-top:756.990051pt;width:65.850pt;height:10pt;mso-position-horizontal-relative:page;mso-position-vertical-relative:page;z-index:-16661504" type="#_x0000_t202" id="docshape29" filled="false" stroked="false">
              <v:textbox inset="0,0,0,0">
                <w:txbxContent>
                  <w:p>
                    <w:pPr>
                      <w:spacing w:line="182" w:lineRule="exact" w:before="0"/>
                      <w:ind w:left="20" w:right="0" w:firstLine="0"/>
                      <w:jc w:val="left"/>
                      <w:rPr>
                        <w:rFonts w:ascii="Corbel"/>
                        <w:sz w:val="16"/>
                      </w:rPr>
                    </w:pPr>
                    <w:r>
                      <w:rPr>
                        <w:rFonts w:ascii="Corbel"/>
                        <w:b/>
                        <w:sz w:val="16"/>
                      </w:rPr>
                      <w:t>Scientific</w:t>
                    </w:r>
                    <w:r>
                      <w:rPr>
                        <w:rFonts w:ascii="Corbel"/>
                        <w:b/>
                        <w:spacing w:val="-6"/>
                        <w:sz w:val="16"/>
                      </w:rPr>
                      <w:t> </w:t>
                    </w:r>
                    <w:r>
                      <w:rPr>
                        <w:rFonts w:ascii="Corbel"/>
                        <w:b/>
                        <w:sz w:val="16"/>
                      </w:rPr>
                      <w:t>Reports</w:t>
                    </w:r>
                    <w:r>
                      <w:rPr>
                        <w:rFonts w:ascii="Corbel"/>
                        <w:b/>
                        <w:spacing w:val="-7"/>
                        <w:sz w:val="16"/>
                      </w:rPr>
                      <w:t> </w:t>
                    </w:r>
                    <w:r>
                      <w:rPr>
                        <w:rFonts w:ascii="Corbel"/>
                        <w:spacing w:val="-10"/>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5488">
              <wp:simplePos x="0" y="0"/>
              <wp:positionH relativeFrom="page">
                <wp:posOffset>1502920</wp:posOffset>
              </wp:positionH>
              <wp:positionV relativeFrom="page">
                <wp:posOffset>9613773</wp:posOffset>
              </wp:positionV>
              <wp:extent cx="636270" cy="1270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36270" cy="127000"/>
                      </a:xfrm>
                      <a:prstGeom prst="rect">
                        <a:avLst/>
                      </a:prstGeom>
                    </wps:spPr>
                    <wps:txbx>
                      <w:txbxContent>
                        <w:p>
                          <w:pPr>
                            <w:spacing w:line="182" w:lineRule="exact" w:before="0"/>
                            <w:ind w:left="20" w:right="0" w:firstLine="0"/>
                            <w:jc w:val="left"/>
                            <w:rPr>
                              <w:rFonts w:ascii="Corbel"/>
                              <w:sz w:val="16"/>
                            </w:rPr>
                          </w:pPr>
                          <w:r>
                            <w:rPr>
                              <w:rFonts w:ascii="Corbel"/>
                              <w:sz w:val="16"/>
                            </w:rPr>
                            <w:t>(2025) </w:t>
                          </w:r>
                          <w:r>
                            <w:rPr>
                              <w:rFonts w:ascii="Corbel"/>
                              <w:spacing w:val="-2"/>
                              <w:sz w:val="16"/>
                            </w:rPr>
                            <w:t>15:4308</w:t>
                          </w:r>
                        </w:p>
                      </w:txbxContent>
                    </wps:txbx>
                    <wps:bodyPr wrap="square" lIns="0" tIns="0" rIns="0" bIns="0" rtlCol="0">
                      <a:noAutofit/>
                    </wps:bodyPr>
                  </wps:wsp>
                </a:graphicData>
              </a:graphic>
            </wp:anchor>
          </w:drawing>
        </mc:Choice>
        <mc:Fallback>
          <w:pict>
            <v:shape style="position:absolute;margin-left:118.340202pt;margin-top:756.990051pt;width:50.1pt;height:10pt;mso-position-horizontal-relative:page;mso-position-vertical-relative:page;z-index:-16660992" type="#_x0000_t202" id="docshape30" filled="false" stroked="false">
              <v:textbox inset="0,0,0,0">
                <w:txbxContent>
                  <w:p>
                    <w:pPr>
                      <w:spacing w:line="182" w:lineRule="exact" w:before="0"/>
                      <w:ind w:left="20" w:right="0" w:firstLine="0"/>
                      <w:jc w:val="left"/>
                      <w:rPr>
                        <w:rFonts w:ascii="Corbel"/>
                        <w:sz w:val="16"/>
                      </w:rPr>
                    </w:pPr>
                    <w:r>
                      <w:rPr>
                        <w:rFonts w:ascii="Corbel"/>
                        <w:sz w:val="16"/>
                      </w:rPr>
                      <w:t>(2025) </w:t>
                    </w:r>
                    <w:r>
                      <w:rPr>
                        <w:rFonts w:ascii="Corbel"/>
                        <w:spacing w:val="-2"/>
                        <w:sz w:val="16"/>
                      </w:rPr>
                      <w:t>15:4308</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56000">
              <wp:simplePos x="0" y="0"/>
              <wp:positionH relativeFrom="page">
                <wp:posOffset>2855600</wp:posOffset>
              </wp:positionH>
              <wp:positionV relativeFrom="page">
                <wp:posOffset>9613697</wp:posOffset>
              </wp:positionV>
              <wp:extent cx="1930400" cy="1270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930400" cy="127000"/>
                      </a:xfrm>
                      <a:prstGeom prst="rect">
                        <a:avLst/>
                      </a:prstGeom>
                    </wps:spPr>
                    <wps:txbx>
                      <w:txbxContent>
                        <w:p>
                          <w:pPr>
                            <w:spacing w:line="182" w:lineRule="exact" w:before="0"/>
                            <w:ind w:left="20" w:right="0" w:firstLine="0"/>
                            <w:jc w:val="left"/>
                            <w:rPr>
                              <w:rFonts w:ascii="Corbel"/>
                              <w:sz w:val="16"/>
                            </w:rPr>
                          </w:pPr>
                          <w:r>
                            <w:rPr>
                              <w:rFonts w:ascii="Corbel"/>
                              <w:sz w:val="16"/>
                            </w:rPr>
                            <w:t>|</w:t>
                          </w:r>
                          <w:r>
                            <w:rPr>
                              <w:rFonts w:ascii="Corbel"/>
                              <w:spacing w:val="47"/>
                              <w:sz w:val="16"/>
                            </w:rPr>
                            <w:t> </w:t>
                          </w:r>
                          <w:r>
                            <w:rPr>
                              <w:rFonts w:ascii="Corbel"/>
                              <w:sz w:val="16"/>
                            </w:rPr>
                            <w:t>https://doi.org/10.1038/s41598-025-88517-</w:t>
                          </w:r>
                          <w:r>
                            <w:rPr>
                              <w:rFonts w:ascii="Corbel"/>
                              <w:spacing w:val="-10"/>
                              <w:sz w:val="16"/>
                            </w:rPr>
                            <w:t>z</w:t>
                          </w:r>
                        </w:p>
                      </w:txbxContent>
                    </wps:txbx>
                    <wps:bodyPr wrap="square" lIns="0" tIns="0" rIns="0" bIns="0" rtlCol="0">
                      <a:noAutofit/>
                    </wps:bodyPr>
                  </wps:wsp>
                </a:graphicData>
              </a:graphic>
            </wp:anchor>
          </w:drawing>
        </mc:Choice>
        <mc:Fallback>
          <w:pict>
            <v:shape style="position:absolute;margin-left:224.850403pt;margin-top:756.98407pt;width:152pt;height:10pt;mso-position-horizontal-relative:page;mso-position-vertical-relative:page;z-index:-16660480" type="#_x0000_t202" id="docshape31" filled="false" stroked="false">
              <v:textbox inset="0,0,0,0">
                <w:txbxContent>
                  <w:p>
                    <w:pPr>
                      <w:spacing w:line="182" w:lineRule="exact" w:before="0"/>
                      <w:ind w:left="20" w:right="0" w:firstLine="0"/>
                      <w:jc w:val="left"/>
                      <w:rPr>
                        <w:rFonts w:ascii="Corbel"/>
                        <w:sz w:val="16"/>
                      </w:rPr>
                    </w:pPr>
                    <w:r>
                      <w:rPr>
                        <w:rFonts w:ascii="Corbel"/>
                        <w:sz w:val="16"/>
                      </w:rPr>
                      <w:t>|</w:t>
                    </w:r>
                    <w:r>
                      <w:rPr>
                        <w:rFonts w:ascii="Corbel"/>
                        <w:spacing w:val="47"/>
                        <w:sz w:val="16"/>
                      </w:rPr>
                      <w:t> </w:t>
                    </w:r>
                    <w:r>
                      <w:rPr>
                        <w:rFonts w:ascii="Corbel"/>
                        <w:sz w:val="16"/>
                      </w:rPr>
                      <w:t>https://doi.org/10.1038/s41598-025-88517-</w:t>
                    </w:r>
                    <w:r>
                      <w:rPr>
                        <w:rFonts w:ascii="Corbel"/>
                        <w:spacing w:val="-10"/>
                        <w:sz w:val="16"/>
                      </w:rPr>
                      <w:t>z</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52416">
              <wp:simplePos x="0" y="0"/>
              <wp:positionH relativeFrom="page">
                <wp:posOffset>0</wp:posOffset>
              </wp:positionH>
              <wp:positionV relativeFrom="page">
                <wp:posOffset>0</wp:posOffset>
              </wp:positionV>
              <wp:extent cx="7560309" cy="36004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7560309" cy="360045"/>
                      </a:xfrm>
                      <a:custGeom>
                        <a:avLst/>
                        <a:gdLst/>
                        <a:ahLst/>
                        <a:cxnLst/>
                        <a:rect l="l" t="t" r="r" b="b"/>
                        <a:pathLst>
                          <a:path w="7560309" h="360045">
                            <a:moveTo>
                              <a:pt x="7559992" y="0"/>
                            </a:moveTo>
                            <a:lnTo>
                              <a:pt x="0" y="0"/>
                            </a:lnTo>
                            <a:lnTo>
                              <a:pt x="0" y="359981"/>
                            </a:lnTo>
                            <a:lnTo>
                              <a:pt x="7559992" y="359981"/>
                            </a:lnTo>
                            <a:lnTo>
                              <a:pt x="7559992" y="0"/>
                            </a:lnTo>
                            <a:close/>
                          </a:path>
                        </a:pathLst>
                      </a:custGeom>
                      <a:solidFill>
                        <a:srgbClr val="CEDDE4"/>
                      </a:solidFill>
                    </wps:spPr>
                    <wps:bodyPr wrap="square" lIns="0" tIns="0" rIns="0" bIns="0" rtlCol="0">
                      <a:prstTxWarp prst="textNoShape">
                        <a:avLst/>
                      </a:prstTxWarp>
                      <a:noAutofit/>
                    </wps:bodyPr>
                  </wps:wsp>
                </a:graphicData>
              </a:graphic>
            </wp:anchor>
          </w:drawing>
        </mc:Choice>
        <mc:Fallback>
          <w:pict>
            <v:rect style="position:absolute;margin-left:0pt;margin-top:-.000029pt;width:595.275024pt;height:28.344999pt;mso-position-horizontal-relative:page;mso-position-vertical-relative:page;z-index:-16664064" id="docshape26" filled="true" fillcolor="#cedde4" stroked="false">
              <v:fill type="solid"/>
              <w10:wrap type="none"/>
            </v:rect>
          </w:pict>
        </mc:Fallback>
      </mc:AlternateContent>
    </w:r>
    <w:r>
      <w:rPr>
        <w:sz w:val="20"/>
      </w:rPr>
      <mc:AlternateContent>
        <mc:Choice Requires="wps">
          <w:drawing>
            <wp:anchor distT="0" distB="0" distL="0" distR="0" allowOverlap="1" layoutInCell="1" locked="0" behindDoc="1" simplePos="0" relativeHeight="486652928">
              <wp:simplePos x="0" y="0"/>
              <wp:positionH relativeFrom="page">
                <wp:posOffset>509155</wp:posOffset>
              </wp:positionH>
              <wp:positionV relativeFrom="page">
                <wp:posOffset>170079</wp:posOffset>
              </wp:positionV>
              <wp:extent cx="2058670" cy="1524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058670" cy="152400"/>
                      </a:xfrm>
                      <a:prstGeom prst="rect">
                        <a:avLst/>
                      </a:prstGeom>
                    </wps:spPr>
                    <wps:txbx>
                      <w:txbxContent>
                        <w:p>
                          <w:pPr>
                            <w:spacing w:line="222" w:lineRule="exact" w:before="0"/>
                            <w:ind w:left="20" w:right="0" w:firstLine="0"/>
                            <w:jc w:val="left"/>
                            <w:rPr>
                              <w:rFonts w:ascii="Corbel"/>
                              <w:sz w:val="20"/>
                            </w:rPr>
                          </w:pPr>
                          <w:hyperlink r:id="rId1">
                            <w:r>
                              <w:rPr>
                                <w:rFonts w:ascii="Corbel"/>
                                <w:spacing w:val="7"/>
                                <w:sz w:val="20"/>
                              </w:rPr>
                              <w:t>www.nature.com/scientificreports/</w:t>
                            </w:r>
                          </w:hyperlink>
                        </w:p>
                      </w:txbxContent>
                    </wps:txbx>
                    <wps:bodyPr wrap="square" lIns="0" tIns="0" rIns="0" bIns="0" rtlCol="0">
                      <a:noAutofit/>
                    </wps:bodyPr>
                  </wps:wsp>
                </a:graphicData>
              </a:graphic>
            </wp:anchor>
          </w:drawing>
        </mc:Choice>
        <mc:Fallback>
          <w:pict>
            <v:shape style="position:absolute;margin-left:40.091pt;margin-top:13.39209pt;width:162.1pt;height:12pt;mso-position-horizontal-relative:page;mso-position-vertical-relative:page;z-index:-16663552" type="#_x0000_t202" id="docshape27" filled="false" stroked="false">
              <v:textbox inset="0,0,0,0">
                <w:txbxContent>
                  <w:p>
                    <w:pPr>
                      <w:spacing w:line="222" w:lineRule="exact" w:before="0"/>
                      <w:ind w:left="20" w:right="0" w:firstLine="0"/>
                      <w:jc w:val="left"/>
                      <w:rPr>
                        <w:rFonts w:ascii="Corbel"/>
                        <w:sz w:val="20"/>
                      </w:rPr>
                    </w:pPr>
                    <w:hyperlink r:id="rId1">
                      <w:r>
                        <w:rPr>
                          <w:rFonts w:ascii="Corbel"/>
                          <w:spacing w:val="7"/>
                          <w:sz w:val="20"/>
                        </w:rPr>
                        <w:t>www.nature.com/scientificreports/</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43"/>
      <w:numFmt w:val="decimal"/>
      <w:lvlText w:val="%1."/>
      <w:lvlJc w:val="left"/>
      <w:pPr>
        <w:ind w:left="2381" w:hanging="256"/>
        <w:jc w:val="left"/>
      </w:pPr>
      <w:rPr>
        <w:rFonts w:hint="default" w:ascii="Times New Roman" w:hAnsi="Times New Roman" w:eastAsia="Times New Roman" w:cs="Times New Roman"/>
        <w:b w:val="0"/>
        <w:bCs w:val="0"/>
        <w:i w:val="0"/>
        <w:iCs w:val="0"/>
        <w:spacing w:val="0"/>
        <w:w w:val="95"/>
        <w:sz w:val="15"/>
        <w:szCs w:val="15"/>
        <w:lang w:val="en-US" w:eastAsia="en-US" w:bidi="ar-SA"/>
      </w:rPr>
    </w:lvl>
    <w:lvl w:ilvl="1">
      <w:start w:val="0"/>
      <w:numFmt w:val="bullet"/>
      <w:lvlText w:val="•"/>
      <w:lvlJc w:val="left"/>
      <w:pPr>
        <w:ind w:left="3162" w:hanging="256"/>
      </w:pPr>
      <w:rPr>
        <w:rFonts w:hint="default"/>
        <w:lang w:val="en-US" w:eastAsia="en-US" w:bidi="ar-SA"/>
      </w:rPr>
    </w:lvl>
    <w:lvl w:ilvl="2">
      <w:start w:val="0"/>
      <w:numFmt w:val="bullet"/>
      <w:lvlText w:val="•"/>
      <w:lvlJc w:val="left"/>
      <w:pPr>
        <w:ind w:left="3945" w:hanging="256"/>
      </w:pPr>
      <w:rPr>
        <w:rFonts w:hint="default"/>
        <w:lang w:val="en-US" w:eastAsia="en-US" w:bidi="ar-SA"/>
      </w:rPr>
    </w:lvl>
    <w:lvl w:ilvl="3">
      <w:start w:val="0"/>
      <w:numFmt w:val="bullet"/>
      <w:lvlText w:val="•"/>
      <w:lvlJc w:val="left"/>
      <w:pPr>
        <w:ind w:left="4727" w:hanging="256"/>
      </w:pPr>
      <w:rPr>
        <w:rFonts w:hint="default"/>
        <w:lang w:val="en-US" w:eastAsia="en-US" w:bidi="ar-SA"/>
      </w:rPr>
    </w:lvl>
    <w:lvl w:ilvl="4">
      <w:start w:val="0"/>
      <w:numFmt w:val="bullet"/>
      <w:lvlText w:val="•"/>
      <w:lvlJc w:val="left"/>
      <w:pPr>
        <w:ind w:left="5510" w:hanging="256"/>
      </w:pPr>
      <w:rPr>
        <w:rFonts w:hint="default"/>
        <w:lang w:val="en-US" w:eastAsia="en-US" w:bidi="ar-SA"/>
      </w:rPr>
    </w:lvl>
    <w:lvl w:ilvl="5">
      <w:start w:val="0"/>
      <w:numFmt w:val="bullet"/>
      <w:lvlText w:val="•"/>
      <w:lvlJc w:val="left"/>
      <w:pPr>
        <w:ind w:left="6292" w:hanging="256"/>
      </w:pPr>
      <w:rPr>
        <w:rFonts w:hint="default"/>
        <w:lang w:val="en-US" w:eastAsia="en-US" w:bidi="ar-SA"/>
      </w:rPr>
    </w:lvl>
    <w:lvl w:ilvl="6">
      <w:start w:val="0"/>
      <w:numFmt w:val="bullet"/>
      <w:lvlText w:val="•"/>
      <w:lvlJc w:val="left"/>
      <w:pPr>
        <w:ind w:left="7075" w:hanging="256"/>
      </w:pPr>
      <w:rPr>
        <w:rFonts w:hint="default"/>
        <w:lang w:val="en-US" w:eastAsia="en-US" w:bidi="ar-SA"/>
      </w:rPr>
    </w:lvl>
    <w:lvl w:ilvl="7">
      <w:start w:val="0"/>
      <w:numFmt w:val="bullet"/>
      <w:lvlText w:val="•"/>
      <w:lvlJc w:val="left"/>
      <w:pPr>
        <w:ind w:left="7857" w:hanging="256"/>
      </w:pPr>
      <w:rPr>
        <w:rFonts w:hint="default"/>
        <w:lang w:val="en-US" w:eastAsia="en-US" w:bidi="ar-SA"/>
      </w:rPr>
    </w:lvl>
    <w:lvl w:ilvl="8">
      <w:start w:val="0"/>
      <w:numFmt w:val="bullet"/>
      <w:lvlText w:val="•"/>
      <w:lvlJc w:val="left"/>
      <w:pPr>
        <w:ind w:left="8640" w:hanging="256"/>
      </w:pPr>
      <w:rPr>
        <w:rFonts w:hint="default"/>
        <w:lang w:val="en-US" w:eastAsia="en-US" w:bidi="ar-SA"/>
      </w:rPr>
    </w:lvl>
  </w:abstractNum>
  <w:abstractNum w:abstractNumId="8">
    <w:multiLevelType w:val="hybridMultilevel"/>
    <w:lvl w:ilvl="0">
      <w:start w:val="41"/>
      <w:numFmt w:val="decimal"/>
      <w:lvlText w:val="%1"/>
      <w:lvlJc w:val="left"/>
      <w:pPr>
        <w:ind w:left="2381" w:hanging="256"/>
        <w:jc w:val="left"/>
      </w:pPr>
      <w:rPr>
        <w:rFonts w:hint="default" w:ascii="Times New Roman" w:hAnsi="Times New Roman" w:eastAsia="Times New Roman" w:cs="Times New Roman"/>
        <w:b w:val="0"/>
        <w:bCs w:val="0"/>
        <w:i w:val="0"/>
        <w:iCs w:val="0"/>
        <w:spacing w:val="0"/>
        <w:w w:val="96"/>
        <w:sz w:val="15"/>
        <w:szCs w:val="15"/>
        <w:lang w:val="en-US" w:eastAsia="en-US" w:bidi="ar-SA"/>
      </w:rPr>
    </w:lvl>
    <w:lvl w:ilvl="1">
      <w:start w:val="0"/>
      <w:numFmt w:val="bullet"/>
      <w:lvlText w:val="•"/>
      <w:lvlJc w:val="left"/>
      <w:pPr>
        <w:ind w:left="3162" w:hanging="256"/>
      </w:pPr>
      <w:rPr>
        <w:rFonts w:hint="default"/>
        <w:lang w:val="en-US" w:eastAsia="en-US" w:bidi="ar-SA"/>
      </w:rPr>
    </w:lvl>
    <w:lvl w:ilvl="2">
      <w:start w:val="0"/>
      <w:numFmt w:val="bullet"/>
      <w:lvlText w:val="•"/>
      <w:lvlJc w:val="left"/>
      <w:pPr>
        <w:ind w:left="3945" w:hanging="256"/>
      </w:pPr>
      <w:rPr>
        <w:rFonts w:hint="default"/>
        <w:lang w:val="en-US" w:eastAsia="en-US" w:bidi="ar-SA"/>
      </w:rPr>
    </w:lvl>
    <w:lvl w:ilvl="3">
      <w:start w:val="0"/>
      <w:numFmt w:val="bullet"/>
      <w:lvlText w:val="•"/>
      <w:lvlJc w:val="left"/>
      <w:pPr>
        <w:ind w:left="4727" w:hanging="256"/>
      </w:pPr>
      <w:rPr>
        <w:rFonts w:hint="default"/>
        <w:lang w:val="en-US" w:eastAsia="en-US" w:bidi="ar-SA"/>
      </w:rPr>
    </w:lvl>
    <w:lvl w:ilvl="4">
      <w:start w:val="0"/>
      <w:numFmt w:val="bullet"/>
      <w:lvlText w:val="•"/>
      <w:lvlJc w:val="left"/>
      <w:pPr>
        <w:ind w:left="5510" w:hanging="256"/>
      </w:pPr>
      <w:rPr>
        <w:rFonts w:hint="default"/>
        <w:lang w:val="en-US" w:eastAsia="en-US" w:bidi="ar-SA"/>
      </w:rPr>
    </w:lvl>
    <w:lvl w:ilvl="5">
      <w:start w:val="0"/>
      <w:numFmt w:val="bullet"/>
      <w:lvlText w:val="•"/>
      <w:lvlJc w:val="left"/>
      <w:pPr>
        <w:ind w:left="6292" w:hanging="256"/>
      </w:pPr>
      <w:rPr>
        <w:rFonts w:hint="default"/>
        <w:lang w:val="en-US" w:eastAsia="en-US" w:bidi="ar-SA"/>
      </w:rPr>
    </w:lvl>
    <w:lvl w:ilvl="6">
      <w:start w:val="0"/>
      <w:numFmt w:val="bullet"/>
      <w:lvlText w:val="•"/>
      <w:lvlJc w:val="left"/>
      <w:pPr>
        <w:ind w:left="7075" w:hanging="256"/>
      </w:pPr>
      <w:rPr>
        <w:rFonts w:hint="default"/>
        <w:lang w:val="en-US" w:eastAsia="en-US" w:bidi="ar-SA"/>
      </w:rPr>
    </w:lvl>
    <w:lvl w:ilvl="7">
      <w:start w:val="0"/>
      <w:numFmt w:val="bullet"/>
      <w:lvlText w:val="•"/>
      <w:lvlJc w:val="left"/>
      <w:pPr>
        <w:ind w:left="7857" w:hanging="256"/>
      </w:pPr>
      <w:rPr>
        <w:rFonts w:hint="default"/>
        <w:lang w:val="en-US" w:eastAsia="en-US" w:bidi="ar-SA"/>
      </w:rPr>
    </w:lvl>
    <w:lvl w:ilvl="8">
      <w:start w:val="0"/>
      <w:numFmt w:val="bullet"/>
      <w:lvlText w:val="•"/>
      <w:lvlJc w:val="left"/>
      <w:pPr>
        <w:ind w:left="8640" w:hanging="256"/>
      </w:pPr>
      <w:rPr>
        <w:rFonts w:hint="default"/>
        <w:lang w:val="en-US" w:eastAsia="en-US" w:bidi="ar-SA"/>
      </w:rPr>
    </w:lvl>
  </w:abstractNum>
  <w:abstractNum w:abstractNumId="7">
    <w:multiLevelType w:val="hybridMultilevel"/>
    <w:lvl w:ilvl="0">
      <w:start w:val="37"/>
      <w:numFmt w:val="decimal"/>
      <w:lvlText w:val="%1."/>
      <w:lvlJc w:val="left"/>
      <w:pPr>
        <w:ind w:left="2381" w:hanging="256"/>
        <w:jc w:val="left"/>
      </w:pPr>
      <w:rPr>
        <w:rFonts w:hint="default" w:ascii="Times New Roman" w:hAnsi="Times New Roman" w:eastAsia="Times New Roman" w:cs="Times New Roman"/>
        <w:b w:val="0"/>
        <w:bCs w:val="0"/>
        <w:i w:val="0"/>
        <w:iCs w:val="0"/>
        <w:spacing w:val="0"/>
        <w:w w:val="95"/>
        <w:sz w:val="15"/>
        <w:szCs w:val="15"/>
        <w:lang w:val="en-US" w:eastAsia="en-US" w:bidi="ar-SA"/>
      </w:rPr>
    </w:lvl>
    <w:lvl w:ilvl="1">
      <w:start w:val="0"/>
      <w:numFmt w:val="bullet"/>
      <w:lvlText w:val="•"/>
      <w:lvlJc w:val="left"/>
      <w:pPr>
        <w:ind w:left="3162" w:hanging="256"/>
      </w:pPr>
      <w:rPr>
        <w:rFonts w:hint="default"/>
        <w:lang w:val="en-US" w:eastAsia="en-US" w:bidi="ar-SA"/>
      </w:rPr>
    </w:lvl>
    <w:lvl w:ilvl="2">
      <w:start w:val="0"/>
      <w:numFmt w:val="bullet"/>
      <w:lvlText w:val="•"/>
      <w:lvlJc w:val="left"/>
      <w:pPr>
        <w:ind w:left="3945" w:hanging="256"/>
      </w:pPr>
      <w:rPr>
        <w:rFonts w:hint="default"/>
        <w:lang w:val="en-US" w:eastAsia="en-US" w:bidi="ar-SA"/>
      </w:rPr>
    </w:lvl>
    <w:lvl w:ilvl="3">
      <w:start w:val="0"/>
      <w:numFmt w:val="bullet"/>
      <w:lvlText w:val="•"/>
      <w:lvlJc w:val="left"/>
      <w:pPr>
        <w:ind w:left="4727" w:hanging="256"/>
      </w:pPr>
      <w:rPr>
        <w:rFonts w:hint="default"/>
        <w:lang w:val="en-US" w:eastAsia="en-US" w:bidi="ar-SA"/>
      </w:rPr>
    </w:lvl>
    <w:lvl w:ilvl="4">
      <w:start w:val="0"/>
      <w:numFmt w:val="bullet"/>
      <w:lvlText w:val="•"/>
      <w:lvlJc w:val="left"/>
      <w:pPr>
        <w:ind w:left="5510" w:hanging="256"/>
      </w:pPr>
      <w:rPr>
        <w:rFonts w:hint="default"/>
        <w:lang w:val="en-US" w:eastAsia="en-US" w:bidi="ar-SA"/>
      </w:rPr>
    </w:lvl>
    <w:lvl w:ilvl="5">
      <w:start w:val="0"/>
      <w:numFmt w:val="bullet"/>
      <w:lvlText w:val="•"/>
      <w:lvlJc w:val="left"/>
      <w:pPr>
        <w:ind w:left="6292" w:hanging="256"/>
      </w:pPr>
      <w:rPr>
        <w:rFonts w:hint="default"/>
        <w:lang w:val="en-US" w:eastAsia="en-US" w:bidi="ar-SA"/>
      </w:rPr>
    </w:lvl>
    <w:lvl w:ilvl="6">
      <w:start w:val="0"/>
      <w:numFmt w:val="bullet"/>
      <w:lvlText w:val="•"/>
      <w:lvlJc w:val="left"/>
      <w:pPr>
        <w:ind w:left="7075" w:hanging="256"/>
      </w:pPr>
      <w:rPr>
        <w:rFonts w:hint="default"/>
        <w:lang w:val="en-US" w:eastAsia="en-US" w:bidi="ar-SA"/>
      </w:rPr>
    </w:lvl>
    <w:lvl w:ilvl="7">
      <w:start w:val="0"/>
      <w:numFmt w:val="bullet"/>
      <w:lvlText w:val="•"/>
      <w:lvlJc w:val="left"/>
      <w:pPr>
        <w:ind w:left="7857" w:hanging="256"/>
      </w:pPr>
      <w:rPr>
        <w:rFonts w:hint="default"/>
        <w:lang w:val="en-US" w:eastAsia="en-US" w:bidi="ar-SA"/>
      </w:rPr>
    </w:lvl>
    <w:lvl w:ilvl="8">
      <w:start w:val="0"/>
      <w:numFmt w:val="bullet"/>
      <w:lvlText w:val="•"/>
      <w:lvlJc w:val="left"/>
      <w:pPr>
        <w:ind w:left="8640" w:hanging="256"/>
      </w:pPr>
      <w:rPr>
        <w:rFonts w:hint="default"/>
        <w:lang w:val="en-US" w:eastAsia="en-US" w:bidi="ar-SA"/>
      </w:rPr>
    </w:lvl>
  </w:abstractNum>
  <w:abstractNum w:abstractNumId="6">
    <w:multiLevelType w:val="hybridMultilevel"/>
    <w:lvl w:ilvl="0">
      <w:start w:val="29"/>
      <w:numFmt w:val="decimal"/>
      <w:lvlText w:val="%1."/>
      <w:lvlJc w:val="left"/>
      <w:pPr>
        <w:ind w:left="2381" w:hanging="256"/>
        <w:jc w:val="left"/>
      </w:pPr>
      <w:rPr>
        <w:rFonts w:hint="default" w:ascii="Times New Roman" w:hAnsi="Times New Roman" w:eastAsia="Times New Roman" w:cs="Times New Roman"/>
        <w:b w:val="0"/>
        <w:bCs w:val="0"/>
        <w:i w:val="0"/>
        <w:iCs w:val="0"/>
        <w:spacing w:val="0"/>
        <w:w w:val="95"/>
        <w:sz w:val="15"/>
        <w:szCs w:val="15"/>
        <w:lang w:val="en-US" w:eastAsia="en-US" w:bidi="ar-SA"/>
      </w:rPr>
    </w:lvl>
    <w:lvl w:ilvl="1">
      <w:start w:val="0"/>
      <w:numFmt w:val="bullet"/>
      <w:lvlText w:val="•"/>
      <w:lvlJc w:val="left"/>
      <w:pPr>
        <w:ind w:left="3162" w:hanging="256"/>
      </w:pPr>
      <w:rPr>
        <w:rFonts w:hint="default"/>
        <w:lang w:val="en-US" w:eastAsia="en-US" w:bidi="ar-SA"/>
      </w:rPr>
    </w:lvl>
    <w:lvl w:ilvl="2">
      <w:start w:val="0"/>
      <w:numFmt w:val="bullet"/>
      <w:lvlText w:val="•"/>
      <w:lvlJc w:val="left"/>
      <w:pPr>
        <w:ind w:left="3945" w:hanging="256"/>
      </w:pPr>
      <w:rPr>
        <w:rFonts w:hint="default"/>
        <w:lang w:val="en-US" w:eastAsia="en-US" w:bidi="ar-SA"/>
      </w:rPr>
    </w:lvl>
    <w:lvl w:ilvl="3">
      <w:start w:val="0"/>
      <w:numFmt w:val="bullet"/>
      <w:lvlText w:val="•"/>
      <w:lvlJc w:val="left"/>
      <w:pPr>
        <w:ind w:left="4727" w:hanging="256"/>
      </w:pPr>
      <w:rPr>
        <w:rFonts w:hint="default"/>
        <w:lang w:val="en-US" w:eastAsia="en-US" w:bidi="ar-SA"/>
      </w:rPr>
    </w:lvl>
    <w:lvl w:ilvl="4">
      <w:start w:val="0"/>
      <w:numFmt w:val="bullet"/>
      <w:lvlText w:val="•"/>
      <w:lvlJc w:val="left"/>
      <w:pPr>
        <w:ind w:left="5510" w:hanging="256"/>
      </w:pPr>
      <w:rPr>
        <w:rFonts w:hint="default"/>
        <w:lang w:val="en-US" w:eastAsia="en-US" w:bidi="ar-SA"/>
      </w:rPr>
    </w:lvl>
    <w:lvl w:ilvl="5">
      <w:start w:val="0"/>
      <w:numFmt w:val="bullet"/>
      <w:lvlText w:val="•"/>
      <w:lvlJc w:val="left"/>
      <w:pPr>
        <w:ind w:left="6292" w:hanging="256"/>
      </w:pPr>
      <w:rPr>
        <w:rFonts w:hint="default"/>
        <w:lang w:val="en-US" w:eastAsia="en-US" w:bidi="ar-SA"/>
      </w:rPr>
    </w:lvl>
    <w:lvl w:ilvl="6">
      <w:start w:val="0"/>
      <w:numFmt w:val="bullet"/>
      <w:lvlText w:val="•"/>
      <w:lvlJc w:val="left"/>
      <w:pPr>
        <w:ind w:left="7075" w:hanging="256"/>
      </w:pPr>
      <w:rPr>
        <w:rFonts w:hint="default"/>
        <w:lang w:val="en-US" w:eastAsia="en-US" w:bidi="ar-SA"/>
      </w:rPr>
    </w:lvl>
    <w:lvl w:ilvl="7">
      <w:start w:val="0"/>
      <w:numFmt w:val="bullet"/>
      <w:lvlText w:val="•"/>
      <w:lvlJc w:val="left"/>
      <w:pPr>
        <w:ind w:left="7857" w:hanging="256"/>
      </w:pPr>
      <w:rPr>
        <w:rFonts w:hint="default"/>
        <w:lang w:val="en-US" w:eastAsia="en-US" w:bidi="ar-SA"/>
      </w:rPr>
    </w:lvl>
    <w:lvl w:ilvl="8">
      <w:start w:val="0"/>
      <w:numFmt w:val="bullet"/>
      <w:lvlText w:val="•"/>
      <w:lvlJc w:val="left"/>
      <w:pPr>
        <w:ind w:left="8640" w:hanging="256"/>
      </w:pPr>
      <w:rPr>
        <w:rFonts w:hint="default"/>
        <w:lang w:val="en-US" w:eastAsia="en-US" w:bidi="ar-SA"/>
      </w:rPr>
    </w:lvl>
  </w:abstractNum>
  <w:abstractNum w:abstractNumId="5">
    <w:multiLevelType w:val="hybridMultilevel"/>
    <w:lvl w:ilvl="0">
      <w:start w:val="24"/>
      <w:numFmt w:val="decimal"/>
      <w:lvlText w:val="%1."/>
      <w:lvlJc w:val="left"/>
      <w:pPr>
        <w:ind w:left="2381" w:hanging="256"/>
        <w:jc w:val="left"/>
      </w:pPr>
      <w:rPr>
        <w:rFonts w:hint="default" w:ascii="Times New Roman" w:hAnsi="Times New Roman" w:eastAsia="Times New Roman" w:cs="Times New Roman"/>
        <w:b w:val="0"/>
        <w:bCs w:val="0"/>
        <w:i w:val="0"/>
        <w:iCs w:val="0"/>
        <w:spacing w:val="0"/>
        <w:w w:val="95"/>
        <w:sz w:val="15"/>
        <w:szCs w:val="15"/>
        <w:lang w:val="en-US" w:eastAsia="en-US" w:bidi="ar-SA"/>
      </w:rPr>
    </w:lvl>
    <w:lvl w:ilvl="1">
      <w:start w:val="0"/>
      <w:numFmt w:val="bullet"/>
      <w:lvlText w:val="•"/>
      <w:lvlJc w:val="left"/>
      <w:pPr>
        <w:ind w:left="3162" w:hanging="256"/>
      </w:pPr>
      <w:rPr>
        <w:rFonts w:hint="default"/>
        <w:lang w:val="en-US" w:eastAsia="en-US" w:bidi="ar-SA"/>
      </w:rPr>
    </w:lvl>
    <w:lvl w:ilvl="2">
      <w:start w:val="0"/>
      <w:numFmt w:val="bullet"/>
      <w:lvlText w:val="•"/>
      <w:lvlJc w:val="left"/>
      <w:pPr>
        <w:ind w:left="3945" w:hanging="256"/>
      </w:pPr>
      <w:rPr>
        <w:rFonts w:hint="default"/>
        <w:lang w:val="en-US" w:eastAsia="en-US" w:bidi="ar-SA"/>
      </w:rPr>
    </w:lvl>
    <w:lvl w:ilvl="3">
      <w:start w:val="0"/>
      <w:numFmt w:val="bullet"/>
      <w:lvlText w:val="•"/>
      <w:lvlJc w:val="left"/>
      <w:pPr>
        <w:ind w:left="4727" w:hanging="256"/>
      </w:pPr>
      <w:rPr>
        <w:rFonts w:hint="default"/>
        <w:lang w:val="en-US" w:eastAsia="en-US" w:bidi="ar-SA"/>
      </w:rPr>
    </w:lvl>
    <w:lvl w:ilvl="4">
      <w:start w:val="0"/>
      <w:numFmt w:val="bullet"/>
      <w:lvlText w:val="•"/>
      <w:lvlJc w:val="left"/>
      <w:pPr>
        <w:ind w:left="5510" w:hanging="256"/>
      </w:pPr>
      <w:rPr>
        <w:rFonts w:hint="default"/>
        <w:lang w:val="en-US" w:eastAsia="en-US" w:bidi="ar-SA"/>
      </w:rPr>
    </w:lvl>
    <w:lvl w:ilvl="5">
      <w:start w:val="0"/>
      <w:numFmt w:val="bullet"/>
      <w:lvlText w:val="•"/>
      <w:lvlJc w:val="left"/>
      <w:pPr>
        <w:ind w:left="6292" w:hanging="256"/>
      </w:pPr>
      <w:rPr>
        <w:rFonts w:hint="default"/>
        <w:lang w:val="en-US" w:eastAsia="en-US" w:bidi="ar-SA"/>
      </w:rPr>
    </w:lvl>
    <w:lvl w:ilvl="6">
      <w:start w:val="0"/>
      <w:numFmt w:val="bullet"/>
      <w:lvlText w:val="•"/>
      <w:lvlJc w:val="left"/>
      <w:pPr>
        <w:ind w:left="7075" w:hanging="256"/>
      </w:pPr>
      <w:rPr>
        <w:rFonts w:hint="default"/>
        <w:lang w:val="en-US" w:eastAsia="en-US" w:bidi="ar-SA"/>
      </w:rPr>
    </w:lvl>
    <w:lvl w:ilvl="7">
      <w:start w:val="0"/>
      <w:numFmt w:val="bullet"/>
      <w:lvlText w:val="•"/>
      <w:lvlJc w:val="left"/>
      <w:pPr>
        <w:ind w:left="7857" w:hanging="256"/>
      </w:pPr>
      <w:rPr>
        <w:rFonts w:hint="default"/>
        <w:lang w:val="en-US" w:eastAsia="en-US" w:bidi="ar-SA"/>
      </w:rPr>
    </w:lvl>
    <w:lvl w:ilvl="8">
      <w:start w:val="0"/>
      <w:numFmt w:val="bullet"/>
      <w:lvlText w:val="•"/>
      <w:lvlJc w:val="left"/>
      <w:pPr>
        <w:ind w:left="8640" w:hanging="256"/>
      </w:pPr>
      <w:rPr>
        <w:rFonts w:hint="default"/>
        <w:lang w:val="en-US" w:eastAsia="en-US" w:bidi="ar-SA"/>
      </w:rPr>
    </w:lvl>
  </w:abstractNum>
  <w:abstractNum w:abstractNumId="4">
    <w:multiLevelType w:val="hybridMultilevel"/>
    <w:lvl w:ilvl="0">
      <w:start w:val="22"/>
      <w:numFmt w:val="decimal"/>
      <w:lvlText w:val="%1"/>
      <w:lvlJc w:val="left"/>
      <w:pPr>
        <w:ind w:left="2381" w:hanging="256"/>
        <w:jc w:val="left"/>
      </w:pPr>
      <w:rPr>
        <w:rFonts w:hint="default" w:ascii="Times New Roman" w:hAnsi="Times New Roman" w:eastAsia="Times New Roman" w:cs="Times New Roman"/>
        <w:b w:val="0"/>
        <w:bCs w:val="0"/>
        <w:i w:val="0"/>
        <w:iCs w:val="0"/>
        <w:spacing w:val="0"/>
        <w:w w:val="96"/>
        <w:sz w:val="15"/>
        <w:szCs w:val="15"/>
        <w:lang w:val="en-US" w:eastAsia="en-US" w:bidi="ar-SA"/>
      </w:rPr>
    </w:lvl>
    <w:lvl w:ilvl="1">
      <w:start w:val="0"/>
      <w:numFmt w:val="bullet"/>
      <w:lvlText w:val="•"/>
      <w:lvlJc w:val="left"/>
      <w:pPr>
        <w:ind w:left="3162" w:hanging="256"/>
      </w:pPr>
      <w:rPr>
        <w:rFonts w:hint="default"/>
        <w:lang w:val="en-US" w:eastAsia="en-US" w:bidi="ar-SA"/>
      </w:rPr>
    </w:lvl>
    <w:lvl w:ilvl="2">
      <w:start w:val="0"/>
      <w:numFmt w:val="bullet"/>
      <w:lvlText w:val="•"/>
      <w:lvlJc w:val="left"/>
      <w:pPr>
        <w:ind w:left="3945" w:hanging="256"/>
      </w:pPr>
      <w:rPr>
        <w:rFonts w:hint="default"/>
        <w:lang w:val="en-US" w:eastAsia="en-US" w:bidi="ar-SA"/>
      </w:rPr>
    </w:lvl>
    <w:lvl w:ilvl="3">
      <w:start w:val="0"/>
      <w:numFmt w:val="bullet"/>
      <w:lvlText w:val="•"/>
      <w:lvlJc w:val="left"/>
      <w:pPr>
        <w:ind w:left="4727" w:hanging="256"/>
      </w:pPr>
      <w:rPr>
        <w:rFonts w:hint="default"/>
        <w:lang w:val="en-US" w:eastAsia="en-US" w:bidi="ar-SA"/>
      </w:rPr>
    </w:lvl>
    <w:lvl w:ilvl="4">
      <w:start w:val="0"/>
      <w:numFmt w:val="bullet"/>
      <w:lvlText w:val="•"/>
      <w:lvlJc w:val="left"/>
      <w:pPr>
        <w:ind w:left="5510" w:hanging="256"/>
      </w:pPr>
      <w:rPr>
        <w:rFonts w:hint="default"/>
        <w:lang w:val="en-US" w:eastAsia="en-US" w:bidi="ar-SA"/>
      </w:rPr>
    </w:lvl>
    <w:lvl w:ilvl="5">
      <w:start w:val="0"/>
      <w:numFmt w:val="bullet"/>
      <w:lvlText w:val="•"/>
      <w:lvlJc w:val="left"/>
      <w:pPr>
        <w:ind w:left="6292" w:hanging="256"/>
      </w:pPr>
      <w:rPr>
        <w:rFonts w:hint="default"/>
        <w:lang w:val="en-US" w:eastAsia="en-US" w:bidi="ar-SA"/>
      </w:rPr>
    </w:lvl>
    <w:lvl w:ilvl="6">
      <w:start w:val="0"/>
      <w:numFmt w:val="bullet"/>
      <w:lvlText w:val="•"/>
      <w:lvlJc w:val="left"/>
      <w:pPr>
        <w:ind w:left="7075" w:hanging="256"/>
      </w:pPr>
      <w:rPr>
        <w:rFonts w:hint="default"/>
        <w:lang w:val="en-US" w:eastAsia="en-US" w:bidi="ar-SA"/>
      </w:rPr>
    </w:lvl>
    <w:lvl w:ilvl="7">
      <w:start w:val="0"/>
      <w:numFmt w:val="bullet"/>
      <w:lvlText w:val="•"/>
      <w:lvlJc w:val="left"/>
      <w:pPr>
        <w:ind w:left="7857" w:hanging="256"/>
      </w:pPr>
      <w:rPr>
        <w:rFonts w:hint="default"/>
        <w:lang w:val="en-US" w:eastAsia="en-US" w:bidi="ar-SA"/>
      </w:rPr>
    </w:lvl>
    <w:lvl w:ilvl="8">
      <w:start w:val="0"/>
      <w:numFmt w:val="bullet"/>
      <w:lvlText w:val="•"/>
      <w:lvlJc w:val="left"/>
      <w:pPr>
        <w:ind w:left="8640" w:hanging="256"/>
      </w:pPr>
      <w:rPr>
        <w:rFonts w:hint="default"/>
        <w:lang w:val="en-US" w:eastAsia="en-US" w:bidi="ar-SA"/>
      </w:rPr>
    </w:lvl>
  </w:abstractNum>
  <w:abstractNum w:abstractNumId="3">
    <w:multiLevelType w:val="hybridMultilevel"/>
    <w:lvl w:ilvl="0">
      <w:start w:val="20"/>
      <w:numFmt w:val="decimal"/>
      <w:lvlText w:val="%1."/>
      <w:lvlJc w:val="left"/>
      <w:pPr>
        <w:ind w:left="2381" w:hanging="256"/>
        <w:jc w:val="left"/>
      </w:pPr>
      <w:rPr>
        <w:rFonts w:hint="default" w:ascii="Times New Roman" w:hAnsi="Times New Roman" w:eastAsia="Times New Roman" w:cs="Times New Roman"/>
        <w:b w:val="0"/>
        <w:bCs w:val="0"/>
        <w:i w:val="0"/>
        <w:iCs w:val="0"/>
        <w:spacing w:val="0"/>
        <w:w w:val="95"/>
        <w:sz w:val="15"/>
        <w:szCs w:val="15"/>
        <w:lang w:val="en-US" w:eastAsia="en-US" w:bidi="ar-SA"/>
      </w:rPr>
    </w:lvl>
    <w:lvl w:ilvl="1">
      <w:start w:val="0"/>
      <w:numFmt w:val="bullet"/>
      <w:lvlText w:val="•"/>
      <w:lvlJc w:val="left"/>
      <w:pPr>
        <w:ind w:left="3162" w:hanging="256"/>
      </w:pPr>
      <w:rPr>
        <w:rFonts w:hint="default"/>
        <w:lang w:val="en-US" w:eastAsia="en-US" w:bidi="ar-SA"/>
      </w:rPr>
    </w:lvl>
    <w:lvl w:ilvl="2">
      <w:start w:val="0"/>
      <w:numFmt w:val="bullet"/>
      <w:lvlText w:val="•"/>
      <w:lvlJc w:val="left"/>
      <w:pPr>
        <w:ind w:left="3945" w:hanging="256"/>
      </w:pPr>
      <w:rPr>
        <w:rFonts w:hint="default"/>
        <w:lang w:val="en-US" w:eastAsia="en-US" w:bidi="ar-SA"/>
      </w:rPr>
    </w:lvl>
    <w:lvl w:ilvl="3">
      <w:start w:val="0"/>
      <w:numFmt w:val="bullet"/>
      <w:lvlText w:val="•"/>
      <w:lvlJc w:val="left"/>
      <w:pPr>
        <w:ind w:left="4727" w:hanging="256"/>
      </w:pPr>
      <w:rPr>
        <w:rFonts w:hint="default"/>
        <w:lang w:val="en-US" w:eastAsia="en-US" w:bidi="ar-SA"/>
      </w:rPr>
    </w:lvl>
    <w:lvl w:ilvl="4">
      <w:start w:val="0"/>
      <w:numFmt w:val="bullet"/>
      <w:lvlText w:val="•"/>
      <w:lvlJc w:val="left"/>
      <w:pPr>
        <w:ind w:left="5510" w:hanging="256"/>
      </w:pPr>
      <w:rPr>
        <w:rFonts w:hint="default"/>
        <w:lang w:val="en-US" w:eastAsia="en-US" w:bidi="ar-SA"/>
      </w:rPr>
    </w:lvl>
    <w:lvl w:ilvl="5">
      <w:start w:val="0"/>
      <w:numFmt w:val="bullet"/>
      <w:lvlText w:val="•"/>
      <w:lvlJc w:val="left"/>
      <w:pPr>
        <w:ind w:left="6292" w:hanging="256"/>
      </w:pPr>
      <w:rPr>
        <w:rFonts w:hint="default"/>
        <w:lang w:val="en-US" w:eastAsia="en-US" w:bidi="ar-SA"/>
      </w:rPr>
    </w:lvl>
    <w:lvl w:ilvl="6">
      <w:start w:val="0"/>
      <w:numFmt w:val="bullet"/>
      <w:lvlText w:val="•"/>
      <w:lvlJc w:val="left"/>
      <w:pPr>
        <w:ind w:left="7075" w:hanging="256"/>
      </w:pPr>
      <w:rPr>
        <w:rFonts w:hint="default"/>
        <w:lang w:val="en-US" w:eastAsia="en-US" w:bidi="ar-SA"/>
      </w:rPr>
    </w:lvl>
    <w:lvl w:ilvl="7">
      <w:start w:val="0"/>
      <w:numFmt w:val="bullet"/>
      <w:lvlText w:val="•"/>
      <w:lvlJc w:val="left"/>
      <w:pPr>
        <w:ind w:left="7857" w:hanging="256"/>
      </w:pPr>
      <w:rPr>
        <w:rFonts w:hint="default"/>
        <w:lang w:val="en-US" w:eastAsia="en-US" w:bidi="ar-SA"/>
      </w:rPr>
    </w:lvl>
    <w:lvl w:ilvl="8">
      <w:start w:val="0"/>
      <w:numFmt w:val="bullet"/>
      <w:lvlText w:val="•"/>
      <w:lvlJc w:val="left"/>
      <w:pPr>
        <w:ind w:left="8640" w:hanging="256"/>
      </w:pPr>
      <w:rPr>
        <w:rFonts w:hint="default"/>
        <w:lang w:val="en-US" w:eastAsia="en-US" w:bidi="ar-SA"/>
      </w:rPr>
    </w:lvl>
  </w:abstractNum>
  <w:abstractNum w:abstractNumId="2">
    <w:multiLevelType w:val="hybridMultilevel"/>
    <w:lvl w:ilvl="0">
      <w:start w:val="17"/>
      <w:numFmt w:val="decimal"/>
      <w:lvlText w:val="%1"/>
      <w:lvlJc w:val="left"/>
      <w:pPr>
        <w:ind w:left="2381" w:hanging="256"/>
        <w:jc w:val="left"/>
      </w:pPr>
      <w:rPr>
        <w:rFonts w:hint="default" w:ascii="Times New Roman" w:hAnsi="Times New Roman" w:eastAsia="Times New Roman" w:cs="Times New Roman"/>
        <w:b w:val="0"/>
        <w:bCs w:val="0"/>
        <w:i w:val="0"/>
        <w:iCs w:val="0"/>
        <w:spacing w:val="0"/>
        <w:w w:val="96"/>
        <w:sz w:val="15"/>
        <w:szCs w:val="15"/>
        <w:lang w:val="en-US" w:eastAsia="en-US" w:bidi="ar-SA"/>
      </w:rPr>
    </w:lvl>
    <w:lvl w:ilvl="1">
      <w:start w:val="0"/>
      <w:numFmt w:val="bullet"/>
      <w:lvlText w:val="•"/>
      <w:lvlJc w:val="left"/>
      <w:pPr>
        <w:ind w:left="3162" w:hanging="256"/>
      </w:pPr>
      <w:rPr>
        <w:rFonts w:hint="default"/>
        <w:lang w:val="en-US" w:eastAsia="en-US" w:bidi="ar-SA"/>
      </w:rPr>
    </w:lvl>
    <w:lvl w:ilvl="2">
      <w:start w:val="0"/>
      <w:numFmt w:val="bullet"/>
      <w:lvlText w:val="•"/>
      <w:lvlJc w:val="left"/>
      <w:pPr>
        <w:ind w:left="3945" w:hanging="256"/>
      </w:pPr>
      <w:rPr>
        <w:rFonts w:hint="default"/>
        <w:lang w:val="en-US" w:eastAsia="en-US" w:bidi="ar-SA"/>
      </w:rPr>
    </w:lvl>
    <w:lvl w:ilvl="3">
      <w:start w:val="0"/>
      <w:numFmt w:val="bullet"/>
      <w:lvlText w:val="•"/>
      <w:lvlJc w:val="left"/>
      <w:pPr>
        <w:ind w:left="4727" w:hanging="256"/>
      </w:pPr>
      <w:rPr>
        <w:rFonts w:hint="default"/>
        <w:lang w:val="en-US" w:eastAsia="en-US" w:bidi="ar-SA"/>
      </w:rPr>
    </w:lvl>
    <w:lvl w:ilvl="4">
      <w:start w:val="0"/>
      <w:numFmt w:val="bullet"/>
      <w:lvlText w:val="•"/>
      <w:lvlJc w:val="left"/>
      <w:pPr>
        <w:ind w:left="5510" w:hanging="256"/>
      </w:pPr>
      <w:rPr>
        <w:rFonts w:hint="default"/>
        <w:lang w:val="en-US" w:eastAsia="en-US" w:bidi="ar-SA"/>
      </w:rPr>
    </w:lvl>
    <w:lvl w:ilvl="5">
      <w:start w:val="0"/>
      <w:numFmt w:val="bullet"/>
      <w:lvlText w:val="•"/>
      <w:lvlJc w:val="left"/>
      <w:pPr>
        <w:ind w:left="6292" w:hanging="256"/>
      </w:pPr>
      <w:rPr>
        <w:rFonts w:hint="default"/>
        <w:lang w:val="en-US" w:eastAsia="en-US" w:bidi="ar-SA"/>
      </w:rPr>
    </w:lvl>
    <w:lvl w:ilvl="6">
      <w:start w:val="0"/>
      <w:numFmt w:val="bullet"/>
      <w:lvlText w:val="•"/>
      <w:lvlJc w:val="left"/>
      <w:pPr>
        <w:ind w:left="7075" w:hanging="256"/>
      </w:pPr>
      <w:rPr>
        <w:rFonts w:hint="default"/>
        <w:lang w:val="en-US" w:eastAsia="en-US" w:bidi="ar-SA"/>
      </w:rPr>
    </w:lvl>
    <w:lvl w:ilvl="7">
      <w:start w:val="0"/>
      <w:numFmt w:val="bullet"/>
      <w:lvlText w:val="•"/>
      <w:lvlJc w:val="left"/>
      <w:pPr>
        <w:ind w:left="7857" w:hanging="256"/>
      </w:pPr>
      <w:rPr>
        <w:rFonts w:hint="default"/>
        <w:lang w:val="en-US" w:eastAsia="en-US" w:bidi="ar-SA"/>
      </w:rPr>
    </w:lvl>
    <w:lvl w:ilvl="8">
      <w:start w:val="0"/>
      <w:numFmt w:val="bullet"/>
      <w:lvlText w:val="•"/>
      <w:lvlJc w:val="left"/>
      <w:pPr>
        <w:ind w:left="8640" w:hanging="256"/>
      </w:pPr>
      <w:rPr>
        <w:rFonts w:hint="default"/>
        <w:lang w:val="en-US" w:eastAsia="en-US" w:bidi="ar-SA"/>
      </w:rPr>
    </w:lvl>
  </w:abstractNum>
  <w:abstractNum w:abstractNumId="1">
    <w:multiLevelType w:val="hybridMultilevel"/>
    <w:lvl w:ilvl="0">
      <w:start w:val="14"/>
      <w:numFmt w:val="decimal"/>
      <w:lvlText w:val="%1."/>
      <w:lvlJc w:val="left"/>
      <w:pPr>
        <w:ind w:left="2381" w:hanging="256"/>
        <w:jc w:val="left"/>
      </w:pPr>
      <w:rPr>
        <w:rFonts w:hint="default" w:ascii="Times New Roman" w:hAnsi="Times New Roman" w:eastAsia="Times New Roman" w:cs="Times New Roman"/>
        <w:b w:val="0"/>
        <w:bCs w:val="0"/>
        <w:i w:val="0"/>
        <w:iCs w:val="0"/>
        <w:spacing w:val="0"/>
        <w:w w:val="95"/>
        <w:sz w:val="15"/>
        <w:szCs w:val="15"/>
        <w:lang w:val="en-US" w:eastAsia="en-US" w:bidi="ar-SA"/>
      </w:rPr>
    </w:lvl>
    <w:lvl w:ilvl="1">
      <w:start w:val="0"/>
      <w:numFmt w:val="bullet"/>
      <w:lvlText w:val="•"/>
      <w:lvlJc w:val="left"/>
      <w:pPr>
        <w:ind w:left="3162" w:hanging="256"/>
      </w:pPr>
      <w:rPr>
        <w:rFonts w:hint="default"/>
        <w:lang w:val="en-US" w:eastAsia="en-US" w:bidi="ar-SA"/>
      </w:rPr>
    </w:lvl>
    <w:lvl w:ilvl="2">
      <w:start w:val="0"/>
      <w:numFmt w:val="bullet"/>
      <w:lvlText w:val="•"/>
      <w:lvlJc w:val="left"/>
      <w:pPr>
        <w:ind w:left="3945" w:hanging="256"/>
      </w:pPr>
      <w:rPr>
        <w:rFonts w:hint="default"/>
        <w:lang w:val="en-US" w:eastAsia="en-US" w:bidi="ar-SA"/>
      </w:rPr>
    </w:lvl>
    <w:lvl w:ilvl="3">
      <w:start w:val="0"/>
      <w:numFmt w:val="bullet"/>
      <w:lvlText w:val="•"/>
      <w:lvlJc w:val="left"/>
      <w:pPr>
        <w:ind w:left="4727" w:hanging="256"/>
      </w:pPr>
      <w:rPr>
        <w:rFonts w:hint="default"/>
        <w:lang w:val="en-US" w:eastAsia="en-US" w:bidi="ar-SA"/>
      </w:rPr>
    </w:lvl>
    <w:lvl w:ilvl="4">
      <w:start w:val="0"/>
      <w:numFmt w:val="bullet"/>
      <w:lvlText w:val="•"/>
      <w:lvlJc w:val="left"/>
      <w:pPr>
        <w:ind w:left="5510" w:hanging="256"/>
      </w:pPr>
      <w:rPr>
        <w:rFonts w:hint="default"/>
        <w:lang w:val="en-US" w:eastAsia="en-US" w:bidi="ar-SA"/>
      </w:rPr>
    </w:lvl>
    <w:lvl w:ilvl="5">
      <w:start w:val="0"/>
      <w:numFmt w:val="bullet"/>
      <w:lvlText w:val="•"/>
      <w:lvlJc w:val="left"/>
      <w:pPr>
        <w:ind w:left="6292" w:hanging="256"/>
      </w:pPr>
      <w:rPr>
        <w:rFonts w:hint="default"/>
        <w:lang w:val="en-US" w:eastAsia="en-US" w:bidi="ar-SA"/>
      </w:rPr>
    </w:lvl>
    <w:lvl w:ilvl="6">
      <w:start w:val="0"/>
      <w:numFmt w:val="bullet"/>
      <w:lvlText w:val="•"/>
      <w:lvlJc w:val="left"/>
      <w:pPr>
        <w:ind w:left="7075" w:hanging="256"/>
      </w:pPr>
      <w:rPr>
        <w:rFonts w:hint="default"/>
        <w:lang w:val="en-US" w:eastAsia="en-US" w:bidi="ar-SA"/>
      </w:rPr>
    </w:lvl>
    <w:lvl w:ilvl="7">
      <w:start w:val="0"/>
      <w:numFmt w:val="bullet"/>
      <w:lvlText w:val="•"/>
      <w:lvlJc w:val="left"/>
      <w:pPr>
        <w:ind w:left="7857" w:hanging="256"/>
      </w:pPr>
      <w:rPr>
        <w:rFonts w:hint="default"/>
        <w:lang w:val="en-US" w:eastAsia="en-US" w:bidi="ar-SA"/>
      </w:rPr>
    </w:lvl>
    <w:lvl w:ilvl="8">
      <w:start w:val="0"/>
      <w:numFmt w:val="bullet"/>
      <w:lvlText w:val="•"/>
      <w:lvlJc w:val="left"/>
      <w:pPr>
        <w:ind w:left="8640" w:hanging="256"/>
      </w:pPr>
      <w:rPr>
        <w:rFonts w:hint="default"/>
        <w:lang w:val="en-US" w:eastAsia="en-US" w:bidi="ar-SA"/>
      </w:rPr>
    </w:lvl>
  </w:abstractNum>
  <w:abstractNum w:abstractNumId="0">
    <w:multiLevelType w:val="hybridMultilevel"/>
    <w:lvl w:ilvl="0">
      <w:start w:val="1"/>
      <w:numFmt w:val="decimal"/>
      <w:lvlText w:val="%1."/>
      <w:lvlJc w:val="left"/>
      <w:pPr>
        <w:ind w:left="2381" w:hanging="184"/>
        <w:jc w:val="right"/>
      </w:pPr>
      <w:rPr>
        <w:rFonts w:hint="default" w:ascii="Times New Roman" w:hAnsi="Times New Roman" w:eastAsia="Times New Roman" w:cs="Times New Roman"/>
        <w:b w:val="0"/>
        <w:bCs w:val="0"/>
        <w:i w:val="0"/>
        <w:iCs w:val="0"/>
        <w:spacing w:val="0"/>
        <w:w w:val="94"/>
        <w:sz w:val="15"/>
        <w:szCs w:val="15"/>
        <w:lang w:val="en-US" w:eastAsia="en-US" w:bidi="ar-SA"/>
      </w:rPr>
    </w:lvl>
    <w:lvl w:ilvl="1">
      <w:start w:val="0"/>
      <w:numFmt w:val="bullet"/>
      <w:lvlText w:val="•"/>
      <w:lvlJc w:val="left"/>
      <w:pPr>
        <w:ind w:left="3162" w:hanging="184"/>
      </w:pPr>
      <w:rPr>
        <w:rFonts w:hint="default"/>
        <w:lang w:val="en-US" w:eastAsia="en-US" w:bidi="ar-SA"/>
      </w:rPr>
    </w:lvl>
    <w:lvl w:ilvl="2">
      <w:start w:val="0"/>
      <w:numFmt w:val="bullet"/>
      <w:lvlText w:val="•"/>
      <w:lvlJc w:val="left"/>
      <w:pPr>
        <w:ind w:left="3945" w:hanging="184"/>
      </w:pPr>
      <w:rPr>
        <w:rFonts w:hint="default"/>
        <w:lang w:val="en-US" w:eastAsia="en-US" w:bidi="ar-SA"/>
      </w:rPr>
    </w:lvl>
    <w:lvl w:ilvl="3">
      <w:start w:val="0"/>
      <w:numFmt w:val="bullet"/>
      <w:lvlText w:val="•"/>
      <w:lvlJc w:val="left"/>
      <w:pPr>
        <w:ind w:left="4727" w:hanging="184"/>
      </w:pPr>
      <w:rPr>
        <w:rFonts w:hint="default"/>
        <w:lang w:val="en-US" w:eastAsia="en-US" w:bidi="ar-SA"/>
      </w:rPr>
    </w:lvl>
    <w:lvl w:ilvl="4">
      <w:start w:val="0"/>
      <w:numFmt w:val="bullet"/>
      <w:lvlText w:val="•"/>
      <w:lvlJc w:val="left"/>
      <w:pPr>
        <w:ind w:left="5510" w:hanging="184"/>
      </w:pPr>
      <w:rPr>
        <w:rFonts w:hint="default"/>
        <w:lang w:val="en-US" w:eastAsia="en-US" w:bidi="ar-SA"/>
      </w:rPr>
    </w:lvl>
    <w:lvl w:ilvl="5">
      <w:start w:val="0"/>
      <w:numFmt w:val="bullet"/>
      <w:lvlText w:val="•"/>
      <w:lvlJc w:val="left"/>
      <w:pPr>
        <w:ind w:left="6292" w:hanging="184"/>
      </w:pPr>
      <w:rPr>
        <w:rFonts w:hint="default"/>
        <w:lang w:val="en-US" w:eastAsia="en-US" w:bidi="ar-SA"/>
      </w:rPr>
    </w:lvl>
    <w:lvl w:ilvl="6">
      <w:start w:val="0"/>
      <w:numFmt w:val="bullet"/>
      <w:lvlText w:val="•"/>
      <w:lvlJc w:val="left"/>
      <w:pPr>
        <w:ind w:left="7075" w:hanging="184"/>
      </w:pPr>
      <w:rPr>
        <w:rFonts w:hint="default"/>
        <w:lang w:val="en-US" w:eastAsia="en-US" w:bidi="ar-SA"/>
      </w:rPr>
    </w:lvl>
    <w:lvl w:ilvl="7">
      <w:start w:val="0"/>
      <w:numFmt w:val="bullet"/>
      <w:lvlText w:val="•"/>
      <w:lvlJc w:val="left"/>
      <w:pPr>
        <w:ind w:left="7857" w:hanging="184"/>
      </w:pPr>
      <w:rPr>
        <w:rFonts w:hint="default"/>
        <w:lang w:val="en-US" w:eastAsia="en-US" w:bidi="ar-SA"/>
      </w:rPr>
    </w:lvl>
    <w:lvl w:ilvl="8">
      <w:start w:val="0"/>
      <w:numFmt w:val="bullet"/>
      <w:lvlText w:val="•"/>
      <w:lvlJc w:val="left"/>
      <w:pPr>
        <w:ind w:left="8640" w:hanging="184"/>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126"/>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spacing w:line="255" w:lineRule="exact"/>
      <w:ind w:left="2126"/>
      <w:outlineLvl w:val="1"/>
    </w:pPr>
    <w:rPr>
      <w:rFonts w:ascii="Corbel" w:hAnsi="Corbel" w:eastAsia="Corbel" w:cs="Corbel"/>
      <w:b/>
      <w:bCs/>
      <w:sz w:val="22"/>
      <w:szCs w:val="22"/>
      <w:lang w:val="en-US" w:eastAsia="en-US" w:bidi="ar-SA"/>
    </w:rPr>
  </w:style>
  <w:style w:styleId="Heading2" w:type="paragraph">
    <w:name w:val="Heading 2"/>
    <w:basedOn w:val="Normal"/>
    <w:uiPriority w:val="1"/>
    <w:qFormat/>
    <w:pPr>
      <w:spacing w:line="233" w:lineRule="exact"/>
      <w:ind w:left="2126"/>
      <w:outlineLvl w:val="2"/>
    </w:pPr>
    <w:rPr>
      <w:rFonts w:ascii="Corbel" w:hAnsi="Corbel" w:eastAsia="Corbel" w:cs="Corbel"/>
      <w:b/>
      <w:bCs/>
      <w:sz w:val="20"/>
      <w:szCs w:val="20"/>
      <w:lang w:val="en-US" w:eastAsia="en-US" w:bidi="ar-SA"/>
    </w:rPr>
  </w:style>
  <w:style w:styleId="Title" w:type="paragraph">
    <w:name w:val="Title"/>
    <w:basedOn w:val="Normal"/>
    <w:uiPriority w:val="1"/>
    <w:qFormat/>
    <w:pPr>
      <w:spacing w:before="17"/>
      <w:ind w:left="260" w:right="1696"/>
    </w:pPr>
    <w:rPr>
      <w:rFonts w:ascii="Corbel" w:hAnsi="Corbel" w:eastAsia="Corbel" w:cs="Corbel"/>
      <w:b/>
      <w:bCs/>
      <w:sz w:val="52"/>
      <w:szCs w:val="52"/>
      <w:lang w:val="en-US" w:eastAsia="en-US" w:bidi="ar-SA"/>
    </w:rPr>
  </w:style>
  <w:style w:styleId="ListParagraph" w:type="paragraph">
    <w:name w:val="List Paragraph"/>
    <w:basedOn w:val="Normal"/>
    <w:uiPriority w:val="1"/>
    <w:qFormat/>
    <w:pPr>
      <w:ind w:left="2381" w:right="112" w:hanging="25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crossmark.crossref.org/dialog/?doi=10.1038/s41598-025-88517-z&amp;domain=pdf&amp;date_stamp=2025-2-3" TargetMode="External"/><Relationship Id="rId15" Type="http://schemas.openxmlformats.org/officeDocument/2006/relationships/image" Target="media/image10.png"/><Relationship Id="rId16" Type="http://schemas.openxmlformats.org/officeDocument/2006/relationships/hyperlink" Target="http://www.nature.com/scientificreports" TargetMode="External"/><Relationship Id="rId17" Type="http://schemas.openxmlformats.org/officeDocument/2006/relationships/hyperlink" Target="mailto:amelnich@utexas.edu" TargetMode="External"/><Relationship Id="rId18" Type="http://schemas.openxmlformats.org/officeDocument/2006/relationships/header" Target="header1.xml"/><Relationship Id="rId19" Type="http://schemas.openxmlformats.org/officeDocument/2006/relationships/footer" Target="footer2.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hyperlink" Target="https://doi.org/10.1007/s00426-015-0727-0" TargetMode="External"/><Relationship Id="rId26" Type="http://schemas.openxmlformats.org/officeDocument/2006/relationships/hyperlink" Target="https://doi.org/10.1038/scientificamerican1073-94" TargetMode="External"/><Relationship Id="rId27" Type="http://schemas.openxmlformats.org/officeDocument/2006/relationships/hyperlink" Target="https://doi.org/10.1007/s00426-018-1066-8m" TargetMode="External"/><Relationship Id="rId28" Type="http://schemas.openxmlformats.org/officeDocument/2006/relationships/hyperlink" Target="https://doi.org/10.1080/17470214808416738" TargetMode="External"/><Relationship Id="rId29" Type="http://schemas.openxmlformats.org/officeDocument/2006/relationships/hyperlink" Target="https://doi.org/10.1016/j.clinph.2006.01.017" TargetMode="External"/><Relationship Id="rId30" Type="http://schemas.openxmlformats.org/officeDocument/2006/relationships/hyperlink" Target="https://doi.org/10.1037/pha0000364" TargetMode="External"/><Relationship Id="rId31" Type="http://schemas.openxmlformats.org/officeDocument/2006/relationships/hyperlink" Target="https://doi.org/10.1037/a0027205" TargetMode="External"/><Relationship Id="rId32" Type="http://schemas.openxmlformats.org/officeDocument/2006/relationships/hyperlink" Target="https://doi.org/10.1080/09297049.2015.1089982" TargetMode="External"/><Relationship Id="rId33" Type="http://schemas.openxmlformats.org/officeDocument/2006/relationships/hyperlink" Target="https://doi.org/10.1016/j.jsr.2006.09.004" TargetMode="External"/><Relationship Id="rId34" Type="http://schemas.openxmlformats.org/officeDocument/2006/relationships/hyperlink" Target="https://doi.org/10.1016/s0031-9384(97)00436-8" TargetMode="External"/><Relationship Id="rId35" Type="http://schemas.openxmlformats.org/officeDocument/2006/relationships/hyperlink" Target="https://doi.org/10.1007/s00426-021-01524-3" TargetMode="External"/><Relationship Id="rId36" Type="http://schemas.openxmlformats.org/officeDocument/2006/relationships/hyperlink" Target="https://doi.org/10.18502/avr.v32i4.13595" TargetMode="External"/><Relationship Id="rId37" Type="http://schemas.openxmlformats.org/officeDocument/2006/relationships/hyperlink" Target="https://doi.org/10.1080/87565649109540488" TargetMode="External"/><Relationship Id="rId38" Type="http://schemas.openxmlformats.org/officeDocument/2006/relationships/hyperlink" Target="https://doi.org/10.1111/jcpp.12917" TargetMode="External"/><Relationship Id="rId39" Type="http://schemas.openxmlformats.org/officeDocument/2006/relationships/hyperlink" Target="https://doi.org/10.1007/s10802-014-9891-8" TargetMode="External"/><Relationship Id="rId40" Type="http://schemas.openxmlformats.org/officeDocument/2006/relationships/hyperlink" Target="https://doi.org/10.1016/0165-1781(89)90188-1" TargetMode="External"/><Relationship Id="rId41" Type="http://schemas.openxmlformats.org/officeDocument/2006/relationships/hyperlink" Target="https://doi.org/10.1207/s15374424jccp2503_9" TargetMode="External"/><Relationship Id="rId42" Type="http://schemas.openxmlformats.org/officeDocument/2006/relationships/hyperlink" Target="https://doi.org/10.1121/1.1906629" TargetMode="External"/><Relationship Id="rId43" Type="http://schemas.openxmlformats.org/officeDocument/2006/relationships/hyperlink" Target="https://doi.org/10.3389/fpsyg.2016.01287" TargetMode="External"/><Relationship Id="rId44" Type="http://schemas.openxmlformats.org/officeDocument/2006/relationships/hyperlink" Target="https://doi.org/10.1093/cercor/bhm153" TargetMode="External"/><Relationship Id="rId45" Type="http://schemas.openxmlformats.org/officeDocument/2006/relationships/hyperlink" Target="https://doi.org/10.1152/ajplegacy.1959.197.3.527" TargetMode="External"/><Relationship Id="rId46" Type="http://schemas.openxmlformats.org/officeDocument/2006/relationships/hyperlink" Target="https://doi.org/10.1016/j.heares.2015.09.011" TargetMode="External"/><Relationship Id="rId47" Type="http://schemas.openxmlformats.org/officeDocument/2006/relationships/hyperlink" Target="https://doi.org/10.1016/j.clinph.2004.09.014" TargetMode="External"/><Relationship Id="rId48" Type="http://schemas.openxmlformats.org/officeDocument/2006/relationships/hyperlink" Target="https://doi.org/10.1371/journal.pone.0286023" TargetMode="External"/><Relationship Id="rId49" Type="http://schemas.openxmlformats.org/officeDocument/2006/relationships/hyperlink" Target="https://doi.org/10.1016/j.tics.2009.01.004" TargetMode="External"/><Relationship Id="rId50" Type="http://schemas.openxmlformats.org/officeDocument/2006/relationships/hyperlink" Target="https://doi.org/10.1146/annurev-neuro-062111-150525" TargetMode="External"/><Relationship Id="rId51" Type="http://schemas.openxmlformats.org/officeDocument/2006/relationships/hyperlink" Target="https://doi.org/10.1146/annurev.neuro.28.061604.135709" TargetMode="External"/><Relationship Id="rId52" Type="http://schemas.openxmlformats.org/officeDocument/2006/relationships/hyperlink" Target="https://doi.org/10.3389/fnins.2017.00545" TargetMode="External"/><Relationship Id="rId53" Type="http://schemas.openxmlformats.org/officeDocument/2006/relationships/hyperlink" Target="https://doi.org/10.1523/JNEUROSCI.3099-13.2014" TargetMode="External"/><Relationship Id="rId54" Type="http://schemas.openxmlformats.org/officeDocument/2006/relationships/hyperlink" Target="https://doi.org/10.1007/s00221-021-06051-6" TargetMode="External"/><Relationship Id="rId55" Type="http://schemas.openxmlformats.org/officeDocument/2006/relationships/hyperlink" Target="https://doi.org/10.1109/ACCESS.2022.3185257" TargetMode="External"/><Relationship Id="rId56" Type="http://schemas.openxmlformats.org/officeDocument/2006/relationships/hyperlink" Target="https://doi.org/10.3390/healthcare11060801" TargetMode="External"/><Relationship Id="rId57" Type="http://schemas.openxmlformats.org/officeDocument/2006/relationships/hyperlink" Target="https://doi.org/10.1371/journal.pone.0166630" TargetMode="External"/><Relationship Id="rId58" Type="http://schemas.openxmlformats.org/officeDocument/2006/relationships/hyperlink" Target="https://doi.org/10.21909/sp.2015.02.689" TargetMode="External"/><Relationship Id="rId59" Type="http://schemas.openxmlformats.org/officeDocument/2006/relationships/hyperlink" Target="https://doi.org/10.3389/fpsyg.2023.1301771" TargetMode="External"/><Relationship Id="rId60" Type="http://schemas.openxmlformats.org/officeDocument/2006/relationships/hyperlink" Target="https://doi.org/10.1016/0165-1781(88)90076-5" TargetMode="External"/><Relationship Id="rId61" Type="http://schemas.openxmlformats.org/officeDocument/2006/relationships/hyperlink" Target="https://doi.org/10.1037/h0043220" TargetMode="External"/><Relationship Id="rId62" Type="http://schemas.openxmlformats.org/officeDocument/2006/relationships/hyperlink" Target="https://doi.org/10.1111/j.1469-7610.2008.01926.x" TargetMode="External"/><Relationship Id="rId63" Type="http://schemas.openxmlformats.org/officeDocument/2006/relationships/hyperlink" Target="https://doi.org/10.1007/s00213-016-4227-8" TargetMode="External"/><Relationship Id="rId64" Type="http://schemas.openxmlformats.org/officeDocument/2006/relationships/hyperlink" Target="https://audacityteam.org/" TargetMode="External"/><Relationship Id="rId65" Type="http://schemas.openxmlformats.org/officeDocument/2006/relationships/hyperlink" Target="https://doi.org/10.1016/0013-4694(83)90135-9" TargetMode="External"/><Relationship Id="rId66" Type="http://schemas.openxmlformats.org/officeDocument/2006/relationships/hyperlink" Target="https://doi.org/10.2307/2003354" TargetMode="External"/><Relationship Id="rId67" Type="http://schemas.openxmlformats.org/officeDocument/2006/relationships/hyperlink" Target="https://doi.org/10.1007/s41465-019-00162-3" TargetMode="External"/><Relationship Id="rId68" Type="http://schemas.openxmlformats.org/officeDocument/2006/relationships/hyperlink" Target="https://doi.org/10.1007/s10548-023-00990-9" TargetMode="External"/><Relationship Id="rId69" Type="http://schemas.openxmlformats.org/officeDocument/2006/relationships/hyperlink" Target="https://doi.org/10.2478/aoa-2013-0061" TargetMode="External"/><Relationship Id="rId70" Type="http://schemas.openxmlformats.org/officeDocument/2006/relationships/hyperlink" Target="https://doi.org/10.5709/acp-0268-8" TargetMode="External"/><Relationship Id="rId71" Type="http://schemas.openxmlformats.org/officeDocument/2006/relationships/hyperlink" Target="https://doi.org/10.1007/s00221-021-06155-z" TargetMode="External"/><Relationship Id="rId72" Type="http://schemas.openxmlformats.org/officeDocument/2006/relationships/hyperlink" Target="https://doi.org/10.1007/s41465-018-0114-z" TargetMode="External"/><Relationship Id="rId73" Type="http://schemas.openxmlformats.org/officeDocument/2006/relationships/hyperlink" Target="https://doi.org/10.1007/s12144-023-04681-3" TargetMode="External"/><Relationship Id="rId74" Type="http://schemas.openxmlformats.org/officeDocument/2006/relationships/hyperlink" Target="https://doi.org/10.1016/j.ctcp.2018.04.008" TargetMode="External"/><Relationship Id="rId75" Type="http://schemas.openxmlformats.org/officeDocument/2006/relationships/hyperlink" Target="https://doi.org/10.1371/journal.pone.0245251" TargetMode="External"/><Relationship Id="rId76" Type="http://schemas.openxmlformats.org/officeDocument/2006/relationships/hyperlink" Target="https://doi.org/10.3389/fpsyt.2015.00082" TargetMode="External"/><Relationship Id="rId77" Type="http://schemas.openxmlformats.org/officeDocument/2006/relationships/hyperlink" Target="https://doi.org/10.1038/s41598-020-63980-y" TargetMode="External"/><Relationship Id="rId78" Type="http://schemas.openxmlformats.org/officeDocument/2006/relationships/hyperlink" Target="https://doi.org/10.1111/j.1469-8986.1987.tb00311.x" TargetMode="External"/><Relationship Id="rId79" Type="http://schemas.openxmlformats.org/officeDocument/2006/relationships/hyperlink" Target="https://osf.io/r4bfy/?view_only=7c211a0efc494ee4bf4de0d077d1cba1" TargetMode="External"/><Relationship Id="rId80" Type="http://schemas.openxmlformats.org/officeDocument/2006/relationships/hyperlink" Target="https://doi.org/10.3390/biology13060443" TargetMode="External"/><Relationship Id="rId81" Type="http://schemas.openxmlformats.org/officeDocument/2006/relationships/hyperlink" Target="https://doi.org/10.1073/pnas.120162397" TargetMode="External"/><Relationship Id="rId82" Type="http://schemas.openxmlformats.org/officeDocument/2006/relationships/hyperlink" Target="https://doi.org/10.1016/j.ijpsycho.2017.07.010" TargetMode="External"/><Relationship Id="rId83" Type="http://schemas.openxmlformats.org/officeDocument/2006/relationships/hyperlink" Target="https://doi.org/10.1038/s41598-025-88517-z" TargetMode="External"/><Relationship Id="rId84" Type="http://schemas.openxmlformats.org/officeDocument/2006/relationships/hyperlink" Target="http://www.nature.com/reprints" TargetMode="External"/><Relationship Id="rId85" Type="http://schemas.openxmlformats.org/officeDocument/2006/relationships/hyperlink" Target="http://creativecommons.org/licenses/by-nc-nd/4.0/" TargetMode="External"/><Relationship Id="rId8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hyperlink" Target="http://www.nature.com/scientific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2025-12-23T21:13:49Z</dcterms:created>
  <dcterms:modified xsi:type="dcterms:W3CDTF">2025-12-23T21:13:49Z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Adobe InDesign 18.0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2025-12-23T00:00:00Z</vt:filetime>
  </property>
  <property fmtid="{D5CDD505-2E9C-101B-9397-08002B2CF9AE}" pid="9" name="Producer">
    <vt:lpwstr>Adobe PDF Library 17.0; modified using iText® 5.3.5 ©2000-2012 1T3XT BVBA (SPRINGER SBM; licensed version)</vt:lpwstr>
  </property>
  <property fmtid="{D5CDD505-2E9C-101B-9397-08002B2CF9AE}" pid="10" name="doi">
    <vt:lpwstr>10.1038/s41598-025-88517-z</vt:lpwstr>
  </property>
</Properties>
</file>