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EBA54" w14:textId="3C8AA339" w:rsidR="00AE6155" w:rsidRPr="00A32DB5" w:rsidRDefault="00317F93" w:rsidP="000305AD">
      <w:pPr>
        <w:pStyle w:val="Title"/>
      </w:pPr>
      <w:r w:rsidRPr="00A32DB5">
        <w:t>Слайд 1 – Титульна сторінка</w:t>
      </w:r>
    </w:p>
    <w:p w14:paraId="0A5C9A71" w14:textId="3C6E79E8" w:rsidR="00317F93" w:rsidRDefault="000305AD" w:rsidP="00317F93">
      <w:r>
        <w:t>Доброго дня! До Вашої уваги презентація на тему «</w:t>
      </w:r>
      <w:proofErr w:type="spellStart"/>
      <w:r w:rsidRPr="000305AD">
        <w:rPr>
          <w:lang w:val="ru-RU"/>
        </w:rPr>
        <w:t>Дослідження</w:t>
      </w:r>
      <w:proofErr w:type="spellEnd"/>
      <w:r w:rsidRPr="000305AD">
        <w:rPr>
          <w:lang w:val="ru-RU"/>
        </w:rPr>
        <w:t xml:space="preserve"> </w:t>
      </w:r>
      <w:proofErr w:type="spellStart"/>
      <w:r w:rsidRPr="000305AD">
        <w:rPr>
          <w:lang w:val="ru-RU"/>
        </w:rPr>
        <w:t>впливу</w:t>
      </w:r>
      <w:proofErr w:type="spellEnd"/>
      <w:r w:rsidRPr="000305AD">
        <w:rPr>
          <w:lang w:val="ru-RU"/>
        </w:rPr>
        <w:t xml:space="preserve"> </w:t>
      </w:r>
      <w:proofErr w:type="spellStart"/>
      <w:r w:rsidRPr="000305AD">
        <w:rPr>
          <w:lang w:val="ru-RU"/>
        </w:rPr>
        <w:t>бінауральних</w:t>
      </w:r>
      <w:proofErr w:type="spellEnd"/>
      <w:r w:rsidRPr="000305AD">
        <w:rPr>
          <w:lang w:val="ru-RU"/>
        </w:rPr>
        <w:t xml:space="preserve"> </w:t>
      </w:r>
      <w:proofErr w:type="spellStart"/>
      <w:r w:rsidRPr="000305AD">
        <w:rPr>
          <w:lang w:val="ru-RU"/>
        </w:rPr>
        <w:t>ритмів</w:t>
      </w:r>
      <w:proofErr w:type="spellEnd"/>
      <w:r w:rsidRPr="000305AD">
        <w:rPr>
          <w:lang w:val="ru-RU"/>
        </w:rPr>
        <w:t xml:space="preserve"> на роботу </w:t>
      </w:r>
      <w:proofErr w:type="spellStart"/>
      <w:r w:rsidRPr="000305AD">
        <w:rPr>
          <w:lang w:val="ru-RU"/>
        </w:rPr>
        <w:t>мозку</w:t>
      </w:r>
      <w:proofErr w:type="spellEnd"/>
      <w:r w:rsidRPr="000305AD">
        <w:rPr>
          <w:lang w:val="ru-RU"/>
        </w:rPr>
        <w:t xml:space="preserve"> та </w:t>
      </w:r>
      <w:proofErr w:type="spellStart"/>
      <w:r w:rsidRPr="000305AD">
        <w:rPr>
          <w:lang w:val="ru-RU"/>
        </w:rPr>
        <w:t>увагу</w:t>
      </w:r>
      <w:proofErr w:type="spellEnd"/>
      <w:r>
        <w:t>». Оригінальна назва теми була «</w:t>
      </w:r>
      <w:r w:rsidRPr="000305AD">
        <w:t>Програмна реалізація методів аудіовізуальної стимуляції головного мозку</w:t>
      </w:r>
      <w:r>
        <w:t>». Ця презентація була створена на основі наукової роботи «</w:t>
      </w:r>
      <w:r w:rsidRPr="000305AD">
        <w:t>Параметричне вивчення бінауральних ритмів як методу стимуляції мозкової активності та покращення концентрації уваги</w:t>
      </w:r>
      <w:r>
        <w:t>»</w:t>
      </w:r>
    </w:p>
    <w:p w14:paraId="0078A596" w14:textId="77777777" w:rsidR="000305AD" w:rsidRPr="00A32DB5" w:rsidRDefault="000305AD" w:rsidP="00317F93"/>
    <w:p w14:paraId="75BAC822" w14:textId="0BDAAE61" w:rsidR="00405CAD" w:rsidRDefault="00317F93" w:rsidP="000305AD">
      <w:pPr>
        <w:pStyle w:val="Title"/>
      </w:pPr>
      <w:r w:rsidRPr="00A32DB5">
        <w:t>Слайд 2 – Зміст презентації</w:t>
      </w:r>
    </w:p>
    <w:p w14:paraId="2D5EEA1C" w14:textId="7704AF01" w:rsidR="004A577F" w:rsidRPr="00E2567F" w:rsidRDefault="004A577F" w:rsidP="00317F93">
      <w:pPr>
        <w:rPr>
          <w:lang w:val="ru-RU"/>
        </w:rPr>
      </w:pPr>
      <w:r w:rsidRPr="004A577F">
        <w:rPr>
          <w:lang w:val="ru-RU"/>
        </w:rPr>
        <w:t>=</w:t>
      </w:r>
      <w:r>
        <w:t>зі слайду</w:t>
      </w:r>
      <w:r w:rsidRPr="00E2567F">
        <w:rPr>
          <w:lang w:val="ru-RU"/>
        </w:rPr>
        <w:t>=</w:t>
      </w:r>
    </w:p>
    <w:p w14:paraId="01A357CF" w14:textId="74A30760" w:rsidR="00972334" w:rsidRPr="00A32DB5" w:rsidRDefault="00972334" w:rsidP="00317F93">
      <w:r w:rsidRPr="00A32DB5">
        <w:t>Але перед тим, як ми перейдемо до самої статті потрібно уточнити ввести декілька термінів</w:t>
      </w:r>
    </w:p>
    <w:p w14:paraId="42B2EFEC" w14:textId="77777777" w:rsidR="00972334" w:rsidRPr="00A32DB5" w:rsidRDefault="00972334" w:rsidP="00317F93"/>
    <w:p w14:paraId="00C85333" w14:textId="202C82FA" w:rsidR="00AC37F3" w:rsidRPr="00A32DB5" w:rsidRDefault="00BD60C9" w:rsidP="00317F93">
      <w:pPr>
        <w:rPr>
          <w:b/>
          <w:bCs/>
          <w:sz w:val="36"/>
          <w:szCs w:val="36"/>
        </w:rPr>
      </w:pPr>
      <w:r w:rsidRPr="00A32DB5">
        <w:rPr>
          <w:b/>
          <w:bCs/>
          <w:sz w:val="36"/>
          <w:szCs w:val="36"/>
        </w:rPr>
        <w:t xml:space="preserve">Слайд 3 – Що таке </w:t>
      </w:r>
      <w:proofErr w:type="spellStart"/>
      <w:r w:rsidRPr="00A32DB5">
        <w:rPr>
          <w:b/>
          <w:bCs/>
          <w:sz w:val="36"/>
          <w:szCs w:val="36"/>
        </w:rPr>
        <w:t>Binaural</w:t>
      </w:r>
      <w:proofErr w:type="spellEnd"/>
      <w:r w:rsidRPr="00A32DB5">
        <w:rPr>
          <w:b/>
          <w:bCs/>
          <w:sz w:val="36"/>
          <w:szCs w:val="36"/>
        </w:rPr>
        <w:t xml:space="preserve"> </w:t>
      </w:r>
      <w:proofErr w:type="spellStart"/>
      <w:r w:rsidRPr="00A32DB5">
        <w:rPr>
          <w:b/>
          <w:bCs/>
          <w:sz w:val="36"/>
          <w:szCs w:val="36"/>
        </w:rPr>
        <w:t>beats</w:t>
      </w:r>
      <w:proofErr w:type="spellEnd"/>
    </w:p>
    <w:p w14:paraId="534EF782" w14:textId="5F83DE31" w:rsidR="0055668E" w:rsidRDefault="0055668E" w:rsidP="00AC37F3">
      <w:r>
        <w:t>Спочатку почнемо з основних термінів, які знадобляться, щоб зрозуміти наступний матеріал</w:t>
      </w:r>
    </w:p>
    <w:p w14:paraId="60EFE653" w14:textId="77777777" w:rsidR="0055668E" w:rsidRDefault="0055668E" w:rsidP="00AC37F3"/>
    <w:p w14:paraId="77B63C0B" w14:textId="24CE2A90" w:rsidR="00AC37F3" w:rsidRPr="00A32DB5" w:rsidRDefault="00AC37F3" w:rsidP="00AC37F3">
      <w:proofErr w:type="spellStart"/>
      <w:r w:rsidRPr="00AC37F3">
        <w:t>Binaural</w:t>
      </w:r>
      <w:proofErr w:type="spellEnd"/>
      <w:r w:rsidRPr="00AC37F3">
        <w:t xml:space="preserve"> </w:t>
      </w:r>
      <w:proofErr w:type="spellStart"/>
      <w:r w:rsidRPr="00AC37F3">
        <w:t>beats</w:t>
      </w:r>
      <w:proofErr w:type="spellEnd"/>
      <w:r w:rsidRPr="00A32DB5">
        <w:t xml:space="preserve">, або ж бінауральні ритми, </w:t>
      </w:r>
      <w:r w:rsidRPr="00AC37F3">
        <w:t>це слухова ілюзія, що виникає при прослуховуванні двох тонів різної частот</w:t>
      </w:r>
      <w:r w:rsidRPr="00A32DB5">
        <w:t xml:space="preserve">и, коли </w:t>
      </w:r>
      <w:r w:rsidR="0055668E">
        <w:t xml:space="preserve">один </w:t>
      </w:r>
      <w:r w:rsidRPr="00A32DB5">
        <w:t xml:space="preserve">тон </w:t>
      </w:r>
      <w:r w:rsidR="0055668E">
        <w:t>грає в одному усі, а другий в другому</w:t>
      </w:r>
    </w:p>
    <w:p w14:paraId="6F9155D7" w14:textId="3DA0A3AC" w:rsidR="00AC37F3" w:rsidRPr="00A32DB5" w:rsidRDefault="00AC37F3" w:rsidP="00AC37F3">
      <w:r w:rsidRPr="00A32DB5">
        <w:t>В результаті м</w:t>
      </w:r>
      <w:r w:rsidRPr="00AC37F3">
        <w:t>озок сприймає їх як єдиний пульсуючий ритм із частотою, що дорівнює їхній різниці</w:t>
      </w:r>
      <w:r w:rsidR="0045654A" w:rsidRPr="00A32DB5">
        <w:t xml:space="preserve">. Наприклад, якщо перший це 200 </w:t>
      </w:r>
      <w:proofErr w:type="spellStart"/>
      <w:r w:rsidR="0045654A" w:rsidRPr="00A32DB5">
        <w:t>Hz</w:t>
      </w:r>
      <w:proofErr w:type="spellEnd"/>
      <w:r w:rsidR="0045654A" w:rsidRPr="00A32DB5">
        <w:t xml:space="preserve">, а другий це 220 </w:t>
      </w:r>
      <w:proofErr w:type="spellStart"/>
      <w:r w:rsidR="0045654A" w:rsidRPr="00A32DB5">
        <w:t>Hz</w:t>
      </w:r>
      <w:proofErr w:type="spellEnd"/>
      <w:r w:rsidR="0045654A" w:rsidRPr="00A32DB5">
        <w:t xml:space="preserve">, то ми ритм буде дорівнювати 20 </w:t>
      </w:r>
      <w:proofErr w:type="spellStart"/>
      <w:r w:rsidR="0045654A" w:rsidRPr="00A32DB5">
        <w:t>Hz</w:t>
      </w:r>
      <w:proofErr w:type="spellEnd"/>
    </w:p>
    <w:p w14:paraId="2C1ED9A6" w14:textId="77777777" w:rsidR="003D03C7" w:rsidRPr="00A32DB5" w:rsidRDefault="0045654A" w:rsidP="00317F93">
      <w:r w:rsidRPr="00A32DB5">
        <w:t xml:space="preserve">Ці ритми є досить популярними, оскільки </w:t>
      </w:r>
      <w:r w:rsidR="00E35007" w:rsidRPr="00A32DB5">
        <w:t xml:space="preserve">при їх прослуховуванні до, або/та під час роботи </w:t>
      </w:r>
      <w:r w:rsidRPr="00A32DB5">
        <w:t>мож</w:t>
      </w:r>
      <w:r w:rsidR="00E35007" w:rsidRPr="00A32DB5">
        <w:t xml:space="preserve">е </w:t>
      </w:r>
      <w:r w:rsidRPr="00A32DB5">
        <w:t>підвищит</w:t>
      </w:r>
      <w:r w:rsidR="00E35007" w:rsidRPr="00A32DB5">
        <w:t xml:space="preserve">ись </w:t>
      </w:r>
      <w:r w:rsidRPr="00A32DB5">
        <w:t>фокус та уваг</w:t>
      </w:r>
      <w:r w:rsidR="00E35007" w:rsidRPr="00A32DB5">
        <w:t xml:space="preserve">а. </w:t>
      </w:r>
    </w:p>
    <w:p w14:paraId="5DBA2AB2" w14:textId="3419F594" w:rsidR="003D03C7" w:rsidRPr="00A32DB5" w:rsidRDefault="003D03C7" w:rsidP="00317F93">
      <w:r w:rsidRPr="00A32DB5">
        <w:t>З статті «Попередні роботи свідчать про те, що БР можуть покращувати увагу, пам’ять, креативність, загальний інтелект, а також полегшувати тривожність, сприйняття болю та стрес»</w:t>
      </w:r>
    </w:p>
    <w:p w14:paraId="797A9C70" w14:textId="169F66BB" w:rsidR="00AC37F3" w:rsidRPr="00A32DB5" w:rsidRDefault="003D03C7" w:rsidP="00317F93">
      <w:r w:rsidRPr="00A32DB5">
        <w:t xml:space="preserve">Важливо зазначити, що  </w:t>
      </w:r>
      <w:r w:rsidR="00E35007" w:rsidRPr="00A32DB5">
        <w:t>все сильно залежить в тому числі від інших факторів, деякі з яких ми розглянемо далі</w:t>
      </w:r>
    </w:p>
    <w:p w14:paraId="2966747E" w14:textId="77777777" w:rsidR="00AC37F3" w:rsidRPr="00A32DB5" w:rsidRDefault="00AC37F3" w:rsidP="00317F93">
      <w:pPr>
        <w:rPr>
          <w:sz w:val="24"/>
          <w:szCs w:val="24"/>
        </w:rPr>
      </w:pPr>
    </w:p>
    <w:p w14:paraId="6ED34EFE" w14:textId="0171A4C8" w:rsidR="004018F6" w:rsidRPr="00A32DB5" w:rsidRDefault="004018F6" w:rsidP="00317F93">
      <w:pPr>
        <w:rPr>
          <w:b/>
          <w:bCs/>
          <w:sz w:val="36"/>
          <w:szCs w:val="36"/>
        </w:rPr>
      </w:pPr>
      <w:r w:rsidRPr="00A32DB5">
        <w:rPr>
          <w:b/>
          <w:bCs/>
          <w:sz w:val="36"/>
          <w:szCs w:val="36"/>
        </w:rPr>
        <w:t xml:space="preserve">Слайд 4 – Що таке </w:t>
      </w:r>
      <w:proofErr w:type="spellStart"/>
      <w:r w:rsidRPr="00A32DB5">
        <w:rPr>
          <w:b/>
          <w:bCs/>
          <w:sz w:val="36"/>
          <w:szCs w:val="36"/>
        </w:rPr>
        <w:t>Brain</w:t>
      </w:r>
      <w:proofErr w:type="spellEnd"/>
      <w:r w:rsidRPr="00A32DB5">
        <w:rPr>
          <w:b/>
          <w:bCs/>
          <w:sz w:val="36"/>
          <w:szCs w:val="36"/>
        </w:rPr>
        <w:t xml:space="preserve"> </w:t>
      </w:r>
      <w:proofErr w:type="spellStart"/>
      <w:r w:rsidRPr="00A32DB5">
        <w:rPr>
          <w:b/>
          <w:bCs/>
          <w:sz w:val="36"/>
          <w:szCs w:val="36"/>
        </w:rPr>
        <w:t>entrainment</w:t>
      </w:r>
      <w:proofErr w:type="spellEnd"/>
    </w:p>
    <w:p w14:paraId="3BBEF4F6" w14:textId="02AE206F" w:rsidR="0055668E" w:rsidRPr="0055668E" w:rsidRDefault="0055668E" w:rsidP="003D03C7">
      <w:r w:rsidRPr="0055668E">
        <w:t>Поговоримо про інший дуже важливий аспект</w:t>
      </w:r>
    </w:p>
    <w:p w14:paraId="5F3F1062" w14:textId="7FD57A3A" w:rsidR="003D03C7" w:rsidRPr="00A32DB5" w:rsidRDefault="003D03C7" w:rsidP="003D03C7">
      <w:proofErr w:type="spellStart"/>
      <w:r w:rsidRPr="003D03C7">
        <w:rPr>
          <w:b/>
          <w:bCs/>
        </w:rPr>
        <w:t>Brain</w:t>
      </w:r>
      <w:proofErr w:type="spellEnd"/>
      <w:r w:rsidRPr="003D03C7">
        <w:rPr>
          <w:b/>
          <w:bCs/>
        </w:rPr>
        <w:t xml:space="preserve"> </w:t>
      </w:r>
      <w:proofErr w:type="spellStart"/>
      <w:r w:rsidRPr="003D03C7">
        <w:rPr>
          <w:b/>
          <w:bCs/>
        </w:rPr>
        <w:t>entrainment</w:t>
      </w:r>
      <w:proofErr w:type="spellEnd"/>
      <w:r w:rsidRPr="003D03C7">
        <w:rPr>
          <w:b/>
          <w:bCs/>
        </w:rPr>
        <w:t xml:space="preserve">, нав’язування ритму, синхронізація мозкових хвиль </w:t>
      </w:r>
      <w:r w:rsidRPr="003D03C7">
        <w:t>відноситься до спостереження, що мозкові хвилі</w:t>
      </w:r>
      <w:r w:rsidRPr="00A32DB5">
        <w:t xml:space="preserve"> </w:t>
      </w:r>
      <w:r w:rsidRPr="003D03C7">
        <w:t xml:space="preserve">(великомасштабні електричні коливання в мозку) </w:t>
      </w:r>
      <w:proofErr w:type="spellStart"/>
      <w:r w:rsidRPr="003D03C7">
        <w:t>натурально</w:t>
      </w:r>
      <w:proofErr w:type="spellEnd"/>
      <w:r w:rsidRPr="003D03C7">
        <w:t xml:space="preserve"> синхронізуються з ритмом періодичного зовнішнього стимулу, наприклад, світла або звуку</w:t>
      </w:r>
    </w:p>
    <w:p w14:paraId="3AA25A26" w14:textId="77777777" w:rsidR="0055668E" w:rsidRDefault="003D03C7" w:rsidP="003D03C7">
      <w:r w:rsidRPr="00A32DB5">
        <w:t xml:space="preserve">Наприклад, якщо взяти </w:t>
      </w:r>
      <w:proofErr w:type="spellStart"/>
      <w:r w:rsidRPr="00A32DB5">
        <w:t>binaural</w:t>
      </w:r>
      <w:proofErr w:type="spellEnd"/>
      <w:r w:rsidRPr="00A32DB5">
        <w:t xml:space="preserve"> </w:t>
      </w:r>
      <w:proofErr w:type="spellStart"/>
      <w:r w:rsidRPr="00A32DB5">
        <w:t>bits</w:t>
      </w:r>
      <w:proofErr w:type="spellEnd"/>
      <w:r w:rsidRPr="00A32DB5">
        <w:t>, то можна представити, що вони переводять наш мозок в якийсь стан за допомогою цього нав’язування</w:t>
      </w:r>
    </w:p>
    <w:p w14:paraId="41187DFC" w14:textId="0778CD7E" w:rsidR="003D03C7" w:rsidRPr="00A32DB5" w:rsidRDefault="0055668E" w:rsidP="00317F93">
      <w:r>
        <w:t>А</w:t>
      </w:r>
      <w:r w:rsidR="003D03C7" w:rsidRPr="00A32DB5">
        <w:t xml:space="preserve"> </w:t>
      </w:r>
      <w:r>
        <w:t xml:space="preserve">можливо, що навіть і </w:t>
      </w:r>
      <w:r w:rsidR="003D03C7" w:rsidRPr="00A32DB5">
        <w:t>фокус та увага</w:t>
      </w:r>
      <w:r>
        <w:t xml:space="preserve"> підвищується як раз через це, а не через </w:t>
      </w:r>
      <w:r>
        <w:rPr>
          <w:lang w:val="en-US"/>
        </w:rPr>
        <w:t>BBs</w:t>
      </w:r>
    </w:p>
    <w:p w14:paraId="55ED0A82" w14:textId="542FBA6E" w:rsidR="00285F82" w:rsidRPr="00A32DB5" w:rsidRDefault="00285F82" w:rsidP="00317F93">
      <w:pPr>
        <w:rPr>
          <w:b/>
          <w:bCs/>
          <w:sz w:val="36"/>
          <w:szCs w:val="36"/>
        </w:rPr>
      </w:pPr>
      <w:r w:rsidRPr="00A32DB5">
        <w:rPr>
          <w:b/>
          <w:bCs/>
          <w:sz w:val="36"/>
          <w:szCs w:val="36"/>
        </w:rPr>
        <w:lastRenderedPageBreak/>
        <w:t>Слайд 5 – Частот</w:t>
      </w:r>
      <w:r w:rsidR="00972334" w:rsidRPr="00A32DB5">
        <w:rPr>
          <w:b/>
          <w:bCs/>
          <w:sz w:val="36"/>
          <w:szCs w:val="36"/>
        </w:rPr>
        <w:t>и</w:t>
      </w:r>
      <w:r w:rsidRPr="00A32DB5">
        <w:rPr>
          <w:b/>
          <w:bCs/>
          <w:sz w:val="36"/>
          <w:szCs w:val="36"/>
        </w:rPr>
        <w:t xml:space="preserve"> </w:t>
      </w:r>
      <w:proofErr w:type="spellStart"/>
      <w:r w:rsidR="00972334" w:rsidRPr="00A32DB5">
        <w:rPr>
          <w:b/>
          <w:bCs/>
          <w:sz w:val="36"/>
          <w:szCs w:val="36"/>
        </w:rPr>
        <w:t>Binaural</w:t>
      </w:r>
      <w:proofErr w:type="spellEnd"/>
      <w:r w:rsidR="00972334" w:rsidRPr="00A32DB5">
        <w:rPr>
          <w:b/>
          <w:bCs/>
          <w:sz w:val="36"/>
          <w:szCs w:val="36"/>
        </w:rPr>
        <w:t xml:space="preserve"> </w:t>
      </w:r>
      <w:proofErr w:type="spellStart"/>
      <w:r w:rsidR="00972334" w:rsidRPr="00A32DB5">
        <w:rPr>
          <w:b/>
          <w:bCs/>
          <w:sz w:val="36"/>
          <w:szCs w:val="36"/>
        </w:rPr>
        <w:t>beats</w:t>
      </w:r>
      <w:proofErr w:type="spellEnd"/>
    </w:p>
    <w:p w14:paraId="66C061F1" w14:textId="55D95C81" w:rsidR="006C2C6E" w:rsidRPr="00A32DB5" w:rsidRDefault="006C2C6E" w:rsidP="006C2C6E">
      <w:r w:rsidRPr="00156E2A">
        <w:rPr>
          <w:b/>
          <w:bCs/>
        </w:rPr>
        <w:t xml:space="preserve">Частота </w:t>
      </w:r>
      <w:proofErr w:type="spellStart"/>
      <w:r w:rsidRPr="00156E2A">
        <w:rPr>
          <w:b/>
          <w:bCs/>
          <w:kern w:val="0"/>
          <w14:ligatures w14:val="none"/>
        </w:rPr>
        <w:t>Binaural</w:t>
      </w:r>
      <w:proofErr w:type="spellEnd"/>
      <w:r w:rsidRPr="00156E2A">
        <w:rPr>
          <w:b/>
          <w:bCs/>
          <w:kern w:val="0"/>
          <w14:ligatures w14:val="none"/>
        </w:rPr>
        <w:t xml:space="preserve"> </w:t>
      </w:r>
      <w:proofErr w:type="spellStart"/>
      <w:r w:rsidRPr="00156E2A">
        <w:rPr>
          <w:b/>
          <w:bCs/>
          <w:kern w:val="0"/>
          <w14:ligatures w14:val="none"/>
        </w:rPr>
        <w:t>beats</w:t>
      </w:r>
      <w:proofErr w:type="spellEnd"/>
      <w:r w:rsidRPr="00A32DB5">
        <w:rPr>
          <w:kern w:val="0"/>
          <w14:ligatures w14:val="none"/>
        </w:rPr>
        <w:t xml:space="preserve"> – </w:t>
      </w:r>
      <w:r w:rsidRPr="00A32DB5">
        <w:t xml:space="preserve">це частота </w:t>
      </w:r>
      <w:proofErr w:type="spellStart"/>
      <w:r w:rsidRPr="00A32DB5">
        <w:t>биттів</w:t>
      </w:r>
      <w:proofErr w:type="spellEnd"/>
      <w:r w:rsidRPr="00A32DB5">
        <w:t xml:space="preserve"> після інтеграції двох тонів, що має визначати частоту синхронізації мозку</w:t>
      </w:r>
      <w:r w:rsidR="009912F0" w:rsidRPr="00A32DB5">
        <w:t>.</w:t>
      </w:r>
    </w:p>
    <w:p w14:paraId="65C10D99" w14:textId="63FE9903" w:rsidR="006C2C6E" w:rsidRPr="00A32DB5" w:rsidRDefault="009912F0" w:rsidP="006C2C6E">
      <w:r w:rsidRPr="00A32DB5">
        <w:t xml:space="preserve">Ця частота зазвичай коливається від 4 до 40 </w:t>
      </w:r>
      <w:proofErr w:type="spellStart"/>
      <w:r w:rsidRPr="00A32DB5">
        <w:t>Гц</w:t>
      </w:r>
      <w:proofErr w:type="spellEnd"/>
      <w:r w:rsidRPr="00A32DB5">
        <w:t>, що приблизно відповідає діапазону нейронних осциляцій від тета до гамма</w:t>
      </w:r>
    </w:p>
    <w:p w14:paraId="3940F137" w14:textId="763EC9DC" w:rsidR="009912F0" w:rsidRPr="00A32DB5" w:rsidRDefault="009912F0" w:rsidP="006C2C6E">
      <w:r w:rsidRPr="00A32DB5">
        <w:t xml:space="preserve">У дослідженнях уваги та БР використовували різні частоти, включаючи тета (7 </w:t>
      </w:r>
      <w:proofErr w:type="spellStart"/>
      <w:r w:rsidRPr="00A32DB5">
        <w:t>Гц</w:t>
      </w:r>
      <w:proofErr w:type="spellEnd"/>
      <w:r w:rsidRPr="00A32DB5">
        <w:t xml:space="preserve">), альфа (10 </w:t>
      </w:r>
      <w:proofErr w:type="spellStart"/>
      <w:r w:rsidRPr="00A32DB5">
        <w:t>Гц</w:t>
      </w:r>
      <w:proofErr w:type="spellEnd"/>
      <w:r w:rsidRPr="00A32DB5">
        <w:t xml:space="preserve">), бета (13–21 </w:t>
      </w:r>
      <w:proofErr w:type="spellStart"/>
      <w:r w:rsidRPr="00A32DB5">
        <w:t>Гц</w:t>
      </w:r>
      <w:proofErr w:type="spellEnd"/>
      <w:r w:rsidRPr="00A32DB5">
        <w:t xml:space="preserve">), гамма (40 </w:t>
      </w:r>
      <w:proofErr w:type="spellStart"/>
      <w:r w:rsidRPr="00A32DB5">
        <w:t>Гц</w:t>
      </w:r>
      <w:proofErr w:type="spellEnd"/>
      <w:r w:rsidRPr="00A32DB5">
        <w:t xml:space="preserve">), а також їхні комбінації (альфа/тета, тета/бета, тета/дельта), причому бета та гамма були найпоширенішими. </w:t>
      </w:r>
    </w:p>
    <w:p w14:paraId="6F55A5F0" w14:textId="1396FFFA" w:rsidR="00972334" w:rsidRPr="00A32DB5" w:rsidRDefault="00DA0397" w:rsidP="00317F93">
      <w:r w:rsidRPr="00A32DB5">
        <w:t xml:space="preserve">І згідно статей </w:t>
      </w:r>
      <w:r w:rsidR="009912F0" w:rsidRPr="00A32DB5">
        <w:t>бета та гамма-хвилі корелюють із пильністю та фокусом</w:t>
      </w:r>
      <w:r w:rsidR="00B77A74" w:rsidRPr="00A32DB5">
        <w:t>.</w:t>
      </w:r>
    </w:p>
    <w:p w14:paraId="7F5A44C3" w14:textId="77777777" w:rsidR="00972334" w:rsidRPr="00A32DB5" w:rsidRDefault="00972334" w:rsidP="00317F93"/>
    <w:p w14:paraId="55A576F9" w14:textId="2D1430CC" w:rsidR="00285F82" w:rsidRPr="00A32DB5" w:rsidRDefault="00285F82" w:rsidP="00317F93">
      <w:pPr>
        <w:rPr>
          <w:b/>
          <w:bCs/>
          <w:sz w:val="36"/>
          <w:szCs w:val="36"/>
        </w:rPr>
      </w:pPr>
      <w:r w:rsidRPr="00A32DB5">
        <w:rPr>
          <w:b/>
          <w:bCs/>
          <w:sz w:val="36"/>
          <w:szCs w:val="36"/>
        </w:rPr>
        <w:t>Слайд 6 – Частота носія</w:t>
      </w:r>
    </w:p>
    <w:p w14:paraId="524AD0CC" w14:textId="14DA4C22" w:rsidR="002A47D2" w:rsidRPr="00A32DB5" w:rsidRDefault="002A47D2" w:rsidP="00317F93">
      <w:pPr>
        <w:rPr>
          <w:spacing w:val="-2"/>
        </w:rPr>
      </w:pPr>
      <w:r w:rsidRPr="00A32DB5">
        <w:rPr>
          <w:spacing w:val="-2"/>
        </w:rPr>
        <w:t>Ч</w:t>
      </w:r>
      <w:r w:rsidR="006E69D6" w:rsidRPr="00A32DB5">
        <w:rPr>
          <w:spacing w:val="-2"/>
        </w:rPr>
        <w:t xml:space="preserve">астота носія це висота звуку, що сприймається під час дії </w:t>
      </w:r>
      <w:r w:rsidR="0063705A" w:rsidRPr="00A32DB5">
        <w:rPr>
          <w:spacing w:val="-2"/>
        </w:rPr>
        <w:t>БР</w:t>
      </w:r>
      <w:r w:rsidR="006E69D6" w:rsidRPr="00A32DB5">
        <w:rPr>
          <w:spacing w:val="-2"/>
        </w:rPr>
        <w:t xml:space="preserve">. </w:t>
      </w:r>
    </w:p>
    <w:p w14:paraId="772028AD" w14:textId="77777777" w:rsidR="002A47D2" w:rsidRPr="00A32DB5" w:rsidRDefault="006E69D6" w:rsidP="00317F93">
      <w:pPr>
        <w:rPr>
          <w:spacing w:val="-2"/>
        </w:rPr>
      </w:pPr>
      <w:r w:rsidRPr="00A32DB5">
        <w:rPr>
          <w:spacing w:val="-2"/>
        </w:rPr>
        <w:t xml:space="preserve">Це тон, створений нейронною обробкою при поєднанні двох окремих частот в одну. </w:t>
      </w:r>
    </w:p>
    <w:p w14:paraId="600DCCDC" w14:textId="77777777" w:rsidR="002A47D2" w:rsidRPr="00A32DB5" w:rsidRDefault="006E69D6" w:rsidP="00317F93">
      <w:pPr>
        <w:rPr>
          <w:spacing w:val="-2"/>
        </w:rPr>
      </w:pPr>
      <w:r w:rsidRPr="00A32DB5">
        <w:rPr>
          <w:spacing w:val="-2"/>
        </w:rPr>
        <w:t>Вибір носія потенційно впливає на сприйняття та ефективність БР</w:t>
      </w:r>
    </w:p>
    <w:p w14:paraId="7AA0C95D" w14:textId="559304B7" w:rsidR="00285F82" w:rsidRPr="00A32DB5" w:rsidRDefault="002F7748" w:rsidP="00317F93">
      <w:r>
        <w:rPr>
          <w:spacing w:val="-2"/>
        </w:rPr>
        <w:t xml:space="preserve">З статті: </w:t>
      </w:r>
      <w:r w:rsidR="006E69D6" w:rsidRPr="00A32DB5">
        <w:rPr>
          <w:spacing w:val="-2"/>
        </w:rPr>
        <w:t>Одне дослідження</w:t>
      </w:r>
      <w:hyperlink w:anchor="_bookmark24" w:history="1"/>
      <w:r w:rsidR="006E69D6" w:rsidRPr="00A32DB5">
        <w:rPr>
          <w:spacing w:val="-2"/>
        </w:rPr>
        <w:t xml:space="preserve"> припустило, що БР найкраще сприймаються на 400 </w:t>
      </w:r>
      <w:proofErr w:type="spellStart"/>
      <w:r w:rsidR="006E69D6" w:rsidRPr="00A32DB5">
        <w:rPr>
          <w:spacing w:val="-2"/>
        </w:rPr>
        <w:t>Гц</w:t>
      </w:r>
      <w:proofErr w:type="spellEnd"/>
      <w:r w:rsidR="006E69D6" w:rsidRPr="00A32DB5">
        <w:rPr>
          <w:spacing w:val="-2"/>
        </w:rPr>
        <w:t xml:space="preserve">. У літературі про увагу частоти носія варіювалися від 100 до 460 </w:t>
      </w:r>
      <w:proofErr w:type="spellStart"/>
      <w:r w:rsidR="006E69D6" w:rsidRPr="00A32DB5">
        <w:rPr>
          <w:spacing w:val="-2"/>
        </w:rPr>
        <w:t>Гц</w:t>
      </w:r>
      <w:proofErr w:type="spellEnd"/>
    </w:p>
    <w:p w14:paraId="0E53100E" w14:textId="77777777" w:rsidR="006E69D6" w:rsidRPr="00A32DB5" w:rsidRDefault="006E69D6" w:rsidP="00317F93"/>
    <w:p w14:paraId="659A10EE" w14:textId="0F7AA639" w:rsidR="00285F82" w:rsidRPr="002F7748" w:rsidRDefault="00285F82" w:rsidP="00317F93">
      <w:pPr>
        <w:rPr>
          <w:b/>
          <w:bCs/>
          <w:sz w:val="36"/>
          <w:szCs w:val="36"/>
        </w:rPr>
      </w:pPr>
      <w:r w:rsidRPr="00A32DB5">
        <w:rPr>
          <w:b/>
          <w:bCs/>
          <w:sz w:val="36"/>
          <w:szCs w:val="36"/>
        </w:rPr>
        <w:t xml:space="preserve">Слайд 7 – Маскування </w:t>
      </w:r>
      <w:r w:rsidR="002F7748">
        <w:rPr>
          <w:b/>
          <w:bCs/>
          <w:sz w:val="36"/>
          <w:szCs w:val="36"/>
          <w:lang w:val="en-US"/>
        </w:rPr>
        <w:t>BBs</w:t>
      </w:r>
    </w:p>
    <w:p w14:paraId="54F1E3F9" w14:textId="6181BAF7" w:rsidR="00304731" w:rsidRPr="00A32DB5" w:rsidRDefault="0063705A" w:rsidP="00317F93">
      <w:r w:rsidRPr="00A32DB5">
        <w:t>Маскування БР передбачає додавання фонового шуму, який може бути білим шумом, рожевим шумом, музикою або звуками природи</w:t>
      </w:r>
    </w:p>
    <w:p w14:paraId="350132CD" w14:textId="228928DF" w:rsidR="0063705A" w:rsidRPr="00A32DB5" w:rsidRDefault="0063705A" w:rsidP="00317F93">
      <w:r w:rsidRPr="00A32DB5">
        <w:t>Згідно з даними, що шум посилює сприйняття БР</w:t>
      </w:r>
      <w:hyperlink w:anchor="_bookmark7" w:history="1">
        <w:r w:rsidRPr="00A32DB5">
          <w:rPr>
            <w:color w:val="0000FF"/>
            <w:position w:val="6"/>
            <w:sz w:val="12"/>
          </w:rPr>
          <w:t>2</w:t>
        </w:r>
      </w:hyperlink>
      <w:r w:rsidRPr="00A32DB5">
        <w:t xml:space="preserve">, наш огляд літератури про БР та увагу (див. табл. </w:t>
      </w:r>
      <w:hyperlink w:anchor="_bookmark0" w:history="1">
        <w:r w:rsidRPr="00A32DB5">
          <w:rPr>
            <w:color w:val="0000FF"/>
          </w:rPr>
          <w:t>1</w:t>
        </w:r>
      </w:hyperlink>
      <w:r w:rsidRPr="00A32DB5">
        <w:t xml:space="preserve">) показав, що </w:t>
      </w:r>
      <w:r w:rsidRPr="00A32DB5">
        <w:rPr>
          <w:b/>
          <w:bCs/>
        </w:rPr>
        <w:t>дослідження без маскування зазвичай мають нульові результати</w:t>
      </w:r>
      <w:r w:rsidRPr="00A32DB5">
        <w:t>, тоді як роботи з додаванням шуму демонструють покращення уваги; білий шум використовується найчастіше</w:t>
      </w:r>
      <w:hyperlink w:anchor="_bookmark6" w:history="1">
        <w:r w:rsidRPr="00A32DB5">
          <w:rPr>
            <w:color w:val="0000FF"/>
            <w:position w:val="6"/>
            <w:sz w:val="12"/>
          </w:rPr>
          <w:t>1</w:t>
        </w:r>
      </w:hyperlink>
      <w:r w:rsidRPr="00A32DB5">
        <w:rPr>
          <w:position w:val="6"/>
          <w:sz w:val="12"/>
        </w:rPr>
        <w:t>,</w:t>
      </w:r>
      <w:hyperlink w:anchor="_bookmark25" w:history="1">
        <w:r w:rsidRPr="00A32DB5">
          <w:rPr>
            <w:color w:val="0000FF"/>
            <w:position w:val="6"/>
            <w:sz w:val="12"/>
          </w:rPr>
          <w:t>21</w:t>
        </w:r>
      </w:hyperlink>
    </w:p>
    <w:p w14:paraId="3D11B627" w14:textId="77777777" w:rsidR="0063705A" w:rsidRPr="00A32DB5" w:rsidRDefault="0063705A" w:rsidP="00317F93"/>
    <w:p w14:paraId="1B940509" w14:textId="7D7C1E75" w:rsidR="00285F82" w:rsidRPr="00A32DB5" w:rsidRDefault="00285F82" w:rsidP="00317F93">
      <w:pPr>
        <w:rPr>
          <w:b/>
          <w:bCs/>
          <w:sz w:val="36"/>
          <w:szCs w:val="36"/>
        </w:rPr>
      </w:pPr>
      <w:r w:rsidRPr="00A32DB5">
        <w:rPr>
          <w:b/>
          <w:bCs/>
          <w:sz w:val="36"/>
          <w:szCs w:val="36"/>
        </w:rPr>
        <w:t xml:space="preserve">Слайд 8 – </w:t>
      </w:r>
      <w:r w:rsidR="00334D40" w:rsidRPr="00A32DB5">
        <w:rPr>
          <w:b/>
          <w:bCs/>
          <w:sz w:val="36"/>
          <w:szCs w:val="36"/>
        </w:rPr>
        <w:t>Час початку</w:t>
      </w:r>
    </w:p>
    <w:p w14:paraId="5C480AF6" w14:textId="28631885" w:rsidR="00A32DB5" w:rsidRPr="00A32DB5" w:rsidRDefault="00334D40" w:rsidP="00317F93">
      <w:r w:rsidRPr="00A32DB5">
        <w:t>Час початку БР стосується того, коли вплив БР починається і закінчується відносно завдання, тобто до та/або під час нього</w:t>
      </w:r>
    </w:p>
    <w:p w14:paraId="7C02E117" w14:textId="15821A22" w:rsidR="00A32DB5" w:rsidRPr="00A32DB5" w:rsidRDefault="00A32DB5" w:rsidP="00317F93">
      <w:r w:rsidRPr="00A32DB5">
        <w:t>Дослідження, де учасники піддавалися впливу БР до та під час завдання, зазвичай показують поведінкове покращення. Навпаки, попри те, що це поширений вибір, вплив БР лише до або лише під час завдання не дав результатів на поведінці</w:t>
      </w:r>
    </w:p>
    <w:p w14:paraId="13F3E319" w14:textId="02B82A22" w:rsidR="006B61AF" w:rsidRPr="00A32DB5" w:rsidRDefault="006B61AF" w:rsidP="00317F93"/>
    <w:p w14:paraId="625EF0BB" w14:textId="545DBCD2" w:rsidR="000406DB" w:rsidRPr="00A32DB5" w:rsidRDefault="000406DB" w:rsidP="00317F93">
      <w:pPr>
        <w:rPr>
          <w:b/>
          <w:bCs/>
          <w:sz w:val="36"/>
          <w:szCs w:val="36"/>
        </w:rPr>
      </w:pPr>
      <w:r w:rsidRPr="00A32DB5">
        <w:rPr>
          <w:b/>
          <w:bCs/>
          <w:sz w:val="36"/>
          <w:szCs w:val="36"/>
        </w:rPr>
        <w:lastRenderedPageBreak/>
        <w:t xml:space="preserve">Слайд 9 – </w:t>
      </w:r>
      <w:r w:rsidR="007E6B8D">
        <w:rPr>
          <w:b/>
          <w:bCs/>
          <w:sz w:val="36"/>
          <w:szCs w:val="36"/>
        </w:rPr>
        <w:t>Перегляд таблички з статті про попередні дослідження</w:t>
      </w:r>
    </w:p>
    <w:p w14:paraId="4156DD65" w14:textId="7A2A852D" w:rsidR="000406DB" w:rsidRDefault="00A32DB5" w:rsidP="00317F93">
      <w:r w:rsidRPr="00A32DB5">
        <w:t xml:space="preserve">Тепер коли ми знаємо </w:t>
      </w:r>
      <w:r>
        <w:t>терміни ми можемо перейти до великої таблиці, яка була наведена в статті та переглянути її. В цій таблиці зібрана інформація про 18 різних досліджень, в тому числі інформація про їх проведення та результати</w:t>
      </w:r>
    </w:p>
    <w:p w14:paraId="0E63D4E5" w14:textId="28C6E179" w:rsidR="00C6639F" w:rsidRDefault="00C6639F" w:rsidP="00317F93">
      <w:r>
        <w:t>Можемо переглянути, наприклад, маскування. Як можемо побачити деякі дослідження, які його не використовували навіть</w:t>
      </w:r>
      <w:r w:rsidR="00E57A8A">
        <w:t xml:space="preserve"> мають нульовий </w:t>
      </w:r>
      <w:proofErr w:type="spellStart"/>
      <w:r w:rsidR="00E57A8A">
        <w:t>еффект</w:t>
      </w:r>
      <w:proofErr w:type="spellEnd"/>
    </w:p>
    <w:p w14:paraId="4420699E" w14:textId="0F4CD726" w:rsidR="007E6B8D" w:rsidRPr="00A32DB5" w:rsidRDefault="008F0E7C" w:rsidP="00317F93">
      <w:r>
        <w:t>З маскуванням досить цікава ситуація, оскільки є шанс, що саме маскування підвищує фокус та увагу, а тому з маскуванням працюють обидві групи, і контрольна, і з БР</w:t>
      </w:r>
    </w:p>
    <w:p w14:paraId="5BF4677C" w14:textId="2C93532B" w:rsidR="002D7C25" w:rsidRDefault="008A0234" w:rsidP="00317F93">
      <w:r>
        <w:t>=І тут ще розказати про табличку, бо вона справді гарна та звернути увагу на експерименти з *=</w:t>
      </w:r>
    </w:p>
    <w:p w14:paraId="1B30F306" w14:textId="77777777" w:rsidR="008A0234" w:rsidRPr="00A32DB5" w:rsidRDefault="008A0234" w:rsidP="00317F93"/>
    <w:p w14:paraId="73D27B4C" w14:textId="62541203" w:rsidR="002D7C25" w:rsidRDefault="002D7C25" w:rsidP="008A0234">
      <w:pPr>
        <w:pStyle w:val="Title"/>
      </w:pPr>
      <w:r w:rsidRPr="00A32DB5">
        <w:t xml:space="preserve">Слайд 10 – </w:t>
      </w:r>
      <w:r w:rsidR="00175C8A">
        <w:t>Мета дослідження</w:t>
      </w:r>
    </w:p>
    <w:p w14:paraId="4E43DDAC" w14:textId="1C9BEE7F" w:rsidR="00175C8A" w:rsidRDefault="00175C8A" w:rsidP="00317F93"/>
    <w:p w14:paraId="25193DE7" w14:textId="4A7C4036" w:rsidR="00175C8A" w:rsidRDefault="00175C8A" w:rsidP="00317F93">
      <w:r w:rsidRPr="009D64C7">
        <w:t>Незважаючи на зростаючий інтерес до використання БР для когнітивного стимулювання, лише декілька досліджень безпосередньо вивчали вплив БР на стійку увагу, або пильність (ми використовуватимемо ці терміни як взаємозамінні) – здатність підтримувати концентрацію протягом тривалого періоду часу</w:t>
      </w:r>
    </w:p>
    <w:p w14:paraId="1BB83CEC" w14:textId="2AEA6C64" w:rsidR="00175C8A" w:rsidRDefault="00175C8A" w:rsidP="00317F93">
      <w:r w:rsidRPr="009D64C7">
        <w:t>Стійка увага зазвичай визначається кількісно як зниження пильності, або ступінь погіршення показників з часом</w:t>
      </w:r>
      <w:hyperlink w:anchor="_bookmark9" w:history="1">
        <w:r w:rsidRPr="009D64C7">
          <w:rPr>
            <w:color w:val="0000FF"/>
            <w:position w:val="6"/>
            <w:sz w:val="12"/>
          </w:rPr>
          <w:t>4</w:t>
        </w:r>
      </w:hyperlink>
      <w:r w:rsidRPr="009D64C7">
        <w:t>, під час виконання тривалих (часто понад 30 хвилин</w:t>
      </w:r>
      <w:hyperlink w:anchor="_bookmark11" w:history="1">
        <w:r w:rsidRPr="009D64C7">
          <w:rPr>
            <w:color w:val="0000FF"/>
            <w:position w:val="6"/>
            <w:sz w:val="12"/>
          </w:rPr>
          <w:t>6</w:t>
        </w:r>
      </w:hyperlink>
      <w:r w:rsidRPr="009D64C7">
        <w:t>) монотонних завдань</w:t>
      </w:r>
    </w:p>
    <w:p w14:paraId="2D570C03" w14:textId="42FD692D" w:rsidR="00175C8A" w:rsidRPr="00A32DB5" w:rsidRDefault="008A0234" w:rsidP="00317F93">
      <w:r>
        <w:t xml:space="preserve">В світі </w:t>
      </w:r>
      <w:proofErr w:type="spellStart"/>
      <w:r>
        <w:t>тіктоку</w:t>
      </w:r>
      <w:proofErr w:type="spellEnd"/>
      <w:r>
        <w:t xml:space="preserve"> підтримувати увагу 30 хвилин досить складно, коли ми перемикаємо кожні 12 секунд</w:t>
      </w:r>
    </w:p>
    <w:p w14:paraId="6E1A99CC" w14:textId="0D8B0752" w:rsidR="002D7C25" w:rsidRPr="00A32DB5" w:rsidRDefault="002D7C25" w:rsidP="00317F93"/>
    <w:p w14:paraId="0D8EAC32" w14:textId="77777777" w:rsidR="008A0234" w:rsidRPr="008A0234" w:rsidRDefault="002D7C25" w:rsidP="008A0234">
      <w:pPr>
        <w:pStyle w:val="Title"/>
      </w:pPr>
      <w:r w:rsidRPr="00A32DB5">
        <w:t>Слайд 11</w:t>
      </w:r>
      <w:r w:rsidR="00237EED" w:rsidRPr="00A32DB5">
        <w:t xml:space="preserve"> - </w:t>
      </w:r>
      <w:r w:rsidR="008A0234" w:rsidRPr="008A0234">
        <w:t>Передумови проведення дослідження</w:t>
      </w:r>
    </w:p>
    <w:p w14:paraId="69685FA4" w14:textId="0EC454BC" w:rsidR="002D7C25" w:rsidRDefault="008A0234" w:rsidP="00317F93">
      <w:r w:rsidRPr="00E2567F">
        <w:rPr>
          <w:lang w:val="ru-RU"/>
        </w:rPr>
        <w:t>=</w:t>
      </w:r>
      <w:r>
        <w:t>Тут зі слайду все=</w:t>
      </w:r>
    </w:p>
    <w:p w14:paraId="1CF35EE8" w14:textId="68985751" w:rsidR="008A0234" w:rsidRPr="008A0234" w:rsidRDefault="008A0234" w:rsidP="00317F93">
      <w:pPr>
        <w:rPr>
          <w:vertAlign w:val="subscript"/>
          <w:lang w:val="ru-RU"/>
        </w:rPr>
      </w:pPr>
      <w:r>
        <w:t>На жаль тут фізично не можна щось з нього прибрати, оскільки все важливе</w:t>
      </w:r>
    </w:p>
    <w:p w14:paraId="7A4C92C4" w14:textId="0BAE7690" w:rsidR="00CD2A6D" w:rsidRDefault="00CD2A6D" w:rsidP="00317F93"/>
    <w:p w14:paraId="4CC2E11B" w14:textId="38A8BEA5" w:rsidR="00E2567F" w:rsidRDefault="00015BA3" w:rsidP="00015BA3">
      <w:pPr>
        <w:pStyle w:val="Title"/>
      </w:pPr>
      <w:r>
        <w:t>Слайд 12</w:t>
      </w:r>
      <w:r w:rsidR="00E2567F">
        <w:t xml:space="preserve"> – Проведення дослідження</w:t>
      </w:r>
    </w:p>
    <w:p w14:paraId="79324BC5" w14:textId="77777777" w:rsidR="00E2567F" w:rsidRDefault="00E2567F" w:rsidP="00015BA3">
      <w:pPr>
        <w:pStyle w:val="Title"/>
      </w:pPr>
    </w:p>
    <w:p w14:paraId="5B7C8337" w14:textId="77777777" w:rsidR="00E2567F" w:rsidRDefault="00E2567F" w:rsidP="00015BA3">
      <w:pPr>
        <w:pStyle w:val="Title"/>
        <w:rPr>
          <w:lang w:val="ru-RU"/>
        </w:rPr>
      </w:pPr>
      <w:r>
        <w:t xml:space="preserve">Слайд </w:t>
      </w:r>
      <w:r w:rsidR="00015BA3" w:rsidRPr="00015BA3">
        <w:rPr>
          <w:lang w:val="ru-RU"/>
        </w:rPr>
        <w:t>13</w:t>
      </w:r>
    </w:p>
    <w:p w14:paraId="117762F0" w14:textId="0472C968" w:rsidR="00E2567F" w:rsidRDefault="00E2567F" w:rsidP="00E2567F">
      <w:pPr>
        <w:rPr>
          <w:lang w:val="ru-RU"/>
        </w:rPr>
      </w:pPr>
      <w:r>
        <w:rPr>
          <w:lang w:val="ru-RU"/>
        </w:rPr>
        <w:t>рис 1</w:t>
      </w:r>
    </w:p>
    <w:p w14:paraId="42A54125" w14:textId="77777777" w:rsidR="00E2567F" w:rsidRPr="00E2567F" w:rsidRDefault="00E2567F" w:rsidP="00E2567F"/>
    <w:p w14:paraId="1D6816AA" w14:textId="77777777" w:rsidR="00E2567F" w:rsidRDefault="00E2567F" w:rsidP="00015BA3">
      <w:pPr>
        <w:pStyle w:val="Title"/>
        <w:rPr>
          <w:lang w:val="ru-RU"/>
        </w:rPr>
      </w:pPr>
      <w:r>
        <w:rPr>
          <w:lang w:val="ru-RU"/>
        </w:rPr>
        <w:lastRenderedPageBreak/>
        <w:t xml:space="preserve">Слайд </w:t>
      </w:r>
      <w:r w:rsidR="00015BA3" w:rsidRPr="00015BA3">
        <w:rPr>
          <w:lang w:val="ru-RU"/>
        </w:rPr>
        <w:t>14</w:t>
      </w:r>
    </w:p>
    <w:p w14:paraId="7B31F31F" w14:textId="08513D67" w:rsidR="00E2567F" w:rsidRDefault="00E2567F" w:rsidP="00E2567F">
      <w:pPr>
        <w:rPr>
          <w:lang w:val="ru-RU"/>
        </w:rPr>
      </w:pPr>
      <w:r>
        <w:rPr>
          <w:lang w:val="ru-RU"/>
        </w:rPr>
        <w:t>Рис 2</w:t>
      </w:r>
    </w:p>
    <w:p w14:paraId="2FAD4EAB" w14:textId="77777777" w:rsidR="00E2567F" w:rsidRDefault="00E2567F" w:rsidP="00E2567F">
      <w:pPr>
        <w:rPr>
          <w:lang w:val="ru-RU"/>
        </w:rPr>
      </w:pPr>
    </w:p>
    <w:p w14:paraId="11B4BCDE" w14:textId="77777777" w:rsidR="00E2567F" w:rsidRDefault="00E2567F" w:rsidP="00015BA3">
      <w:pPr>
        <w:pStyle w:val="Title"/>
        <w:rPr>
          <w:lang w:val="ru-RU"/>
        </w:rPr>
      </w:pPr>
      <w:r>
        <w:rPr>
          <w:lang w:val="ru-RU"/>
        </w:rPr>
        <w:t xml:space="preserve">Слайд </w:t>
      </w:r>
      <w:r w:rsidR="00015BA3" w:rsidRPr="00015BA3">
        <w:rPr>
          <w:lang w:val="ru-RU"/>
        </w:rPr>
        <w:t>15</w:t>
      </w:r>
    </w:p>
    <w:p w14:paraId="67EC29EC" w14:textId="1F9E15CD" w:rsidR="00E2567F" w:rsidRDefault="00E2567F" w:rsidP="00E2567F">
      <w:pPr>
        <w:rPr>
          <w:lang w:val="ru-RU"/>
        </w:rPr>
      </w:pPr>
      <w:r>
        <w:rPr>
          <w:lang w:val="ru-RU"/>
        </w:rPr>
        <w:t>Рис 3</w:t>
      </w:r>
    </w:p>
    <w:p w14:paraId="0EB717BE" w14:textId="77777777" w:rsidR="00E2567F" w:rsidRDefault="00E2567F" w:rsidP="00E2567F">
      <w:pPr>
        <w:rPr>
          <w:lang w:val="ru-RU"/>
        </w:rPr>
      </w:pPr>
    </w:p>
    <w:p w14:paraId="1883F3CA" w14:textId="17A9D7AA" w:rsidR="00E2567F" w:rsidRDefault="00E2567F" w:rsidP="00015BA3">
      <w:pPr>
        <w:pStyle w:val="Title"/>
        <w:rPr>
          <w:lang w:val="ru-RU"/>
        </w:rPr>
      </w:pPr>
      <w:r>
        <w:rPr>
          <w:lang w:val="ru-RU"/>
        </w:rPr>
        <w:t xml:space="preserve">Слайд </w:t>
      </w:r>
      <w:r w:rsidR="00015BA3" w:rsidRPr="00015BA3">
        <w:rPr>
          <w:lang w:val="ru-RU"/>
        </w:rPr>
        <w:t>16</w:t>
      </w:r>
    </w:p>
    <w:p w14:paraId="69C351D3" w14:textId="77777777" w:rsidR="00E2567F" w:rsidRPr="00E2567F" w:rsidRDefault="00E2567F" w:rsidP="00E2567F">
      <w:pPr>
        <w:rPr>
          <w:lang w:val="ru-RU"/>
        </w:rPr>
      </w:pPr>
    </w:p>
    <w:p w14:paraId="70E55A9C" w14:textId="2D9F6741" w:rsidR="00015BA3" w:rsidRDefault="00E2567F" w:rsidP="00015BA3">
      <w:pPr>
        <w:pStyle w:val="Title"/>
      </w:pPr>
      <w:r>
        <w:rPr>
          <w:lang w:val="ru-RU"/>
        </w:rPr>
        <w:t xml:space="preserve">Слайд </w:t>
      </w:r>
      <w:r w:rsidR="00015BA3" w:rsidRPr="00015BA3">
        <w:rPr>
          <w:lang w:val="ru-RU"/>
        </w:rPr>
        <w:t>17</w:t>
      </w:r>
    </w:p>
    <w:p w14:paraId="5748E3F5" w14:textId="0C3906B7" w:rsidR="00E2567F" w:rsidRDefault="00E2567F" w:rsidP="00E2567F">
      <w:r>
        <w:t>Рис 4</w:t>
      </w:r>
    </w:p>
    <w:p w14:paraId="02C34139" w14:textId="77777777" w:rsidR="00E2567F" w:rsidRPr="00E2567F" w:rsidRDefault="00E2567F" w:rsidP="00E2567F"/>
    <w:p w14:paraId="3255BC60" w14:textId="28C951E0" w:rsidR="00015BA3" w:rsidRDefault="00015BA3" w:rsidP="00015BA3">
      <w:r w:rsidRPr="00015BA3">
        <w:rPr>
          <w:lang w:val="ru-RU"/>
        </w:rPr>
        <w:t>=</w:t>
      </w:r>
      <w:r>
        <w:t>Тут зі слайду все також + моя розповідь=</w:t>
      </w:r>
    </w:p>
    <w:p w14:paraId="0CF55655" w14:textId="10097966" w:rsidR="00015BA3" w:rsidRDefault="00015BA3" w:rsidP="00317F93">
      <w:r>
        <w:t>Результати досить складно видалити або показати не всі</w:t>
      </w:r>
    </w:p>
    <w:p w14:paraId="58B842CC" w14:textId="2FE76C05" w:rsidR="00015BA3" w:rsidRDefault="00015BA3" w:rsidP="00317F93"/>
    <w:p w14:paraId="3C4B2222" w14:textId="77777777" w:rsidR="003D7D2E" w:rsidRDefault="00015BA3" w:rsidP="00481B57">
      <w:pPr>
        <w:pStyle w:val="Title"/>
      </w:pPr>
      <w:r>
        <w:t xml:space="preserve">Слайд </w:t>
      </w:r>
      <w:r w:rsidR="00481B57">
        <w:t>18 – Недоліки</w:t>
      </w:r>
    </w:p>
    <w:p w14:paraId="64B43CE9" w14:textId="77777777" w:rsidR="003D7D2E" w:rsidRDefault="003D7D2E" w:rsidP="003D7D2E">
      <w:r>
        <w:t>П</w:t>
      </w:r>
      <w:r w:rsidRPr="008D4144">
        <w:t xml:space="preserve">о-друге, ми обрали чистий тон як активний контроль, щоб ізолювати унікальні ефекти БР від простої </w:t>
      </w:r>
      <w:proofErr w:type="spellStart"/>
      <w:r w:rsidRPr="008D4144">
        <w:t>аудіостимуляції</w:t>
      </w:r>
      <w:proofErr w:type="spellEnd"/>
      <w:r w:rsidRPr="008D4144">
        <w:t xml:space="preserve"> </w:t>
      </w:r>
      <w:r>
        <w:t>–</w:t>
      </w:r>
      <w:r w:rsidRPr="008D4144">
        <w:t xml:space="preserve"> підхід, використаний в інших методологічно сильних роботах</w:t>
      </w:r>
      <w:hyperlink w:anchor="_bookmark6" w:history="1">
        <w:r w:rsidRPr="009D64C7">
          <w:rPr>
            <w:color w:val="0000FF"/>
            <w:position w:val="6"/>
            <w:sz w:val="12"/>
          </w:rPr>
          <w:t>1</w:t>
        </w:r>
      </w:hyperlink>
      <w:r w:rsidRPr="009D64C7">
        <w:rPr>
          <w:position w:val="6"/>
          <w:sz w:val="12"/>
        </w:rPr>
        <w:t>,</w:t>
      </w:r>
      <w:hyperlink w:anchor="_bookmark17" w:history="1">
        <w:r w:rsidRPr="009D64C7">
          <w:rPr>
            <w:color w:val="0000FF"/>
            <w:position w:val="6"/>
            <w:sz w:val="12"/>
          </w:rPr>
          <w:t>12</w:t>
        </w:r>
      </w:hyperlink>
      <w:r w:rsidRPr="009D64C7">
        <w:rPr>
          <w:position w:val="6"/>
          <w:sz w:val="12"/>
        </w:rPr>
        <w:t>,</w:t>
      </w:r>
      <w:hyperlink w:anchor="_bookmark18" w:history="1">
        <w:r w:rsidRPr="009D64C7">
          <w:rPr>
            <w:color w:val="0000FF"/>
            <w:position w:val="6"/>
            <w:sz w:val="12"/>
          </w:rPr>
          <w:t>13</w:t>
        </w:r>
      </w:hyperlink>
      <w:r w:rsidRPr="009D64C7">
        <w:rPr>
          <w:position w:val="6"/>
          <w:sz w:val="12"/>
        </w:rPr>
        <w:t>,</w:t>
      </w:r>
      <w:hyperlink w:anchor="_bookmark25" w:history="1">
        <w:r w:rsidRPr="009D64C7">
          <w:rPr>
            <w:color w:val="0000FF"/>
            <w:position w:val="6"/>
            <w:sz w:val="12"/>
          </w:rPr>
          <w:t>21</w:t>
        </w:r>
      </w:hyperlink>
      <w:r w:rsidRPr="009D64C7">
        <w:rPr>
          <w:position w:val="6"/>
          <w:sz w:val="12"/>
        </w:rPr>
        <w:t>,</w:t>
      </w:r>
      <w:hyperlink w:anchor="_bookmark38" w:history="1">
        <w:r w:rsidRPr="009D64C7">
          <w:rPr>
            <w:color w:val="0000FF"/>
            <w:position w:val="6"/>
            <w:sz w:val="12"/>
          </w:rPr>
          <w:t>35</w:t>
        </w:r>
      </w:hyperlink>
      <w:r w:rsidRPr="009D64C7">
        <w:rPr>
          <w:position w:val="6"/>
          <w:sz w:val="12"/>
        </w:rPr>
        <w:t>,</w:t>
      </w:r>
      <w:hyperlink w:anchor="_bookmark61" w:history="1">
        <w:r w:rsidRPr="009D64C7">
          <w:rPr>
            <w:color w:val="0000FF"/>
            <w:position w:val="6"/>
            <w:sz w:val="12"/>
          </w:rPr>
          <w:t>58</w:t>
        </w:r>
      </w:hyperlink>
      <w:r w:rsidRPr="009D64C7">
        <w:rPr>
          <w:position w:val="6"/>
          <w:sz w:val="12"/>
        </w:rPr>
        <w:t>,</w:t>
      </w:r>
      <w:hyperlink w:anchor="_bookmark64" w:history="1">
        <w:r w:rsidRPr="009D64C7">
          <w:rPr>
            <w:color w:val="0000FF"/>
            <w:position w:val="6"/>
            <w:sz w:val="12"/>
          </w:rPr>
          <w:t>61</w:t>
        </w:r>
      </w:hyperlink>
      <w:r w:rsidRPr="008D4144">
        <w:t xml:space="preserve">. </w:t>
      </w:r>
    </w:p>
    <w:p w14:paraId="7C68A84A" w14:textId="77777777" w:rsidR="003D7D2E" w:rsidRDefault="003D7D2E" w:rsidP="003D7D2E">
      <w:r w:rsidRPr="008D4144">
        <w:t xml:space="preserve">Хоча використання активного контролю вважається методологічною перевагою, що підвищує внутрішню валідність, гарантуючи, що ефекти не зумовлені просто наявністю звуку, цей вибір має й обмеження. </w:t>
      </w:r>
    </w:p>
    <w:p w14:paraId="4629F628" w14:textId="7191AB61" w:rsidR="003D7D2E" w:rsidRDefault="003D7D2E" w:rsidP="003D7D2E">
      <w:r w:rsidRPr="008D4144">
        <w:t>Зокрема, включення пасивного контролю (без звуку) могло б запропонувати більш натуралістичний сценарій порівняння та краще відобразити реальні умови, де люди навчаються чи працюють у тиші.</w:t>
      </w:r>
    </w:p>
    <w:p w14:paraId="10A98E12" w14:textId="77777777" w:rsidR="003D7D2E" w:rsidRDefault="003D7D2E" w:rsidP="003D7D2E"/>
    <w:p w14:paraId="5942EC89" w14:textId="77777777" w:rsidR="003D7D2E" w:rsidRDefault="003D7D2E" w:rsidP="00481B57">
      <w:pPr>
        <w:pStyle w:val="Title"/>
      </w:pPr>
      <w:r>
        <w:t xml:space="preserve">Слайд </w:t>
      </w:r>
      <w:r w:rsidR="00481B57">
        <w:t xml:space="preserve">19 – Висновки </w:t>
      </w:r>
    </w:p>
    <w:p w14:paraId="7B66675E" w14:textId="77777777" w:rsidR="003D7D2E" w:rsidRDefault="003D7D2E" w:rsidP="00481B57">
      <w:pPr>
        <w:pStyle w:val="Title"/>
      </w:pPr>
    </w:p>
    <w:p w14:paraId="5C27C279" w14:textId="0D4E9FE4" w:rsidR="00015BA3" w:rsidRDefault="003D7D2E" w:rsidP="00481B57">
      <w:pPr>
        <w:pStyle w:val="Title"/>
      </w:pPr>
      <w:r>
        <w:t xml:space="preserve">Слайд </w:t>
      </w:r>
      <w:r w:rsidR="00481B57">
        <w:t>20</w:t>
      </w:r>
      <w:r>
        <w:t xml:space="preserve"> – Дякую за увагу</w:t>
      </w:r>
    </w:p>
    <w:p w14:paraId="47A63758" w14:textId="1A7C1220" w:rsidR="00317F93" w:rsidRPr="00A32DB5" w:rsidRDefault="00481B57">
      <w:r>
        <w:t>Зі слайду</w:t>
      </w:r>
    </w:p>
    <w:sectPr w:rsidR="00317F93" w:rsidRPr="00A32D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0F7C1C"/>
    <w:multiLevelType w:val="hybridMultilevel"/>
    <w:tmpl w:val="5B82DDD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727"/>
    <w:rsid w:val="00015BA3"/>
    <w:rsid w:val="000305AD"/>
    <w:rsid w:val="00033813"/>
    <w:rsid w:val="000406DB"/>
    <w:rsid w:val="000604CF"/>
    <w:rsid w:val="001124CA"/>
    <w:rsid w:val="00156E2A"/>
    <w:rsid w:val="00175C8A"/>
    <w:rsid w:val="0023790F"/>
    <w:rsid w:val="00237EED"/>
    <w:rsid w:val="00285F82"/>
    <w:rsid w:val="002A47D2"/>
    <w:rsid w:val="002D7C25"/>
    <w:rsid w:val="002E26FE"/>
    <w:rsid w:val="002F7748"/>
    <w:rsid w:val="00304731"/>
    <w:rsid w:val="00317F93"/>
    <w:rsid w:val="00334D40"/>
    <w:rsid w:val="003D03C7"/>
    <w:rsid w:val="003D7D2E"/>
    <w:rsid w:val="004018F6"/>
    <w:rsid w:val="00405CAD"/>
    <w:rsid w:val="0045654A"/>
    <w:rsid w:val="00481B57"/>
    <w:rsid w:val="00492B73"/>
    <w:rsid w:val="004A577F"/>
    <w:rsid w:val="004D672E"/>
    <w:rsid w:val="00510905"/>
    <w:rsid w:val="0055517A"/>
    <w:rsid w:val="0055668E"/>
    <w:rsid w:val="00611D75"/>
    <w:rsid w:val="0063054F"/>
    <w:rsid w:val="0063705A"/>
    <w:rsid w:val="006B3ED5"/>
    <w:rsid w:val="006B61AF"/>
    <w:rsid w:val="006C2C6E"/>
    <w:rsid w:val="006E69D6"/>
    <w:rsid w:val="00763583"/>
    <w:rsid w:val="007E6B8D"/>
    <w:rsid w:val="0081792A"/>
    <w:rsid w:val="008A0234"/>
    <w:rsid w:val="008F0E7C"/>
    <w:rsid w:val="0094439A"/>
    <w:rsid w:val="00972334"/>
    <w:rsid w:val="00977924"/>
    <w:rsid w:val="009912F0"/>
    <w:rsid w:val="00997F55"/>
    <w:rsid w:val="009A152B"/>
    <w:rsid w:val="009B2AA1"/>
    <w:rsid w:val="00A32DB5"/>
    <w:rsid w:val="00A867F5"/>
    <w:rsid w:val="00AC37F3"/>
    <w:rsid w:val="00AE6155"/>
    <w:rsid w:val="00B77A74"/>
    <w:rsid w:val="00BB6EDF"/>
    <w:rsid w:val="00BD60C9"/>
    <w:rsid w:val="00C22FC0"/>
    <w:rsid w:val="00C35F52"/>
    <w:rsid w:val="00C6639F"/>
    <w:rsid w:val="00CC3E72"/>
    <w:rsid w:val="00CD2A6D"/>
    <w:rsid w:val="00D150E0"/>
    <w:rsid w:val="00D82BD5"/>
    <w:rsid w:val="00DA0397"/>
    <w:rsid w:val="00DE0727"/>
    <w:rsid w:val="00E04BEA"/>
    <w:rsid w:val="00E23500"/>
    <w:rsid w:val="00E2567F"/>
    <w:rsid w:val="00E35007"/>
    <w:rsid w:val="00E53512"/>
    <w:rsid w:val="00E57A8A"/>
    <w:rsid w:val="00E57EC8"/>
    <w:rsid w:val="00F8551C"/>
    <w:rsid w:val="00FD043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005FC"/>
  <w15:chartTrackingRefBased/>
  <w15:docId w15:val="{FD281D20-568A-43F5-821C-3C7A6B3F2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B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61AF"/>
    <w:pPr>
      <w:ind w:left="720"/>
      <w:contextualSpacing/>
    </w:pPr>
  </w:style>
  <w:style w:type="paragraph" w:styleId="BodyText">
    <w:name w:val="Body Text"/>
    <w:basedOn w:val="Normal"/>
    <w:link w:val="BodyTextChar"/>
    <w:uiPriority w:val="1"/>
    <w:rsid w:val="006C2C6E"/>
    <w:pPr>
      <w:widowControl w:val="0"/>
      <w:autoSpaceDE w:val="0"/>
      <w:autoSpaceDN w:val="0"/>
      <w:spacing w:after="0" w:line="240" w:lineRule="auto"/>
      <w:ind w:left="2126"/>
    </w:pPr>
    <w:rPr>
      <w:rFonts w:ascii="Times New Roman" w:eastAsia="Times New Roman" w:hAnsi="Times New Roman" w:cs="Times New Roman"/>
      <w:kern w:val="0"/>
      <w:sz w:val="18"/>
      <w:szCs w:val="18"/>
      <w:lang w:val="en-US"/>
      <w14:ligatures w14:val="none"/>
    </w:rPr>
  </w:style>
  <w:style w:type="character" w:customStyle="1" w:styleId="BodyTextChar">
    <w:name w:val="Body Text Char"/>
    <w:basedOn w:val="DefaultParagraphFont"/>
    <w:link w:val="BodyText"/>
    <w:uiPriority w:val="1"/>
    <w:rsid w:val="006C2C6E"/>
    <w:rPr>
      <w:rFonts w:ascii="Times New Roman" w:eastAsia="Times New Roman" w:hAnsi="Times New Roman" w:cs="Times New Roman"/>
      <w:kern w:val="0"/>
      <w:sz w:val="18"/>
      <w:szCs w:val="18"/>
      <w:lang w:val="en-US"/>
      <w14:ligatures w14:val="none"/>
    </w:rPr>
  </w:style>
  <w:style w:type="character" w:styleId="Hyperlink">
    <w:name w:val="Hyperlink"/>
    <w:basedOn w:val="DefaultParagraphFont"/>
    <w:uiPriority w:val="99"/>
    <w:semiHidden/>
    <w:unhideWhenUsed/>
    <w:rsid w:val="00D150E0"/>
    <w:rPr>
      <w:color w:val="0000FF"/>
      <w:u w:val="single"/>
    </w:rPr>
  </w:style>
  <w:style w:type="paragraph" w:styleId="Title">
    <w:name w:val="Title"/>
    <w:basedOn w:val="Normal"/>
    <w:next w:val="Normal"/>
    <w:link w:val="TitleChar"/>
    <w:uiPriority w:val="10"/>
    <w:qFormat/>
    <w:rsid w:val="000305AD"/>
    <w:rPr>
      <w:b/>
      <w:bCs/>
      <w:sz w:val="36"/>
      <w:szCs w:val="36"/>
    </w:rPr>
  </w:style>
  <w:style w:type="character" w:customStyle="1" w:styleId="TitleChar">
    <w:name w:val="Title Char"/>
    <w:basedOn w:val="DefaultParagraphFont"/>
    <w:link w:val="Title"/>
    <w:uiPriority w:val="10"/>
    <w:rsid w:val="000305AD"/>
    <w:rPr>
      <w:b/>
      <w:bCs/>
      <w:sz w:val="36"/>
      <w:szCs w:val="36"/>
    </w:rPr>
  </w:style>
  <w:style w:type="paragraph" w:styleId="NormalWeb">
    <w:name w:val="Normal (Web)"/>
    <w:basedOn w:val="Normal"/>
    <w:uiPriority w:val="99"/>
    <w:semiHidden/>
    <w:unhideWhenUsed/>
    <w:rsid w:val="008A0234"/>
    <w:pPr>
      <w:spacing w:before="100" w:beforeAutospacing="1" w:after="100" w:afterAutospacing="1" w:line="240" w:lineRule="auto"/>
    </w:pPr>
    <w:rPr>
      <w:rFonts w:ascii="Times New Roman" w:eastAsia="Times New Roman" w:hAnsi="Times New Roman" w:cs="Times New Roman"/>
      <w:kern w:val="0"/>
      <w:sz w:val="24"/>
      <w:szCs w:val="24"/>
      <w:lang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759835">
      <w:bodyDiv w:val="1"/>
      <w:marLeft w:val="0"/>
      <w:marRight w:val="0"/>
      <w:marTop w:val="0"/>
      <w:marBottom w:val="0"/>
      <w:divBdr>
        <w:top w:val="none" w:sz="0" w:space="0" w:color="auto"/>
        <w:left w:val="none" w:sz="0" w:space="0" w:color="auto"/>
        <w:bottom w:val="none" w:sz="0" w:space="0" w:color="auto"/>
        <w:right w:val="none" w:sz="0" w:space="0" w:color="auto"/>
      </w:divBdr>
    </w:div>
    <w:div w:id="735857296">
      <w:bodyDiv w:val="1"/>
      <w:marLeft w:val="0"/>
      <w:marRight w:val="0"/>
      <w:marTop w:val="0"/>
      <w:marBottom w:val="0"/>
      <w:divBdr>
        <w:top w:val="none" w:sz="0" w:space="0" w:color="auto"/>
        <w:left w:val="none" w:sz="0" w:space="0" w:color="auto"/>
        <w:bottom w:val="none" w:sz="0" w:space="0" w:color="auto"/>
        <w:right w:val="none" w:sz="0" w:space="0" w:color="auto"/>
      </w:divBdr>
    </w:div>
    <w:div w:id="1001084288">
      <w:bodyDiv w:val="1"/>
      <w:marLeft w:val="0"/>
      <w:marRight w:val="0"/>
      <w:marTop w:val="0"/>
      <w:marBottom w:val="0"/>
      <w:divBdr>
        <w:top w:val="none" w:sz="0" w:space="0" w:color="auto"/>
        <w:left w:val="none" w:sz="0" w:space="0" w:color="auto"/>
        <w:bottom w:val="none" w:sz="0" w:space="0" w:color="auto"/>
        <w:right w:val="none" w:sz="0" w:space="0" w:color="auto"/>
      </w:divBdr>
    </w:div>
    <w:div w:id="1285119351">
      <w:bodyDiv w:val="1"/>
      <w:marLeft w:val="0"/>
      <w:marRight w:val="0"/>
      <w:marTop w:val="0"/>
      <w:marBottom w:val="0"/>
      <w:divBdr>
        <w:top w:val="none" w:sz="0" w:space="0" w:color="auto"/>
        <w:left w:val="none" w:sz="0" w:space="0" w:color="auto"/>
        <w:bottom w:val="none" w:sz="0" w:space="0" w:color="auto"/>
        <w:right w:val="none" w:sz="0" w:space="0" w:color="auto"/>
      </w:divBdr>
    </w:div>
    <w:div w:id="1424687891">
      <w:bodyDiv w:val="1"/>
      <w:marLeft w:val="0"/>
      <w:marRight w:val="0"/>
      <w:marTop w:val="0"/>
      <w:marBottom w:val="0"/>
      <w:divBdr>
        <w:top w:val="none" w:sz="0" w:space="0" w:color="auto"/>
        <w:left w:val="none" w:sz="0" w:space="0" w:color="auto"/>
        <w:bottom w:val="none" w:sz="0" w:space="0" w:color="auto"/>
        <w:right w:val="none" w:sz="0" w:space="0" w:color="auto"/>
      </w:divBdr>
    </w:div>
    <w:div w:id="1978679500">
      <w:bodyDiv w:val="1"/>
      <w:marLeft w:val="0"/>
      <w:marRight w:val="0"/>
      <w:marTop w:val="0"/>
      <w:marBottom w:val="0"/>
      <w:divBdr>
        <w:top w:val="none" w:sz="0" w:space="0" w:color="auto"/>
        <w:left w:val="none" w:sz="0" w:space="0" w:color="auto"/>
        <w:bottom w:val="none" w:sz="0" w:space="0" w:color="auto"/>
        <w:right w:val="none" w:sz="0" w:space="0" w:color="auto"/>
      </w:divBdr>
    </w:div>
    <w:div w:id="1979995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4</Pages>
  <Words>4127</Words>
  <Characters>2353</Characters>
  <Application>Microsoft Office Word</Application>
  <DocSecurity>0</DocSecurity>
  <Lines>19</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Schedrovskiy</dc:creator>
  <cp:keywords/>
  <dc:description/>
  <cp:lastModifiedBy>Ivan Schedrovskiy</cp:lastModifiedBy>
  <cp:revision>81</cp:revision>
  <dcterms:created xsi:type="dcterms:W3CDTF">2025-12-24T01:08:00Z</dcterms:created>
  <dcterms:modified xsi:type="dcterms:W3CDTF">2025-12-29T14:05:00Z</dcterms:modified>
</cp:coreProperties>
</file>